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bin" ContentType="application/vnd.ms-office.activeX"/>
  <Override PartName="/word/activeX/activeX1.xml" ContentType="application/vnd.ms-office.activeX+xml"/>
  <Override PartName="/word/activeX/activeX2.bin" ContentType="application/vnd.ms-office.activeX"/>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4ab4d8a896944da8915cfa9ff46628f"/>
        <w:lock w:val="sdtLocked"/>
        <w:richText/>
      </w:sdtPr>
      <w:sdtContent>
        <w:p>
          <w:pPr>
            <w:jc w:val="both"/>
            <w:rPr>
              <w:rFonts w:ascii="Times New Roman" w:hAnsi="Times New Roman"/>
            </w:rPr>
          </w:pPr>
          <w:r>
            <w:rPr>
              <w:rFonts w:ascii="Times New Roman" w:hAnsi="Times New Roman"/>
              <w:b/>
              <w:i/>
            </w:rPr>
            <w:t>Suvestinė redakcija nuo 2026-05-01 iki 2026-10-31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A8DBA9F5457B">
            <w:r w:rsidRPr="00532B9F">
              <w:rPr>
                <w:rFonts w:ascii="Times New Roman" w:eastAsia="MS Mincho" w:hAnsi="Times New Roman"/>
                <w:sz w:val="20"/>
                <w:i/>
                <w:iCs/>
                <w:color w:val="0000FF" w:themeColor="hyperlink"/>
                <w:u w:val="single"/>
              </w:rPr>
              <w:t>124-6241</w:t>
            </w:r>
          </w:fldSimple>
          <w:r>
            <w:rPr>
              <w:rFonts w:ascii="Times New Roman" w:eastAsia="MS Mincho" w:hAnsi="Times New Roman"/>
              <w:sz w:val="20"/>
              <w:i/>
              <w:iCs/>
            </w:rPr>
            <w:t>, i. k. 1122250ISAK000V-946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2026-05-01:</w:t>
          </w:r>
        </w:p>
        <w:p>
          <w:pPr>
            <w:rPr>
              <w:rFonts w:ascii="Times New Roman" w:hAnsi="Times New Roman"/>
              <w:sz w:val="20"/>
              <w:i/>
            </w:rPr>
          </w:pPr>
          <w:r>
            <w:rPr>
              <w:rFonts w:ascii="Times New Roman" w:hAnsi="Times New Roman"/>
              <w:sz w:val="20"/>
              <w:i/>
            </w:rPr>
            <w:t xml:space="preserve">Nr. </w:t>
          </w:r>
          <w:fldSimple w:instr="HYPERLINK https://www.e-tar.lt/portal/legalAct.html?documentId=d6e7e724f29011f09cfce49e7aeb76fe">
            <w:r w:rsidRPr="00532B9F">
              <w:rPr>
                <w:rFonts w:ascii="Times New Roman" w:eastAsia="MS Mincho" w:hAnsi="Times New Roman"/>
                <w:sz w:val="20"/>
                <w:i/>
                <w:iCs/>
                <w:color w:val="0000FF" w:themeColor="hyperlink"/>
                <w:u w:val="single"/>
              </w:rPr>
              <w:t>V-42</w:t>
            </w:r>
          </w:fldSimple>
          <w:r>
            <w:rPr>
              <w:rFonts w:ascii="Times New Roman" w:eastAsia="MS Mincho" w:hAnsi="Times New Roman"/>
              <w:sz w:val="20"/>
              <w:i/>
              <w:iCs/>
            </w:rPr>
            <w:t>,
2026-01-16,
paskelbta TAR 2026-01-16, i. k. 2026-00542                </w:t>
          </w:r>
        </w:p>
        <w:p>
          <w:pPr>
            <w:rPr>
              <w:rFonts w:ascii="Times New Roman" w:hAnsi="Times New Roman"/>
              <w:sz w:val="22"/>
            </w:rPr>
          </w:pPr>
        </w:p>
        <w:p>
          <w:pPr>
            <w:ind w:left="284"/>
            <w:jc w:val="center"/>
            <w:rPr>
              <w:color w:val="000000"/>
              <w:szCs w:val="24"/>
              <w:lang w:eastAsia="lt-LT"/>
            </w:rPr>
          </w:pPr>
          <w:r>
            <w:rPr>
              <w:b/>
              <w:bCs/>
              <w:color w:val="000000"/>
              <w:szCs w:val="24"/>
              <w:lang w:eastAsia="lt-LT"/>
            </w:rPr>
            <w:t>LIETUVOS RESPUBLIKOS SVEIKATOS APSAUGOS MINISTRAS</w:t>
          </w:r>
        </w:p>
        <w:p>
          <w:pPr>
            <w:ind w:left="284"/>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color w:val="000000"/>
              <w:szCs w:val="24"/>
              <w:lang w:eastAsia="lt-LT"/>
            </w:rPr>
          </w:pPr>
          <w:r>
            <w:rPr>
              <w:b/>
              <w:bCs/>
              <w:caps/>
              <w:color w:val="000000"/>
              <w:szCs w:val="24"/>
              <w:lang w:eastAsia="lt-LT"/>
            </w:rPr>
            <w:t>DĖL LIETUVOS HIGIENOS NORMOS HN 47-1:2026 „ASMENS SVEIKATOS PRIEŽIŪROS ĮSTAIGOS: INFEKCIJŲ KONTROLĖS REIKALAVIMAI“</w:t>
          </w:r>
        </w:p>
        <w:p>
          <w:pPr>
            <w:jc w:val="center"/>
            <w:rPr>
              <w:b/>
              <w:bCs/>
              <w:caps/>
              <w:color w:val="000000"/>
              <w:szCs w:val="24"/>
              <w:lang w:eastAsia="lt-LT"/>
            </w:rPr>
          </w:pPr>
          <w:r>
            <w:rPr>
              <w:b/>
              <w:bCs/>
              <w:caps/>
              <w:color w:val="000000"/>
              <w:szCs w:val="24"/>
              <w:lang w:eastAsia="lt-LT"/>
            </w:rPr>
            <w:t>PATVIRTINIMO</w:t>
          </w:r>
        </w:p>
        <w:p>
          <w:pPr>
            <w:jc w:val="center"/>
            <w:rPr>
              <w:color w:val="000000"/>
              <w:szCs w:val="24"/>
              <w:lang w:eastAsia="lt-LT"/>
            </w:rPr>
          </w:pPr>
        </w:p>
        <w:p>
          <w:pPr>
            <w:ind w:firstLine="62"/>
            <w:jc w:val="center"/>
            <w:rPr>
              <w:color w:val="000000"/>
            </w:rPr>
          </w:pPr>
          <w:r>
            <w:rPr>
              <w:color w:val="000000"/>
            </w:rPr>
            <w:t>2012 m. spalio 19 d. Nr. V-946</w:t>
            <w:br/>
            <w:t>Vilnius</w:t>
          </w:r>
        </w:p>
        <w:p>
          <w:pPr>
            <w:ind w:firstLine="62"/>
            <w:jc w:val="center"/>
            <w:rPr>
              <w:color w:val="000000"/>
              <w:szCs w:val="24"/>
              <w:lang w:eastAsia="lt-LT"/>
            </w:rPr>
          </w:pPr>
        </w:p>
        <w:sdt>
          <w:sdtPr>
            <w:alias w:val="preambule"/>
            <w:tag w:val="part_b1dbc08fa7f0413b8891e2b519d127c1"/>
            <w:lock w:val="sdtLocked"/>
            <w:richText/>
          </w:sdtPr>
          <w:sdtContent>
            <w:p>
              <w:pPr>
                <w:ind w:firstLine="851"/>
                <w:jc w:val="both"/>
                <w:rPr>
                  <w:color w:val="000000"/>
                  <w:szCs w:val="24"/>
                  <w:lang w:eastAsia="lt-LT"/>
                </w:rPr>
              </w:pPr>
              <w:r>
                <w:rPr>
                  <w:color w:val="000000"/>
                  <w:szCs w:val="24"/>
                  <w:lang w:eastAsia="lt-LT"/>
                </w:rPr>
                <w:t>Vadovaudamasis Lietuvos Respublikos visuomenės sveikatos priežiūros įstatymo 2 straipsnio 12 dalimi ir 16 straipsnio 1 dalimi,</w:t>
              </w:r>
            </w:p>
          </w:sdtContent>
        </w:sdt>
        <w:sdt>
          <w:sdtPr>
            <w:alias w:val="pastraipa"/>
            <w:tag w:val="part_3a471498bbaf40af82c39bd09bb0921f"/>
            <w:lock w:val="sdtLocked"/>
            <w:richText/>
          </w:sdtPr>
          <w:sdtContent>
            <w:p>
              <w:pPr>
                <w:ind w:firstLine="851"/>
                <w:jc w:val="both"/>
              </w:pPr>
              <w:r>
                <w:rPr>
                  <w:color w:val="000000"/>
                  <w:szCs w:val="24"/>
                  <w:lang w:eastAsia="lt-LT"/>
                </w:rPr>
                <w:t xml:space="preserve">t v i r t i n u  Lietuvos higienos normą HN 47-1:2026 „Asmens sveikatos priežiūros įstaigos: infekcijų kontrolės reikalavimai“ (pridedama).</w:t>
              </w:r>
              <w:r>
                <w:t xml:space="preserve"> </w:t>
              </w:r>
            </w:p>
          </w:sdtContent>
        </w:sdt>
        <w:sdt>
          <w:sdtPr>
            <w:alias w:val="signatura"/>
            <w:tag w:val="part_d5378671320b48909987c80d2f540ae9"/>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SVEIKATOS APSAUGOS MINISTRAS</w:t>
                <w:tab/>
                <w:t>RAIMONDAS ŠUKYS</w:t>
              </w:r>
            </w:p>
          </w:sdtContent>
        </w:sdt>
        <w:p/>
      </w:sdtContent>
    </w:sdt>
    <w:sdt>
      <w:sdtPr>
        <w:alias w:val="patvirtinta"/>
        <w:tag w:val="part_8da288a6279547dea2218516b95e56f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5496"/>
            <w:jc w:val="both"/>
            <w:sectPr>
              <w:headerReference w:type="even" r:id="rId15"/>
              <w:headerReference w:type="default" r:id="rId16"/>
              <w:footerReference w:type="even" r:id="rId17"/>
              <w:footerReference w:type="default" r:id="rId18"/>
              <w:headerReference w:type="first" r:id="rId19"/>
              <w:footerReference w:type="first" r:id="rId20"/>
              <w:pgSz w:w="11906" w:h="16838"/>
              <w:pgMar w:top="1701" w:right="567" w:bottom="1134" w:left="1418" w:header="567" w:footer="567" w:gutter="0"/>
              <w:pgNumType w:start="1"/>
              <w:cols w:space="1296"/>
              <w:titlePg/>
              <w:docGrid w:linePitch="360"/>
            </w:sectPr>
          </w:pP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5496"/>
            <w:jc w:val="both"/>
            <w:rPr>
              <w:color w:val="000000"/>
            </w:rPr>
          </w:pPr>
          <w:r>
            <w:rPr>
              <w:color w:val="000000"/>
            </w:rPr>
            <w:t>PATVIRTINTA</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5496"/>
            <w:jc w:val="both"/>
            <w:rPr>
              <w:color w:val="000000"/>
            </w:rPr>
          </w:pPr>
          <w:r>
            <w:rPr>
              <w:color w:val="000000"/>
            </w:rPr>
            <w:t>Lietuvos Respublikos</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5496"/>
            <w:jc w:val="both"/>
            <w:rPr>
              <w:color w:val="000000"/>
            </w:rPr>
          </w:pPr>
          <w:r>
            <w:rPr>
              <w:color w:val="000000"/>
            </w:rPr>
            <w:t>sveikatos apsaugos ministro</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5496"/>
            <w:jc w:val="both"/>
            <w:rPr>
              <w:color w:val="000000"/>
            </w:rPr>
          </w:pPr>
          <w:r>
            <w:rPr>
              <w:color w:val="000000"/>
            </w:rPr>
            <w:t>2012 m. spalio 19 d. įsakymu Nr. V-946</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5496"/>
            <w:jc w:val="both"/>
            <w:rPr>
              <w:color w:val="000000"/>
            </w:rPr>
          </w:pPr>
          <w:r>
            <w:rPr>
              <w:color w:val="000000"/>
            </w:rPr>
            <w:t>(Lietuvos Respublikos sveikatos apsaugos</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5496"/>
            <w:jc w:val="both"/>
            <w:rPr>
              <w:color w:val="000000"/>
            </w:rPr>
          </w:pPr>
          <w:r>
            <w:rPr>
              <w:color w:val="000000"/>
            </w:rPr>
            <w:t>ministro 2026 m. sausio 16 d.</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5496"/>
            <w:jc w:val="both"/>
            <w:rPr>
              <w:color w:val="000000"/>
            </w:rPr>
          </w:pPr>
          <w:r>
            <w:rPr>
              <w:color w:val="000000"/>
            </w:rPr>
            <w:t>įsakymo Nr. V-42</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5496"/>
            <w:jc w:val="both"/>
            <w:rPr>
              <w:color w:val="000000"/>
            </w:rPr>
          </w:pPr>
          <w:r>
            <w:rPr>
              <w:color w:val="000000"/>
            </w:rPr>
            <w:t>redakcija)</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jc w:val="both"/>
            <w:rPr>
              <w:color w:val="000000"/>
            </w:rPr>
          </w:pPr>
        </w:p>
        <w:p>
          <w:pPr>
            <w:widowControl w:val="0"/>
            <w:jc w:val="center"/>
            <w:rPr>
              <w:b/>
              <w:bCs/>
              <w:caps/>
              <w:color w:val="000000"/>
            </w:rPr>
          </w:pPr>
          <w:sdt>
            <w:sdtPr>
              <w:alias w:val="Pavadinimas"/>
              <w:tag w:val="title_8da288a6279547dea2218516b95e56f0"/>
              <w:lock w:val="sdtLocked"/>
              <w:richText/>
            </w:sdtPr>
            <w:sdtContent>
              <w:r>
                <w:rPr>
                  <w:b/>
                  <w:bCs/>
                  <w:caps/>
                  <w:color w:val="000000"/>
                </w:rPr>
                <w:t>LIETUVOS HIGIENOS NORMA HN 47-1:2026 „ASMENS SVEIKATOS PRIEŽIŪROS ĮSTAIGOS: INFEKCIJŲ KONTROLĖS REIKALAVIMAI“</w:t>
              </w:r>
            </w:sdtContent>
          </w:sdt>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jc w:val="both"/>
            <w:rPr>
              <w:color w:val="000000"/>
            </w:rPr>
          </w:pPr>
        </w:p>
        <w:sdt>
          <w:sdtPr>
            <w:alias w:val="skyrius"/>
            <w:tag w:val="part_f75a30048f0147c285f7db3c838fbbf8"/>
            <w:lock w:val="sdtLocked"/>
            <w:richText/>
          </w:sdtPr>
          <w:sdtContent>
            <w:p>
              <w:pPr>
                <w:widowControl w:val="0"/>
                <w:jc w:val="center"/>
                <w:rPr>
                  <w:b/>
                  <w:bCs/>
                  <w:caps/>
                  <w:color w:val="000000"/>
                </w:rPr>
              </w:pPr>
              <w:sdt>
                <w:sdtPr>
                  <w:alias w:val="Numeris"/>
                  <w:tag w:val="nr_f75a30048f0147c285f7db3c838fbbf8"/>
                  <w:lock w:val="sdtLocked"/>
                  <w:richText/>
                </w:sdtPr>
                <w:sdtContent>
                  <w:r>
                    <w:rPr>
                      <w:b/>
                      <w:bCs/>
                      <w:caps/>
                      <w:color w:val="000000"/>
                    </w:rPr>
                    <w:t>I</w:t>
                  </w:r>
                </w:sdtContent>
              </w:sdt>
              <w:r>
                <w:rPr>
                  <w:b/>
                  <w:bCs/>
                  <w:caps/>
                  <w:color w:val="000000"/>
                </w:rPr>
                <w:t xml:space="preserve"> SKYRIUS</w:t>
              </w:r>
            </w:p>
            <w:p>
              <w:pPr>
                <w:widowControl w:val="0"/>
                <w:jc w:val="center"/>
                <w:rPr>
                  <w:b/>
                  <w:bCs/>
                  <w:caps/>
                  <w:color w:val="000000"/>
                </w:rPr>
              </w:pPr>
              <w:sdt>
                <w:sdtPr>
                  <w:alias w:val="Pavadinimas"/>
                  <w:tag w:val="title_f75a30048f0147c285f7db3c838fbbf8"/>
                  <w:lock w:val="sdtLocked"/>
                  <w:richText/>
                </w:sdtPr>
                <w:sdtContent>
                  <w:r>
                    <w:rPr>
                      <w:b/>
                      <w:bCs/>
                      <w:caps/>
                      <w:color w:val="000000"/>
                    </w:rPr>
                    <w:t>TAIKYMO SRITIS</w:t>
                  </w:r>
                </w:sdtContent>
              </w:sdt>
            </w:p>
            <w:p>
              <w:pPr>
                <w:widowControl w:val="0"/>
                <w:jc w:val="center"/>
                <w:rPr>
                  <w:caps/>
                  <w:color w:val="000000"/>
                </w:rPr>
              </w:pPr>
            </w:p>
            <w:sdt>
              <w:sdtPr>
                <w:alias w:val="1 p."/>
                <w:tag w:val="part_1a31b0bb9fa54d988add04975cebf6f5"/>
                <w:lock w:val="sdtLocked"/>
                <w:richText/>
              </w:sdtPr>
              <w:sdtContent>
                <w:p>
                  <w:pPr>
                    <w:widowControl w:val="0"/>
                    <w:suppressAutoHyphens/>
                    <w:ind w:firstLine="567"/>
                    <w:jc w:val="both"/>
                    <w:rPr>
                      <w:color w:val="000000"/>
                    </w:rPr>
                  </w:pPr>
                  <w:sdt>
                    <w:sdtPr>
                      <w:alias w:val="Numeris"/>
                      <w:tag w:val="nr_1a31b0bb9fa54d988add04975cebf6f5"/>
                      <w:lock w:val="sdtLocked"/>
                      <w:richText/>
                    </w:sdtPr>
                    <w:sdtContent>
                      <w:r>
                        <w:rPr>
                          <w:color w:val="000000"/>
                        </w:rPr>
                        <w:t>1</w:t>
                      </w:r>
                    </w:sdtContent>
                  </w:sdt>
                  <w:r>
                    <w:rPr>
                      <w:color w:val="000000"/>
                    </w:rPr>
                    <w:t>. Lietuvos higienos norma HN 47-1:2026 „Asmens sveikatos priežiūros įstaigos: infekcijų kontrolės reikalavimai“ (toliau – Higienos norma) nustato asmens sveikatos priežiūros įstaigų infekcijų kontrolės reikalavimus.</w:t>
                  </w:r>
                </w:p>
              </w:sdtContent>
            </w:sdt>
            <w:sdt>
              <w:sdtPr>
                <w:alias w:val="2 p."/>
                <w:tag w:val="part_9486c666c2e54e178063976f999abdba"/>
                <w:lock w:val="sdtLocked"/>
                <w:richText/>
              </w:sdtPr>
              <w:sdtContent>
                <w:p>
                  <w:pPr>
                    <w:widowControl w:val="0"/>
                    <w:suppressAutoHyphens/>
                    <w:ind w:firstLine="567"/>
                    <w:jc w:val="both"/>
                    <w:rPr>
                      <w:color w:val="000000"/>
                    </w:rPr>
                  </w:pPr>
                  <w:sdt>
                    <w:sdtPr>
                      <w:alias w:val="Numeris"/>
                      <w:tag w:val="nr_9486c666c2e54e178063976f999abdba"/>
                      <w:lock w:val="sdtLocked"/>
                      <w:richText/>
                    </w:sdtPr>
                    <w:sdtContent>
                      <w:r>
                        <w:rPr>
                          <w:color w:val="000000"/>
                        </w:rPr>
                        <w:t>2</w:t>
                      </w:r>
                    </w:sdtContent>
                  </w:sdt>
                  <w:r>
                    <w:rPr>
                      <w:color w:val="000000"/>
                    </w:rPr>
                    <w:t xml:space="preserve">. Higienos norma privaloma asmens sveikatos priežiūros įstaigoms, taip pat institucijoms, atliekančioms šių įstaigų darbuotojų ir pacientų sveikatos saugos kontrolę, kitoms kontrolės institucijoms bei valymo, dezinfekcijos, sterilizacijos paslaugas teikiantiems Lietuvos Respublikos arba kitų Europos Sąjungos valstybių narių piliečiams, kitiems fiziniams asmenims, kurie naudojasi Lietuvos Respublikos ar </w:t>
                  </w:r>
                  <w:r>
                    <w:rPr>
                      <w:color w:val="000000"/>
                      <w:spacing w:val="-1"/>
                    </w:rPr>
                    <w:t xml:space="preserve">Europos Sąjungos teisės aktų jiems suteiktomis judėjimo Lietuvos Respublikoje ar kitose Europos Sąjungos valstybėse narėse teisėmis, </w:t>
                  </w:r>
                  <w:r>
                    <w:rPr>
                      <w:color w:val="000000"/>
                    </w:rPr>
                    <w:t>Lietuvos Respublikoje įsteigtiems juridiniams asmenims, kitų</w:t>
                  </w:r>
                  <w:r>
                    <w:rPr>
                      <w:color w:val="000000"/>
                      <w:spacing w:val="-1"/>
                    </w:rPr>
                    <w:t xml:space="preserve"> Europos Sąjungos</w:t>
                  </w:r>
                  <w:r>
                    <w:rPr>
                      <w:color w:val="000000"/>
                    </w:rPr>
                    <w:t xml:space="preserve"> valstybių narių juridiniams asmenims, organizacijoms ar jų filialams, kitose </w:t>
                  </w:r>
                  <w:r>
                    <w:rPr>
                      <w:color w:val="000000"/>
                      <w:spacing w:val="-1"/>
                    </w:rPr>
                    <w:t>Europos Sąjungos</w:t>
                  </w:r>
                  <w:r>
                    <w:rPr>
                      <w:color w:val="000000"/>
                    </w:rPr>
                    <w:t xml:space="preserve"> valstybėse narėse ar kitose užsienio valstybėse įsteigtų juridinių asmenų ar organizacijų registruotiems filialams Lietuvos Respublikoje. Dantų technikos laboratorijoms privalomas Higienos normos XXII skyrius.</w:t>
                  </w:r>
                </w:p>
                <w:p>
                  <w:pPr>
                    <w:widowControl w:val="0"/>
                    <w:suppressAutoHyphens/>
                    <w:ind w:firstLine="567"/>
                    <w:jc w:val="both"/>
                    <w:rPr>
                      <w:color w:val="000000"/>
                    </w:rPr>
                  </w:pPr>
                </w:p>
              </w:sdtContent>
            </w:sdt>
          </w:sdtContent>
        </w:sdt>
        <w:sdt>
          <w:sdtPr>
            <w:alias w:val="skyrius"/>
            <w:tag w:val="part_e1dee9210af747d1889a9ed3c8d9bf59"/>
            <w:lock w:val="sdtLocked"/>
            <w:richText/>
          </w:sdtPr>
          <w:sdtContent>
            <w:p>
              <w:pPr>
                <w:keepLines/>
                <w:widowControl w:val="0"/>
                <w:suppressAutoHyphens/>
                <w:jc w:val="center"/>
                <w:rPr>
                  <w:b/>
                  <w:bCs/>
                  <w:caps/>
                  <w:color w:val="000000"/>
                </w:rPr>
              </w:pPr>
              <w:sdt>
                <w:sdtPr>
                  <w:alias w:val="Numeris"/>
                  <w:tag w:val="nr_e1dee9210af747d1889a9ed3c8d9bf59"/>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e1dee9210af747d1889a9ed3c8d9bf59"/>
                  <w:lock w:val="sdtLocked"/>
                  <w:richText/>
                </w:sdtPr>
                <w:sdtContent>
                  <w:r>
                    <w:rPr>
                      <w:b/>
                      <w:bCs/>
                      <w:caps/>
                      <w:color w:val="000000"/>
                    </w:rPr>
                    <w:t>SĄVOKOS IR JŲ APIBRĖŽTYS</w:t>
                  </w:r>
                </w:sdtContent>
              </w:sdt>
            </w:p>
            <w:p>
              <w:pPr>
                <w:widowControl w:val="0"/>
                <w:suppressAutoHyphens/>
                <w:ind w:firstLine="567"/>
                <w:jc w:val="both"/>
                <w:rPr>
                  <w:color w:val="000000"/>
                </w:rPr>
              </w:pPr>
            </w:p>
            <w:sdt>
              <w:sdtPr>
                <w:alias w:val="3 p."/>
                <w:tag w:val="part_64631a88a31045e79b33e2f41592709c"/>
                <w:lock w:val="sdtLocked"/>
                <w:richText/>
              </w:sdtPr>
              <w:sdtContent>
                <w:p>
                  <w:pPr>
                    <w:widowControl w:val="0"/>
                    <w:suppressAutoHyphens/>
                    <w:ind w:firstLine="567"/>
                    <w:jc w:val="both"/>
                    <w:rPr>
                      <w:color w:val="000000"/>
                    </w:rPr>
                  </w:pPr>
                  <w:sdt>
                    <w:sdtPr>
                      <w:alias w:val="Numeris"/>
                      <w:tag w:val="nr_64631a88a31045e79b33e2f41592709c"/>
                      <w:lock w:val="sdtLocked"/>
                      <w:richText/>
                    </w:sdtPr>
                    <w:sdtContent>
                      <w:r>
                        <w:rPr>
                          <w:color w:val="000000"/>
                        </w:rPr>
                        <w:t>3</w:t>
                      </w:r>
                    </w:sdtContent>
                  </w:sdt>
                  <w:r>
                    <w:rPr>
                      <w:color w:val="000000"/>
                    </w:rPr>
                    <w:t>. Higienos normoje vartojamos sąvokos ir jų apibrėžtys:</w:t>
                  </w:r>
                </w:p>
                <w:sdt>
                  <w:sdtPr>
                    <w:alias w:val="3.1 pp."/>
                    <w:tag w:val="part_4952a233892146c380e29df479317e45"/>
                    <w:lock w:val="sdtLocked"/>
                    <w:richText/>
                  </w:sdtPr>
                  <w:sdtContent>
                    <w:p>
                      <w:pPr>
                        <w:widowControl w:val="0"/>
                        <w:suppressAutoHyphens/>
                        <w:ind w:firstLine="567"/>
                        <w:jc w:val="both"/>
                        <w:rPr>
                          <w:color w:val="000000"/>
                        </w:rPr>
                      </w:pPr>
                      <w:sdt>
                        <w:sdtPr>
                          <w:alias w:val="Numeris"/>
                          <w:tag w:val="nr_4952a233892146c380e29df479317e45"/>
                          <w:lock w:val="sdtLocked"/>
                          <w:richText/>
                        </w:sdtPr>
                        <w:sdtContent>
                          <w:r>
                            <w:rPr>
                              <w:color w:val="000000"/>
                            </w:rPr>
                            <w:t>3.1</w:t>
                          </w:r>
                        </w:sdtContent>
                      </w:sdt>
                      <w:r>
                        <w:rPr>
                          <w:color w:val="000000"/>
                        </w:rPr>
                        <w:t xml:space="preserve">. </w:t>
                      </w:r>
                      <w:r>
                        <w:rPr>
                          <w:b/>
                          <w:bCs/>
                          <w:color w:val="000000"/>
                        </w:rPr>
                        <w:t>Akytas</w:t>
                      </w:r>
                      <w:r>
                        <w:rPr>
                          <w:color w:val="000000"/>
                        </w:rPr>
                        <w:t xml:space="preserve"> – pralaidus vandeniui, orui ir kitoms takiosioms medžiagoms porėtas gaminys.</w:t>
                      </w:r>
                    </w:p>
                  </w:sdtContent>
                </w:sdt>
                <w:sdt>
                  <w:sdtPr>
                    <w:alias w:val="3.2 pp."/>
                    <w:tag w:val="part_422433a75637407598d6ad93931bd4b2"/>
                    <w:lock w:val="sdtLocked"/>
                    <w:richText/>
                  </w:sdtPr>
                  <w:sdtContent>
                    <w:p>
                      <w:pPr>
                        <w:widowControl w:val="0"/>
                        <w:tabs>
                          <w:tab w:val="left" w:pos="993"/>
                          <w:tab w:val="left" w:pos="1276"/>
                        </w:tabs>
                        <w:suppressAutoHyphens/>
                        <w:ind w:firstLine="567"/>
                        <w:jc w:val="both"/>
                        <w:rPr>
                          <w:color w:val="000000"/>
                          <w:spacing w:val="-3"/>
                        </w:rPr>
                      </w:pPr>
                      <w:sdt>
                        <w:sdtPr>
                          <w:alias w:val="Numeris"/>
                          <w:tag w:val="nr_422433a75637407598d6ad93931bd4b2"/>
                          <w:lock w:val="sdtLocked"/>
                          <w:richText/>
                        </w:sdtPr>
                        <w:sdtContent>
                          <w:r>
                            <w:rPr>
                              <w:color w:val="000000"/>
                              <w:spacing w:val="-3"/>
                            </w:rPr>
                            <w:t>3.2</w:t>
                          </w:r>
                        </w:sdtContent>
                      </w:sdt>
                      <w:r>
                        <w:rPr>
                          <w:color w:val="000000"/>
                          <w:spacing w:val="-3"/>
                        </w:rPr>
                        <w:t>.</w:t>
                      </w:r>
                      <w:r>
                        <w:rPr>
                          <w:bCs/>
                          <w:color w:val="000000"/>
                          <w:spacing w:val="-3"/>
                        </w:rPr>
                        <w:t xml:space="preserve"> </w:t>
                      </w:r>
                      <w:r>
                        <w:rPr>
                          <w:b/>
                          <w:bCs/>
                          <w:color w:val="000000"/>
                          <w:spacing w:val="-3"/>
                        </w:rPr>
                        <w:t xml:space="preserve">Antiseptika </w:t>
                      </w:r>
                      <w:r>
                        <w:rPr>
                          <w:color w:val="000000"/>
                          <w:spacing w:val="-3"/>
                        </w:rPr>
                        <w:t>– visuma priemonių laikiniesiems odos mikroorganizmams sunaikinti ir nuolatinių mikroorganizmų skaičiui sumažinti ant odos, gleivinės ir kitų audinių.</w:t>
                      </w:r>
                    </w:p>
                  </w:sdtContent>
                </w:sdt>
                <w:sdt>
                  <w:sdtPr>
                    <w:alias w:val="3.3 pp."/>
                    <w:tag w:val="part_330171a8042e42d1b41ab0f95b98b634"/>
                    <w:lock w:val="sdtLocked"/>
                    <w:richText/>
                  </w:sdtPr>
                  <w:sdtContent>
                    <w:p>
                      <w:pPr>
                        <w:widowControl w:val="0"/>
                        <w:suppressAutoHyphens/>
                        <w:ind w:firstLine="567"/>
                        <w:jc w:val="both"/>
                        <w:rPr>
                          <w:color w:val="000000"/>
                          <w:spacing w:val="-3"/>
                        </w:rPr>
                      </w:pPr>
                      <w:sdt>
                        <w:sdtPr>
                          <w:alias w:val="Numeris"/>
                          <w:tag w:val="nr_330171a8042e42d1b41ab0f95b98b634"/>
                          <w:lock w:val="sdtLocked"/>
                          <w:richText/>
                        </w:sdtPr>
                        <w:sdtContent>
                          <w:r>
                            <w:rPr>
                              <w:color w:val="000000"/>
                            </w:rPr>
                            <w:t>3.3</w:t>
                          </w:r>
                        </w:sdtContent>
                      </w:sdt>
                      <w:r>
                        <w:rPr>
                          <w:color w:val="000000"/>
                        </w:rPr>
                        <w:t>.</w:t>
                      </w:r>
                      <w:r>
                        <w:rPr>
                          <w:b/>
                          <w:bCs/>
                          <w:color w:val="000000"/>
                        </w:rPr>
                        <w:t xml:space="preserve"> Aseptika</w:t>
                      </w:r>
                      <w:r>
                        <w:rPr>
                          <w:color w:val="000000"/>
                        </w:rPr>
                        <w:t xml:space="preserve"> – visuma priemonių gyviems žmogaus audiniams ir sterilioms medžiagoms apsaugoti nuo aplinkos mikroorganizmų.</w:t>
                      </w:r>
                    </w:p>
                  </w:sdtContent>
                </w:sdt>
                <w:sdt>
                  <w:sdtPr>
                    <w:alias w:val="3.4 pp."/>
                    <w:tag w:val="part_92e8c854aed0441397bf91f5416b1711"/>
                    <w:lock w:val="sdtLocked"/>
                    <w:richText/>
                  </w:sdtPr>
                  <w:sdtContent>
                    <w:p>
                      <w:pPr>
                        <w:widowControl w:val="0"/>
                        <w:suppressAutoHyphens/>
                        <w:ind w:firstLine="567"/>
                        <w:jc w:val="both"/>
                        <w:rPr>
                          <w:color w:val="000000"/>
                        </w:rPr>
                      </w:pPr>
                      <w:sdt>
                        <w:sdtPr>
                          <w:alias w:val="Numeris"/>
                          <w:tag w:val="nr_92e8c854aed0441397bf91f5416b1711"/>
                          <w:lock w:val="sdtLocked"/>
                          <w:richText/>
                        </w:sdtPr>
                        <w:sdtContent>
                          <w:r>
                            <w:rPr>
                              <w:color w:val="000000"/>
                            </w:rPr>
                            <w:t>3.4</w:t>
                          </w:r>
                        </w:sdtContent>
                      </w:sdt>
                      <w:r>
                        <w:rPr>
                          <w:color w:val="000000"/>
                        </w:rPr>
                        <w:t>.</w:t>
                      </w:r>
                      <w:r>
                        <w:rPr>
                          <w:b/>
                          <w:bCs/>
                          <w:color w:val="000000"/>
                        </w:rPr>
                        <w:t xml:space="preserve"> Asmens sveikatos priežiūros įstaigos skalbiniai </w:t>
                      </w:r>
                      <w:r>
                        <w:rPr>
                          <w:color w:val="000000"/>
                        </w:rPr>
                        <w:t>(toliau – skalbiniai)</w:t>
                      </w:r>
                      <w:r>
                        <w:rPr>
                          <w:i/>
                          <w:iCs/>
                          <w:color w:val="000000"/>
                        </w:rPr>
                        <w:t xml:space="preserve"> </w:t>
                      </w:r>
                      <w:r>
                        <w:rPr>
                          <w:color w:val="000000"/>
                        </w:rPr>
                        <w:t>– skalbiniai, naudoti tiriant, gydant, slaugant pacientus asmens sveikatos priežiūros įstaigoje, mikrobiologijos, parazitologijos, virusologijos laboratorijų skalbiniai, skalbiami šių įstaigų personalo darbo drabužiai.</w:t>
                      </w:r>
                    </w:p>
                  </w:sdtContent>
                </w:sdt>
                <w:sdt>
                  <w:sdtPr>
                    <w:alias w:val="3.5 pp."/>
                    <w:tag w:val="part_230c3365ef204abdab2dea4f709b5db7"/>
                    <w:lock w:val="sdtLocked"/>
                    <w:richText/>
                  </w:sdtPr>
                  <w:sdtContent>
                    <w:p>
                      <w:pPr>
                        <w:widowControl w:val="0"/>
                        <w:suppressAutoHyphens/>
                        <w:ind w:firstLine="567"/>
                        <w:jc w:val="both"/>
                        <w:rPr>
                          <w:color w:val="000000"/>
                          <w:spacing w:val="-3"/>
                        </w:rPr>
                      </w:pPr>
                      <w:sdt>
                        <w:sdtPr>
                          <w:alias w:val="Numeris"/>
                          <w:tag w:val="nr_230c3365ef204abdab2dea4f709b5db7"/>
                          <w:lock w:val="sdtLocked"/>
                          <w:richText/>
                        </w:sdtPr>
                        <w:sdtContent>
                          <w:r>
                            <w:rPr>
                              <w:color w:val="000000"/>
                            </w:rPr>
                            <w:t>3.5</w:t>
                          </w:r>
                        </w:sdtContent>
                      </w:sdt>
                      <w:r>
                        <w:rPr>
                          <w:color w:val="000000"/>
                        </w:rPr>
                        <w:t>.</w:t>
                      </w:r>
                      <w:r>
                        <w:rPr>
                          <w:b/>
                          <w:bCs/>
                          <w:color w:val="000000"/>
                        </w:rPr>
                        <w:t xml:space="preserve"> Aukšto lygio dezinfekcija</w:t>
                      </w:r>
                      <w:r>
                        <w:rPr>
                          <w:color w:val="000000"/>
                        </w:rPr>
                        <w:t xml:space="preserve"> – daugelio arba visų mikroorganizmų, išskyrus kai kurias atsparias bakterijų sporas, sunaikinimas aplinkoje fizinėmis ir (ar) cheminėmis priemonėmis.</w:t>
                      </w:r>
                    </w:p>
                  </w:sdtContent>
                </w:sdt>
                <w:sdt>
                  <w:sdtPr>
                    <w:alias w:val="3.6 pp."/>
                    <w:tag w:val="part_71a56c893e2a4064be0d2699443eb7a1"/>
                    <w:lock w:val="sdtLocked"/>
                    <w:richText/>
                  </w:sdtPr>
                  <w:sdtContent>
                    <w:p>
                      <w:pPr>
                        <w:widowControl w:val="0"/>
                        <w:suppressAutoHyphens/>
                        <w:ind w:firstLine="567"/>
                        <w:jc w:val="both"/>
                        <w:rPr>
                          <w:color w:val="000000"/>
                        </w:rPr>
                      </w:pPr>
                      <w:sdt>
                        <w:sdtPr>
                          <w:alias w:val="Numeris"/>
                          <w:tag w:val="nr_71a56c893e2a4064be0d2699443eb7a1"/>
                          <w:lock w:val="sdtLocked"/>
                          <w:richText/>
                        </w:sdtPr>
                        <w:sdtContent>
                          <w:r>
                            <w:rPr>
                              <w:color w:val="000000"/>
                            </w:rPr>
                            <w:t>3.6</w:t>
                          </w:r>
                        </w:sdtContent>
                      </w:sdt>
                      <w:r>
                        <w:rPr>
                          <w:color w:val="000000"/>
                        </w:rPr>
                        <w:t>.</w:t>
                      </w:r>
                      <w:r>
                        <w:rPr>
                          <w:b/>
                          <w:bCs/>
                          <w:color w:val="000000"/>
                        </w:rPr>
                        <w:t xml:space="preserve"> Baigiamasis patalpų valymas ir dezinfekcija </w:t>
                      </w:r>
                      <w:r>
                        <w:rPr>
                          <w:color w:val="000000"/>
                        </w:rPr>
                        <w:t>– patalpų, kuriose gydomi pacientai, sergantys užkrečiamosiomis ligomis arba įtariami, kad jomis serga, ir jose esančių daiktų bei įrangos valymas ir dezinfekcija pacientams išvykus.</w:t>
                      </w:r>
                    </w:p>
                  </w:sdtContent>
                </w:sdt>
                <w:sdt>
                  <w:sdtPr>
                    <w:alias w:val="3.7 pp."/>
                    <w:tag w:val="part_98c27d4c61364ebb89e377adcaee8513"/>
                    <w:lock w:val="sdtLocked"/>
                    <w:richText/>
                  </w:sdtPr>
                  <w:sdtContent>
                    <w:p>
                      <w:pPr>
                        <w:widowControl w:val="0"/>
                        <w:suppressAutoHyphens/>
                        <w:ind w:firstLine="567"/>
                        <w:jc w:val="both"/>
                        <w:rPr>
                          <w:color w:val="000000"/>
                          <w:spacing w:val="-3"/>
                        </w:rPr>
                      </w:pPr>
                      <w:sdt>
                        <w:sdtPr>
                          <w:alias w:val="Numeris"/>
                          <w:tag w:val="nr_98c27d4c61364ebb89e377adcaee8513"/>
                          <w:lock w:val="sdtLocked"/>
                          <w:richText/>
                        </w:sdtPr>
                        <w:sdtContent>
                          <w:r>
                            <w:rPr>
                              <w:color w:val="000000"/>
                            </w:rPr>
                            <w:t>3.7</w:t>
                          </w:r>
                        </w:sdtContent>
                      </w:sdt>
                      <w:r>
                        <w:rPr>
                          <w:color w:val="000000"/>
                        </w:rPr>
                        <w:t>.</w:t>
                      </w:r>
                      <w:r>
                        <w:rPr>
                          <w:b/>
                          <w:bCs/>
                          <w:color w:val="000000"/>
                        </w:rPr>
                        <w:t xml:space="preserve"> Biologinė sauga </w:t>
                      </w:r>
                      <w:r>
                        <w:rPr>
                          <w:color w:val="000000"/>
                        </w:rPr>
                        <w:t>– biologinių medžiagų, galinčių sukelti žmonių infekcijas, poveikio prevencijos priemonės.</w:t>
                      </w:r>
                    </w:p>
                  </w:sdtContent>
                </w:sdt>
                <w:sdt>
                  <w:sdtPr>
                    <w:alias w:val="3.8 pp."/>
                    <w:tag w:val="part_9ca77e86ad3c4275bd790d338804c8f5"/>
                    <w:lock w:val="sdtLocked"/>
                    <w:richText/>
                  </w:sdtPr>
                  <w:sdtContent>
                    <w:p>
                      <w:pPr>
                        <w:widowControl w:val="0"/>
                        <w:tabs>
                          <w:tab w:val="left" w:pos="993"/>
                        </w:tabs>
                        <w:suppressAutoHyphens/>
                        <w:ind w:firstLine="567"/>
                        <w:jc w:val="both"/>
                        <w:rPr>
                          <w:color w:val="000000"/>
                        </w:rPr>
                      </w:pPr>
                      <w:sdt>
                        <w:sdtPr>
                          <w:alias w:val="Numeris"/>
                          <w:tag w:val="nr_9ca77e86ad3c4275bd790d338804c8f5"/>
                          <w:lock w:val="sdtLocked"/>
                          <w:richText/>
                        </w:sdtPr>
                        <w:sdtContent>
                          <w:r>
                            <w:rPr>
                              <w:color w:val="000000"/>
                            </w:rPr>
                            <w:t>3.8</w:t>
                          </w:r>
                        </w:sdtContent>
                      </w:sdt>
                      <w:r>
                        <w:rPr>
                          <w:color w:val="000000"/>
                        </w:rPr>
                        <w:t>.</w:t>
                      </w:r>
                      <w:r>
                        <w:rPr>
                          <w:b/>
                          <w:bCs/>
                          <w:color w:val="000000"/>
                        </w:rPr>
                        <w:t xml:space="preserve"> Biologinis indikatorius </w:t>
                      </w:r>
                      <w:r>
                        <w:rPr>
                          <w:color w:val="000000"/>
                        </w:rPr>
                        <w:t>– gyvybingi mikroorganizmai, pagal kuriuos nustatomas atsparumas tam tikram sterilizavimo procesui.</w:t>
                      </w:r>
                    </w:p>
                  </w:sdtContent>
                </w:sdt>
                <w:sdt>
                  <w:sdtPr>
                    <w:alias w:val="3.9 pp."/>
                    <w:tag w:val="part_bcac707b87e8474085702bd230f73774"/>
                    <w:lock w:val="sdtLocked"/>
                    <w:richText/>
                  </w:sdtPr>
                  <w:sdtContent>
                    <w:p>
                      <w:pPr>
                        <w:widowControl w:val="0"/>
                        <w:suppressAutoHyphens/>
                        <w:ind w:firstLine="567"/>
                        <w:jc w:val="both"/>
                        <w:rPr>
                          <w:color w:val="000000"/>
                        </w:rPr>
                      </w:pPr>
                      <w:sdt>
                        <w:sdtPr>
                          <w:alias w:val="Numeris"/>
                          <w:tag w:val="nr_bcac707b87e8474085702bd230f73774"/>
                          <w:lock w:val="sdtLocked"/>
                          <w:richText/>
                        </w:sdtPr>
                        <w:sdtContent>
                          <w:r>
                            <w:rPr>
                              <w:color w:val="000000"/>
                            </w:rPr>
                            <w:t>3.9</w:t>
                          </w:r>
                        </w:sdtContent>
                      </w:sdt>
                      <w:r>
                        <w:rPr>
                          <w:color w:val="000000"/>
                        </w:rPr>
                        <w:t>.</w:t>
                      </w:r>
                      <w:r>
                        <w:rPr>
                          <w:b/>
                          <w:bCs/>
                          <w:color w:val="000000"/>
                        </w:rPr>
                        <w:t xml:space="preserve"> Bowie ir Dicko bandymas </w:t>
                      </w:r>
                      <w:r>
                        <w:rPr>
                          <w:color w:val="000000"/>
                        </w:rPr>
                        <w:t>– vakuuminio sterilizatoriaus gebėjimas pašalinti orą iš kameros ir garų skvarbumo patikrinimas</w:t>
                      </w:r>
                      <w:r>
                        <w:rPr>
                          <w:color w:val="000000"/>
                          <w:spacing w:val="-3"/>
                        </w:rPr>
                        <w:t>.</w:t>
                      </w:r>
                    </w:p>
                  </w:sdtContent>
                </w:sdt>
                <w:sdt>
                  <w:sdtPr>
                    <w:alias w:val="3.10 pp."/>
                    <w:tag w:val="part_cbd80cf8eb1b4644b3c30cbab910ca36"/>
                    <w:lock w:val="sdtLocked"/>
                    <w:richText/>
                  </w:sdtPr>
                  <w:sdtContent>
                    <w:p>
                      <w:pPr>
                        <w:widowControl w:val="0"/>
                        <w:suppressAutoHyphens/>
                        <w:ind w:firstLine="567"/>
                        <w:jc w:val="both"/>
                        <w:rPr>
                          <w:bCs/>
                          <w:color w:val="000000"/>
                        </w:rPr>
                      </w:pPr>
                      <w:sdt>
                        <w:sdtPr>
                          <w:alias w:val="Numeris"/>
                          <w:tag w:val="nr_cbd80cf8eb1b4644b3c30cbab910ca36"/>
                          <w:lock w:val="sdtLocked"/>
                          <w:richText/>
                        </w:sdtPr>
                        <w:sdtContent>
                          <w:r>
                            <w:rPr>
                              <w:color w:val="000000"/>
                            </w:rPr>
                            <w:t>3.10</w:t>
                          </w:r>
                        </w:sdtContent>
                      </w:sdt>
                      <w:r>
                        <w:rPr>
                          <w:color w:val="000000"/>
                        </w:rPr>
                        <w:t>.</w:t>
                      </w:r>
                      <w:r>
                        <w:rPr>
                          <w:b/>
                          <w:bCs/>
                          <w:color w:val="000000"/>
                        </w:rPr>
                        <w:t xml:space="preserve"> Cheminis indikatorius </w:t>
                      </w:r>
                      <w:r>
                        <w:rPr>
                          <w:color w:val="000000"/>
                        </w:rPr>
                        <w:t>– indikatorinės cheminės medžiagos ir jos substrato derinys, rodantis vieno arba daugiau sterilizavimo proceso kintamųjų pokytį vykstant to proceso sukeltam cheminiam ar fizikiniam kitimui.</w:t>
                      </w:r>
                    </w:p>
                  </w:sdtContent>
                </w:sdt>
                <w:sdt>
                  <w:sdtPr>
                    <w:alias w:val="3.11 pp."/>
                    <w:tag w:val="part_b1759c18ba2e41df8a23cda9bcdde892"/>
                    <w:lock w:val="sdtLocked"/>
                    <w:richText/>
                  </w:sdtPr>
                  <w:sdtContent>
                    <w:p>
                      <w:pPr>
                        <w:widowControl w:val="0"/>
                        <w:suppressAutoHyphens/>
                        <w:ind w:firstLine="567"/>
                        <w:jc w:val="both"/>
                        <w:rPr>
                          <w:color w:val="000000"/>
                        </w:rPr>
                      </w:pPr>
                      <w:sdt>
                        <w:sdtPr>
                          <w:alias w:val="Numeris"/>
                          <w:tag w:val="nr_b1759c18ba2e41df8a23cda9bcdde892"/>
                          <w:lock w:val="sdtLocked"/>
                          <w:richText/>
                        </w:sdtPr>
                        <w:sdtContent>
                          <w:r>
                            <w:rPr>
                              <w:color w:val="000000"/>
                            </w:rPr>
                            <w:t>3.11</w:t>
                          </w:r>
                        </w:sdtContent>
                      </w:sdt>
                      <w:r>
                        <w:rPr>
                          <w:color w:val="000000"/>
                        </w:rPr>
                        <w:t>.</w:t>
                      </w:r>
                      <w:r>
                        <w:rPr>
                          <w:b/>
                          <w:bCs/>
                          <w:color w:val="000000"/>
                        </w:rPr>
                        <w:t xml:space="preserve"> Chirurginė rankų antiseptika </w:t>
                      </w:r>
                      <w:r>
                        <w:rPr>
                          <w:color w:val="000000"/>
                        </w:rPr>
                        <w:t>– švarių (nuplautų) rankų antiseptika prieš operacijas ir kitas invazines ir (ar) intervencines medicinos procedūras.</w:t>
                      </w:r>
                    </w:p>
                  </w:sdtContent>
                </w:sdt>
                <w:sdt>
                  <w:sdtPr>
                    <w:alias w:val="3.12 pp."/>
                    <w:tag w:val="part_bce8657aa4eb42c5938acfcc67c43abf"/>
                    <w:lock w:val="sdtLocked"/>
                    <w:richText/>
                  </w:sdtPr>
                  <w:sdtContent>
                    <w:p>
                      <w:pPr>
                        <w:widowControl w:val="0"/>
                        <w:suppressAutoHyphens/>
                        <w:ind w:firstLine="567"/>
                        <w:jc w:val="both"/>
                        <w:rPr>
                          <w:color w:val="000000"/>
                        </w:rPr>
                      </w:pPr>
                      <w:sdt>
                        <w:sdtPr>
                          <w:alias w:val="Numeris"/>
                          <w:tag w:val="nr_bce8657aa4eb42c5938acfcc67c43abf"/>
                          <w:lock w:val="sdtLocked"/>
                          <w:richText/>
                        </w:sdtPr>
                        <w:sdtContent>
                          <w:r>
                            <w:rPr>
                              <w:color w:val="000000"/>
                            </w:rPr>
                            <w:t>3.12</w:t>
                          </w:r>
                        </w:sdtContent>
                      </w:sdt>
                      <w:r>
                        <w:rPr>
                          <w:color w:val="000000"/>
                        </w:rPr>
                        <w:t>.</w:t>
                      </w:r>
                      <w:r>
                        <w:rPr>
                          <w:b/>
                          <w:bCs/>
                          <w:color w:val="000000"/>
                        </w:rPr>
                        <w:t xml:space="preserve"> Dantų technikos laboratorija – </w:t>
                      </w:r>
                      <w:r>
                        <w:rPr>
                          <w:color w:val="000000"/>
                        </w:rPr>
                        <w:t>patalpos, kuriose gaminami dantų ir veido žandikaulių protezai bei ortodontiniai aparatai.</w:t>
                      </w:r>
                    </w:p>
                  </w:sdtContent>
                </w:sdt>
                <w:sdt>
                  <w:sdtPr>
                    <w:alias w:val="3.13 pp."/>
                    <w:tag w:val="part_d6941364c045468b8c7a5fa9b1ff4f88"/>
                    <w:lock w:val="sdtLocked"/>
                    <w:richText/>
                  </w:sdtPr>
                  <w:sdtContent>
                    <w:p>
                      <w:pPr>
                        <w:widowControl w:val="0"/>
                        <w:suppressAutoHyphens/>
                        <w:ind w:firstLine="567"/>
                        <w:jc w:val="both"/>
                        <w:rPr>
                          <w:color w:val="000000"/>
                        </w:rPr>
                      </w:pPr>
                      <w:sdt>
                        <w:sdtPr>
                          <w:alias w:val="Numeris"/>
                          <w:tag w:val="nr_d6941364c045468b8c7a5fa9b1ff4f88"/>
                          <w:lock w:val="sdtLocked"/>
                          <w:richText/>
                        </w:sdtPr>
                        <w:sdtContent>
                          <w:r>
                            <w:rPr>
                              <w:color w:val="000000"/>
                            </w:rPr>
                            <w:t>3.13</w:t>
                          </w:r>
                        </w:sdtContent>
                      </w:sdt>
                      <w:r>
                        <w:rPr>
                          <w:color w:val="000000"/>
                        </w:rPr>
                        <w:t>.</w:t>
                      </w:r>
                      <w:r>
                        <w:rPr>
                          <w:b/>
                          <w:bCs/>
                          <w:color w:val="000000"/>
                        </w:rPr>
                        <w:t xml:space="preserve"> Darbuotojo ekspozicija krauju ir kūno skysčiais </w:t>
                      </w:r>
                      <w:r>
                        <w:rPr>
                          <w:bCs/>
                          <w:color w:val="000000"/>
                        </w:rPr>
                        <w:t>(toliau – darbuotojo ekspozicija) –</w:t>
                      </w:r>
                      <w:r>
                        <w:rPr>
                          <w:b/>
                          <w:bCs/>
                          <w:color w:val="000000"/>
                        </w:rPr>
                        <w:t xml:space="preserve"> </w:t>
                      </w:r>
                      <w:r>
                        <w:rPr>
                          <w:color w:val="000000"/>
                        </w:rPr>
                        <w:t>darbuotojo gleivinių ir pažeistos odos sąlytis su paciento krauju ir (ar) kūno skysčiais tiesiogiai arba per aštrius instrumentus ar kitus aštrius daiktus, užterštus paciento krauju ir (ar) kūno skysčiais.</w:t>
                      </w:r>
                    </w:p>
                  </w:sdtContent>
                </w:sdt>
                <w:sdt>
                  <w:sdtPr>
                    <w:alias w:val="3.14 pp."/>
                    <w:tag w:val="part_9706ad439a184663bc1f8babdedddbbc"/>
                    <w:lock w:val="sdtLocked"/>
                    <w:richText/>
                  </w:sdtPr>
                  <w:sdtContent>
                    <w:p>
                      <w:pPr>
                        <w:widowControl w:val="0"/>
                        <w:suppressAutoHyphens/>
                        <w:ind w:firstLine="567"/>
                        <w:jc w:val="both"/>
                        <w:rPr>
                          <w:color w:val="000000"/>
                        </w:rPr>
                      </w:pPr>
                      <w:sdt>
                        <w:sdtPr>
                          <w:alias w:val="Numeris"/>
                          <w:tag w:val="nr_9706ad439a184663bc1f8babdedddbbc"/>
                          <w:lock w:val="sdtLocked"/>
                          <w:richText/>
                        </w:sdtPr>
                        <w:sdtContent>
                          <w:r>
                            <w:rPr>
                              <w:color w:val="000000"/>
                            </w:rPr>
                            <w:t>3.14</w:t>
                          </w:r>
                        </w:sdtContent>
                      </w:sdt>
                      <w:r>
                        <w:rPr>
                          <w:color w:val="000000"/>
                        </w:rPr>
                        <w:t>.</w:t>
                      </w:r>
                      <w:r>
                        <w:rPr>
                          <w:b/>
                          <w:bCs/>
                          <w:color w:val="000000"/>
                        </w:rPr>
                        <w:t xml:space="preserve"> Daugelio kintamųjų cheminiai indikatoriai (ketvirtojo tipo cheminiai indikatoriai) </w:t>
                      </w:r>
                      <w:r>
                        <w:rPr>
                          <w:bCs/>
                          <w:color w:val="000000"/>
                        </w:rPr>
                        <w:t>– cheminiai indikatoriai</w:t>
                      </w:r>
                      <w:r>
                        <w:rPr>
                          <w:color w:val="000000"/>
                        </w:rPr>
                        <w:t>, reaguojantys į du ar daugiau esminių sterilizavimo proceso kintamųjų ir parodantys sterilizavimo proceso ciklo ekspoziciją, esant pasirinktų kintamųjų nurodytosioms vertėms.</w:t>
                      </w:r>
                    </w:p>
                  </w:sdtContent>
                </w:sdt>
                <w:sdt>
                  <w:sdtPr>
                    <w:alias w:val="3.15 pp."/>
                    <w:tag w:val="part_f510baddbd394be4908c87da2a3975e0"/>
                    <w:lock w:val="sdtLocked"/>
                    <w:richText/>
                  </w:sdtPr>
                  <w:sdtContent>
                    <w:p>
                      <w:pPr>
                        <w:widowControl w:val="0"/>
                        <w:suppressAutoHyphens/>
                        <w:ind w:firstLine="567"/>
                        <w:jc w:val="both"/>
                        <w:rPr>
                          <w:color w:val="000000"/>
                        </w:rPr>
                      </w:pPr>
                      <w:sdt>
                        <w:sdtPr>
                          <w:alias w:val="Numeris"/>
                          <w:tag w:val="nr_f510baddbd394be4908c87da2a3975e0"/>
                          <w:lock w:val="sdtLocked"/>
                          <w:richText/>
                        </w:sdtPr>
                        <w:sdtContent>
                          <w:r>
                            <w:rPr>
                              <w:color w:val="000000"/>
                            </w:rPr>
                            <w:t>3.15</w:t>
                          </w:r>
                        </w:sdtContent>
                      </w:sdt>
                      <w:r>
                        <w:rPr>
                          <w:color w:val="000000"/>
                        </w:rPr>
                        <w:t xml:space="preserve">. </w:t>
                      </w:r>
                      <w:r>
                        <w:rPr>
                          <w:b/>
                          <w:bCs/>
                          <w:color w:val="000000"/>
                        </w:rPr>
                        <w:t>Daugeliui antimikrobinių vaistinių preparatų atsparūs mikroorganizmai</w:t>
                      </w:r>
                      <w:r>
                        <w:rPr>
                          <w:color w:val="000000"/>
                        </w:rPr>
                        <w:t xml:space="preserve"> – mikroorganizmai, atsparūs ne mažiau kaip trims preparatams iš skirtingų antimikrobinių vaistų grupių.</w:t>
                      </w:r>
                    </w:p>
                  </w:sdtContent>
                </w:sdt>
                <w:sdt>
                  <w:sdtPr>
                    <w:alias w:val="3.16 pp."/>
                    <w:tag w:val="part_13de7d19ecf042e4ae4018dbe85c0e02"/>
                    <w:lock w:val="sdtLocked"/>
                    <w:richText/>
                  </w:sdtPr>
                  <w:sdtContent>
                    <w:p>
                      <w:pPr>
                        <w:widowControl w:val="0"/>
                        <w:suppressAutoHyphens/>
                        <w:ind w:firstLine="567"/>
                        <w:jc w:val="both"/>
                        <w:rPr>
                          <w:b/>
                          <w:bCs/>
                          <w:color w:val="000000"/>
                        </w:rPr>
                      </w:pPr>
                      <w:sdt>
                        <w:sdtPr>
                          <w:alias w:val="Numeris"/>
                          <w:tag w:val="nr_13de7d19ecf042e4ae4018dbe85c0e02"/>
                          <w:lock w:val="sdtLocked"/>
                          <w:richText/>
                        </w:sdtPr>
                        <w:sdtContent>
                          <w:r>
                            <w:rPr>
                              <w:color w:val="000000"/>
                            </w:rPr>
                            <w:t>3.16</w:t>
                          </w:r>
                        </w:sdtContent>
                      </w:sdt>
                      <w:r>
                        <w:rPr>
                          <w:color w:val="000000"/>
                        </w:rPr>
                        <w:t>.</w:t>
                      </w:r>
                      <w:r>
                        <w:rPr>
                          <w:b/>
                          <w:bCs/>
                          <w:color w:val="000000"/>
                        </w:rPr>
                        <w:t xml:space="preserve"> Demineralizuotas vanduo </w:t>
                      </w:r>
                      <w:r>
                        <w:rPr>
                          <w:color w:val="000000"/>
                        </w:rPr>
                        <w:t>– vanduo, iš kurio pašalintos kietos, neorganinės cheminės medžiagos (mineralai, druskų jonai).</w:t>
                      </w:r>
                    </w:p>
                  </w:sdtContent>
                </w:sdt>
                <w:sdt>
                  <w:sdtPr>
                    <w:alias w:val="3.17 pp."/>
                    <w:tag w:val="part_8bdb330d23514ca9a527038c2736d831"/>
                    <w:lock w:val="sdtLocked"/>
                    <w:richText/>
                  </w:sdtPr>
                  <w:sdtContent>
                    <w:p>
                      <w:pPr>
                        <w:widowControl w:val="0"/>
                        <w:suppressAutoHyphens/>
                        <w:ind w:firstLine="567"/>
                        <w:jc w:val="both"/>
                        <w:rPr>
                          <w:color w:val="000000"/>
                        </w:rPr>
                      </w:pPr>
                      <w:sdt>
                        <w:sdtPr>
                          <w:alias w:val="Numeris"/>
                          <w:tag w:val="nr_8bdb330d23514ca9a527038c2736d831"/>
                          <w:lock w:val="sdtLocked"/>
                          <w:richText/>
                        </w:sdtPr>
                        <w:sdtContent>
                          <w:r>
                            <w:rPr>
                              <w:color w:val="000000"/>
                            </w:rPr>
                            <w:t>3.17</w:t>
                          </w:r>
                        </w:sdtContent>
                      </w:sdt>
                      <w:r>
                        <w:rPr>
                          <w:color w:val="000000"/>
                        </w:rPr>
                        <w:t>.</w:t>
                      </w:r>
                      <w:r>
                        <w:rPr>
                          <w:b/>
                          <w:bCs/>
                          <w:color w:val="000000"/>
                        </w:rPr>
                        <w:t xml:space="preserve"> Dezinfekcija</w:t>
                      </w:r>
                      <w:r>
                        <w:rPr>
                          <w:color w:val="000000"/>
                        </w:rPr>
                        <w:t xml:space="preserve"> – visuma cheminių ir fizinių priemonių daugeliui mikroorganizmų arba visiems jiems, išskyrus bakterijų sporas, sunaikinti aplinkoje.</w:t>
                      </w:r>
                    </w:p>
                  </w:sdtContent>
                </w:sdt>
                <w:sdt>
                  <w:sdtPr>
                    <w:alias w:val="3.18 pp."/>
                    <w:tag w:val="part_db948a6c7d044ea3a377b5dcb0cee2c4"/>
                    <w:lock w:val="sdtLocked"/>
                    <w:richText/>
                  </w:sdtPr>
                  <w:sdtContent>
                    <w:p>
                      <w:pPr>
                        <w:widowControl w:val="0"/>
                        <w:suppressAutoHyphens/>
                        <w:ind w:firstLine="567"/>
                        <w:jc w:val="both"/>
                        <w:rPr>
                          <w:color w:val="000000"/>
                        </w:rPr>
                      </w:pPr>
                      <w:sdt>
                        <w:sdtPr>
                          <w:alias w:val="Numeris"/>
                          <w:tag w:val="nr_db948a6c7d044ea3a377b5dcb0cee2c4"/>
                          <w:lock w:val="sdtLocked"/>
                          <w:richText/>
                        </w:sdtPr>
                        <w:sdtContent>
                          <w:r>
                            <w:rPr>
                              <w:color w:val="000000"/>
                            </w:rPr>
                            <w:t>3.18</w:t>
                          </w:r>
                        </w:sdtContent>
                      </w:sdt>
                      <w:r>
                        <w:rPr>
                          <w:color w:val="000000"/>
                        </w:rPr>
                        <w:t>.</w:t>
                      </w:r>
                      <w:r>
                        <w:rPr>
                          <w:b/>
                          <w:bCs/>
                          <w:color w:val="000000"/>
                        </w:rPr>
                        <w:t xml:space="preserve"> Dezinfekcinis valymo tirpalas </w:t>
                      </w:r>
                      <w:r>
                        <w:rPr>
                          <w:color w:val="000000"/>
                        </w:rPr>
                        <w:t>– pagal dezinfekcinės valymo priemonės gamintojo nurodymus sveikatos priežiūros įstaigoje gaminamas tirpalas su cheminės dezinfekcijos medžiagos priedu, skirtas valyti ir dezinfekuoti vienu metu.</w:t>
                      </w:r>
                    </w:p>
                  </w:sdtContent>
                </w:sdt>
                <w:sdt>
                  <w:sdtPr>
                    <w:alias w:val="3.19 pp."/>
                    <w:tag w:val="part_9e2568a53c8040288542a1836f018016"/>
                    <w:lock w:val="sdtLocked"/>
                    <w:richText/>
                  </w:sdtPr>
                  <w:sdtContent>
                    <w:p>
                      <w:pPr>
                        <w:widowControl w:val="0"/>
                        <w:suppressAutoHyphens/>
                        <w:ind w:firstLine="567"/>
                        <w:jc w:val="both"/>
                        <w:rPr>
                          <w:b/>
                          <w:bCs/>
                          <w:color w:val="000000"/>
                        </w:rPr>
                      </w:pPr>
                      <w:sdt>
                        <w:sdtPr>
                          <w:alias w:val="Numeris"/>
                          <w:tag w:val="nr_9e2568a53c8040288542a1836f018016"/>
                          <w:lock w:val="sdtLocked"/>
                          <w:richText/>
                        </w:sdtPr>
                        <w:sdtContent>
                          <w:r>
                            <w:rPr>
                              <w:color w:val="000000"/>
                            </w:rPr>
                            <w:t>3.19</w:t>
                          </w:r>
                        </w:sdtContent>
                      </w:sdt>
                      <w:r>
                        <w:rPr>
                          <w:color w:val="000000"/>
                        </w:rPr>
                        <w:t>.</w:t>
                      </w:r>
                      <w:r>
                        <w:rPr>
                          <w:b/>
                          <w:bCs/>
                          <w:color w:val="000000"/>
                        </w:rPr>
                        <w:t xml:space="preserve"> Didelę infekcijų riziką keliančios medicinos priemonės </w:t>
                      </w:r>
                      <w:r>
                        <w:rPr>
                          <w:color w:val="000000"/>
                        </w:rPr>
                        <w:t>– medicinos</w:t>
                      </w:r>
                      <w:r>
                        <w:rPr>
                          <w:b/>
                          <w:bCs/>
                          <w:color w:val="000000"/>
                        </w:rPr>
                        <w:t xml:space="preserve"> </w:t>
                      </w:r>
                      <w:r>
                        <w:rPr>
                          <w:bCs/>
                          <w:color w:val="000000"/>
                        </w:rPr>
                        <w:t>priemonės</w:t>
                      </w:r>
                      <w:r>
                        <w:rPr>
                          <w:color w:val="000000"/>
                        </w:rPr>
                        <w:t>, kuriomis skverbiamasi per odą, gleivines ir liečiami sterilūs paciento kūno audiniai ar ertmės ir (ar) jomis teka sterilūs skysčiai.</w:t>
                      </w:r>
                    </w:p>
                  </w:sdtContent>
                </w:sdt>
                <w:sdt>
                  <w:sdtPr>
                    <w:alias w:val="3.20 pp."/>
                    <w:tag w:val="part_fb54c17981c34dc394521df4e53b06cb"/>
                    <w:lock w:val="sdtLocked"/>
                    <w:richText/>
                  </w:sdtPr>
                  <w:sdtContent>
                    <w:p>
                      <w:pPr>
                        <w:widowControl w:val="0"/>
                        <w:suppressAutoHyphens/>
                        <w:ind w:firstLine="567"/>
                        <w:jc w:val="both"/>
                        <w:rPr>
                          <w:color w:val="000000"/>
                          <w:spacing w:val="-3"/>
                        </w:rPr>
                      </w:pPr>
                      <w:sdt>
                        <w:sdtPr>
                          <w:alias w:val="Numeris"/>
                          <w:tag w:val="nr_fb54c17981c34dc394521df4e53b06cb"/>
                          <w:lock w:val="sdtLocked"/>
                          <w:richText/>
                        </w:sdtPr>
                        <w:sdtContent>
                          <w:r>
                            <w:rPr>
                              <w:color w:val="000000"/>
                              <w:spacing w:val="-3"/>
                            </w:rPr>
                            <w:t>3.20</w:t>
                          </w:r>
                        </w:sdtContent>
                      </w:sdt>
                      <w:r>
                        <w:rPr>
                          <w:color w:val="000000"/>
                          <w:spacing w:val="-3"/>
                        </w:rPr>
                        <w:t>.</w:t>
                      </w:r>
                      <w:r>
                        <w:rPr>
                          <w:b/>
                          <w:bCs/>
                          <w:color w:val="000000"/>
                          <w:spacing w:val="-3"/>
                        </w:rPr>
                        <w:t xml:space="preserve"> Didysis garinis sterilizatorius </w:t>
                      </w:r>
                      <w:r>
                        <w:rPr>
                          <w:color w:val="000000"/>
                          <w:spacing w:val="-3"/>
                        </w:rPr>
                        <w:t>– garinis sterilizatorius, kurio tūris ne mažesnis kaip 60 l ir kuriame telpa ne mažiau kaip vienas sterilizavimo modulis.</w:t>
                      </w:r>
                    </w:p>
                  </w:sdtContent>
                </w:sdt>
                <w:sdt>
                  <w:sdtPr>
                    <w:alias w:val="3.21 pp."/>
                    <w:tag w:val="part_698633ee1f344943a07340228d1e63b3"/>
                    <w:lock w:val="sdtLocked"/>
                    <w:richText/>
                  </w:sdtPr>
                  <w:sdtContent>
                    <w:p>
                      <w:pPr>
                        <w:widowControl w:val="0"/>
                        <w:suppressAutoHyphens/>
                        <w:ind w:firstLine="567"/>
                        <w:jc w:val="both"/>
                        <w:rPr>
                          <w:color w:val="000000"/>
                        </w:rPr>
                      </w:pPr>
                      <w:sdt>
                        <w:sdtPr>
                          <w:alias w:val="Numeris"/>
                          <w:tag w:val="nr_698633ee1f344943a07340228d1e63b3"/>
                          <w:lock w:val="sdtLocked"/>
                          <w:richText/>
                        </w:sdtPr>
                        <w:sdtContent>
                          <w:r>
                            <w:rPr>
                              <w:color w:val="000000"/>
                            </w:rPr>
                            <w:t>3.21</w:t>
                          </w:r>
                        </w:sdtContent>
                      </w:sdt>
                      <w:r>
                        <w:rPr>
                          <w:color w:val="000000"/>
                        </w:rPr>
                        <w:t>.</w:t>
                      </w:r>
                      <w:r>
                        <w:rPr>
                          <w:b/>
                          <w:bCs/>
                          <w:color w:val="000000"/>
                        </w:rPr>
                        <w:t xml:space="preserve"> Einamasis patalpų valymas ir dezinfekcija </w:t>
                      </w:r>
                      <w:r>
                        <w:rPr>
                          <w:color w:val="000000"/>
                        </w:rPr>
                        <w:t>– kasdienis patalpų ir jose esančių daiktų ir įrangos paviršių valymas ir dezinfekcija ligų sukėlėjų plitimui apriboti tiriant, gydant ir slaugant pacientą.</w:t>
                      </w:r>
                    </w:p>
                  </w:sdtContent>
                </w:sdt>
                <w:sdt>
                  <w:sdtPr>
                    <w:alias w:val="3.22 pp."/>
                    <w:tag w:val="part_1c576d97eb1a4d5ea7781650399ac7eb"/>
                    <w:lock w:val="sdtLocked"/>
                    <w:richText/>
                  </w:sdtPr>
                  <w:sdtContent>
                    <w:p>
                      <w:pPr>
                        <w:widowControl w:val="0"/>
                        <w:suppressAutoHyphens/>
                        <w:ind w:firstLine="567"/>
                        <w:jc w:val="both"/>
                        <w:rPr>
                          <w:color w:val="000000"/>
                        </w:rPr>
                      </w:pPr>
                      <w:sdt>
                        <w:sdtPr>
                          <w:alias w:val="Numeris"/>
                          <w:tag w:val="nr_1c576d97eb1a4d5ea7781650399ac7eb"/>
                          <w:lock w:val="sdtLocked"/>
                          <w:richText/>
                        </w:sdtPr>
                        <w:sdtContent>
                          <w:r>
                            <w:rPr>
                              <w:color w:val="000000"/>
                            </w:rPr>
                            <w:t>3.22</w:t>
                          </w:r>
                        </w:sdtContent>
                      </w:sdt>
                      <w:r>
                        <w:rPr>
                          <w:color w:val="000000"/>
                        </w:rPr>
                        <w:t>.</w:t>
                      </w:r>
                      <w:r>
                        <w:rPr>
                          <w:b/>
                          <w:bCs/>
                          <w:color w:val="000000"/>
                        </w:rPr>
                        <w:t xml:space="preserve"> Ekskretai</w:t>
                      </w:r>
                      <w:r>
                        <w:rPr>
                          <w:color w:val="000000"/>
                        </w:rPr>
                        <w:t xml:space="preserve"> – žmogaus išskiriami medžiagų apykaitos produktai (šlapimas, išmatos ir kt.).</w:t>
                      </w:r>
                    </w:p>
                  </w:sdtContent>
                </w:sdt>
                <w:sdt>
                  <w:sdtPr>
                    <w:alias w:val="3.23 pp."/>
                    <w:tag w:val="part_80b33e55d189409b83c3d594fe19862c"/>
                    <w:lock w:val="sdtLocked"/>
                    <w:richText/>
                  </w:sdtPr>
                  <w:sdtContent>
                    <w:p>
                      <w:pPr>
                        <w:widowControl w:val="0"/>
                        <w:suppressAutoHyphens/>
                        <w:ind w:firstLine="567"/>
                        <w:jc w:val="both"/>
                        <w:rPr>
                          <w:color w:val="000000"/>
                          <w:spacing w:val="-3"/>
                        </w:rPr>
                      </w:pPr>
                      <w:sdt>
                        <w:sdtPr>
                          <w:alias w:val="Numeris"/>
                          <w:tag w:val="nr_80b33e55d189409b83c3d594fe19862c"/>
                          <w:lock w:val="sdtLocked"/>
                          <w:richText/>
                        </w:sdtPr>
                        <w:sdtContent>
                          <w:r>
                            <w:rPr>
                              <w:color w:val="000000"/>
                            </w:rPr>
                            <w:t>3.23</w:t>
                          </w:r>
                        </w:sdtContent>
                      </w:sdt>
                      <w:r>
                        <w:rPr>
                          <w:color w:val="000000"/>
                        </w:rPr>
                        <w:t>.</w:t>
                      </w:r>
                      <w:r>
                        <w:rPr>
                          <w:b/>
                          <w:bCs/>
                          <w:color w:val="000000"/>
                        </w:rPr>
                        <w:t xml:space="preserve"> Higieninė rankų antiseptika </w:t>
                      </w:r>
                      <w:r>
                        <w:rPr>
                          <w:color w:val="000000"/>
                        </w:rPr>
                        <w:t>– rankų antiseptika, siekiant sunaikinti laikinuosius ir sumažinti nuolatinius odos mikroorganizmus.</w:t>
                      </w:r>
                    </w:p>
                  </w:sdtContent>
                </w:sdt>
                <w:sdt>
                  <w:sdtPr>
                    <w:alias w:val="3.24 pp."/>
                    <w:tag w:val="part_779f3b15d54141c091e3996361efe067"/>
                    <w:lock w:val="sdtLocked"/>
                    <w:richText/>
                  </w:sdtPr>
                  <w:sdtContent>
                    <w:p>
                      <w:pPr>
                        <w:widowControl w:val="0"/>
                        <w:suppressAutoHyphens/>
                        <w:ind w:firstLine="567"/>
                        <w:jc w:val="both"/>
                        <w:rPr>
                          <w:color w:val="000000"/>
                        </w:rPr>
                      </w:pPr>
                      <w:sdt>
                        <w:sdtPr>
                          <w:alias w:val="Numeris"/>
                          <w:tag w:val="nr_779f3b15d54141c091e3996361efe067"/>
                          <w:lock w:val="sdtLocked"/>
                          <w:richText/>
                        </w:sdtPr>
                        <w:sdtContent>
                          <w:r>
                            <w:rPr>
                              <w:color w:val="000000"/>
                            </w:rPr>
                            <w:t>3.24</w:t>
                          </w:r>
                        </w:sdtContent>
                      </w:sdt>
                      <w:r>
                        <w:rPr>
                          <w:color w:val="000000"/>
                        </w:rPr>
                        <w:t>.</w:t>
                      </w:r>
                      <w:r>
                        <w:rPr>
                          <w:b/>
                          <w:bCs/>
                          <w:color w:val="000000"/>
                        </w:rPr>
                        <w:t xml:space="preserve"> Imituojamieji cheminiai indikatoriai (šeštojo tipo cheminiai indikatoriai) – </w:t>
                      </w:r>
                      <w:r>
                        <w:rPr>
                          <w:color w:val="000000"/>
                        </w:rPr>
                        <w:t>cheminiai indikatoriai,</w:t>
                      </w:r>
                      <w:r>
                        <w:rPr>
                          <w:b/>
                          <w:bCs/>
                          <w:color w:val="000000"/>
                        </w:rPr>
                        <w:t xml:space="preserve"> </w:t>
                      </w:r>
                      <w:r>
                        <w:rPr>
                          <w:color w:val="000000"/>
                        </w:rPr>
                        <w:t>reaguojantys į visus esminius nustatytų sterilizavimo procesų kintamuosius ir naudojami tiems procesams patikrinti, patvirtinant, kad buvo pasiekti numatyti temperatūros, garų ir laiko parametrai.</w:t>
                      </w:r>
                    </w:p>
                  </w:sdtContent>
                </w:sdt>
                <w:sdt>
                  <w:sdtPr>
                    <w:alias w:val="3.25 pp."/>
                    <w:tag w:val="part_de5537ee6a30473591494646ecfe8352"/>
                    <w:lock w:val="sdtLocked"/>
                    <w:richText/>
                  </w:sdtPr>
                  <w:sdtContent>
                    <w:p>
                      <w:pPr>
                        <w:widowControl w:val="0"/>
                        <w:suppressAutoHyphens/>
                        <w:ind w:firstLine="567"/>
                        <w:jc w:val="both"/>
                        <w:rPr>
                          <w:color w:val="000000"/>
                        </w:rPr>
                      </w:pPr>
                      <w:sdt>
                        <w:sdtPr>
                          <w:alias w:val="Numeris"/>
                          <w:tag w:val="nr_de5537ee6a30473591494646ecfe8352"/>
                          <w:lock w:val="sdtLocked"/>
                          <w:richText/>
                        </w:sdtPr>
                        <w:sdtContent>
                          <w:r>
                            <w:rPr>
                              <w:color w:val="000000"/>
                            </w:rPr>
                            <w:t>3.25</w:t>
                          </w:r>
                        </w:sdtContent>
                      </w:sdt>
                      <w:r>
                        <w:rPr>
                          <w:color w:val="000000"/>
                        </w:rPr>
                        <w:t>.</w:t>
                      </w:r>
                      <w:r>
                        <w:rPr>
                          <w:b/>
                          <w:bCs/>
                          <w:color w:val="000000"/>
                        </w:rPr>
                        <w:t xml:space="preserve"> Infekcijų riziką keliančios medicinos priemonės </w:t>
                      </w:r>
                      <w:r>
                        <w:rPr>
                          <w:color w:val="000000"/>
                        </w:rPr>
                        <w:t>–</w:t>
                      </w:r>
                      <w:r>
                        <w:rPr>
                          <w:b/>
                          <w:bCs/>
                          <w:color w:val="000000"/>
                        </w:rPr>
                        <w:t xml:space="preserve"> </w:t>
                      </w:r>
                      <w:r>
                        <w:rPr>
                          <w:color w:val="000000"/>
                        </w:rPr>
                        <w:t>medicinos</w:t>
                      </w:r>
                      <w:r>
                        <w:rPr>
                          <w:b/>
                          <w:bCs/>
                          <w:color w:val="000000"/>
                        </w:rPr>
                        <w:t xml:space="preserve"> </w:t>
                      </w:r>
                      <w:r>
                        <w:rPr>
                          <w:bCs/>
                          <w:color w:val="000000"/>
                        </w:rPr>
                        <w:t>priemonės</w:t>
                      </w:r>
                      <w:r>
                        <w:rPr>
                          <w:color w:val="000000"/>
                        </w:rPr>
                        <w:t>, kuriomis liečiamasi su paciento gleivine, pažeista oda.</w:t>
                      </w:r>
                    </w:p>
                  </w:sdtContent>
                </w:sdt>
                <w:sdt>
                  <w:sdtPr>
                    <w:alias w:val="3.26 pp."/>
                    <w:tag w:val="part_d3c0102f82454b2a8e4e0f11c2b91c91"/>
                    <w:lock w:val="sdtLocked"/>
                    <w:richText/>
                  </w:sdtPr>
                  <w:sdtContent>
                    <w:p>
                      <w:pPr>
                        <w:widowControl w:val="0"/>
                        <w:suppressAutoHyphens/>
                        <w:ind w:firstLine="567"/>
                        <w:jc w:val="both"/>
                        <w:rPr>
                          <w:color w:val="000000"/>
                        </w:rPr>
                      </w:pPr>
                      <w:sdt>
                        <w:sdtPr>
                          <w:alias w:val="Numeris"/>
                          <w:tag w:val="nr_d3c0102f82454b2a8e4e0f11c2b91c91"/>
                          <w:lock w:val="sdtLocked"/>
                          <w:richText/>
                        </w:sdtPr>
                        <w:sdtContent>
                          <w:r>
                            <w:rPr>
                              <w:color w:val="000000"/>
                            </w:rPr>
                            <w:t>3.26</w:t>
                          </w:r>
                        </w:sdtContent>
                      </w:sdt>
                      <w:r>
                        <w:rPr>
                          <w:color w:val="000000"/>
                        </w:rPr>
                        <w:t>.</w:t>
                      </w:r>
                      <w:r>
                        <w:rPr>
                          <w:b/>
                          <w:bCs/>
                          <w:color w:val="000000"/>
                        </w:rPr>
                        <w:t xml:space="preserve"> Infekcijų rizikos nekeliančios </w:t>
                      </w:r>
                      <w:r>
                        <w:rPr>
                          <w:b/>
                          <w:color w:val="000000"/>
                        </w:rPr>
                        <w:t xml:space="preserve">medicinos priemonės </w:t>
                      </w:r>
                      <w:r>
                        <w:rPr>
                          <w:color w:val="000000"/>
                        </w:rPr>
                        <w:t>– medicinos priemonės, kurios nesiliečia su pacientu arba liečiasi tik su sveika jo oda.</w:t>
                      </w:r>
                    </w:p>
                  </w:sdtContent>
                </w:sdt>
                <w:sdt>
                  <w:sdtPr>
                    <w:alias w:val="3.27 pp."/>
                    <w:tag w:val="part_b612c4f5b78949858a52b268bdf5cd8e"/>
                    <w:lock w:val="sdtLocked"/>
                    <w:richText/>
                  </w:sdtPr>
                  <w:sdtContent>
                    <w:p>
                      <w:pPr>
                        <w:widowControl w:val="0"/>
                        <w:suppressAutoHyphens/>
                        <w:ind w:firstLine="567"/>
                        <w:jc w:val="both"/>
                        <w:rPr>
                          <w:color w:val="000000"/>
                          <w:spacing w:val="-3"/>
                        </w:rPr>
                      </w:pPr>
                      <w:sdt>
                        <w:sdtPr>
                          <w:alias w:val="Numeris"/>
                          <w:tag w:val="nr_b612c4f5b78949858a52b268bdf5cd8e"/>
                          <w:lock w:val="sdtLocked"/>
                          <w:richText/>
                        </w:sdtPr>
                        <w:sdtContent>
                          <w:r>
                            <w:rPr>
                              <w:color w:val="000000"/>
                            </w:rPr>
                            <w:t>3.27</w:t>
                          </w:r>
                        </w:sdtContent>
                      </w:sdt>
                      <w:r>
                        <w:rPr>
                          <w:color w:val="000000"/>
                        </w:rPr>
                        <w:t>.</w:t>
                      </w:r>
                      <w:r>
                        <w:rPr>
                          <w:b/>
                          <w:bCs/>
                          <w:color w:val="000000"/>
                        </w:rPr>
                        <w:t xml:space="preserve"> Izoliavimas</w:t>
                      </w:r>
                      <w:r>
                        <w:rPr>
                          <w:color w:val="000000"/>
                        </w:rPr>
                        <w:t xml:space="preserve"> – paciento atskyrimas nuo kitų pacientų siekiant sumažinti patogeninių mikroorganizmų plitimą.</w:t>
                      </w:r>
                    </w:p>
                  </w:sdtContent>
                </w:sdt>
                <w:sdt>
                  <w:sdtPr>
                    <w:alias w:val="3.28 pp."/>
                    <w:tag w:val="part_f23fcdd61f06477b8b1009b703fbe698"/>
                    <w:lock w:val="sdtLocked"/>
                    <w:richText/>
                  </w:sdtPr>
                  <w:sdtContent>
                    <w:p>
                      <w:pPr>
                        <w:widowControl w:val="0"/>
                        <w:suppressAutoHyphens/>
                        <w:ind w:firstLine="567"/>
                        <w:jc w:val="both"/>
                        <w:rPr>
                          <w:color w:val="000000"/>
                          <w:spacing w:val="-2"/>
                        </w:rPr>
                      </w:pPr>
                      <w:sdt>
                        <w:sdtPr>
                          <w:alias w:val="Numeris"/>
                          <w:tag w:val="nr_f23fcdd61f06477b8b1009b703fbe698"/>
                          <w:lock w:val="sdtLocked"/>
                          <w:richText/>
                        </w:sdtPr>
                        <w:sdtContent>
                          <w:r>
                            <w:rPr>
                              <w:color w:val="000000"/>
                            </w:rPr>
                            <w:t>3.28</w:t>
                          </w:r>
                        </w:sdtContent>
                      </w:sdt>
                      <w:r>
                        <w:rPr>
                          <w:color w:val="000000"/>
                        </w:rPr>
                        <w:t>.</w:t>
                      </w:r>
                      <w:r>
                        <w:rPr>
                          <w:b/>
                          <w:bCs/>
                          <w:color w:val="000000"/>
                        </w:rPr>
                        <w:t xml:space="preserve"> Kūno skysčiai</w:t>
                      </w:r>
                      <w:r>
                        <w:rPr>
                          <w:color w:val="000000"/>
                        </w:rPr>
                        <w:t xml:space="preserve"> – perikardo, pilvaplėvės, pleuros, smegenų, sąnarių skysčiai, makšties išskyros, sperma, vaisiaus vandenys, seilės.</w:t>
                      </w:r>
                    </w:p>
                  </w:sdtContent>
                </w:sdt>
                <w:sdt>
                  <w:sdtPr>
                    <w:alias w:val="3.29 pp."/>
                    <w:tag w:val="part_b47e14d4e4c6479ab9d04376b6569cd0"/>
                    <w:lock w:val="sdtLocked"/>
                    <w:richText/>
                  </w:sdtPr>
                  <w:sdtContent>
                    <w:p>
                      <w:pPr>
                        <w:widowControl w:val="0"/>
                        <w:suppressAutoHyphens/>
                        <w:ind w:firstLine="567"/>
                        <w:jc w:val="both"/>
                        <w:rPr>
                          <w:color w:val="000000"/>
                        </w:rPr>
                      </w:pPr>
                      <w:sdt>
                        <w:sdtPr>
                          <w:alias w:val="Numeris"/>
                          <w:tag w:val="nr_b47e14d4e4c6479ab9d04376b6569cd0"/>
                          <w:lock w:val="sdtLocked"/>
                          <w:richText/>
                        </w:sdtPr>
                        <w:sdtContent>
                          <w:r>
                            <w:rPr>
                              <w:color w:val="000000"/>
                            </w:rPr>
                            <w:t>3.29</w:t>
                          </w:r>
                        </w:sdtContent>
                      </w:sdt>
                      <w:r>
                        <w:rPr>
                          <w:color w:val="000000"/>
                        </w:rPr>
                        <w:t>.</w:t>
                      </w:r>
                      <w:r>
                        <w:rPr>
                          <w:b/>
                          <w:bCs/>
                          <w:color w:val="000000"/>
                        </w:rPr>
                        <w:t xml:space="preserve"> Laikinieji odos mikroorganizmai</w:t>
                      </w:r>
                      <w:r>
                        <w:rPr>
                          <w:color w:val="000000"/>
                        </w:rPr>
                        <w:t xml:space="preserve"> – mikroorganizmai, patekę iš aplinkos ir trumpai gyvenantys ant odos.</w:t>
                      </w:r>
                    </w:p>
                  </w:sdtContent>
                </w:sdt>
                <w:sdt>
                  <w:sdtPr>
                    <w:alias w:val="3.30 pp."/>
                    <w:tag w:val="part_fd46b517bf3f4058832c4c6f2a927983"/>
                    <w:lock w:val="sdtLocked"/>
                    <w:richText/>
                  </w:sdtPr>
                  <w:sdtContent>
                    <w:p>
                      <w:pPr>
                        <w:widowControl w:val="0"/>
                        <w:suppressAutoHyphens/>
                        <w:ind w:firstLine="567"/>
                        <w:jc w:val="both"/>
                        <w:rPr>
                          <w:color w:val="000000"/>
                          <w:spacing w:val="-3"/>
                        </w:rPr>
                      </w:pPr>
                      <w:sdt>
                        <w:sdtPr>
                          <w:alias w:val="Numeris"/>
                          <w:tag w:val="nr_fd46b517bf3f4058832c4c6f2a927983"/>
                          <w:lock w:val="sdtLocked"/>
                          <w:richText/>
                        </w:sdtPr>
                        <w:sdtContent>
                          <w:r>
                            <w:rPr>
                              <w:color w:val="000000"/>
                              <w:spacing w:val="-3"/>
                            </w:rPr>
                            <w:t>3.30</w:t>
                          </w:r>
                        </w:sdtContent>
                      </w:sdt>
                      <w:r>
                        <w:rPr>
                          <w:color w:val="000000"/>
                          <w:spacing w:val="-3"/>
                        </w:rPr>
                        <w:t>.</w:t>
                      </w:r>
                      <w:r>
                        <w:rPr>
                          <w:b/>
                          <w:bCs/>
                          <w:color w:val="000000"/>
                          <w:spacing w:val="-3"/>
                        </w:rPr>
                        <w:t xml:space="preserve"> Mažasis garinis sterilizatorius </w:t>
                      </w:r>
                      <w:r>
                        <w:rPr>
                          <w:color w:val="000000"/>
                          <w:spacing w:val="-3"/>
                        </w:rPr>
                        <w:t>– garinis sterilizatorius, kurio kameros tūris yra mažesnis kaip 60 litrų ir kuriame netelpa sterilizavimo modulis.</w:t>
                      </w:r>
                    </w:p>
                  </w:sdtContent>
                </w:sdt>
                <w:sdt>
                  <w:sdtPr>
                    <w:alias w:val="3.31 pp."/>
                    <w:tag w:val="part_94168a585f814a3291880315fca9932a"/>
                    <w:lock w:val="sdtLocked"/>
                    <w:richText/>
                  </w:sdtPr>
                  <w:sdtContent>
                    <w:p>
                      <w:pPr>
                        <w:widowControl w:val="0"/>
                        <w:suppressAutoHyphens/>
                        <w:ind w:firstLine="567"/>
                        <w:jc w:val="both"/>
                        <w:rPr>
                          <w:color w:val="000000"/>
                          <w:spacing w:val="-3"/>
                        </w:rPr>
                      </w:pPr>
                      <w:sdt>
                        <w:sdtPr>
                          <w:alias w:val="Numeris"/>
                          <w:tag w:val="nr_94168a585f814a3291880315fca9932a"/>
                          <w:lock w:val="sdtLocked"/>
                          <w:richText/>
                        </w:sdtPr>
                        <w:sdtContent>
                          <w:r>
                            <w:rPr>
                              <w:color w:val="000000"/>
                              <w:spacing w:val="-2"/>
                            </w:rPr>
                            <w:t>3.31</w:t>
                          </w:r>
                        </w:sdtContent>
                      </w:sdt>
                      <w:r>
                        <w:rPr>
                          <w:color w:val="000000"/>
                          <w:spacing w:val="-2"/>
                        </w:rPr>
                        <w:t>.</w:t>
                      </w:r>
                      <w:r>
                        <w:rPr>
                          <w:b/>
                          <w:bCs/>
                          <w:color w:val="000000"/>
                          <w:spacing w:val="-2"/>
                        </w:rPr>
                        <w:t xml:space="preserve"> Mikroorganizmų kolonizacija </w:t>
                      </w:r>
                      <w:r>
                        <w:rPr>
                          <w:color w:val="000000"/>
                          <w:spacing w:val="-2"/>
                        </w:rPr>
                        <w:t>– mikroorganizmų buvimas ir dauginimasis ant žmogaus kūno ir jo viduje, nesukeliantis infekcijos klinikinių simptomų ar požymių.</w:t>
                      </w:r>
                    </w:p>
                  </w:sdtContent>
                </w:sdt>
                <w:sdt>
                  <w:sdtPr>
                    <w:alias w:val="3.32 pp."/>
                    <w:tag w:val="part_b39fb22f7faf4d2eb0003fbd269f06d1"/>
                    <w:lock w:val="sdtLocked"/>
                    <w:richText/>
                  </w:sdtPr>
                  <w:sdtContent>
                    <w:p>
                      <w:pPr>
                        <w:widowControl w:val="0"/>
                        <w:suppressAutoHyphens/>
                        <w:ind w:firstLine="567"/>
                        <w:jc w:val="both"/>
                        <w:rPr>
                          <w:color w:val="000000"/>
                          <w:spacing w:val="-3"/>
                        </w:rPr>
                      </w:pPr>
                      <w:sdt>
                        <w:sdtPr>
                          <w:alias w:val="Numeris"/>
                          <w:tag w:val="nr_b39fb22f7faf4d2eb0003fbd269f06d1"/>
                          <w:lock w:val="sdtLocked"/>
                          <w:richText/>
                        </w:sdtPr>
                        <w:sdtContent>
                          <w:r>
                            <w:rPr>
                              <w:color w:val="000000"/>
                            </w:rPr>
                            <w:t>3.32</w:t>
                          </w:r>
                        </w:sdtContent>
                      </w:sdt>
                      <w:r>
                        <w:rPr>
                          <w:color w:val="000000"/>
                        </w:rPr>
                        <w:t>.</w:t>
                      </w:r>
                      <w:r>
                        <w:rPr>
                          <w:b/>
                          <w:bCs/>
                          <w:color w:val="000000"/>
                        </w:rPr>
                        <w:t xml:space="preserve"> Milijonoji dalis </w:t>
                      </w:r>
                      <w:r>
                        <w:rPr>
                          <w:color w:val="000000"/>
                        </w:rPr>
                        <w:t>–</w:t>
                      </w:r>
                      <w:r>
                        <w:rPr>
                          <w:b/>
                          <w:bCs/>
                          <w:color w:val="000000"/>
                        </w:rPr>
                        <w:t xml:space="preserve"> </w:t>
                      </w:r>
                      <w:r>
                        <w:rPr>
                          <w:color w:val="000000"/>
                        </w:rPr>
                        <w:t>ištirpusios medžiagos (dujų ore arba cheminės medžiagos skystyje) koncentracija, kuri matuojama masės dalimis milijone (1 dalis medžiagos milijone dalių tirpiklio – 1 ppm)</w:t>
                      </w:r>
                      <w:r>
                        <w:rPr>
                          <w:color w:val="000000"/>
                          <w:spacing w:val="-3"/>
                        </w:rPr>
                        <w:t>.</w:t>
                      </w:r>
                    </w:p>
                  </w:sdtContent>
                </w:sdt>
                <w:sdt>
                  <w:sdtPr>
                    <w:alias w:val="3.33 pp."/>
                    <w:tag w:val="part_32f23615aabf46a49ef9324ad36e15cf"/>
                    <w:lock w:val="sdtLocked"/>
                    <w:richText/>
                  </w:sdtPr>
                  <w:sdtContent>
                    <w:p>
                      <w:pPr>
                        <w:widowControl w:val="0"/>
                        <w:suppressAutoHyphens/>
                        <w:ind w:firstLine="567"/>
                        <w:jc w:val="both"/>
                        <w:rPr>
                          <w:color w:val="000000"/>
                          <w:spacing w:val="-3"/>
                        </w:rPr>
                      </w:pPr>
                      <w:sdt>
                        <w:sdtPr>
                          <w:alias w:val="Numeris"/>
                          <w:tag w:val="nr_32f23615aabf46a49ef9324ad36e15cf"/>
                          <w:lock w:val="sdtLocked"/>
                          <w:richText/>
                        </w:sdtPr>
                        <w:sdtContent>
                          <w:r>
                            <w:rPr>
                              <w:color w:val="000000"/>
                              <w:spacing w:val="-3"/>
                            </w:rPr>
                            <w:t>3.33</w:t>
                          </w:r>
                        </w:sdtContent>
                      </w:sdt>
                      <w:r>
                        <w:rPr>
                          <w:color w:val="000000"/>
                          <w:spacing w:val="-3"/>
                        </w:rPr>
                        <w:t>.</w:t>
                      </w:r>
                      <w:r>
                        <w:rPr>
                          <w:b/>
                          <w:bCs/>
                          <w:color w:val="000000"/>
                          <w:spacing w:val="-3"/>
                        </w:rPr>
                        <w:t xml:space="preserve"> Nuolatiniai odos mikroorganizmai </w:t>
                      </w:r>
                      <w:r>
                        <w:rPr>
                          <w:color w:val="000000"/>
                          <w:spacing w:val="-3"/>
                        </w:rPr>
                        <w:t>– mikroorganizmai, kurie nuolat gyvena ir dauginasi paviršiniuose ir gilesniuose odos sluoksniuose.</w:t>
                      </w:r>
                    </w:p>
                  </w:sdtContent>
                </w:sdt>
                <w:sdt>
                  <w:sdtPr>
                    <w:alias w:val="3.34 pp."/>
                    <w:tag w:val="part_4a026f739a9e4766be41858b38c54b42"/>
                    <w:lock w:val="sdtLocked"/>
                    <w:richText/>
                  </w:sdtPr>
                  <w:sdtContent>
                    <w:p>
                      <w:pPr>
                        <w:widowControl w:val="0"/>
                        <w:suppressAutoHyphens/>
                        <w:ind w:firstLine="567"/>
                        <w:jc w:val="both"/>
                        <w:rPr>
                          <w:b/>
                          <w:bCs/>
                          <w:color w:val="000000"/>
                        </w:rPr>
                      </w:pPr>
                      <w:sdt>
                        <w:sdtPr>
                          <w:alias w:val="Numeris"/>
                          <w:tag w:val="nr_4a026f739a9e4766be41858b38c54b42"/>
                          <w:lock w:val="sdtLocked"/>
                          <w:richText/>
                        </w:sdtPr>
                        <w:sdtContent>
                          <w:r>
                            <w:rPr>
                              <w:color w:val="000000"/>
                            </w:rPr>
                            <w:t>3.34</w:t>
                          </w:r>
                        </w:sdtContent>
                      </w:sdt>
                      <w:r>
                        <w:rPr>
                          <w:color w:val="000000"/>
                        </w:rPr>
                        <w:t>.</w:t>
                      </w:r>
                      <w:r>
                        <w:rPr>
                          <w:b/>
                          <w:bCs/>
                          <w:color w:val="000000"/>
                        </w:rPr>
                        <w:t xml:space="preserve"> Nurodytoji vertė </w:t>
                      </w:r>
                      <w:r>
                        <w:rPr>
                          <w:color w:val="000000"/>
                        </w:rPr>
                        <w:t>– gamintojo nustatyta esminio sterilizacijos proceso kintamojo vertė, į kurią reaguoja indikatorius ir kurią pasiekus užtikrinamas sterilizacijos proceso efektyvumas</w:t>
                      </w:r>
                      <w:r>
                        <w:rPr>
                          <w:color w:val="000000"/>
                          <w:spacing w:val="-3"/>
                        </w:rPr>
                        <w:t>.</w:t>
                      </w:r>
                    </w:p>
                  </w:sdtContent>
                </w:sdt>
                <w:sdt>
                  <w:sdtPr>
                    <w:alias w:val="3.35 pp."/>
                    <w:tag w:val="part_c6aec074eeb0472493f4e81731895d51"/>
                    <w:lock w:val="sdtLocked"/>
                    <w:richText/>
                  </w:sdtPr>
                  <w:sdtContent>
                    <w:p>
                      <w:pPr>
                        <w:widowControl w:val="0"/>
                        <w:suppressAutoHyphens/>
                        <w:ind w:firstLine="567"/>
                        <w:jc w:val="both"/>
                        <w:rPr>
                          <w:color w:val="000000"/>
                          <w:spacing w:val="-3"/>
                        </w:rPr>
                      </w:pPr>
                      <w:sdt>
                        <w:sdtPr>
                          <w:alias w:val="Numeris"/>
                          <w:tag w:val="nr_c6aec074eeb0472493f4e81731895d51"/>
                          <w:lock w:val="sdtLocked"/>
                          <w:richText/>
                        </w:sdtPr>
                        <w:sdtContent>
                          <w:r>
                            <w:rPr>
                              <w:color w:val="000000"/>
                            </w:rPr>
                            <w:t>3.35</w:t>
                          </w:r>
                        </w:sdtContent>
                      </w:sdt>
                      <w:r>
                        <w:rPr>
                          <w:color w:val="000000"/>
                        </w:rPr>
                        <w:t>.</w:t>
                      </w:r>
                      <w:r>
                        <w:rPr>
                          <w:b/>
                          <w:bCs/>
                          <w:color w:val="000000"/>
                        </w:rPr>
                        <w:t xml:space="preserve"> Oro nuotėkio bandymas</w:t>
                      </w:r>
                      <w:r>
                        <w:rPr>
                          <w:color w:val="000000"/>
                        </w:rPr>
                        <w:t xml:space="preserve"> – bandymas, kuriuo nustatoma, kad oro kiekis, patenkantis į sterilizatoriaus kamerą esant vakuumui, netrukdo sterilizacijos procesui.</w:t>
                      </w:r>
                    </w:p>
                  </w:sdtContent>
                </w:sdt>
                <w:sdt>
                  <w:sdtPr>
                    <w:alias w:val="3.36 pp."/>
                    <w:tag w:val="part_063f5e08e7ce47bd8bdd9a865b0c794a"/>
                    <w:lock w:val="sdtLocked"/>
                    <w:richText/>
                  </w:sdtPr>
                  <w:sdtContent>
                    <w:p>
                      <w:pPr>
                        <w:widowControl w:val="0"/>
                        <w:suppressAutoHyphens/>
                        <w:ind w:firstLine="567"/>
                        <w:jc w:val="both"/>
                        <w:rPr>
                          <w:color w:val="000000"/>
                          <w:spacing w:val="-3"/>
                        </w:rPr>
                      </w:pPr>
                      <w:sdt>
                        <w:sdtPr>
                          <w:alias w:val="Numeris"/>
                          <w:tag w:val="nr_063f5e08e7ce47bd8bdd9a865b0c794a"/>
                          <w:lock w:val="sdtLocked"/>
                          <w:richText/>
                        </w:sdtPr>
                        <w:sdtContent>
                          <w:r>
                            <w:rPr>
                              <w:color w:val="000000"/>
                            </w:rPr>
                            <w:t>3.36</w:t>
                          </w:r>
                        </w:sdtContent>
                      </w:sdt>
                      <w:r>
                        <w:rPr>
                          <w:color w:val="000000"/>
                        </w:rPr>
                        <w:t>.</w:t>
                      </w:r>
                      <w:r>
                        <w:rPr>
                          <w:b/>
                          <w:bCs/>
                          <w:color w:val="000000"/>
                        </w:rPr>
                        <w:t xml:space="preserve"> Pagrindinis patalpų valymas ir dezinfekcija </w:t>
                      </w:r>
                      <w:r>
                        <w:rPr>
                          <w:color w:val="000000"/>
                        </w:rPr>
                        <w:t>– visų patalpų ir jose esančių daiktų bei įrangos paviršių valymas ir dezinfekcija higienos plane nustatytu laiku.</w:t>
                      </w:r>
                    </w:p>
                  </w:sdtContent>
                </w:sdt>
                <w:sdt>
                  <w:sdtPr>
                    <w:alias w:val="3.37 pp."/>
                    <w:tag w:val="part_16b82a9810e743eebc61a8c319f1cf58"/>
                    <w:lock w:val="sdtLocked"/>
                    <w:richText/>
                  </w:sdtPr>
                  <w:sdtContent>
                    <w:p>
                      <w:pPr>
                        <w:widowControl w:val="0"/>
                        <w:suppressAutoHyphens/>
                        <w:ind w:firstLine="567"/>
                        <w:jc w:val="both"/>
                        <w:rPr>
                          <w:color w:val="000000"/>
                          <w:spacing w:val="-3"/>
                        </w:rPr>
                      </w:pPr>
                      <w:sdt>
                        <w:sdtPr>
                          <w:alias w:val="Numeris"/>
                          <w:tag w:val="nr_16b82a9810e743eebc61a8c319f1cf58"/>
                          <w:lock w:val="sdtLocked"/>
                          <w:richText/>
                        </w:sdtPr>
                        <w:sdtContent>
                          <w:r>
                            <w:rPr>
                              <w:color w:val="000000"/>
                            </w:rPr>
                            <w:t>3.37</w:t>
                          </w:r>
                        </w:sdtContent>
                      </w:sdt>
                      <w:r>
                        <w:rPr>
                          <w:color w:val="000000"/>
                        </w:rPr>
                        <w:t>.</w:t>
                      </w:r>
                      <w:r>
                        <w:rPr>
                          <w:b/>
                          <w:bCs/>
                          <w:color w:val="000000"/>
                        </w:rPr>
                        <w:t xml:space="preserve"> Papildomos izoliavimo priemonės</w:t>
                      </w:r>
                      <w:r>
                        <w:rPr>
                          <w:color w:val="000000"/>
                        </w:rPr>
                        <w:t xml:space="preserve"> – prie standartinių nepriskiriamos darbuotojų ir pacientų, sergančių per tiesioginį ar netiesioginį sąlytį plintančiomis infekcinėmis ligomis ar įtariamų, kad jomis serga, apsaugos nuo infekcijų priemonės.</w:t>
                      </w:r>
                    </w:p>
                  </w:sdtContent>
                </w:sdt>
                <w:sdt>
                  <w:sdtPr>
                    <w:alias w:val="3.38 pp."/>
                    <w:tag w:val="part_cef3e1477d1c4d8ea261f5ee74c22914"/>
                    <w:lock w:val="sdtLocked"/>
                    <w:richText/>
                  </w:sdtPr>
                  <w:sdtContent>
                    <w:p>
                      <w:pPr>
                        <w:widowControl w:val="0"/>
                        <w:suppressAutoHyphens/>
                        <w:ind w:firstLine="567"/>
                        <w:jc w:val="both"/>
                        <w:rPr>
                          <w:color w:val="000000"/>
                          <w:spacing w:val="-3"/>
                        </w:rPr>
                      </w:pPr>
                      <w:sdt>
                        <w:sdtPr>
                          <w:alias w:val="Numeris"/>
                          <w:tag w:val="nr_cef3e1477d1c4d8ea261f5ee74c22914"/>
                          <w:lock w:val="sdtLocked"/>
                          <w:richText/>
                        </w:sdtPr>
                        <w:sdtContent>
                          <w:r>
                            <w:rPr>
                              <w:color w:val="000000"/>
                            </w:rPr>
                            <w:t>3.38</w:t>
                          </w:r>
                        </w:sdtContent>
                      </w:sdt>
                      <w:r>
                        <w:rPr>
                          <w:color w:val="000000"/>
                        </w:rPr>
                        <w:t>.</w:t>
                      </w:r>
                      <w:r>
                        <w:rPr>
                          <w:b/>
                          <w:bCs/>
                          <w:color w:val="000000"/>
                        </w:rPr>
                        <w:t xml:space="preserve"> Rankų plovimas</w:t>
                      </w:r>
                      <w:r>
                        <w:rPr>
                          <w:color w:val="000000"/>
                        </w:rPr>
                        <w:t xml:space="preserve"> – teršalų ir laikinųjų odos mikroorganizmų pašalinimas nuo rankų vandeniu ir muilu.</w:t>
                      </w:r>
                    </w:p>
                  </w:sdtContent>
                </w:sdt>
                <w:sdt>
                  <w:sdtPr>
                    <w:alias w:val="3.39 pp."/>
                    <w:tag w:val="part_505dcffb6d95487e952efc2cb1d06124"/>
                    <w:lock w:val="sdtLocked"/>
                    <w:richText/>
                  </w:sdtPr>
                  <w:sdtContent>
                    <w:p>
                      <w:pPr>
                        <w:widowControl w:val="0"/>
                        <w:suppressAutoHyphens/>
                        <w:ind w:firstLine="567"/>
                        <w:jc w:val="both"/>
                        <w:rPr>
                          <w:color w:val="000000"/>
                        </w:rPr>
                      </w:pPr>
                      <w:sdt>
                        <w:sdtPr>
                          <w:alias w:val="Numeris"/>
                          <w:tag w:val="nr_505dcffb6d95487e952efc2cb1d06124"/>
                          <w:lock w:val="sdtLocked"/>
                          <w:richText/>
                        </w:sdtPr>
                        <w:sdtContent>
                          <w:r>
                            <w:rPr>
                              <w:color w:val="000000"/>
                            </w:rPr>
                            <w:t>3.39</w:t>
                          </w:r>
                        </w:sdtContent>
                      </w:sdt>
                      <w:r>
                        <w:rPr>
                          <w:color w:val="000000"/>
                        </w:rPr>
                        <w:t>.</w:t>
                      </w:r>
                      <w:r>
                        <w:rPr>
                          <w:b/>
                          <w:bCs/>
                          <w:color w:val="000000"/>
                        </w:rPr>
                        <w:t xml:space="preserve"> Respiratorius </w:t>
                      </w:r>
                      <w:r>
                        <w:rPr>
                          <w:color w:val="000000"/>
                        </w:rPr>
                        <w:t>– veido kaukė su filtru, kurio dalelių įkvepiamame ore filtracijos efektyvumas ne mažesnis kaip 94 proc. (2 klasės asmens apsaugos priemonė) arba ne mažesnis kaip 99 proc. (3 klasės asmens apsaugos priemonė).</w:t>
                      </w:r>
                    </w:p>
                  </w:sdtContent>
                </w:sdt>
                <w:sdt>
                  <w:sdtPr>
                    <w:alias w:val="3.40 pp."/>
                    <w:tag w:val="part_fa7b2d66cf9444feba0605cb41a2be5d"/>
                    <w:lock w:val="sdtLocked"/>
                    <w:richText/>
                  </w:sdtPr>
                  <w:sdtContent>
                    <w:p>
                      <w:pPr>
                        <w:widowControl w:val="0"/>
                        <w:suppressAutoHyphens/>
                        <w:ind w:firstLine="567"/>
                        <w:jc w:val="both"/>
                        <w:rPr>
                          <w:color w:val="000000"/>
                        </w:rPr>
                      </w:pPr>
                      <w:sdt>
                        <w:sdtPr>
                          <w:alias w:val="Numeris"/>
                          <w:tag w:val="nr_fa7b2d66cf9444feba0605cb41a2be5d"/>
                          <w:lock w:val="sdtLocked"/>
                          <w:richText/>
                        </w:sdtPr>
                        <w:sdtContent>
                          <w:r>
                            <w:rPr>
                              <w:color w:val="000000"/>
                            </w:rPr>
                            <w:t>3.40</w:t>
                          </w:r>
                        </w:sdtContent>
                      </w:sdt>
                      <w:r>
                        <w:rPr>
                          <w:color w:val="000000"/>
                        </w:rPr>
                        <w:t>.</w:t>
                      </w:r>
                      <w:r>
                        <w:rPr>
                          <w:b/>
                          <w:bCs/>
                          <w:color w:val="000000"/>
                        </w:rPr>
                        <w:t xml:space="preserve"> Specialiųjų tyrimų cheminiai indikatoriai (antrojo tipo cheminiai indikatoriai) </w:t>
                      </w:r>
                      <w:r>
                        <w:rPr>
                          <w:caps/>
                          <w:color w:val="000000"/>
                        </w:rPr>
                        <w:t xml:space="preserve">– </w:t>
                      </w:r>
                      <w:r>
                        <w:rPr>
                          <w:color w:val="000000"/>
                        </w:rPr>
                        <w:t>cheminiai indikatoriai, skirti naudoti specialiųjų tyrimų procedūrose, kaip nustatyta tinkamuose sterilizatorių arba sterilizavimo standartuose.</w:t>
                      </w:r>
                    </w:p>
                  </w:sdtContent>
                </w:sdt>
                <w:sdt>
                  <w:sdtPr>
                    <w:alias w:val="3.41 pp."/>
                    <w:tag w:val="part_477d10b85477497fac0a81f5908e912e"/>
                    <w:lock w:val="sdtLocked"/>
                    <w:richText/>
                  </w:sdtPr>
                  <w:sdtContent>
                    <w:p>
                      <w:pPr>
                        <w:widowControl w:val="0"/>
                        <w:suppressAutoHyphens/>
                        <w:ind w:firstLine="567"/>
                        <w:jc w:val="both"/>
                        <w:rPr>
                          <w:color w:val="000000"/>
                        </w:rPr>
                      </w:pPr>
                      <w:sdt>
                        <w:sdtPr>
                          <w:alias w:val="Numeris"/>
                          <w:tag w:val="nr_477d10b85477497fac0a81f5908e912e"/>
                          <w:lock w:val="sdtLocked"/>
                          <w:richText/>
                        </w:sdtPr>
                        <w:sdtContent>
                          <w:r>
                            <w:rPr>
                              <w:color w:val="000000"/>
                            </w:rPr>
                            <w:t>3.41</w:t>
                          </w:r>
                        </w:sdtContent>
                      </w:sdt>
                      <w:r>
                        <w:rPr>
                          <w:color w:val="000000"/>
                        </w:rPr>
                        <w:t>.</w:t>
                      </w:r>
                      <w:r>
                        <w:rPr>
                          <w:b/>
                          <w:bCs/>
                          <w:color w:val="000000"/>
                        </w:rPr>
                        <w:t xml:space="preserve"> Standartinės apsaugos priemonės </w:t>
                      </w:r>
                      <w:r>
                        <w:rPr>
                          <w:color w:val="000000"/>
                        </w:rPr>
                        <w:t>– infekcijų profilaktikos priemonės, taikomos visiems pacientams asmens sveikatos priežiūros įstaigose.</w:t>
                      </w:r>
                    </w:p>
                  </w:sdtContent>
                </w:sdt>
                <w:sdt>
                  <w:sdtPr>
                    <w:alias w:val="3.42 pp."/>
                    <w:tag w:val="part_ec56c09924a44092b697d8a8b983feba"/>
                    <w:lock w:val="sdtLocked"/>
                    <w:richText/>
                  </w:sdtPr>
                  <w:sdtContent>
                    <w:p>
                      <w:pPr>
                        <w:widowControl w:val="0"/>
                        <w:suppressAutoHyphens/>
                        <w:ind w:firstLine="567"/>
                        <w:jc w:val="both"/>
                        <w:rPr>
                          <w:color w:val="000000"/>
                        </w:rPr>
                      </w:pPr>
                      <w:sdt>
                        <w:sdtPr>
                          <w:alias w:val="Numeris"/>
                          <w:tag w:val="nr_ec56c09924a44092b697d8a8b983feba"/>
                          <w:lock w:val="sdtLocked"/>
                          <w:richText/>
                        </w:sdtPr>
                        <w:sdtContent>
                          <w:r>
                            <w:rPr>
                              <w:color w:val="000000"/>
                            </w:rPr>
                            <w:t>3.42</w:t>
                          </w:r>
                        </w:sdtContent>
                      </w:sdt>
                      <w:r>
                        <w:rPr>
                          <w:color w:val="000000"/>
                        </w:rPr>
                        <w:t>.</w:t>
                      </w:r>
                      <w:r>
                        <w:rPr>
                          <w:b/>
                          <w:bCs/>
                          <w:color w:val="000000"/>
                        </w:rPr>
                        <w:t xml:space="preserve"> Sterilizacija – </w:t>
                      </w:r>
                      <w:r>
                        <w:rPr>
                          <w:bCs/>
                          <w:color w:val="000000"/>
                        </w:rPr>
                        <w:t>visuma priemonių</w:t>
                      </w:r>
                      <w:r>
                        <w:rPr>
                          <w:b/>
                          <w:bCs/>
                          <w:color w:val="000000"/>
                        </w:rPr>
                        <w:t xml:space="preserve"> </w:t>
                      </w:r>
                      <w:r>
                        <w:rPr>
                          <w:color w:val="000000"/>
                        </w:rPr>
                        <w:t xml:space="preserve">mikroorganizmams ir jų sporoms sunaikinti fizinėmis ir (ar) cheminėmis priemonėmis. </w:t>
                      </w:r>
                    </w:p>
                  </w:sdtContent>
                </w:sdt>
                <w:sdt>
                  <w:sdtPr>
                    <w:alias w:val="3.43 pp."/>
                    <w:tag w:val="part_c6e4147adff84e8589f9abbdfcc2fcdd"/>
                    <w:lock w:val="sdtLocked"/>
                    <w:richText/>
                  </w:sdtPr>
                  <w:sdtContent>
                    <w:p>
                      <w:pPr>
                        <w:widowControl w:val="0"/>
                        <w:suppressAutoHyphens/>
                        <w:ind w:firstLine="567"/>
                        <w:jc w:val="both"/>
                        <w:rPr>
                          <w:color w:val="000000"/>
                        </w:rPr>
                      </w:pPr>
                      <w:sdt>
                        <w:sdtPr>
                          <w:alias w:val="Numeris"/>
                          <w:tag w:val="nr_c6e4147adff84e8589f9abbdfcc2fcdd"/>
                          <w:lock w:val="sdtLocked"/>
                          <w:richText/>
                        </w:sdtPr>
                        <w:sdtContent>
                          <w:r>
                            <w:rPr>
                              <w:color w:val="000000"/>
                            </w:rPr>
                            <w:t>3.43</w:t>
                          </w:r>
                        </w:sdtContent>
                      </w:sdt>
                      <w:r>
                        <w:rPr>
                          <w:color w:val="000000"/>
                        </w:rPr>
                        <w:t>.</w:t>
                      </w:r>
                      <w:r>
                        <w:rPr>
                          <w:b/>
                          <w:bCs/>
                          <w:color w:val="000000"/>
                        </w:rPr>
                        <w:t xml:space="preserve"> Sterilizacijos proceso cheminiai indikatoriai (pirmojo tipo cheminiai indikatoriai)</w:t>
                      </w:r>
                      <w:r>
                        <w:rPr>
                          <w:color w:val="000000"/>
                        </w:rPr>
                        <w:t xml:space="preserve"> –</w:t>
                      </w:r>
                      <w:r>
                        <w:rPr>
                          <w:i/>
                          <w:iCs/>
                          <w:color w:val="000000"/>
                        </w:rPr>
                        <w:t xml:space="preserve"> </w:t>
                      </w:r>
                      <w:r>
                        <w:rPr>
                          <w:color w:val="000000"/>
                        </w:rPr>
                        <w:t>cheminiai indikatoriai, kurie reaguoja į vieną ar daugiau esminių sterilizavmo proceso kintamųjų ir parodo, kad gaminiai (pvz., pakuotės, indai) buvo tiesiogiai paveikti sterilizavimo proceso. Šiais indikatoriais sterilizuotus gaminius galima atskirti nuo nesterilizuotų.</w:t>
                      </w:r>
                    </w:p>
                  </w:sdtContent>
                </w:sdt>
                <w:sdt>
                  <w:sdtPr>
                    <w:alias w:val="3.44 pp."/>
                    <w:tag w:val="part_c14591c6cb254341aa392be3f42158b7"/>
                    <w:lock w:val="sdtLocked"/>
                    <w:richText/>
                  </w:sdtPr>
                  <w:sdtContent>
                    <w:p>
                      <w:pPr>
                        <w:widowControl w:val="0"/>
                        <w:suppressAutoHyphens/>
                        <w:ind w:firstLine="567"/>
                        <w:jc w:val="both"/>
                        <w:rPr>
                          <w:color w:val="000000"/>
                          <w:spacing w:val="-2"/>
                        </w:rPr>
                      </w:pPr>
                      <w:sdt>
                        <w:sdtPr>
                          <w:alias w:val="Numeris"/>
                          <w:tag w:val="nr_c14591c6cb254341aa392be3f42158b7"/>
                          <w:lock w:val="sdtLocked"/>
                          <w:richText/>
                        </w:sdtPr>
                        <w:sdtContent>
                          <w:r>
                            <w:rPr>
                              <w:color w:val="000000"/>
                              <w:spacing w:val="-2"/>
                            </w:rPr>
                            <w:t>3.44</w:t>
                          </w:r>
                        </w:sdtContent>
                      </w:sdt>
                      <w:r>
                        <w:rPr>
                          <w:color w:val="000000"/>
                          <w:spacing w:val="-2"/>
                        </w:rPr>
                        <w:t>.</w:t>
                      </w:r>
                      <w:r>
                        <w:rPr>
                          <w:b/>
                          <w:bCs/>
                          <w:color w:val="000000"/>
                          <w:spacing w:val="-2"/>
                        </w:rPr>
                        <w:t xml:space="preserve"> Sterilizavimo modulis</w:t>
                      </w:r>
                      <w:r>
                        <w:rPr>
                          <w:color w:val="000000"/>
                          <w:spacing w:val="-2"/>
                        </w:rPr>
                        <w:t xml:space="preserve"> – stačiakampio gretasienio formos talpyklė, kurios matmenys yra 300 mm (aukštis) x 600 mm (ilgis) x 300 mm (plotis).</w:t>
                      </w:r>
                    </w:p>
                  </w:sdtContent>
                </w:sdt>
                <w:sdt>
                  <w:sdtPr>
                    <w:alias w:val="3.45 pp."/>
                    <w:tag w:val="part_80d9a3ddcc4f4b45aa29f55336c37438"/>
                    <w:lock w:val="sdtLocked"/>
                    <w:richText/>
                  </w:sdtPr>
                  <w:sdtContent>
                    <w:p>
                      <w:pPr>
                        <w:widowControl w:val="0"/>
                        <w:suppressAutoHyphens/>
                        <w:ind w:firstLine="567"/>
                        <w:jc w:val="both"/>
                        <w:rPr>
                          <w:color w:val="000000"/>
                          <w:spacing w:val="-3"/>
                        </w:rPr>
                      </w:pPr>
                      <w:sdt>
                        <w:sdtPr>
                          <w:alias w:val="Numeris"/>
                          <w:tag w:val="nr_80d9a3ddcc4f4b45aa29f55336c37438"/>
                          <w:lock w:val="sdtLocked"/>
                          <w:richText/>
                        </w:sdtPr>
                        <w:sdtContent>
                          <w:r>
                            <w:rPr>
                              <w:color w:val="000000"/>
                            </w:rPr>
                            <w:t>3.45</w:t>
                          </w:r>
                        </w:sdtContent>
                      </w:sdt>
                      <w:r>
                        <w:rPr>
                          <w:color w:val="000000"/>
                        </w:rPr>
                        <w:t>.</w:t>
                      </w:r>
                      <w:r>
                        <w:rPr>
                          <w:b/>
                          <w:bCs/>
                          <w:color w:val="000000"/>
                        </w:rPr>
                        <w:t xml:space="preserve"> Sterilizavimo procesas</w:t>
                      </w:r>
                      <w:r>
                        <w:rPr>
                          <w:color w:val="000000"/>
                        </w:rPr>
                        <w:t xml:space="preserve"> – darbų ar veiksmų, atliekamų siekiant įvykdyti specifinius sterilizatoriaus įkrovos sterilumo reikalavimus, seka. Ši seka apima veiksmus iki sterilizavimo (jei jie yra būtini), sterilizavimo agento poveikį pasirinktomis sterilizavimo sąlygomis ir būtinus veiksmus po sterilizavimo. Sterilizavimo procesui nepriskiriamas valymas, dezinfekcija ar pakavimas iki sterilizavimo.</w:t>
                      </w:r>
                    </w:p>
                  </w:sdtContent>
                </w:sdt>
                <w:sdt>
                  <w:sdtPr>
                    <w:alias w:val="3.46 pp."/>
                    <w:tag w:val="part_14b9a6b72fdf43b398dcf44a1d7df931"/>
                    <w:lock w:val="sdtLocked"/>
                    <w:richText/>
                  </w:sdtPr>
                  <w:sdtContent>
                    <w:p>
                      <w:pPr>
                        <w:widowControl w:val="0"/>
                        <w:suppressAutoHyphens/>
                        <w:ind w:firstLine="567"/>
                        <w:jc w:val="both"/>
                        <w:rPr>
                          <w:color w:val="000000"/>
                          <w:spacing w:val="-3"/>
                        </w:rPr>
                      </w:pPr>
                      <w:sdt>
                        <w:sdtPr>
                          <w:alias w:val="Numeris"/>
                          <w:tag w:val="nr_14b9a6b72fdf43b398dcf44a1d7df931"/>
                          <w:lock w:val="sdtLocked"/>
                          <w:richText/>
                        </w:sdtPr>
                        <w:sdtContent>
                          <w:r>
                            <w:rPr>
                              <w:color w:val="000000"/>
                            </w:rPr>
                            <w:t>3.46</w:t>
                          </w:r>
                        </w:sdtContent>
                      </w:sdt>
                      <w:r>
                        <w:rPr>
                          <w:color w:val="000000"/>
                        </w:rPr>
                        <w:t>.</w:t>
                      </w:r>
                      <w:r>
                        <w:rPr>
                          <w:b/>
                          <w:bCs/>
                          <w:color w:val="000000"/>
                        </w:rPr>
                        <w:t xml:space="preserve"> Sterilizatoriaus įkrova</w:t>
                      </w:r>
                      <w:r>
                        <w:rPr>
                          <w:color w:val="000000"/>
                        </w:rPr>
                        <w:t xml:space="preserve"> (toliau – įkrova) – visuma gaminių, kurie kartu dedami į sterilizatorių.</w:t>
                      </w:r>
                    </w:p>
                  </w:sdtContent>
                </w:sdt>
                <w:sdt>
                  <w:sdtPr>
                    <w:alias w:val="3.47 pp."/>
                    <w:tag w:val="part_eb7b7a0b900b4d288af7e0ff9e35b3dc"/>
                    <w:lock w:val="sdtLocked"/>
                    <w:richText/>
                  </w:sdtPr>
                  <w:sdtContent>
                    <w:p>
                      <w:pPr>
                        <w:widowControl w:val="0"/>
                        <w:suppressAutoHyphens/>
                        <w:ind w:firstLine="567"/>
                        <w:jc w:val="both"/>
                        <w:rPr>
                          <w:color w:val="000000"/>
                        </w:rPr>
                      </w:pPr>
                      <w:sdt>
                        <w:sdtPr>
                          <w:alias w:val="Numeris"/>
                          <w:tag w:val="nr_eb7b7a0b900b4d288af7e0ff9e35b3dc"/>
                          <w:lock w:val="sdtLocked"/>
                          <w:richText/>
                        </w:sdtPr>
                        <w:sdtContent>
                          <w:r>
                            <w:rPr>
                              <w:color w:val="000000"/>
                            </w:rPr>
                            <w:t>3.47</w:t>
                          </w:r>
                        </w:sdtContent>
                      </w:sdt>
                      <w:r>
                        <w:rPr>
                          <w:color w:val="000000"/>
                        </w:rPr>
                        <w:t>.</w:t>
                      </w:r>
                      <w:r>
                        <w:rPr>
                          <w:b/>
                          <w:bCs/>
                          <w:color w:val="000000"/>
                        </w:rPr>
                        <w:t xml:space="preserve"> Sterilizatoriaus įkrovos sterilizavimo kontrolė</w:t>
                      </w:r>
                      <w:r>
                        <w:rPr>
                          <w:color w:val="000000"/>
                        </w:rPr>
                        <w:t xml:space="preserve"> – sterilizatoriaus įkrovos sterilizavimo sąlygų (oro pašalinimo, garų ir (ar) dujų įsiskverbimo į sterilizuojamų gaminių paketus ir kt.) patikrinimas.</w:t>
                      </w:r>
                    </w:p>
                  </w:sdtContent>
                </w:sdt>
                <w:sdt>
                  <w:sdtPr>
                    <w:alias w:val="3.48 pp."/>
                    <w:tag w:val="part_7bba94ca1bd54a019ddd12036bee3cc7"/>
                    <w:lock w:val="sdtLocked"/>
                    <w:richText/>
                  </w:sdtPr>
                  <w:sdtContent>
                    <w:p>
                      <w:pPr>
                        <w:widowControl w:val="0"/>
                        <w:suppressAutoHyphens/>
                        <w:ind w:firstLine="567"/>
                        <w:jc w:val="both"/>
                        <w:rPr>
                          <w:color w:val="000000"/>
                          <w:spacing w:val="-3"/>
                        </w:rPr>
                      </w:pPr>
                      <w:sdt>
                        <w:sdtPr>
                          <w:alias w:val="Numeris"/>
                          <w:tag w:val="nr_7bba94ca1bd54a019ddd12036bee3cc7"/>
                          <w:lock w:val="sdtLocked"/>
                          <w:richText/>
                        </w:sdtPr>
                        <w:sdtContent>
                          <w:r>
                            <w:rPr>
                              <w:color w:val="000000"/>
                            </w:rPr>
                            <w:t>3.48</w:t>
                          </w:r>
                        </w:sdtContent>
                      </w:sdt>
                      <w:r>
                        <w:rPr>
                          <w:color w:val="000000"/>
                        </w:rPr>
                        <w:t>.</w:t>
                      </w:r>
                      <w:r>
                        <w:rPr>
                          <w:b/>
                          <w:bCs/>
                          <w:color w:val="000000"/>
                        </w:rPr>
                        <w:t xml:space="preserve"> Sterilizavimo proceso ciklas</w:t>
                      </w:r>
                      <w:r>
                        <w:rPr>
                          <w:color w:val="000000"/>
                        </w:rPr>
                        <w:t xml:space="preserve"> – nustatytos trukmės sterilizatoriaus veikimo ciklas.</w:t>
                      </w:r>
                    </w:p>
                  </w:sdtContent>
                </w:sdt>
                <w:sdt>
                  <w:sdtPr>
                    <w:alias w:val="3.49 pp."/>
                    <w:tag w:val="part_41fa5deaa22c4f86854e1295aa1cd391"/>
                    <w:lock w:val="sdtLocked"/>
                    <w:richText/>
                  </w:sdtPr>
                  <w:sdtContent>
                    <w:p>
                      <w:pPr>
                        <w:widowControl w:val="0"/>
                        <w:suppressAutoHyphens/>
                        <w:ind w:firstLine="567"/>
                        <w:jc w:val="both"/>
                        <w:rPr>
                          <w:color w:val="000000"/>
                          <w:spacing w:val="-3"/>
                        </w:rPr>
                      </w:pPr>
                      <w:sdt>
                        <w:sdtPr>
                          <w:alias w:val="Numeris"/>
                          <w:tag w:val="nr_41fa5deaa22c4f86854e1295aa1cd391"/>
                          <w:lock w:val="sdtLocked"/>
                          <w:richText/>
                        </w:sdtPr>
                        <w:sdtContent>
                          <w:r>
                            <w:rPr>
                              <w:color w:val="000000"/>
                              <w:spacing w:val="-3"/>
                            </w:rPr>
                            <w:t>3.49</w:t>
                          </w:r>
                        </w:sdtContent>
                      </w:sdt>
                      <w:r>
                        <w:rPr>
                          <w:color w:val="000000"/>
                          <w:spacing w:val="-3"/>
                        </w:rPr>
                        <w:t xml:space="preserve">. </w:t>
                      </w:r>
                      <w:r>
                        <w:rPr>
                          <w:b/>
                          <w:bCs/>
                          <w:color w:val="000000"/>
                          <w:spacing w:val="-3"/>
                        </w:rPr>
                        <w:t>Sterilizavimo proceso ciklo tipas</w:t>
                      </w:r>
                      <w:r>
                        <w:rPr>
                          <w:color w:val="000000"/>
                          <w:spacing w:val="-3"/>
                        </w:rPr>
                        <w:t xml:space="preserve"> – sterilizavimo proceso klasė, pagrįsta sterilizavimo proceso ciklo eksploatacinėmis charakteristikomis. Skiriami šie sterilizavimo proceso ciklo tipai: B, N ir S.</w:t>
                      </w:r>
                    </w:p>
                  </w:sdtContent>
                </w:sdt>
                <w:sdt>
                  <w:sdtPr>
                    <w:alias w:val="3.50 pp."/>
                    <w:tag w:val="part_a0590ac04a3a46d2b8c1c3b9e06fcbe6"/>
                    <w:lock w:val="sdtLocked"/>
                    <w:richText/>
                  </w:sdtPr>
                  <w:sdtContent>
                    <w:p>
                      <w:pPr>
                        <w:widowControl w:val="0"/>
                        <w:suppressAutoHyphens/>
                        <w:ind w:firstLine="567"/>
                        <w:jc w:val="both"/>
                        <w:rPr>
                          <w:color w:val="000000"/>
                        </w:rPr>
                      </w:pPr>
                      <w:sdt>
                        <w:sdtPr>
                          <w:alias w:val="Numeris"/>
                          <w:tag w:val="nr_a0590ac04a3a46d2b8c1c3b9e06fcbe6"/>
                          <w:lock w:val="sdtLocked"/>
                          <w:richText/>
                        </w:sdtPr>
                        <w:sdtContent>
                          <w:r>
                            <w:rPr>
                              <w:color w:val="000000"/>
                            </w:rPr>
                            <w:t>3.50</w:t>
                          </w:r>
                        </w:sdtContent>
                      </w:sdt>
                      <w:r>
                        <w:rPr>
                          <w:color w:val="000000"/>
                        </w:rPr>
                        <w:t>.</w:t>
                      </w:r>
                      <w:r>
                        <w:rPr>
                          <w:b/>
                          <w:bCs/>
                          <w:color w:val="000000"/>
                        </w:rPr>
                        <w:t xml:space="preserve"> Sterilizavimo proceso išbandymo vieta </w:t>
                      </w:r>
                      <w:r>
                        <w:rPr>
                          <w:color w:val="000000"/>
                        </w:rPr>
                        <w:t>–</w:t>
                      </w:r>
                      <w:r>
                        <w:rPr>
                          <w:b/>
                          <w:bCs/>
                          <w:color w:val="000000"/>
                        </w:rPr>
                        <w:t xml:space="preserve"> </w:t>
                      </w:r>
                      <w:r>
                        <w:rPr>
                          <w:color w:val="000000"/>
                        </w:rPr>
                        <w:t>vieta sterilizuojamuose gaminiuose, kurioje susidaro blogiausios sąlygos sterilizavimo agentui</w:t>
                      </w:r>
                      <w:r>
                        <w:rPr>
                          <w:color w:val="000000"/>
                          <w:spacing w:val="-3"/>
                        </w:rPr>
                        <w:t>.</w:t>
                      </w:r>
                    </w:p>
                  </w:sdtContent>
                </w:sdt>
                <w:sdt>
                  <w:sdtPr>
                    <w:alias w:val="3.51 pp."/>
                    <w:tag w:val="part_9dc50e89fa164f32b288e597d6b75315"/>
                    <w:lock w:val="sdtLocked"/>
                    <w:richText/>
                  </w:sdtPr>
                  <w:sdtContent>
                    <w:p>
                      <w:pPr>
                        <w:widowControl w:val="0"/>
                        <w:suppressAutoHyphens/>
                        <w:ind w:firstLine="567"/>
                        <w:jc w:val="both"/>
                        <w:rPr>
                          <w:color w:val="000000"/>
                        </w:rPr>
                      </w:pPr>
                      <w:sdt>
                        <w:sdtPr>
                          <w:alias w:val="Numeris"/>
                          <w:tag w:val="nr_9dc50e89fa164f32b288e597d6b75315"/>
                          <w:lock w:val="sdtLocked"/>
                          <w:richText/>
                        </w:sdtPr>
                        <w:sdtContent>
                          <w:r>
                            <w:rPr>
                              <w:color w:val="000000"/>
                            </w:rPr>
                            <w:t>3.51</w:t>
                          </w:r>
                        </w:sdtContent>
                      </w:sdt>
                      <w:r>
                        <w:rPr>
                          <w:color w:val="000000"/>
                        </w:rPr>
                        <w:t>.</w:t>
                      </w:r>
                      <w:r>
                        <w:rPr>
                          <w:b/>
                          <w:bCs/>
                          <w:color w:val="000000"/>
                        </w:rPr>
                        <w:t xml:space="preserve"> Sterilizavimo proceso kintamasis </w:t>
                      </w:r>
                      <w:r>
                        <w:rPr>
                          <w:color w:val="000000"/>
                        </w:rPr>
                        <w:t>– sterilizavimo proceso aplinkos sąlyga (pvz., trukmė, temperatūra, slėgis, koncentracija, drėgmė), kuriai pakitus kinta ir mikrobicidinis efektyvumas.</w:t>
                      </w:r>
                    </w:p>
                  </w:sdtContent>
                </w:sdt>
                <w:sdt>
                  <w:sdtPr>
                    <w:alias w:val="3.52 pp."/>
                    <w:tag w:val="part_f154332196b240dca216defb780a799b"/>
                    <w:lock w:val="sdtLocked"/>
                    <w:richText/>
                  </w:sdtPr>
                  <w:sdtContent>
                    <w:p>
                      <w:pPr>
                        <w:widowControl w:val="0"/>
                        <w:suppressAutoHyphens/>
                        <w:ind w:firstLine="567"/>
                        <w:jc w:val="both"/>
                        <w:rPr>
                          <w:color w:val="000000"/>
                          <w:spacing w:val="-3"/>
                        </w:rPr>
                      </w:pPr>
                      <w:sdt>
                        <w:sdtPr>
                          <w:alias w:val="Numeris"/>
                          <w:tag w:val="nr_f154332196b240dca216defb780a799b"/>
                          <w:lock w:val="sdtLocked"/>
                          <w:richText/>
                        </w:sdtPr>
                        <w:sdtContent>
                          <w:r>
                            <w:rPr>
                              <w:color w:val="000000"/>
                            </w:rPr>
                            <w:t>3.52</w:t>
                          </w:r>
                        </w:sdtContent>
                      </w:sdt>
                      <w:r>
                        <w:rPr>
                          <w:color w:val="000000"/>
                        </w:rPr>
                        <w:t>.</w:t>
                      </w:r>
                      <w:r>
                        <w:rPr>
                          <w:b/>
                          <w:bCs/>
                          <w:color w:val="000000"/>
                        </w:rPr>
                        <w:t xml:space="preserve"> Sterilizavimo proceso parametras </w:t>
                      </w:r>
                      <w:r>
                        <w:rPr>
                          <w:color w:val="000000"/>
                        </w:rPr>
                        <w:t>– sterilizavimo proceso kintamojo vertė</w:t>
                      </w:r>
                      <w:r>
                        <w:rPr>
                          <w:color w:val="000000"/>
                          <w:spacing w:val="-3"/>
                        </w:rPr>
                        <w:t>.</w:t>
                      </w:r>
                    </w:p>
                  </w:sdtContent>
                </w:sdt>
                <w:sdt>
                  <w:sdtPr>
                    <w:alias w:val="3.53 pp."/>
                    <w:tag w:val="part_c3e9308af90242e8b6a46ff2a37c97a8"/>
                    <w:lock w:val="sdtLocked"/>
                    <w:richText/>
                  </w:sdtPr>
                  <w:sdtContent>
                    <w:p>
                      <w:pPr>
                        <w:widowControl w:val="0"/>
                        <w:suppressAutoHyphens/>
                        <w:ind w:firstLine="567"/>
                        <w:jc w:val="both"/>
                        <w:rPr>
                          <w:color w:val="000000"/>
                        </w:rPr>
                      </w:pPr>
                      <w:sdt>
                        <w:sdtPr>
                          <w:alias w:val="Numeris"/>
                          <w:tag w:val="nr_c3e9308af90242e8b6a46ff2a37c97a8"/>
                          <w:lock w:val="sdtLocked"/>
                          <w:richText/>
                        </w:sdtPr>
                        <w:sdtContent>
                          <w:r>
                            <w:rPr>
                              <w:color w:val="000000"/>
                            </w:rPr>
                            <w:t>3.53</w:t>
                          </w:r>
                        </w:sdtContent>
                      </w:sdt>
                      <w:r>
                        <w:rPr>
                          <w:color w:val="000000"/>
                        </w:rPr>
                        <w:t>.</w:t>
                      </w:r>
                      <w:r>
                        <w:rPr>
                          <w:b/>
                          <w:bCs/>
                          <w:color w:val="000000"/>
                        </w:rPr>
                        <w:t xml:space="preserve"> Sterilizavimo trukmė</w:t>
                      </w:r>
                      <w:r>
                        <w:rPr>
                          <w:color w:val="000000"/>
                        </w:rPr>
                        <w:t xml:space="preserve"> – laikas, kurį visuose sterilizatoriaus įkrovos taškuose palaikoma gamintojo techniniuose reikalavimuose nurodyta temperatūra, sterilizavimo agento koncentracija, slėgis, drėgmė</w:t>
                      </w:r>
                      <w:r>
                        <w:rPr>
                          <w:color w:val="000000"/>
                          <w:spacing w:val="-3"/>
                        </w:rPr>
                        <w:t>.</w:t>
                      </w:r>
                    </w:p>
                  </w:sdtContent>
                </w:sdt>
                <w:sdt>
                  <w:sdtPr>
                    <w:alias w:val="3.54 pp."/>
                    <w:tag w:val="part_f4e89b93d5a34b48a442399bf8b4e8d8"/>
                    <w:lock w:val="sdtLocked"/>
                    <w:richText/>
                  </w:sdtPr>
                  <w:sdtContent>
                    <w:p>
                      <w:pPr>
                        <w:widowControl w:val="0"/>
                        <w:suppressAutoHyphens/>
                        <w:ind w:firstLine="567"/>
                        <w:jc w:val="both"/>
                        <w:rPr>
                          <w:color w:val="000000"/>
                        </w:rPr>
                      </w:pPr>
                      <w:sdt>
                        <w:sdtPr>
                          <w:alias w:val="Numeris"/>
                          <w:tag w:val="nr_f4e89b93d5a34b48a442399bf8b4e8d8"/>
                          <w:lock w:val="sdtLocked"/>
                          <w:richText/>
                        </w:sdtPr>
                        <w:sdtContent>
                          <w:r>
                            <w:rPr>
                              <w:color w:val="000000"/>
                            </w:rPr>
                            <w:t>3.54</w:t>
                          </w:r>
                        </w:sdtContent>
                      </w:sdt>
                      <w:r>
                        <w:rPr>
                          <w:color w:val="000000"/>
                        </w:rPr>
                        <w:t>.</w:t>
                      </w:r>
                      <w:r>
                        <w:rPr>
                          <w:b/>
                          <w:bCs/>
                          <w:color w:val="000000"/>
                        </w:rPr>
                        <w:t xml:space="preserve"> Sterilizuojamų gaminių paketas</w:t>
                      </w:r>
                      <w:r>
                        <w:rPr>
                          <w:color w:val="000000"/>
                        </w:rPr>
                        <w:t xml:space="preserve"> – gaminiai, iki sterilizavimo suvynioti į pakavimo medžiagą arba sudėti į sterilizavimo talpyklas ar sterilizavimo maišelius</w:t>
                      </w:r>
                      <w:r>
                        <w:rPr>
                          <w:color w:val="000000"/>
                          <w:spacing w:val="-3"/>
                        </w:rPr>
                        <w:t>.</w:t>
                      </w:r>
                    </w:p>
                  </w:sdtContent>
                </w:sdt>
                <w:sdt>
                  <w:sdtPr>
                    <w:alias w:val="3.55 pp."/>
                    <w:tag w:val="part_2d1e6a2ec4d145b38a740160ffca2f98"/>
                    <w:lock w:val="sdtLocked"/>
                    <w:richText/>
                  </w:sdtPr>
                  <w:sdtContent>
                    <w:p>
                      <w:pPr>
                        <w:widowControl w:val="0"/>
                        <w:suppressAutoHyphens/>
                        <w:ind w:firstLine="567"/>
                        <w:jc w:val="both"/>
                        <w:rPr>
                          <w:color w:val="000000"/>
                          <w:spacing w:val="-3"/>
                        </w:rPr>
                      </w:pPr>
                      <w:sdt>
                        <w:sdtPr>
                          <w:alias w:val="Numeris"/>
                          <w:tag w:val="nr_2d1e6a2ec4d145b38a740160ffca2f98"/>
                          <w:lock w:val="sdtLocked"/>
                          <w:richText/>
                        </w:sdtPr>
                        <w:sdtContent>
                          <w:r>
                            <w:rPr>
                              <w:color w:val="000000"/>
                            </w:rPr>
                            <w:t>3.55</w:t>
                          </w:r>
                        </w:sdtContent>
                      </w:sdt>
                      <w:r>
                        <w:rPr>
                          <w:color w:val="000000"/>
                        </w:rPr>
                        <w:t>.</w:t>
                      </w:r>
                      <w:r>
                        <w:rPr>
                          <w:b/>
                          <w:bCs/>
                          <w:color w:val="000000"/>
                        </w:rPr>
                        <w:t xml:space="preserve"> Sterilus gaminys </w:t>
                      </w:r>
                      <w:r>
                        <w:rPr>
                          <w:color w:val="000000"/>
                        </w:rPr>
                        <w:t>– gaminys be gyvybingų mikroorganizmų</w:t>
                      </w:r>
                      <w:r>
                        <w:rPr>
                          <w:color w:val="000000"/>
                          <w:spacing w:val="-3"/>
                        </w:rPr>
                        <w:t>.</w:t>
                      </w:r>
                    </w:p>
                  </w:sdtContent>
                </w:sdt>
                <w:sdt>
                  <w:sdtPr>
                    <w:alias w:val="3.56 pp."/>
                    <w:tag w:val="part_47e3893a391e478a916b4fbf2fa7ebb8"/>
                    <w:lock w:val="sdtLocked"/>
                    <w:richText/>
                  </w:sdtPr>
                  <w:sdtContent>
                    <w:p>
                      <w:pPr>
                        <w:widowControl w:val="0"/>
                        <w:suppressAutoHyphens/>
                        <w:ind w:firstLine="567"/>
                        <w:jc w:val="both"/>
                        <w:rPr>
                          <w:color w:val="000000"/>
                        </w:rPr>
                      </w:pPr>
                      <w:sdt>
                        <w:sdtPr>
                          <w:alias w:val="Numeris"/>
                          <w:tag w:val="nr_47e3893a391e478a916b4fbf2fa7ebb8"/>
                          <w:lock w:val="sdtLocked"/>
                          <w:richText/>
                        </w:sdtPr>
                        <w:sdtContent>
                          <w:r>
                            <w:rPr>
                              <w:color w:val="000000"/>
                            </w:rPr>
                            <w:t>3.56</w:t>
                          </w:r>
                        </w:sdtContent>
                      </w:sdt>
                      <w:r>
                        <w:rPr>
                          <w:color w:val="000000"/>
                        </w:rPr>
                        <w:t>.</w:t>
                      </w:r>
                      <w:r>
                        <w:rPr>
                          <w:b/>
                          <w:bCs/>
                          <w:color w:val="000000"/>
                        </w:rPr>
                        <w:t xml:space="preserve"> Sudėtiniai cheminiai indikatoriai (penktojo tipo cheminiai indikatoriai) – </w:t>
                      </w:r>
                      <w:r>
                        <w:rPr>
                          <w:color w:val="000000"/>
                        </w:rPr>
                        <w:t>cheminiai indikatoriai, reaguojantys į visus esminius sterilizavimo proceso kintamuosius</w:t>
                      </w:r>
                      <w:r>
                        <w:rPr>
                          <w:color w:val="000000"/>
                          <w:spacing w:val="-3"/>
                        </w:rPr>
                        <w:t>.</w:t>
                      </w:r>
                    </w:p>
                  </w:sdtContent>
                </w:sdt>
                <w:sdt>
                  <w:sdtPr>
                    <w:alias w:val="3.57 pp."/>
                    <w:tag w:val="part_b6e760185d1c4898a32019f451cd65bd"/>
                    <w:lock w:val="sdtLocked"/>
                    <w:richText/>
                  </w:sdtPr>
                  <w:sdtContent>
                    <w:p>
                      <w:pPr>
                        <w:widowControl w:val="0"/>
                        <w:suppressAutoHyphens/>
                        <w:ind w:firstLine="567"/>
                        <w:jc w:val="both"/>
                        <w:rPr>
                          <w:color w:val="000000"/>
                        </w:rPr>
                      </w:pPr>
                      <w:sdt>
                        <w:sdtPr>
                          <w:alias w:val="Numeris"/>
                          <w:tag w:val="nr_b6e760185d1c4898a32019f451cd65bd"/>
                          <w:lock w:val="sdtLocked"/>
                          <w:richText/>
                        </w:sdtPr>
                        <w:sdtContent>
                          <w:r>
                            <w:rPr>
                              <w:color w:val="000000"/>
                            </w:rPr>
                            <w:t>3.57</w:t>
                          </w:r>
                        </w:sdtContent>
                      </w:sdt>
                      <w:r>
                        <w:rPr>
                          <w:color w:val="000000"/>
                        </w:rPr>
                        <w:t>.</w:t>
                      </w:r>
                      <w:r>
                        <w:rPr>
                          <w:b/>
                          <w:bCs/>
                          <w:color w:val="000000"/>
                        </w:rPr>
                        <w:t xml:space="preserve"> Sumažinto slėgio izoliavimo palata </w:t>
                      </w:r>
                      <w:r>
                        <w:rPr>
                          <w:color w:val="000000"/>
                        </w:rPr>
                        <w:t xml:space="preserve">– palata, kurioje oro slėgis yra mažesnis, palyginti su gretimų patalpų oro slėgiu, ir kuri skirta pacientui, sergančiam per orą (dalelėmis) plintančia užkrečiamąja liga arba įtariamam, kad ja serga, izoliuoti. </w:t>
                      </w:r>
                    </w:p>
                  </w:sdtContent>
                </w:sdt>
                <w:sdt>
                  <w:sdtPr>
                    <w:alias w:val="3.58 pp."/>
                    <w:tag w:val="part_dae71c4eabb24d4a95f2d04dba2fcc1a"/>
                    <w:lock w:val="sdtLocked"/>
                    <w:richText/>
                  </w:sdtPr>
                  <w:sdtContent>
                    <w:p>
                      <w:pPr>
                        <w:widowControl w:val="0"/>
                        <w:suppressAutoHyphens/>
                        <w:ind w:firstLine="567"/>
                        <w:jc w:val="both"/>
                        <w:rPr>
                          <w:color w:val="000000"/>
                        </w:rPr>
                      </w:pPr>
                      <w:sdt>
                        <w:sdtPr>
                          <w:alias w:val="Numeris"/>
                          <w:tag w:val="nr_dae71c4eabb24d4a95f2d04dba2fcc1a"/>
                          <w:lock w:val="sdtLocked"/>
                          <w:richText/>
                        </w:sdtPr>
                        <w:sdtContent>
                          <w:r>
                            <w:rPr>
                              <w:color w:val="000000"/>
                            </w:rPr>
                            <w:t>3.58</w:t>
                          </w:r>
                        </w:sdtContent>
                      </w:sdt>
                      <w:r>
                        <w:rPr>
                          <w:color w:val="000000"/>
                        </w:rPr>
                        <w:t>.</w:t>
                      </w:r>
                      <w:r>
                        <w:rPr>
                          <w:b/>
                          <w:bCs/>
                          <w:color w:val="000000"/>
                        </w:rPr>
                        <w:t xml:space="preserve"> </w:t>
                      </w:r>
                      <w:r>
                        <w:rPr>
                          <w:b/>
                          <w:color w:val="000000"/>
                        </w:rPr>
                        <w:t>Ultragarsinis medicinos priemonių valytuvas</w:t>
                      </w:r>
                      <w:r>
                        <w:rPr>
                          <w:color w:val="000000"/>
                        </w:rPr>
                        <w:t xml:space="preserve"> (toliau – ultragarsinis valytuvas) – medicinos priemonių valymo akustinėmis bangomis vandeniniame tirpale įrenginys</w:t>
                      </w:r>
                      <w:r>
                        <w:rPr>
                          <w:color w:val="000000"/>
                          <w:spacing w:val="-3"/>
                        </w:rPr>
                        <w:t>.</w:t>
                      </w:r>
                    </w:p>
                  </w:sdtContent>
                </w:sdt>
                <w:sdt>
                  <w:sdtPr>
                    <w:alias w:val="3.59 pp."/>
                    <w:tag w:val="part_e57eb12b11c44a9989e12a459c0fde11"/>
                    <w:lock w:val="sdtLocked"/>
                    <w:richText/>
                  </w:sdtPr>
                  <w:sdtContent>
                    <w:p>
                      <w:pPr>
                        <w:widowControl w:val="0"/>
                        <w:suppressAutoHyphens/>
                        <w:ind w:firstLine="567"/>
                        <w:jc w:val="both"/>
                        <w:rPr>
                          <w:color w:val="000000"/>
                        </w:rPr>
                      </w:pPr>
                      <w:sdt>
                        <w:sdtPr>
                          <w:alias w:val="Numeris"/>
                          <w:tag w:val="nr_e57eb12b11c44a9989e12a459c0fde11"/>
                          <w:lock w:val="sdtLocked"/>
                          <w:richText/>
                        </w:sdtPr>
                        <w:sdtContent>
                          <w:r>
                            <w:rPr>
                              <w:color w:val="000000"/>
                            </w:rPr>
                            <w:t>3.59</w:t>
                          </w:r>
                        </w:sdtContent>
                      </w:sdt>
                      <w:r>
                        <w:rPr>
                          <w:color w:val="000000"/>
                        </w:rPr>
                        <w:t>.</w:t>
                      </w:r>
                      <w:r>
                        <w:rPr>
                          <w:b/>
                          <w:bCs/>
                          <w:color w:val="000000"/>
                        </w:rPr>
                        <w:t xml:space="preserve"> Vakuumas</w:t>
                      </w:r>
                      <w:r>
                        <w:rPr>
                          <w:color w:val="000000"/>
                        </w:rPr>
                        <w:t xml:space="preserve"> – praretintų dujų būsena, kai jų slėgis mažesnis už atmosferinį.</w:t>
                      </w:r>
                    </w:p>
                  </w:sdtContent>
                </w:sdt>
                <w:sdt>
                  <w:sdtPr>
                    <w:alias w:val="3.60 pp."/>
                    <w:tag w:val="part_6c4d7c43cbea481b925ffbb39c475d12"/>
                    <w:lock w:val="sdtLocked"/>
                    <w:richText/>
                  </w:sdtPr>
                  <w:sdtContent>
                    <w:p>
                      <w:pPr>
                        <w:widowControl w:val="0"/>
                        <w:suppressAutoHyphens/>
                        <w:ind w:firstLine="567"/>
                        <w:jc w:val="both"/>
                        <w:rPr>
                          <w:color w:val="000000"/>
                        </w:rPr>
                      </w:pPr>
                      <w:sdt>
                        <w:sdtPr>
                          <w:alias w:val="Numeris"/>
                          <w:tag w:val="nr_6c4d7c43cbea481b925ffbb39c475d12"/>
                          <w:lock w:val="sdtLocked"/>
                          <w:richText/>
                        </w:sdtPr>
                        <w:sdtContent>
                          <w:r>
                            <w:rPr>
                              <w:color w:val="000000"/>
                            </w:rPr>
                            <w:t>3.60</w:t>
                          </w:r>
                        </w:sdtContent>
                      </w:sdt>
                      <w:r>
                        <w:rPr>
                          <w:color w:val="000000"/>
                        </w:rPr>
                        <w:t>.</w:t>
                      </w:r>
                      <w:r>
                        <w:rPr>
                          <w:b/>
                          <w:bCs/>
                          <w:color w:val="000000"/>
                        </w:rPr>
                        <w:t xml:space="preserve"> Vakuuminis garinis sterilizatorius</w:t>
                      </w:r>
                      <w:r>
                        <w:rPr>
                          <w:color w:val="000000"/>
                        </w:rPr>
                        <w:t xml:space="preserve"> – garinis sterilizatorius, šalinantis orą vakuuminiu būdu</w:t>
                      </w:r>
                      <w:r>
                        <w:rPr>
                          <w:color w:val="000000"/>
                          <w:spacing w:val="-3"/>
                        </w:rPr>
                        <w:t>.</w:t>
                      </w:r>
                    </w:p>
                  </w:sdtContent>
                </w:sdt>
                <w:sdt>
                  <w:sdtPr>
                    <w:alias w:val="3.61 pp."/>
                    <w:tag w:val="part_5c9f1552a8e5450a855af6cc4ec024e1"/>
                    <w:lock w:val="sdtLocked"/>
                    <w:richText/>
                  </w:sdtPr>
                  <w:sdtContent>
                    <w:p>
                      <w:pPr>
                        <w:widowControl w:val="0"/>
                        <w:suppressAutoHyphens/>
                        <w:ind w:firstLine="567"/>
                        <w:jc w:val="both"/>
                        <w:rPr>
                          <w:color w:val="000000"/>
                          <w:spacing w:val="-3"/>
                        </w:rPr>
                      </w:pPr>
                      <w:sdt>
                        <w:sdtPr>
                          <w:alias w:val="Numeris"/>
                          <w:tag w:val="nr_5c9f1552a8e5450a855af6cc4ec024e1"/>
                          <w:lock w:val="sdtLocked"/>
                          <w:richText/>
                        </w:sdtPr>
                        <w:sdtContent>
                          <w:r>
                            <w:rPr>
                              <w:color w:val="000000"/>
                            </w:rPr>
                            <w:t>3.61</w:t>
                          </w:r>
                        </w:sdtContent>
                      </w:sdt>
                      <w:r>
                        <w:rPr>
                          <w:color w:val="000000"/>
                        </w:rPr>
                        <w:t>.</w:t>
                      </w:r>
                      <w:r>
                        <w:rPr>
                          <w:b/>
                          <w:bCs/>
                          <w:color w:val="000000"/>
                        </w:rPr>
                        <w:t xml:space="preserve"> Vakuuminis oro šalinimas </w:t>
                      </w:r>
                      <w:r>
                        <w:rPr>
                          <w:color w:val="000000"/>
                        </w:rPr>
                        <w:t>– mechaninis oro šalinimas vienu ar daugiau garų slėgio ir vakuumo ciklais iš sterilizatoriaus kameros iki sterilizavimo</w:t>
                      </w:r>
                      <w:r>
                        <w:rPr>
                          <w:color w:val="000000"/>
                          <w:spacing w:val="-3"/>
                        </w:rPr>
                        <w:t>.</w:t>
                      </w:r>
                    </w:p>
                  </w:sdtContent>
                </w:sdt>
                <w:sdt>
                  <w:sdtPr>
                    <w:alias w:val="3.62 pp."/>
                    <w:tag w:val="part_ccf1b91b422544cf9e0bb18a26098001"/>
                    <w:lock w:val="sdtLocked"/>
                    <w:richText/>
                  </w:sdtPr>
                  <w:sdtContent>
                    <w:p>
                      <w:pPr>
                        <w:widowControl w:val="0"/>
                        <w:suppressAutoHyphens/>
                        <w:ind w:firstLine="567"/>
                        <w:jc w:val="both"/>
                        <w:rPr>
                          <w:color w:val="000000"/>
                        </w:rPr>
                      </w:pPr>
                      <w:sdt>
                        <w:sdtPr>
                          <w:alias w:val="Numeris"/>
                          <w:tag w:val="nr_ccf1b91b422544cf9e0bb18a26098001"/>
                          <w:lock w:val="sdtLocked"/>
                          <w:richText/>
                        </w:sdtPr>
                        <w:sdtContent>
                          <w:r>
                            <w:rPr>
                              <w:color w:val="000000"/>
                            </w:rPr>
                            <w:t>3.62</w:t>
                          </w:r>
                        </w:sdtContent>
                      </w:sdt>
                      <w:r>
                        <w:rPr>
                          <w:color w:val="000000"/>
                        </w:rPr>
                        <w:t xml:space="preserve">. </w:t>
                      </w:r>
                      <w:r>
                        <w:rPr>
                          <w:b/>
                          <w:bCs/>
                          <w:color w:val="000000"/>
                        </w:rPr>
                        <w:t xml:space="preserve">Valymas </w:t>
                      </w:r>
                      <w:r>
                        <w:rPr>
                          <w:color w:val="000000"/>
                        </w:rPr>
                        <w:t>– teršalų šalinimas vandeniu ir valymo priemonėmis</w:t>
                      </w:r>
                      <w:r>
                        <w:rPr>
                          <w:color w:val="000000"/>
                          <w:spacing w:val="-3"/>
                        </w:rPr>
                        <w:t>.</w:t>
                      </w:r>
                    </w:p>
                  </w:sdtContent>
                </w:sdt>
                <w:sdt>
                  <w:sdtPr>
                    <w:alias w:val="3.63 pp."/>
                    <w:tag w:val="part_0bba3bab3fc245ac9799773a463db886"/>
                    <w:lock w:val="sdtLocked"/>
                    <w:richText/>
                  </w:sdtPr>
                  <w:sdtContent>
                    <w:p>
                      <w:pPr>
                        <w:widowControl w:val="0"/>
                        <w:suppressAutoHyphens/>
                        <w:ind w:firstLine="567"/>
                        <w:jc w:val="both"/>
                        <w:rPr>
                          <w:color w:val="000000"/>
                        </w:rPr>
                      </w:pPr>
                      <w:sdt>
                        <w:sdtPr>
                          <w:alias w:val="Numeris"/>
                          <w:tag w:val="nr_0bba3bab3fc245ac9799773a463db886"/>
                          <w:lock w:val="sdtLocked"/>
                          <w:richText/>
                        </w:sdtPr>
                        <w:sdtContent>
                          <w:r>
                            <w:rPr>
                              <w:color w:val="000000"/>
                            </w:rPr>
                            <w:t>3.63</w:t>
                          </w:r>
                        </w:sdtContent>
                      </w:sdt>
                      <w:r>
                        <w:rPr>
                          <w:color w:val="000000"/>
                        </w:rPr>
                        <w:t xml:space="preserve">. </w:t>
                      </w:r>
                      <w:r>
                        <w:rPr>
                          <w:b/>
                          <w:bCs/>
                          <w:color w:val="000000"/>
                        </w:rPr>
                        <w:t xml:space="preserve">Valymo priemonė </w:t>
                      </w:r>
                      <w:r>
                        <w:rPr>
                          <w:color w:val="000000"/>
                        </w:rPr>
                        <w:t>– vandenyje tirpi priemonė teršalams šalinti</w:t>
                      </w:r>
                      <w:r>
                        <w:rPr>
                          <w:color w:val="000000"/>
                          <w:spacing w:val="-3"/>
                        </w:rPr>
                        <w:t>.</w:t>
                      </w:r>
                    </w:p>
                  </w:sdtContent>
                </w:sdt>
                <w:sdt>
                  <w:sdtPr>
                    <w:alias w:val="3.64 pp."/>
                    <w:tag w:val="part_6ccb5467cc6a45b59dfe86fc7ca9d490"/>
                    <w:lock w:val="sdtLocked"/>
                    <w:richText/>
                  </w:sdtPr>
                  <w:sdtContent>
                    <w:p>
                      <w:pPr>
                        <w:widowControl w:val="0"/>
                        <w:suppressAutoHyphens/>
                        <w:ind w:firstLine="567"/>
                        <w:jc w:val="both"/>
                        <w:rPr>
                          <w:color w:val="000000"/>
                          <w:spacing w:val="-3"/>
                        </w:rPr>
                      </w:pPr>
                      <w:sdt>
                        <w:sdtPr>
                          <w:alias w:val="Numeris"/>
                          <w:tag w:val="nr_6ccb5467cc6a45b59dfe86fc7ca9d490"/>
                          <w:lock w:val="sdtLocked"/>
                          <w:richText/>
                        </w:sdtPr>
                        <w:sdtContent>
                          <w:r>
                            <w:rPr>
                              <w:color w:val="000000"/>
                            </w:rPr>
                            <w:t>3.64</w:t>
                          </w:r>
                        </w:sdtContent>
                      </w:sdt>
                      <w:r>
                        <w:rPr>
                          <w:color w:val="000000"/>
                        </w:rPr>
                        <w:t>.</w:t>
                      </w:r>
                      <w:r>
                        <w:rPr>
                          <w:b/>
                          <w:bCs/>
                          <w:color w:val="000000"/>
                        </w:rPr>
                        <w:t xml:space="preserve"> Vidutinio lygio cheminė dezinfekcija</w:t>
                      </w:r>
                      <w:r>
                        <w:rPr>
                          <w:color w:val="000000"/>
                        </w:rPr>
                        <w:t xml:space="preserve"> – priemonių visuma daugeliui bakterijų (išskyrus jų sporas), tuberkuliozės mikobakterijų, virusų, grybelių sunaikinti aplinkoje cheminėmis priemonėmis</w:t>
                      </w:r>
                      <w:r>
                        <w:rPr>
                          <w:color w:val="000000"/>
                          <w:spacing w:val="-3"/>
                        </w:rPr>
                        <w:t>.</w:t>
                      </w:r>
                    </w:p>
                  </w:sdtContent>
                </w:sdt>
                <w:sdt>
                  <w:sdtPr>
                    <w:alias w:val="3.65 pp."/>
                    <w:tag w:val="part_b69d558bc6054e169459e99c3657e338"/>
                    <w:lock w:val="sdtLocked"/>
                    <w:richText/>
                  </w:sdtPr>
                  <w:sdtContent>
                    <w:p>
                      <w:pPr>
                        <w:widowControl w:val="0"/>
                        <w:suppressAutoHyphens/>
                        <w:ind w:firstLine="567"/>
                        <w:jc w:val="both"/>
                        <w:rPr>
                          <w:color w:val="000000"/>
                        </w:rPr>
                      </w:pPr>
                      <w:sdt>
                        <w:sdtPr>
                          <w:alias w:val="Numeris"/>
                          <w:tag w:val="nr_b69d558bc6054e169459e99c3657e338"/>
                          <w:lock w:val="sdtLocked"/>
                          <w:richText/>
                        </w:sdtPr>
                        <w:sdtContent>
                          <w:r>
                            <w:rPr>
                              <w:color w:val="000000"/>
                            </w:rPr>
                            <w:t>3.65</w:t>
                          </w:r>
                        </w:sdtContent>
                      </w:sdt>
                      <w:r>
                        <w:rPr>
                          <w:color w:val="000000"/>
                        </w:rPr>
                        <w:t>.</w:t>
                      </w:r>
                      <w:r>
                        <w:rPr>
                          <w:b/>
                          <w:bCs/>
                          <w:color w:val="000000"/>
                        </w:rPr>
                        <w:t xml:space="preserve"> Vieno kintamojo cheminiai indikatoriai (trečiojo tipo cheminiai indikatoriai) –</w:t>
                      </w:r>
                      <w:r>
                        <w:rPr>
                          <w:color w:val="000000"/>
                        </w:rPr>
                        <w:t xml:space="preserve"> cheminiai indikatoriai, reaguojantys į vieną iš esminių sterilizavimo proceso kintamųjų ir parodantys sterilizavimo proceso ciklo ekspoziciją, esant pasirinktojo kintamojo nurodytosioms vertėms</w:t>
                      </w:r>
                      <w:r>
                        <w:rPr>
                          <w:color w:val="000000"/>
                          <w:spacing w:val="-3"/>
                        </w:rPr>
                        <w:t>.</w:t>
                      </w:r>
                    </w:p>
                  </w:sdtContent>
                </w:sdt>
                <w:sdt>
                  <w:sdtPr>
                    <w:alias w:val="3.66 pp."/>
                    <w:tag w:val="part_1e0e137338a549c498b85f5a4f0f16d1"/>
                    <w:lock w:val="sdtLocked"/>
                    <w:richText/>
                  </w:sdtPr>
                  <w:sdtContent>
                    <w:p>
                      <w:pPr>
                        <w:widowControl w:val="0"/>
                        <w:suppressAutoHyphens/>
                        <w:ind w:firstLine="567"/>
                        <w:jc w:val="both"/>
                        <w:rPr>
                          <w:color w:val="000000"/>
                          <w:spacing w:val="-3"/>
                        </w:rPr>
                      </w:pPr>
                      <w:sdt>
                        <w:sdtPr>
                          <w:alias w:val="Numeris"/>
                          <w:tag w:val="nr_1e0e137338a549c498b85f5a4f0f16d1"/>
                          <w:lock w:val="sdtLocked"/>
                          <w:richText/>
                        </w:sdtPr>
                        <w:sdtContent>
                          <w:r>
                            <w:rPr>
                              <w:color w:val="000000"/>
                              <w:spacing w:val="-3"/>
                            </w:rPr>
                            <w:t>3.66</w:t>
                          </w:r>
                        </w:sdtContent>
                      </w:sdt>
                      <w:r>
                        <w:rPr>
                          <w:color w:val="000000"/>
                          <w:spacing w:val="-3"/>
                        </w:rPr>
                        <w:t xml:space="preserve">. </w:t>
                      </w:r>
                      <w:r>
                        <w:rPr>
                          <w:b/>
                          <w:bCs/>
                          <w:color w:val="000000"/>
                          <w:spacing w:val="-3"/>
                        </w:rPr>
                        <w:t>Vientisas</w:t>
                      </w:r>
                      <w:r>
                        <w:rPr>
                          <w:color w:val="000000"/>
                          <w:spacing w:val="-3"/>
                        </w:rPr>
                        <w:t xml:space="preserve"> – pagamintas iš ištisinės medžiagos ir neturintis ertmių ar elementų, per kuriuos gali įsiskverbti garai.</w:t>
                      </w:r>
                    </w:p>
                  </w:sdtContent>
                </w:sdt>
                <w:sdt>
                  <w:sdtPr>
                    <w:alias w:val="3.67 pp."/>
                    <w:tag w:val="part_a2b558d05b9d45aa915830a17dff74fe"/>
                    <w:lock w:val="sdtLocked"/>
                    <w:richText/>
                  </w:sdtPr>
                  <w:sdtContent>
                    <w:p>
                      <w:pPr>
                        <w:widowControl w:val="0"/>
                        <w:suppressAutoHyphens/>
                        <w:ind w:firstLine="567"/>
                        <w:jc w:val="both"/>
                        <w:rPr>
                          <w:bCs/>
                          <w:color w:val="000000"/>
                        </w:rPr>
                      </w:pPr>
                      <w:sdt>
                        <w:sdtPr>
                          <w:alias w:val="Numeris"/>
                          <w:tag w:val="nr_a2b558d05b9d45aa915830a17dff74fe"/>
                          <w:lock w:val="sdtLocked"/>
                          <w:richText/>
                        </w:sdtPr>
                        <w:sdtContent>
                          <w:r>
                            <w:rPr>
                              <w:bCs/>
                              <w:color w:val="000000"/>
                            </w:rPr>
                            <w:t>3.67</w:t>
                          </w:r>
                        </w:sdtContent>
                      </w:sdt>
                      <w:r>
                        <w:rPr>
                          <w:bCs/>
                          <w:color w:val="000000"/>
                        </w:rPr>
                        <w:t>. Kitos Higienos normoje vartojamos sąvokos suprantamos taip, kaip jos apibrėžtos Lietuvos Respublikos sveikatos sistemos įstatyme ir kituose sveikatos saugą ir priežiūrą reglamentuojančiuose teisės aktuose.</w:t>
                      </w:r>
                    </w:p>
                    <w:p>
                      <w:pPr>
                        <w:widowControl w:val="0"/>
                        <w:suppressAutoHyphens/>
                        <w:ind w:firstLine="567"/>
                        <w:jc w:val="both"/>
                        <w:rPr>
                          <w:bCs/>
                          <w:color w:val="000000"/>
                        </w:rPr>
                      </w:pPr>
                    </w:p>
                  </w:sdtContent>
                </w:sdt>
              </w:sdtContent>
            </w:sdt>
          </w:sdtContent>
        </w:sdt>
        <w:sdt>
          <w:sdtPr>
            <w:alias w:val="skyrius"/>
            <w:tag w:val="part_a12bca8c251d425d86a637b868696107"/>
            <w:lock w:val="sdtLocked"/>
            <w:richText/>
          </w:sdtPr>
          <w:sdtContent>
            <w:p>
              <w:pPr>
                <w:keepLines/>
                <w:widowControl w:val="0"/>
                <w:suppressAutoHyphens/>
                <w:jc w:val="center"/>
                <w:rPr>
                  <w:b/>
                  <w:bCs/>
                  <w:caps/>
                  <w:color w:val="000000"/>
                </w:rPr>
              </w:pPr>
              <w:sdt>
                <w:sdtPr>
                  <w:alias w:val="Numeris"/>
                  <w:tag w:val="nr_a12bca8c251d425d86a637b868696107"/>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a12bca8c251d425d86a637b868696107"/>
                  <w:lock w:val="sdtLocked"/>
                  <w:richText/>
                </w:sdtPr>
                <w:sdtContent>
                  <w:r>
                    <w:rPr>
                      <w:b/>
                      <w:bCs/>
                      <w:caps/>
                      <w:color w:val="000000"/>
                    </w:rPr>
                    <w:t>BENDRIEJI REIKALAVIMAI</w:t>
                  </w:r>
                </w:sdtContent>
              </w:sdt>
            </w:p>
            <w:p>
              <w:pPr>
                <w:keepLines/>
                <w:widowControl w:val="0"/>
                <w:suppressAutoHyphens/>
                <w:jc w:val="center"/>
                <w:rPr>
                  <w:bCs/>
                  <w:caps/>
                  <w:color w:val="000000"/>
                </w:rPr>
              </w:pPr>
            </w:p>
            <w:sdt>
              <w:sdtPr>
                <w:alias w:val="4 p."/>
                <w:tag w:val="part_d3ab00f38a664464ab06d5bf0d4448de"/>
                <w:lock w:val="sdtLocked"/>
                <w:richText/>
              </w:sdtPr>
              <w:sdtContent>
                <w:p>
                  <w:pPr>
                    <w:widowControl w:val="0"/>
                    <w:suppressAutoHyphens/>
                    <w:ind w:firstLine="567"/>
                    <w:jc w:val="both"/>
                    <w:rPr>
                      <w:color w:val="000000"/>
                    </w:rPr>
                  </w:pPr>
                  <w:sdt>
                    <w:sdtPr>
                      <w:alias w:val="Numeris"/>
                      <w:tag w:val="nr_d3ab00f38a664464ab06d5bf0d4448de"/>
                      <w:lock w:val="sdtLocked"/>
                      <w:richText/>
                    </w:sdtPr>
                    <w:sdtContent>
                      <w:r>
                        <w:rPr>
                          <w:color w:val="000000"/>
                        </w:rPr>
                        <w:t>4</w:t>
                      </w:r>
                    </w:sdtContent>
                  </w:sdt>
                  <w:r>
                    <w:rPr>
                      <w:color w:val="000000"/>
                    </w:rPr>
                    <w:t>. Infekcijų kontrolės darbuotojai turi būti stacionarines ir ambulatorines paslaugas teikiančiose asmens sveikatos priežiūros įstaigose. Asmens sveikatos priežiūros įstaigų infekcijų kontrolės darbuotojų funkcijas, teises ir darbo organizavimą reglamentuoja Infekcijų kontrolės darbuotojų veiklos, vykdant infekcijų epidemiologinę priežiūrą ir valdymą asmens sveikatos priežiūros įstaigose, aprašas, patvirtintas Lietuvos Respublikos sveikatos apsaugos ministro 2008 m. lapkričio 14 d. įsakymu Nr. V-1110 „Dėl hospitalinių infekcijų epidemiologinės priežiūros ir valdymo“ (toliau – Įsakymas Nr. V-1110).</w:t>
                  </w:r>
                </w:p>
              </w:sdtContent>
            </w:sdt>
            <w:sdt>
              <w:sdtPr>
                <w:alias w:val="5 p."/>
                <w:tag w:val="part_5af8f97e0b38430497718a9f6c3eccd3"/>
                <w:lock w:val="sdtLocked"/>
                <w:richText/>
              </w:sdtPr>
              <w:sdtContent>
                <w:p>
                  <w:pPr>
                    <w:widowControl w:val="0"/>
                    <w:suppressAutoHyphens/>
                    <w:ind w:firstLine="567"/>
                    <w:jc w:val="both"/>
                    <w:rPr>
                      <w:color w:val="000000"/>
                    </w:rPr>
                  </w:pPr>
                  <w:sdt>
                    <w:sdtPr>
                      <w:alias w:val="Numeris"/>
                      <w:tag w:val="nr_5af8f97e0b38430497718a9f6c3eccd3"/>
                      <w:lock w:val="sdtLocked"/>
                      <w:richText/>
                    </w:sdtPr>
                    <w:sdtContent>
                      <w:r>
                        <w:rPr>
                          <w:color w:val="000000"/>
                          <w:szCs w:val="24"/>
                        </w:rPr>
                        <w:t>5</w:t>
                      </w:r>
                    </w:sdtContent>
                  </w:sdt>
                  <w:r>
                    <w:rPr>
                      <w:color w:val="000000"/>
                      <w:szCs w:val="24"/>
                    </w:rPr>
                    <w:t>. Teikiant asmens sveikatos priežiūros paslaugas ir kitas paslaugas asmens sveikatos priežiūros paslaugų teikimo patalpose, turi būti vykdomos Higienos normos 14 punkte nurodytame infekcijų kontrolės procedūrų tvarkos aprašų vadove nustatytos infekcijų kontrolės procedūros. Patalpose, kuriose vyksta pasirengimas procedūroms ir atliekamos invazinės ir (ar) intervencinės ir kitos procedūros, kurių metu darbuotojai rankomis liečia pacientą, dirba su krauju ir (ar) kūno skysčiais, ekskretais, taip pat patalpose, kuriose lankosi pacientai, sergantys infekcinėmis ligomis, negali būti teikiamos kitos ne su asmens sveikatos priežiūra susijusios paslaugos, išskyrus pedagoginę ir mokslinę veiklą.</w:t>
                  </w:r>
                </w:p>
              </w:sdtContent>
            </w:sdt>
            <w:sdt>
              <w:sdtPr>
                <w:alias w:val="6 p."/>
                <w:tag w:val="part_c896e4c493304c5f9a288d717b2d3311"/>
                <w:lock w:val="sdtLocked"/>
                <w:richText/>
              </w:sdtPr>
              <w:sdtContent>
                <w:p>
                  <w:pPr>
                    <w:widowControl w:val="0"/>
                    <w:suppressAutoHyphens/>
                    <w:ind w:firstLine="567"/>
                    <w:jc w:val="both"/>
                    <w:rPr>
                      <w:color w:val="000000"/>
                    </w:rPr>
                  </w:pPr>
                  <w:sdt>
                    <w:sdtPr>
                      <w:alias w:val="Numeris"/>
                      <w:tag w:val="nr_c896e4c493304c5f9a288d717b2d3311"/>
                      <w:lock w:val="sdtLocked"/>
                      <w:richText/>
                    </w:sdtPr>
                    <w:sdtContent>
                      <w:r>
                        <w:rPr>
                          <w:color w:val="000000"/>
                        </w:rPr>
                        <w:t>6</w:t>
                      </w:r>
                    </w:sdtContent>
                  </w:sdt>
                  <w:r>
                    <w:rPr>
                      <w:color w:val="000000"/>
                    </w:rPr>
                    <w:t>. Asmens sveikatos priežiūros įstaigose, kuriose teikiamos stacionarinės, invazinės ambulatorinės paslaugos, kurių metu medicinos priemonėmis veikiami paciento audiniai ir (ar) organai, pažeidžiant audinių ir (ar) organų vientisumą, turi būti vadovo patvirtinta hospitalinių infekcijų epidemiologinės priežiūros tvarka. Hospitalinių infekcijų epidemiologinė priežiūra ir valdymas organizuojami ir vykdomi Hospitalinių infekcijų epidemiologinės priežiūros tvarkos aprašo, patvirtinto Lietuvos Respublikos sveikatos apsaugos ministro Įsakymu Nr. V-1110, nustatyta tvarka.</w:t>
                  </w:r>
                </w:p>
              </w:sdtContent>
            </w:sdt>
            <w:sdt>
              <w:sdtPr>
                <w:alias w:val="7 p."/>
                <w:tag w:val="part_b6ad5c97c88745c998adf1ed3eea1603"/>
                <w:lock w:val="sdtLocked"/>
                <w:richText/>
              </w:sdtPr>
              <w:sdtContent>
                <w:p>
                  <w:pPr>
                    <w:widowControl w:val="0"/>
                    <w:suppressAutoHyphens/>
                    <w:ind w:firstLine="567"/>
                    <w:jc w:val="both"/>
                    <w:rPr>
                      <w:color w:val="000000"/>
                    </w:rPr>
                  </w:pPr>
                  <w:sdt>
                    <w:sdtPr>
                      <w:alias w:val="Numeris"/>
                      <w:tag w:val="nr_b6ad5c97c88745c998adf1ed3eea1603"/>
                      <w:lock w:val="sdtLocked"/>
                      <w:richText/>
                    </w:sdtPr>
                    <w:sdtContent>
                      <w:r>
                        <w:rPr>
                          <w:color w:val="000000"/>
                        </w:rPr>
                        <w:t>7</w:t>
                      </w:r>
                    </w:sdtContent>
                  </w:sdt>
                  <w:r>
                    <w:rPr>
                      <w:color w:val="000000"/>
                    </w:rPr>
                    <w:t>. Įstaigose, teikiančiose stacionarines asmens sveikatos priežiūros paslaugas, turi būti vykdoma antimikrobinių vaistinių preparatų vartojimo stebėsena Antimikrobinių vaistinių preparatų vartojimo stebėsenos tvarkos aprašo, patvirtinto Lietuvos Respublikos sveikatos apsaugos ministro 2015 m. vasario 19 d. įsakymu Nr. V-228 „Dėl Antimikrobinių vaistinių preparatų vartojimo stebėsenos tvarkos aprašo patvirtinimo“, nustatyta tvarka.</w:t>
                  </w:r>
                </w:p>
              </w:sdtContent>
            </w:sdt>
            <w:sdt>
              <w:sdtPr>
                <w:alias w:val="8 p."/>
                <w:tag w:val="part_7cb23e2e3ceb4aa68ad1fa41fd4aa17c"/>
                <w:lock w:val="sdtLocked"/>
                <w:richText/>
              </w:sdtPr>
              <w:sdtContent>
                <w:p>
                  <w:pPr>
                    <w:widowControl w:val="0"/>
                    <w:suppressAutoHyphens/>
                    <w:ind w:firstLine="567"/>
                    <w:jc w:val="both"/>
                    <w:rPr>
                      <w:color w:val="000000"/>
                    </w:rPr>
                  </w:pPr>
                  <w:sdt>
                    <w:sdtPr>
                      <w:alias w:val="Numeris"/>
                      <w:tag w:val="nr_7cb23e2e3ceb4aa68ad1fa41fd4aa17c"/>
                      <w:lock w:val="sdtLocked"/>
                      <w:richText/>
                    </w:sdtPr>
                    <w:sdtContent>
                      <w:r>
                        <w:rPr>
                          <w:color w:val="000000"/>
                        </w:rPr>
                        <w:t>8</w:t>
                      </w:r>
                    </w:sdtContent>
                  </w:sdt>
                  <w:r>
                    <w:rPr>
                      <w:color w:val="000000"/>
                    </w:rPr>
                    <w:t xml:space="preserve">. Asmens sveikatos priežiūros įstaigose susidarančios medicininės atliekos tvarkomos Lietuvos higienos normos HN 66:2013 „Medicininių atliekų tvarkymo saugos reikalavimai“, </w:t>
                  </w:r>
                  <w:r>
                    <w:rPr>
                      <w:color w:val="000000"/>
                      <w:spacing w:val="4"/>
                    </w:rPr>
                    <w:t>patvirtintos Lietuvos Respublikos sveikatos apsaugos ministro 2013 m. liepos 18 d. įsakymu Nr. V-</w:t>
                  </w:r>
                  <w:r>
                    <w:rPr>
                      <w:color w:val="000000"/>
                    </w:rPr>
                    <w:t>706 „Dėl Lietuvos higienos normos HN 66:2013 „Medicininių atliekų tvarkymo saugos reikalavimai“ patvirtinimo“ (toliau – Lietuvos higienos norma HN 66:2013), nustatyta tvarka.</w:t>
                  </w:r>
                </w:p>
              </w:sdtContent>
            </w:sdt>
            <w:sdt>
              <w:sdtPr>
                <w:alias w:val="9 p."/>
                <w:tag w:val="part_3a16307e1cb34b28a1e7f8aaa31df668"/>
                <w:lock w:val="sdtLocked"/>
                <w:richText/>
              </w:sdtPr>
              <w:sdtContent>
                <w:p>
                  <w:pPr>
                    <w:widowControl w:val="0"/>
                    <w:suppressAutoHyphens/>
                    <w:ind w:firstLine="567"/>
                    <w:jc w:val="both"/>
                    <w:rPr>
                      <w:color w:val="000000"/>
                    </w:rPr>
                  </w:pPr>
                  <w:sdt>
                    <w:sdtPr>
                      <w:alias w:val="Numeris"/>
                      <w:tag w:val="nr_3a16307e1cb34b28a1e7f8aaa31df668"/>
                      <w:lock w:val="sdtLocked"/>
                      <w:richText/>
                    </w:sdtPr>
                    <w:sdtContent>
                      <w:r>
                        <w:rPr>
                          <w:color w:val="000000"/>
                        </w:rPr>
                        <w:t>9</w:t>
                      </w:r>
                    </w:sdtContent>
                  </w:sdt>
                  <w:r>
                    <w:rPr>
                      <w:color w:val="000000"/>
                    </w:rPr>
                    <w:t>. Asmens sveikatos priežiūros įstaigos darbuotojai, teikiantys asmens sveikatos priežiūros paslaugas, privalo dėvėti darbo drabužius su ne ilgesnėmis kaip trijų ketvirčių ilgio rankovėmis, išskyrus darbuotojus, kuriems ilgos rankovės privalomos pagal jų darbo pobūdį (pvz., laboratorijų darbuotojai).</w:t>
                  </w:r>
                </w:p>
              </w:sdtContent>
            </w:sdt>
            <w:sdt>
              <w:sdtPr>
                <w:alias w:val="10 p."/>
                <w:tag w:val="part_3f66414cd8c14ed08f0cc3a3873f7f32"/>
                <w:lock w:val="sdtLocked"/>
                <w:richText/>
              </w:sdtPr>
              <w:sdtContent>
                <w:p>
                  <w:pPr>
                    <w:widowControl w:val="0"/>
                    <w:suppressAutoHyphens/>
                    <w:ind w:firstLine="567"/>
                    <w:jc w:val="both"/>
                    <w:rPr>
                      <w:color w:val="000000"/>
                    </w:rPr>
                  </w:pPr>
                  <w:sdt>
                    <w:sdtPr>
                      <w:alias w:val="Numeris"/>
                      <w:tag w:val="nr_3f66414cd8c14ed08f0cc3a3873f7f32"/>
                      <w:lock w:val="sdtLocked"/>
                      <w:richText/>
                    </w:sdtPr>
                    <w:sdtContent>
                      <w:r>
                        <w:rPr>
                          <w:color w:val="000000"/>
                        </w:rPr>
                        <w:t>10</w:t>
                      </w:r>
                    </w:sdtContent>
                  </w:sdt>
                  <w:r>
                    <w:rPr>
                      <w:color w:val="000000"/>
                    </w:rPr>
                    <w:t>. Visi asmens sveikatos priežiūros įstaigų darbuotojai, teikiantys asmens sveikatos priežiūros paslaugas, privalo dėvėti darbo drabužius, kurie turi būti švarūs, nedelsiant keičiami juos sutepus, o dirbančių didesnės rizikos (reanimacijos ir intensyviosios terapijos, chirurgijos, operacinės, nudegimų, transplantacijos, onkohematologijos, neonatologijos, infekcinių ligų, skubiosios pagalbos skyriai, izoliavimo, gimdymo ir dializės palatos) padaliniuose keičiami kiekvieną dieną ir iš karto juos sutepus. Draudžiama vilkint darbo drabužiais palikti asmens sveikatos priežiūros įstaigos teritoriją.</w:t>
                  </w:r>
                </w:p>
              </w:sdtContent>
            </w:sdt>
            <w:sdt>
              <w:sdtPr>
                <w:alias w:val="11 p."/>
                <w:tag w:val="part_02e96d5f6b0a4e309fd0078a317a24dc"/>
                <w:lock w:val="sdtLocked"/>
                <w:richText/>
              </w:sdtPr>
              <w:sdtContent>
                <w:p>
                  <w:pPr>
                    <w:widowControl w:val="0"/>
                    <w:suppressAutoHyphens/>
                    <w:ind w:firstLine="567"/>
                    <w:jc w:val="both"/>
                    <w:rPr>
                      <w:color w:val="000000"/>
                    </w:rPr>
                  </w:pPr>
                  <w:sdt>
                    <w:sdtPr>
                      <w:alias w:val="Numeris"/>
                      <w:tag w:val="nr_02e96d5f6b0a4e309fd0078a317a24dc"/>
                      <w:lock w:val="sdtLocked"/>
                      <w:richText/>
                    </w:sdtPr>
                    <w:sdtContent>
                      <w:r>
                        <w:rPr>
                          <w:color w:val="000000"/>
                        </w:rPr>
                        <w:t>11</w:t>
                      </w:r>
                    </w:sdtContent>
                  </w:sdt>
                  <w:r>
                    <w:rPr>
                      <w:color w:val="000000"/>
                    </w:rPr>
                    <w:t>. Asmens sveikatos priežiūros įstaigos darbuotojų, teikiančių asmens sveikatos priežiūros paslaugas, darbo drabužių priežiūrą organizuoja asmens sveikatos priežiūros įstaiga, kurioje darbuotojas dirba. Draudžiama darbo drabužius skalbti patiems namuose.</w:t>
                  </w:r>
                </w:p>
              </w:sdtContent>
            </w:sdt>
            <w:sdt>
              <w:sdtPr>
                <w:alias w:val="12 p."/>
                <w:tag w:val="part_75794d191f7448238ec03ff8c5a8dc63"/>
                <w:lock w:val="sdtLocked"/>
                <w:richText/>
              </w:sdtPr>
              <w:sdtContent>
                <w:p>
                  <w:pPr>
                    <w:widowControl w:val="0"/>
                    <w:suppressAutoHyphens/>
                    <w:ind w:firstLine="567"/>
                    <w:jc w:val="both"/>
                    <w:rPr>
                      <w:color w:val="000000"/>
                    </w:rPr>
                  </w:pPr>
                  <w:sdt>
                    <w:sdtPr>
                      <w:alias w:val="Numeris"/>
                      <w:tag w:val="nr_75794d191f7448238ec03ff8c5a8dc63"/>
                      <w:lock w:val="sdtLocked"/>
                      <w:richText/>
                    </w:sdtPr>
                    <w:sdtContent>
                      <w:r>
                        <w:rPr>
                          <w:color w:val="000000"/>
                        </w:rPr>
                        <w:t>12</w:t>
                      </w:r>
                    </w:sdtContent>
                  </w:sdt>
                  <w:r>
                    <w:rPr>
                      <w:color w:val="000000"/>
                    </w:rPr>
                    <w:t>. Asmens sveikatos priežiūros įstaigose skalbiniai tvarkomi Higienos normos 10 priede nustatyta tvarka.</w:t>
                  </w:r>
                </w:p>
              </w:sdtContent>
            </w:sdt>
            <w:sdt>
              <w:sdtPr>
                <w:alias w:val="13 p."/>
                <w:tag w:val="part_7d6a5278c1584f8eb45955bf9bad9ac7"/>
                <w:lock w:val="sdtLocked"/>
                <w:richText/>
              </w:sdtPr>
              <w:sdtContent>
                <w:p>
                  <w:pPr>
                    <w:widowControl w:val="0"/>
                    <w:suppressAutoHyphens/>
                    <w:ind w:firstLine="567"/>
                    <w:jc w:val="both"/>
                    <w:rPr>
                      <w:color w:val="000000"/>
                      <w:spacing w:val="-3"/>
                    </w:rPr>
                  </w:pPr>
                  <w:sdt>
                    <w:sdtPr>
                      <w:alias w:val="Numeris"/>
                      <w:tag w:val="nr_7d6a5278c1584f8eb45955bf9bad9ac7"/>
                      <w:lock w:val="sdtLocked"/>
                      <w:richText/>
                    </w:sdtPr>
                    <w:sdtContent>
                      <w:r>
                        <w:rPr>
                          <w:color w:val="000000"/>
                          <w:spacing w:val="-3"/>
                        </w:rPr>
                        <w:t>13</w:t>
                      </w:r>
                    </w:sdtContent>
                  </w:sdt>
                  <w:r>
                    <w:rPr>
                      <w:color w:val="000000"/>
                      <w:spacing w:val="-3"/>
                    </w:rPr>
                    <w:t xml:space="preserve">. Asmens sveikatos priežiūros įstaigos darbuotojai, valymo, dezinfekcijos ir sterilizacijos paslaugas teikiančių įmonių darbuotojai, dirbantys su aplinkos (patalpų, daiktų, įrenginių) paviršių, medicinos priemonių cheminėmis dezinfekcijos ir (ar) sterilizacijos priemonėmis, turi laikytis naudojimo instrukcijų, saugos duomenų lapuose nurodytų taisyklių. Draudžiama naudoti aplinkos (patalpų, daiktų, įrenginių) paviršių valymo, dezinfekcijos, rankų antiseptiko ir medicinos priemonių valymo, dezinfekcijos ir sterilizacijos priemones, pasibaigus jų galiojimo terminui. </w:t>
                  </w:r>
                  <w:r>
                    <w:rPr>
                      <w:color w:val="000000"/>
                    </w:rPr>
                    <w:t>Valymo, dezinfekcijos tirpalai ruošiami ir naudojami pagal gamintojų naudojimo instrukcijas, o cheminės sterilizacijos priemonės pagal sterilizatoriaus ir priemonės gamintojų rekomendacijas</w:t>
                  </w:r>
                  <w:r>
                    <w:rPr>
                      <w:color w:val="000000"/>
                      <w:spacing w:val="-3"/>
                    </w:rPr>
                    <w:t>.</w:t>
                  </w:r>
                </w:p>
              </w:sdtContent>
            </w:sdt>
            <w:sdt>
              <w:sdtPr>
                <w:alias w:val="14 p."/>
                <w:tag w:val="part_8c4a5b6a16d14ef782da78df7b459062"/>
                <w:lock w:val="sdtLocked"/>
                <w:richText/>
              </w:sdtPr>
              <w:sdtContent>
                <w:p>
                  <w:pPr>
                    <w:widowControl w:val="0"/>
                    <w:suppressAutoHyphens/>
                    <w:ind w:firstLine="567"/>
                    <w:jc w:val="both"/>
                    <w:rPr>
                      <w:color w:val="000000"/>
                      <w:spacing w:val="-1"/>
                    </w:rPr>
                  </w:pPr>
                  <w:sdt>
                    <w:sdtPr>
                      <w:alias w:val="Numeris"/>
                      <w:tag w:val="nr_8c4a5b6a16d14ef782da78df7b459062"/>
                      <w:lock w:val="sdtLocked"/>
                      <w:richText/>
                    </w:sdtPr>
                    <w:sdtContent>
                      <w:r>
                        <w:rPr>
                          <w:color w:val="000000"/>
                          <w:spacing w:val="-1"/>
                        </w:rPr>
                        <w:t>14</w:t>
                      </w:r>
                    </w:sdtContent>
                  </w:sdt>
                  <w:r>
                    <w:rPr>
                      <w:color w:val="000000"/>
                      <w:spacing w:val="-1"/>
                    </w:rPr>
                    <w:t>. Asmens sveikatos priežiūros įstaigoje turi būti parengtas infekcijų kontrolės procedūrų tvarkos aprašų vadovas, patvirtintas įstaigos vadovo, kuriame turi būti pateikta (aprašyta):</w:t>
                  </w:r>
                </w:p>
                <w:sdt>
                  <w:sdtPr>
                    <w:alias w:val="14.1 pp."/>
                    <w:tag w:val="part_45c8dc948d9c4a9f9c52d69198b8402b"/>
                    <w:lock w:val="sdtLocked"/>
                    <w:richText/>
                  </w:sdtPr>
                  <w:sdtContent>
                    <w:p>
                      <w:pPr>
                        <w:widowControl w:val="0"/>
                        <w:suppressAutoHyphens/>
                        <w:ind w:firstLine="567"/>
                        <w:jc w:val="both"/>
                        <w:rPr>
                          <w:color w:val="000000"/>
                          <w:spacing w:val="-1"/>
                        </w:rPr>
                      </w:pPr>
                      <w:sdt>
                        <w:sdtPr>
                          <w:alias w:val="Numeris"/>
                          <w:tag w:val="nr_45c8dc948d9c4a9f9c52d69198b8402b"/>
                          <w:lock w:val="sdtLocked"/>
                          <w:richText/>
                        </w:sdtPr>
                        <w:sdtContent>
                          <w:r>
                            <w:rPr>
                              <w:color w:val="000000"/>
                              <w:spacing w:val="-1"/>
                            </w:rPr>
                            <w:t>14.1</w:t>
                          </w:r>
                        </w:sdtContent>
                      </w:sdt>
                      <w:r>
                        <w:rPr>
                          <w:color w:val="000000"/>
                          <w:spacing w:val="-1"/>
                        </w:rPr>
                        <w:t>. rankų higienos procedūra:</w:t>
                      </w:r>
                    </w:p>
                    <w:sdt>
                      <w:sdtPr>
                        <w:alias w:val="14.1.1 pp."/>
                        <w:tag w:val="part_db6195a640e64448997175723dd1df3a"/>
                        <w:lock w:val="sdtLocked"/>
                        <w:richText/>
                      </w:sdtPr>
                      <w:sdtContent>
                        <w:p>
                          <w:pPr>
                            <w:widowControl w:val="0"/>
                            <w:suppressAutoHyphens/>
                            <w:ind w:firstLine="567"/>
                            <w:jc w:val="both"/>
                            <w:rPr>
                              <w:color w:val="000000"/>
                              <w:spacing w:val="-1"/>
                            </w:rPr>
                          </w:pPr>
                          <w:sdt>
                            <w:sdtPr>
                              <w:alias w:val="Numeris"/>
                              <w:tag w:val="nr_db6195a640e64448997175723dd1df3a"/>
                              <w:lock w:val="sdtLocked"/>
                              <w:richText/>
                            </w:sdtPr>
                            <w:sdtContent>
                              <w:r>
                                <w:rPr>
                                  <w:color w:val="000000"/>
                                  <w:spacing w:val="-1"/>
                                </w:rPr>
                                <w:t>14.1.1</w:t>
                              </w:r>
                            </w:sdtContent>
                          </w:sdt>
                          <w:r>
                            <w:rPr>
                              <w:color w:val="000000"/>
                              <w:spacing w:val="-1"/>
                            </w:rPr>
                            <w:t>. aksesuarų, papuošalų, laikrodžių dėvėjimo reikalavimai;</w:t>
                          </w:r>
                        </w:p>
                      </w:sdtContent>
                    </w:sdt>
                    <w:sdt>
                      <w:sdtPr>
                        <w:alias w:val="14.1.2 pp."/>
                        <w:tag w:val="part_484b012fea7b43f0aa31e186bdf70466"/>
                        <w:lock w:val="sdtLocked"/>
                        <w:richText/>
                      </w:sdtPr>
                      <w:sdtContent>
                        <w:p>
                          <w:pPr>
                            <w:widowControl w:val="0"/>
                            <w:suppressAutoHyphens/>
                            <w:ind w:firstLine="567"/>
                            <w:jc w:val="both"/>
                            <w:rPr>
                              <w:color w:val="000000"/>
                              <w:spacing w:val="-1"/>
                            </w:rPr>
                          </w:pPr>
                          <w:sdt>
                            <w:sdtPr>
                              <w:alias w:val="Numeris"/>
                              <w:tag w:val="nr_484b012fea7b43f0aa31e186bdf70466"/>
                              <w:lock w:val="sdtLocked"/>
                              <w:richText/>
                            </w:sdtPr>
                            <w:sdtContent>
                              <w:r>
                                <w:rPr>
                                  <w:color w:val="000000"/>
                                  <w:spacing w:val="-1"/>
                                </w:rPr>
                                <w:t>14.1.2</w:t>
                              </w:r>
                            </w:sdtContent>
                          </w:sdt>
                          <w:r>
                            <w:rPr>
                              <w:color w:val="000000"/>
                              <w:spacing w:val="-1"/>
                            </w:rPr>
                            <w:t>. darbuotojų rankų higienos (nagų, rankų odos) reikalavimai;</w:t>
                          </w:r>
                        </w:p>
                      </w:sdtContent>
                    </w:sdt>
                    <w:sdt>
                      <w:sdtPr>
                        <w:alias w:val="14.1.3 pp."/>
                        <w:tag w:val="part_6652305421d54d5a8168509bbe5f9358"/>
                        <w:lock w:val="sdtLocked"/>
                        <w:richText/>
                      </w:sdtPr>
                      <w:sdtContent>
                        <w:p>
                          <w:pPr>
                            <w:widowControl w:val="0"/>
                            <w:suppressAutoHyphens/>
                            <w:ind w:firstLine="567"/>
                            <w:jc w:val="both"/>
                            <w:rPr>
                              <w:color w:val="000000"/>
                              <w:spacing w:val="-1"/>
                            </w:rPr>
                          </w:pPr>
                          <w:sdt>
                            <w:sdtPr>
                              <w:alias w:val="Numeris"/>
                              <w:tag w:val="nr_6652305421d54d5a8168509bbe5f9358"/>
                              <w:lock w:val="sdtLocked"/>
                              <w:richText/>
                            </w:sdtPr>
                            <w:sdtContent>
                              <w:r>
                                <w:rPr>
                                  <w:color w:val="000000"/>
                                  <w:spacing w:val="-1"/>
                                </w:rPr>
                                <w:t>14.1.3</w:t>
                              </w:r>
                            </w:sdtContent>
                          </w:sdt>
                          <w:r>
                            <w:rPr>
                              <w:color w:val="000000"/>
                              <w:spacing w:val="-1"/>
                            </w:rPr>
                            <w:t>. rankų higienos (plovimo / antiseptikos) tvarka ir technika;</w:t>
                          </w:r>
                        </w:p>
                      </w:sdtContent>
                    </w:sdt>
                    <w:sdt>
                      <w:sdtPr>
                        <w:alias w:val="14.1.4 pp."/>
                        <w:tag w:val="part_114540b816b5492ca1edfa914c5f0d9a"/>
                        <w:lock w:val="sdtLocked"/>
                        <w:richText/>
                      </w:sdtPr>
                      <w:sdtContent>
                        <w:p>
                          <w:pPr>
                            <w:widowControl w:val="0"/>
                            <w:suppressAutoHyphens/>
                            <w:ind w:firstLine="567"/>
                            <w:jc w:val="both"/>
                            <w:rPr>
                              <w:color w:val="000000"/>
                              <w:spacing w:val="-1"/>
                            </w:rPr>
                          </w:pPr>
                          <w:sdt>
                            <w:sdtPr>
                              <w:alias w:val="Numeris"/>
                              <w:tag w:val="nr_114540b816b5492ca1edfa914c5f0d9a"/>
                              <w:lock w:val="sdtLocked"/>
                              <w:richText/>
                            </w:sdtPr>
                            <w:sdtContent>
                              <w:r>
                                <w:rPr>
                                  <w:color w:val="000000"/>
                                  <w:spacing w:val="-1"/>
                                </w:rPr>
                                <w:t>14.1.4</w:t>
                              </w:r>
                            </w:sdtContent>
                          </w:sdt>
                          <w:r>
                            <w:rPr>
                              <w:color w:val="000000"/>
                              <w:spacing w:val="-1"/>
                            </w:rPr>
                            <w:t>. chirurginio rankų paruošimo (plovimo / chirurginės rankų antiseptikos) tvarka ir technika (kai teikiamos asmens sveikatos priežiūros paslaugos, kurių metu vykdomos aseptinės procedūros, reikalaujančios chirurginio rankų paruošimo);</w:t>
                          </w:r>
                        </w:p>
                      </w:sdtContent>
                    </w:sdt>
                    <w:sdt>
                      <w:sdtPr>
                        <w:alias w:val="14.1.5 pp."/>
                        <w:tag w:val="part_74ab8d6c69674779973104d58763e481"/>
                        <w:lock w:val="sdtLocked"/>
                        <w:richText/>
                      </w:sdtPr>
                      <w:sdtContent>
                        <w:p>
                          <w:pPr>
                            <w:widowControl w:val="0"/>
                            <w:suppressAutoHyphens/>
                            <w:ind w:firstLine="567"/>
                            <w:jc w:val="both"/>
                            <w:rPr>
                              <w:color w:val="000000"/>
                              <w:spacing w:val="-1"/>
                            </w:rPr>
                          </w:pPr>
                          <w:sdt>
                            <w:sdtPr>
                              <w:alias w:val="Numeris"/>
                              <w:tag w:val="nr_74ab8d6c69674779973104d58763e481"/>
                              <w:lock w:val="sdtLocked"/>
                              <w:richText/>
                            </w:sdtPr>
                            <w:sdtContent>
                              <w:r>
                                <w:rPr>
                                  <w:color w:val="000000"/>
                                  <w:spacing w:val="-1"/>
                                </w:rPr>
                                <w:t>14.1.5</w:t>
                              </w:r>
                            </w:sdtContent>
                          </w:sdt>
                          <w:r>
                            <w:rPr>
                              <w:color w:val="000000"/>
                              <w:spacing w:val="-1"/>
                            </w:rPr>
                            <w:t>. medicininių pirštinių dėvėjimo tvarka;</w:t>
                          </w:r>
                        </w:p>
                      </w:sdtContent>
                    </w:sdt>
                    <w:sdt>
                      <w:sdtPr>
                        <w:alias w:val="14.1.6 pp."/>
                        <w:tag w:val="part_8ec5133a19c04824b631427f7c1ec1ef"/>
                        <w:lock w:val="sdtLocked"/>
                        <w:richText/>
                      </w:sdtPr>
                      <w:sdtContent>
                        <w:p>
                          <w:pPr>
                            <w:widowControl w:val="0"/>
                            <w:suppressAutoHyphens/>
                            <w:ind w:firstLine="567"/>
                            <w:jc w:val="both"/>
                            <w:rPr>
                              <w:color w:val="000000"/>
                              <w:spacing w:val="-1"/>
                            </w:rPr>
                          </w:pPr>
                          <w:sdt>
                            <w:sdtPr>
                              <w:alias w:val="Numeris"/>
                              <w:tag w:val="nr_8ec5133a19c04824b631427f7c1ec1ef"/>
                              <w:lock w:val="sdtLocked"/>
                              <w:richText/>
                            </w:sdtPr>
                            <w:sdtContent>
                              <w:r>
                                <w:rPr>
                                  <w:color w:val="000000"/>
                                  <w:spacing w:val="-1"/>
                                </w:rPr>
                                <w:t>14.1.6</w:t>
                              </w:r>
                            </w:sdtContent>
                          </w:sdt>
                          <w:r>
                            <w:rPr>
                              <w:color w:val="000000"/>
                              <w:spacing w:val="-1"/>
                            </w:rPr>
                            <w:t>. rankų higienos reikalavimų laikymosi vertinimo ne rečiau negu kas metus pagal asmens sveikatos priežiūros įstaigoje patvirtintą procedūrą tvarka;</w:t>
                          </w:r>
                        </w:p>
                      </w:sdtContent>
                    </w:sdt>
                  </w:sdtContent>
                </w:sdt>
                <w:sdt>
                  <w:sdtPr>
                    <w:alias w:val="14.2 pp."/>
                    <w:tag w:val="part_c2496590c5fb4a64938d9ab5de2f86c7"/>
                    <w:lock w:val="sdtLocked"/>
                    <w:richText/>
                  </w:sdtPr>
                  <w:sdtContent>
                    <w:p>
                      <w:pPr>
                        <w:widowControl w:val="0"/>
                        <w:suppressAutoHyphens/>
                        <w:ind w:firstLine="567"/>
                        <w:jc w:val="both"/>
                        <w:rPr>
                          <w:color w:val="000000"/>
                          <w:spacing w:val="-1"/>
                        </w:rPr>
                      </w:pPr>
                      <w:sdt>
                        <w:sdtPr>
                          <w:alias w:val="Numeris"/>
                          <w:tag w:val="nr_c2496590c5fb4a64938d9ab5de2f86c7"/>
                          <w:lock w:val="sdtLocked"/>
                          <w:richText/>
                        </w:sdtPr>
                        <w:sdtContent>
                          <w:r>
                            <w:rPr>
                              <w:color w:val="000000"/>
                              <w:spacing w:val="-1"/>
                            </w:rPr>
                            <w:t>14.2</w:t>
                          </w:r>
                        </w:sdtContent>
                      </w:sdt>
                      <w:r>
                        <w:rPr>
                          <w:color w:val="000000"/>
                          <w:spacing w:val="-1"/>
                        </w:rPr>
                        <w:t>. pacientų izoliavimo tvarka (pagal teikiamų paslaugų pobūdį ir Higienos normos IV ir V skyrių reikalavimus);</w:t>
                      </w:r>
                    </w:p>
                  </w:sdtContent>
                </w:sdt>
                <w:sdt>
                  <w:sdtPr>
                    <w:alias w:val="14.3 pp."/>
                    <w:tag w:val="part_17c124b3cf43499bbd5b15e77145b0a0"/>
                    <w:lock w:val="sdtLocked"/>
                    <w:richText/>
                  </w:sdtPr>
                  <w:sdtContent>
                    <w:p>
                      <w:pPr>
                        <w:widowControl w:val="0"/>
                        <w:suppressAutoHyphens/>
                        <w:ind w:firstLine="567"/>
                        <w:jc w:val="both"/>
                        <w:rPr>
                          <w:color w:val="000000"/>
                          <w:spacing w:val="-1"/>
                        </w:rPr>
                      </w:pPr>
                      <w:sdt>
                        <w:sdtPr>
                          <w:alias w:val="Numeris"/>
                          <w:tag w:val="nr_17c124b3cf43499bbd5b15e77145b0a0"/>
                          <w:lock w:val="sdtLocked"/>
                          <w:richText/>
                        </w:sdtPr>
                        <w:sdtContent>
                          <w:r>
                            <w:rPr>
                              <w:color w:val="000000"/>
                              <w:spacing w:val="-1"/>
                            </w:rPr>
                            <w:t>14.3</w:t>
                          </w:r>
                        </w:sdtContent>
                      </w:sdt>
                      <w:r>
                        <w:rPr>
                          <w:color w:val="000000"/>
                          <w:spacing w:val="-1"/>
                        </w:rPr>
                        <w:t>. medicinos priemonių ir kitų gaminių paruošimo pakartotinio naudojimo tvarkos aprašas, kuriame turi būti:</w:t>
                      </w:r>
                    </w:p>
                    <w:sdt>
                      <w:sdtPr>
                        <w:alias w:val="14.3.1 pp."/>
                        <w:tag w:val="part_be642102444c429a927fc00f665c1b4d"/>
                        <w:lock w:val="sdtLocked"/>
                        <w:richText/>
                      </w:sdtPr>
                      <w:sdtContent>
                        <w:p>
                          <w:pPr>
                            <w:widowControl w:val="0"/>
                            <w:suppressAutoHyphens/>
                            <w:ind w:firstLine="567"/>
                            <w:jc w:val="both"/>
                            <w:rPr>
                              <w:color w:val="000000"/>
                              <w:spacing w:val="-1"/>
                            </w:rPr>
                          </w:pPr>
                          <w:sdt>
                            <w:sdtPr>
                              <w:alias w:val="Numeris"/>
                              <w:tag w:val="nr_be642102444c429a927fc00f665c1b4d"/>
                              <w:lock w:val="sdtLocked"/>
                              <w:richText/>
                            </w:sdtPr>
                            <w:sdtContent>
                              <w:r>
                                <w:rPr>
                                  <w:color w:val="000000"/>
                                  <w:spacing w:val="-1"/>
                                </w:rPr>
                                <w:t>14.3.1</w:t>
                              </w:r>
                            </w:sdtContent>
                          </w:sdt>
                          <w:r>
                            <w:rPr>
                              <w:color w:val="000000"/>
                              <w:spacing w:val="-1"/>
                            </w:rPr>
                            <w:t>. medicinos priemonių ir kitų priemonių pristatymo paruošimui, valymo, dezinfekcijos, pakavimo, žymėjimo, sudėjimo į kamerą, sterilizacijos, sterilizuotų medicinos priemonių ir kitų gaminių saugojimo, gabenimo procedūros;</w:t>
                          </w:r>
                        </w:p>
                      </w:sdtContent>
                    </w:sdt>
                    <w:sdt>
                      <w:sdtPr>
                        <w:alias w:val="14.3.2 pp."/>
                        <w:tag w:val="part_9091698e6eb6446684ba0b729e70d083"/>
                        <w:lock w:val="sdtLocked"/>
                        <w:richText/>
                      </w:sdtPr>
                      <w:sdtContent>
                        <w:p>
                          <w:pPr>
                            <w:widowControl w:val="0"/>
                            <w:suppressAutoHyphens/>
                            <w:ind w:firstLine="567"/>
                            <w:jc w:val="both"/>
                            <w:rPr>
                              <w:color w:val="000000"/>
                              <w:spacing w:val="-1"/>
                            </w:rPr>
                          </w:pPr>
                          <w:sdt>
                            <w:sdtPr>
                              <w:alias w:val="Numeris"/>
                              <w:tag w:val="nr_9091698e6eb6446684ba0b729e70d083"/>
                              <w:lock w:val="sdtLocked"/>
                              <w:richText/>
                            </w:sdtPr>
                            <w:sdtContent>
                              <w:r>
                                <w:rPr>
                                  <w:color w:val="000000"/>
                                  <w:spacing w:val="-1"/>
                                </w:rPr>
                                <w:t>14.3.2</w:t>
                              </w:r>
                            </w:sdtContent>
                          </w:sdt>
                          <w:r>
                            <w:rPr>
                              <w:color w:val="000000"/>
                              <w:spacing w:val="-1"/>
                            </w:rPr>
                            <w:t>. infekcijų riziką keliančių ir didelę infekcijų riziką keliančių medicinos priemonių valymo ir dezinfekcijos kokybės tikrinimo tvarka, atskirai nustatant endoskopų valymo, dezinfekcijos, dezinfekcijos kokybės kontrolės ir tikrinimo rezultatų registravimo tvarka;</w:t>
                          </w:r>
                        </w:p>
                      </w:sdtContent>
                    </w:sdt>
                    <w:sdt>
                      <w:sdtPr>
                        <w:alias w:val="14.3.3 pp."/>
                        <w:tag w:val="part_fea563bcec2d4c97b48edc2c72dbd586"/>
                        <w:lock w:val="sdtLocked"/>
                        <w:richText/>
                      </w:sdtPr>
                      <w:sdtContent>
                        <w:p>
                          <w:pPr>
                            <w:widowControl w:val="0"/>
                            <w:suppressAutoHyphens/>
                            <w:ind w:firstLine="567"/>
                            <w:jc w:val="both"/>
                            <w:rPr>
                              <w:color w:val="000000"/>
                              <w:spacing w:val="-1"/>
                            </w:rPr>
                          </w:pPr>
                          <w:sdt>
                            <w:sdtPr>
                              <w:alias w:val="Numeris"/>
                              <w:tag w:val="nr_fea563bcec2d4c97b48edc2c72dbd586"/>
                              <w:lock w:val="sdtLocked"/>
                              <w:richText/>
                            </w:sdtPr>
                            <w:sdtContent>
                              <w:r>
                                <w:rPr>
                                  <w:color w:val="000000"/>
                                  <w:spacing w:val="-1"/>
                                </w:rPr>
                                <w:t>14.3.3</w:t>
                              </w:r>
                            </w:sdtContent>
                          </w:sdt>
                          <w:r>
                            <w:rPr>
                              <w:color w:val="000000"/>
                              <w:spacing w:val="-1"/>
                            </w:rPr>
                            <w:t>. nuolatinės sterilizavimo proceso kontrolės darbo bei nuolatinės sterilizavimo kontrolės dokumentų saugojimo asmens sveikatos priežiūros įstaigoje procedūra; įkrovos registracijos kortelės forma;</w:t>
                          </w:r>
                        </w:p>
                      </w:sdtContent>
                    </w:sdt>
                    <w:sdt>
                      <w:sdtPr>
                        <w:alias w:val="14.3.4 pp."/>
                        <w:tag w:val="part_0e788ac0355a4b67b5f746b274a72da6"/>
                        <w:lock w:val="sdtLocked"/>
                        <w:richText/>
                      </w:sdtPr>
                      <w:sdtContent>
                        <w:p>
                          <w:pPr>
                            <w:widowControl w:val="0"/>
                            <w:suppressAutoHyphens/>
                            <w:ind w:firstLine="567"/>
                            <w:jc w:val="both"/>
                            <w:rPr>
                              <w:color w:val="000000"/>
                              <w:spacing w:val="-1"/>
                            </w:rPr>
                          </w:pPr>
                          <w:sdt>
                            <w:sdtPr>
                              <w:alias w:val="Numeris"/>
                              <w:tag w:val="nr_0e788ac0355a4b67b5f746b274a72da6"/>
                              <w:lock w:val="sdtLocked"/>
                              <w:richText/>
                            </w:sdtPr>
                            <w:sdtContent>
                              <w:r>
                                <w:rPr>
                                  <w:color w:val="000000"/>
                                  <w:spacing w:val="-1"/>
                                </w:rPr>
                                <w:t>14.3.4</w:t>
                              </w:r>
                            </w:sdtContent>
                          </w:sdt>
                          <w:r>
                            <w:rPr>
                              <w:color w:val="000000"/>
                              <w:spacing w:val="-1"/>
                            </w:rPr>
                            <w:t>. sterilizuotinų medicinos priemonių</w:t>
                          </w:r>
                          <w:r>
                            <w:rPr>
                              <w:bCs/>
                              <w:color w:val="000000"/>
                              <w:spacing w:val="-1"/>
                            </w:rPr>
                            <w:t>,</w:t>
                          </w:r>
                          <w:r>
                            <w:rPr>
                              <w:color w:val="000000"/>
                              <w:spacing w:val="-1"/>
                            </w:rPr>
                            <w:t xml:space="preserve"> gaminių pakavimo priemonių (maišelių) užlydymo </w:t>
                          </w:r>
                          <w:r>
                            <w:rPr>
                              <w:color w:val="000000"/>
                            </w:rPr>
                            <w:t>proceso parametrų (temperatūros, slėgio)</w:t>
                          </w:r>
                          <w:r>
                            <w:rPr>
                              <w:color w:val="000000"/>
                              <w:spacing w:val="-1"/>
                            </w:rPr>
                            <w:t xml:space="preserve"> tikrinimo (pagal siūlėtuvo gamintojo rekomendacijas) ir tikrinimo rezultatų registravimo procedūra (taikoma, jei naudojamas siūlėtuvas);</w:t>
                          </w:r>
                        </w:p>
                      </w:sdtContent>
                    </w:sdt>
                    <w:sdt>
                      <w:sdtPr>
                        <w:alias w:val="14.3.5 pp."/>
                        <w:tag w:val="part_8c444f0fbc1c4d4c8500fd6bfad5fb05"/>
                        <w:lock w:val="sdtLocked"/>
                        <w:richText/>
                      </w:sdtPr>
                      <w:sdtContent>
                        <w:p>
                          <w:pPr>
                            <w:widowControl w:val="0"/>
                            <w:suppressAutoHyphens/>
                            <w:ind w:firstLine="567"/>
                            <w:jc w:val="both"/>
                            <w:rPr>
                              <w:color w:val="000000"/>
                            </w:rPr>
                          </w:pPr>
                          <w:sdt>
                            <w:sdtPr>
                              <w:alias w:val="Numeris"/>
                              <w:tag w:val="nr_8c444f0fbc1c4d4c8500fd6bfad5fb05"/>
                              <w:lock w:val="sdtLocked"/>
                              <w:richText/>
                            </w:sdtPr>
                            <w:sdtContent>
                              <w:r>
                                <w:rPr>
                                  <w:color w:val="000000"/>
                                  <w:spacing w:val="-1"/>
                                </w:rPr>
                                <w:t>14.3.5</w:t>
                              </w:r>
                            </w:sdtContent>
                          </w:sdt>
                          <w:r>
                            <w:rPr>
                              <w:color w:val="000000"/>
                              <w:spacing w:val="-1"/>
                            </w:rPr>
                            <w:t xml:space="preserve">. </w:t>
                          </w:r>
                          <w:r>
                            <w:rPr>
                              <w:color w:val="000000"/>
                            </w:rPr>
                            <w:t xml:space="preserve">galimai nesterilių paketų (nesėkmingos sterilizacijos atvejais), kurie atiduoti naudoti, atšaukimo aprašymas, kuriame turi būti pateiktos aplinkybės, kada būtina atšaukti nesterilius paketus, nurodytos asmenų pareigybės, kuriose dirbantys gali rengti pranešimą ir atšaukimo veiksmus, asmenų  pareigybės, kuriems turi būti pranešta apie atšaukimo atvejį;</w:t>
                          </w:r>
                        </w:p>
                      </w:sdtContent>
                    </w:sdt>
                    <w:sdt>
                      <w:sdtPr>
                        <w:alias w:val="14.3.6 pp."/>
                        <w:tag w:val="part_6f3a0e3f23a24ce8b4cc0068521370fa"/>
                        <w:lock w:val="sdtLocked"/>
                        <w:richText/>
                      </w:sdtPr>
                      <w:sdtContent>
                        <w:p>
                          <w:pPr>
                            <w:widowControl w:val="0"/>
                            <w:suppressAutoHyphens/>
                            <w:ind w:firstLine="567"/>
                            <w:jc w:val="both"/>
                            <w:rPr>
                              <w:color w:val="000000"/>
                            </w:rPr>
                          </w:pPr>
                          <w:sdt>
                            <w:sdtPr>
                              <w:alias w:val="Numeris"/>
                              <w:tag w:val="nr_6f3a0e3f23a24ce8b4cc0068521370fa"/>
                              <w:lock w:val="sdtLocked"/>
                              <w:richText/>
                            </w:sdtPr>
                            <w:sdtContent>
                              <w:r>
                                <w:rPr>
                                  <w:color w:val="000000"/>
                                </w:rPr>
                                <w:t>14.3.6</w:t>
                              </w:r>
                            </w:sdtContent>
                          </w:sdt>
                          <w:r>
                            <w:rPr>
                              <w:color w:val="000000"/>
                            </w:rPr>
                            <w:t>. sterilizuotų medicinos priemonių ir kitų medicinos priemonių ir gaminių panaudojimo procedūra (pagal kurią gali būti vykdomas asmens sveikatos priežiūros įstaigoje panaudotų sterilizuotų medicinos priemonių, gaminių atsekamumas);</w:t>
                          </w:r>
                        </w:p>
                      </w:sdtContent>
                    </w:sdt>
                    <w:sdt>
                      <w:sdtPr>
                        <w:alias w:val="14.3.7 pp."/>
                        <w:tag w:val="part_e58357ac963844ca8b2d12b9ed650d17"/>
                        <w:lock w:val="sdtLocked"/>
                        <w:richText/>
                      </w:sdtPr>
                      <w:sdtContent>
                        <w:p>
                          <w:pPr>
                            <w:widowControl w:val="0"/>
                            <w:suppressAutoHyphens/>
                            <w:ind w:firstLine="567"/>
                            <w:jc w:val="both"/>
                            <w:rPr>
                              <w:color w:val="000000"/>
                              <w:spacing w:val="-1"/>
                            </w:rPr>
                          </w:pPr>
                          <w:sdt>
                            <w:sdtPr>
                              <w:alias w:val="Numeris"/>
                              <w:tag w:val="nr_e58357ac963844ca8b2d12b9ed650d17"/>
                              <w:lock w:val="sdtLocked"/>
                              <w:richText/>
                            </w:sdtPr>
                            <w:sdtContent>
                              <w:r>
                                <w:rPr>
                                  <w:color w:val="000000"/>
                                  <w:spacing w:val="-1"/>
                                </w:rPr>
                                <w:t>14.3.7</w:t>
                              </w:r>
                            </w:sdtContent>
                          </w:sdt>
                          <w:r>
                            <w:rPr>
                              <w:color w:val="000000"/>
                              <w:spacing w:val="-1"/>
                            </w:rPr>
                            <w:t>. daugkartinių filtrų naudojimo ciklų skaičiaus registracijos įstaigoje tvarka</w:t>
                          </w:r>
                          <w:r>
                            <w:rPr>
                              <w:color w:val="000000"/>
                              <w:szCs w:val="24"/>
                            </w:rPr>
                            <w:t>;</w:t>
                          </w:r>
                        </w:p>
                      </w:sdtContent>
                    </w:sdt>
                    <w:sdt>
                      <w:sdtPr>
                        <w:alias w:val="14.3.8 pp."/>
                        <w:tag w:val="part_d8afaa1a8e6644efbdca9d377abc9b80"/>
                        <w:lock w:val="sdtLocked"/>
                        <w:richText/>
                      </w:sdtPr>
                      <w:sdtContent>
                        <w:p>
                          <w:pPr>
                            <w:widowControl w:val="0"/>
                            <w:suppressAutoHyphens/>
                            <w:ind w:firstLine="567"/>
                            <w:jc w:val="both"/>
                            <w:rPr>
                              <w:color w:val="000000"/>
                              <w:spacing w:val="-1"/>
                            </w:rPr>
                          </w:pPr>
                          <w:sdt>
                            <w:sdtPr>
                              <w:alias w:val="Numeris"/>
                              <w:tag w:val="nr_d8afaa1a8e6644efbdca9d377abc9b80"/>
                              <w:lock w:val="sdtLocked"/>
                              <w:richText/>
                            </w:sdtPr>
                            <w:sdtContent>
                              <w:r>
                                <w:rPr>
                                  <w:color w:val="000000"/>
                                  <w:spacing w:val="-1"/>
                                </w:rPr>
                                <w:t>14.3.8</w:t>
                              </w:r>
                            </w:sdtContent>
                          </w:sdt>
                          <w:r>
                            <w:rPr>
                              <w:color w:val="000000"/>
                              <w:spacing w:val="-1"/>
                            </w:rPr>
                            <w:t>. atsivežamų sterilizuotų medicinos priemonių iš kitų asmens sveikatos priežiūros įstaigų procedūra, kurioje nurodyta medicinos priemonių sterilizavimo atlikimo vieta, sterilizatoriaus patikros rezultatai, sterilizavimą atlikusio asmens duomenys, medicinos priemonių gabenimo talpykla;</w:t>
                          </w:r>
                        </w:p>
                      </w:sdtContent>
                    </w:sdt>
                  </w:sdtContent>
                </w:sdt>
                <w:sdt>
                  <w:sdtPr>
                    <w:alias w:val="14.4 pp."/>
                    <w:tag w:val="part_a99683094b9c411fa069225ea67baeb7"/>
                    <w:lock w:val="sdtLocked"/>
                    <w:richText/>
                  </w:sdtPr>
                  <w:sdtContent>
                    <w:p>
                      <w:pPr>
                        <w:widowControl w:val="0"/>
                        <w:suppressAutoHyphens/>
                        <w:ind w:firstLine="567"/>
                        <w:jc w:val="both"/>
                        <w:rPr>
                          <w:color w:val="000000"/>
                          <w:spacing w:val="-1"/>
                        </w:rPr>
                      </w:pPr>
                      <w:sdt>
                        <w:sdtPr>
                          <w:alias w:val="Numeris"/>
                          <w:tag w:val="nr_a99683094b9c411fa069225ea67baeb7"/>
                          <w:lock w:val="sdtLocked"/>
                          <w:richText/>
                        </w:sdtPr>
                        <w:sdtContent>
                          <w:r>
                            <w:rPr>
                              <w:color w:val="000000"/>
                              <w:spacing w:val="-1"/>
                            </w:rPr>
                            <w:t>14.4</w:t>
                          </w:r>
                        </w:sdtContent>
                      </w:sdt>
                      <w:r>
                        <w:rPr>
                          <w:color w:val="000000"/>
                          <w:spacing w:val="-1"/>
                        </w:rPr>
                        <w:t>. medicininių atliekų tvarkymo procedūra, kaip nustatyta Lietuvos higienos normoje HN</w:t>
                      </w:r>
                      <w:r>
                        <w:rPr>
                          <w:color w:val="000000"/>
                        </w:rPr>
                        <w:t> </w:t>
                      </w:r>
                      <w:r>
                        <w:rPr>
                          <w:color w:val="000000"/>
                          <w:spacing w:val="-1"/>
                        </w:rPr>
                        <w:t>66:2013;</w:t>
                      </w:r>
                    </w:p>
                  </w:sdtContent>
                </w:sdt>
                <w:sdt>
                  <w:sdtPr>
                    <w:alias w:val="14.5 pp."/>
                    <w:tag w:val="part_3544d478e6824d219b12b2153635e3e8"/>
                    <w:lock w:val="sdtLocked"/>
                    <w:richText/>
                  </w:sdtPr>
                  <w:sdtContent>
                    <w:p>
                      <w:pPr>
                        <w:widowControl w:val="0"/>
                        <w:suppressAutoHyphens/>
                        <w:ind w:firstLine="567"/>
                        <w:jc w:val="both"/>
                        <w:rPr>
                          <w:color w:val="000000"/>
                          <w:spacing w:val="-1"/>
                        </w:rPr>
                      </w:pPr>
                      <w:sdt>
                        <w:sdtPr>
                          <w:alias w:val="Numeris"/>
                          <w:tag w:val="nr_3544d478e6824d219b12b2153635e3e8"/>
                          <w:lock w:val="sdtLocked"/>
                          <w:richText/>
                        </w:sdtPr>
                        <w:sdtContent>
                          <w:r>
                            <w:rPr>
                              <w:color w:val="000000"/>
                              <w:spacing w:val="-1"/>
                            </w:rPr>
                            <w:t>14.5</w:t>
                          </w:r>
                        </w:sdtContent>
                      </w:sdt>
                      <w:r>
                        <w:rPr>
                          <w:color w:val="000000"/>
                          <w:spacing w:val="-1"/>
                        </w:rPr>
                        <w:t>. skalbinių tvarkymo procedūra, kurioje nustatyti:</w:t>
                      </w:r>
                    </w:p>
                    <w:sdt>
                      <w:sdtPr>
                        <w:alias w:val="14.5.1 pp."/>
                        <w:tag w:val="part_a7456806f6c844e4a0e9ae088735541c"/>
                        <w:lock w:val="sdtLocked"/>
                        <w:richText/>
                      </w:sdtPr>
                      <w:sdtContent>
                        <w:p>
                          <w:pPr>
                            <w:widowControl w:val="0"/>
                            <w:suppressAutoHyphens/>
                            <w:ind w:firstLine="567"/>
                            <w:jc w:val="both"/>
                            <w:rPr>
                              <w:color w:val="000000"/>
                              <w:spacing w:val="-1"/>
                            </w:rPr>
                          </w:pPr>
                          <w:sdt>
                            <w:sdtPr>
                              <w:alias w:val="Numeris"/>
                              <w:tag w:val="nr_a7456806f6c844e4a0e9ae088735541c"/>
                              <w:lock w:val="sdtLocked"/>
                              <w:richText/>
                            </w:sdtPr>
                            <w:sdtContent>
                              <w:r>
                                <w:rPr>
                                  <w:color w:val="000000"/>
                                  <w:spacing w:val="-1"/>
                                </w:rPr>
                                <w:t>14.5.1</w:t>
                              </w:r>
                            </w:sdtContent>
                          </w:sdt>
                          <w:r>
                            <w:rPr>
                              <w:color w:val="000000"/>
                              <w:spacing w:val="-1"/>
                            </w:rPr>
                            <w:t>. nešvarių skalbinių tvarkymo reikalavimai;</w:t>
                          </w:r>
                        </w:p>
                      </w:sdtContent>
                    </w:sdt>
                    <w:sdt>
                      <w:sdtPr>
                        <w:alias w:val="14.5.2 pp."/>
                        <w:tag w:val="part_207488eb1205422097ad9e3ac8b88650"/>
                        <w:lock w:val="sdtLocked"/>
                        <w:richText/>
                      </w:sdtPr>
                      <w:sdtContent>
                        <w:p>
                          <w:pPr>
                            <w:widowControl w:val="0"/>
                            <w:suppressAutoHyphens/>
                            <w:ind w:firstLine="567"/>
                            <w:jc w:val="both"/>
                            <w:rPr>
                              <w:color w:val="000000"/>
                              <w:spacing w:val="-1"/>
                            </w:rPr>
                          </w:pPr>
                          <w:sdt>
                            <w:sdtPr>
                              <w:alias w:val="Numeris"/>
                              <w:tag w:val="nr_207488eb1205422097ad9e3ac8b88650"/>
                              <w:lock w:val="sdtLocked"/>
                              <w:richText/>
                            </w:sdtPr>
                            <w:sdtContent>
                              <w:r>
                                <w:rPr>
                                  <w:color w:val="000000"/>
                                  <w:spacing w:val="-1"/>
                                </w:rPr>
                                <w:t>14.5.2</w:t>
                              </w:r>
                            </w:sdtContent>
                          </w:sdt>
                          <w:r>
                            <w:rPr>
                              <w:color w:val="000000"/>
                              <w:spacing w:val="-1"/>
                            </w:rPr>
                            <w:t>. švarių skalbinių tvarkymo reikalavimai;</w:t>
                          </w:r>
                        </w:p>
                      </w:sdtContent>
                    </w:sdt>
                    <w:sdt>
                      <w:sdtPr>
                        <w:alias w:val="14.5.3 pp."/>
                        <w:tag w:val="part_a2aaad6e91ca4a84863397b7410242d4"/>
                        <w:lock w:val="sdtLocked"/>
                        <w:richText/>
                      </w:sdtPr>
                      <w:sdtContent>
                        <w:p>
                          <w:pPr>
                            <w:widowControl w:val="0"/>
                            <w:suppressAutoHyphens/>
                            <w:ind w:firstLine="567"/>
                            <w:jc w:val="both"/>
                            <w:rPr>
                              <w:color w:val="000000"/>
                              <w:spacing w:val="-1"/>
                            </w:rPr>
                          </w:pPr>
                          <w:sdt>
                            <w:sdtPr>
                              <w:alias w:val="Numeris"/>
                              <w:tag w:val="nr_a2aaad6e91ca4a84863397b7410242d4"/>
                              <w:lock w:val="sdtLocked"/>
                              <w:richText/>
                            </w:sdtPr>
                            <w:sdtContent>
                              <w:r>
                                <w:rPr>
                                  <w:color w:val="000000"/>
                                  <w:spacing w:val="-1"/>
                                </w:rPr>
                                <w:t>14.5.3</w:t>
                              </w:r>
                            </w:sdtContent>
                          </w:sdt>
                          <w:r>
                            <w:rPr>
                              <w:color w:val="000000"/>
                              <w:spacing w:val="-1"/>
                            </w:rPr>
                            <w:t>. nešvarių ir švarių skalbinių gabenimo asmens sveikatos priežiūros įstaigoje reikalavimai;</w:t>
                          </w:r>
                        </w:p>
                      </w:sdtContent>
                    </w:sdt>
                    <w:sdt>
                      <w:sdtPr>
                        <w:alias w:val="14.5.4 pp."/>
                        <w:tag w:val="part_26f3f0f37b604ecfbcc8d01789169694"/>
                        <w:lock w:val="sdtLocked"/>
                        <w:richText/>
                      </w:sdtPr>
                      <w:sdtContent>
                        <w:p>
                          <w:pPr>
                            <w:widowControl w:val="0"/>
                            <w:suppressAutoHyphens/>
                            <w:ind w:firstLine="567"/>
                            <w:jc w:val="both"/>
                            <w:rPr>
                              <w:color w:val="000000"/>
                              <w:spacing w:val="-1"/>
                            </w:rPr>
                          </w:pPr>
                          <w:sdt>
                            <w:sdtPr>
                              <w:alias w:val="Numeris"/>
                              <w:tag w:val="nr_26f3f0f37b604ecfbcc8d01789169694"/>
                              <w:lock w:val="sdtLocked"/>
                              <w:richText/>
                            </w:sdtPr>
                            <w:sdtContent>
                              <w:r>
                                <w:rPr>
                                  <w:color w:val="000000"/>
                                  <w:spacing w:val="-1"/>
                                </w:rPr>
                                <w:t>14.5.4</w:t>
                              </w:r>
                            </w:sdtContent>
                          </w:sdt>
                          <w:r>
                            <w:rPr>
                              <w:color w:val="000000"/>
                              <w:spacing w:val="-1"/>
                            </w:rPr>
                            <w:t>. nešvarių ir švarių skalbinių laikymo asmens sveikatos priežiūros įstaigoje reikalavimai;</w:t>
                          </w:r>
                        </w:p>
                      </w:sdtContent>
                    </w:sdt>
                  </w:sdtContent>
                </w:sdt>
                <w:sdt>
                  <w:sdtPr>
                    <w:alias w:val="14.6 pp."/>
                    <w:tag w:val="part_b7ae2446ac414e6f91a02f7d254dd182"/>
                    <w:lock w:val="sdtLocked"/>
                    <w:richText/>
                  </w:sdtPr>
                  <w:sdtContent>
                    <w:p>
                      <w:pPr>
                        <w:widowControl w:val="0"/>
                        <w:suppressAutoHyphens/>
                        <w:ind w:firstLine="567"/>
                        <w:jc w:val="both"/>
                        <w:rPr>
                          <w:color w:val="000000"/>
                        </w:rPr>
                      </w:pPr>
                      <w:sdt>
                        <w:sdtPr>
                          <w:alias w:val="Numeris"/>
                          <w:tag w:val="nr_b7ae2446ac414e6f91a02f7d254dd182"/>
                          <w:lock w:val="sdtLocked"/>
                          <w:richText/>
                        </w:sdtPr>
                        <w:sdtContent>
                          <w:r>
                            <w:rPr>
                              <w:color w:val="000000"/>
                              <w:spacing w:val="-1"/>
                            </w:rPr>
                            <w:t>14.6</w:t>
                          </w:r>
                        </w:sdtContent>
                      </w:sdt>
                      <w:r>
                        <w:rPr>
                          <w:color w:val="000000"/>
                          <w:spacing w:val="-1"/>
                        </w:rPr>
                        <w:t>. aplinkos (patalpų, daiktų) paviršių valymo, dezinfekcijos procedūra, kurioje nustatyta:</w:t>
                      </w:r>
                      <w:r>
                        <w:rPr>
                          <w:color w:val="000000"/>
                        </w:rPr>
                        <w:t xml:space="preserve"> </w:t>
                      </w:r>
                    </w:p>
                    <w:sdt>
                      <w:sdtPr>
                        <w:alias w:val="14.6.1 pp."/>
                        <w:tag w:val="part_210059c09a3f4c3dbedf4487105b5664"/>
                        <w:lock w:val="sdtLocked"/>
                        <w:richText/>
                      </w:sdtPr>
                      <w:sdtContent>
                        <w:p>
                          <w:pPr>
                            <w:widowControl w:val="0"/>
                            <w:suppressAutoHyphens/>
                            <w:ind w:firstLine="567"/>
                            <w:jc w:val="both"/>
                            <w:rPr>
                              <w:color w:val="000000"/>
                              <w:spacing w:val="-1"/>
                            </w:rPr>
                          </w:pPr>
                          <w:sdt>
                            <w:sdtPr>
                              <w:alias w:val="Numeris"/>
                              <w:tag w:val="nr_210059c09a3f4c3dbedf4487105b5664"/>
                              <w:lock w:val="sdtLocked"/>
                              <w:richText/>
                            </w:sdtPr>
                            <w:sdtContent>
                              <w:r>
                                <w:rPr>
                                  <w:color w:val="000000"/>
                                </w:rPr>
                                <w:t>14.6.1</w:t>
                              </w:r>
                            </w:sdtContent>
                          </w:sdt>
                          <w:r>
                            <w:rPr>
                              <w:color w:val="000000"/>
                            </w:rPr>
                            <w:t xml:space="preserve">. </w:t>
                          </w:r>
                          <w:r>
                            <w:rPr>
                              <w:color w:val="000000"/>
                              <w:spacing w:val="-1"/>
                            </w:rPr>
                            <w:t>einamojo patalpų valymo ir dezinfekcijos tvarka;</w:t>
                          </w:r>
                        </w:p>
                      </w:sdtContent>
                    </w:sdt>
                    <w:sdt>
                      <w:sdtPr>
                        <w:alias w:val="14.6.2 pp."/>
                        <w:tag w:val="part_66265026af5b4f1f83894205f8b387b0"/>
                        <w:lock w:val="sdtLocked"/>
                        <w:richText/>
                      </w:sdtPr>
                      <w:sdtContent>
                        <w:p>
                          <w:pPr>
                            <w:widowControl w:val="0"/>
                            <w:suppressAutoHyphens/>
                            <w:ind w:firstLine="567"/>
                            <w:jc w:val="both"/>
                            <w:rPr>
                              <w:color w:val="000000"/>
                            </w:rPr>
                          </w:pPr>
                          <w:sdt>
                            <w:sdtPr>
                              <w:alias w:val="Numeris"/>
                              <w:tag w:val="nr_66265026af5b4f1f83894205f8b387b0"/>
                              <w:lock w:val="sdtLocked"/>
                              <w:richText/>
                            </w:sdtPr>
                            <w:sdtContent>
                              <w:r>
                                <w:rPr>
                                  <w:color w:val="000000"/>
                                </w:rPr>
                                <w:t>14.6.2</w:t>
                              </w:r>
                            </w:sdtContent>
                          </w:sdt>
                          <w:r>
                            <w:rPr>
                              <w:color w:val="000000"/>
                            </w:rPr>
                            <w:t>. pagrindinio patalpų valymo ir dezinfekcijos tvarka;</w:t>
                          </w:r>
                        </w:p>
                      </w:sdtContent>
                    </w:sdt>
                    <w:sdt>
                      <w:sdtPr>
                        <w:alias w:val="14.6.3 pp."/>
                        <w:tag w:val="part_fc17da3569db495e9f868976d5041901"/>
                        <w:lock w:val="sdtLocked"/>
                        <w:richText/>
                      </w:sdtPr>
                      <w:sdtContent>
                        <w:p>
                          <w:pPr>
                            <w:widowControl w:val="0"/>
                            <w:suppressAutoHyphens/>
                            <w:ind w:firstLine="567"/>
                            <w:jc w:val="both"/>
                            <w:rPr>
                              <w:color w:val="000000"/>
                            </w:rPr>
                          </w:pPr>
                          <w:sdt>
                            <w:sdtPr>
                              <w:alias w:val="Numeris"/>
                              <w:tag w:val="nr_fc17da3569db495e9f868976d5041901"/>
                              <w:lock w:val="sdtLocked"/>
                              <w:richText/>
                            </w:sdtPr>
                            <w:sdtContent>
                              <w:r>
                                <w:rPr>
                                  <w:color w:val="000000"/>
                                </w:rPr>
                                <w:t>14.6.3</w:t>
                              </w:r>
                            </w:sdtContent>
                          </w:sdt>
                          <w:r>
                            <w:rPr>
                              <w:color w:val="000000"/>
                            </w:rPr>
                            <w:t>. baigiamojo aplinkos paviršių valymo ir dezinfekcijos tvarka;</w:t>
                          </w:r>
                        </w:p>
                      </w:sdtContent>
                    </w:sdt>
                    <w:sdt>
                      <w:sdtPr>
                        <w:alias w:val="14.6.4 pp."/>
                        <w:tag w:val="part_10f972e11a154416be2500ec782f66ee"/>
                        <w:lock w:val="sdtLocked"/>
                        <w:richText/>
                      </w:sdtPr>
                      <w:sdtContent>
                        <w:p>
                          <w:pPr>
                            <w:widowControl w:val="0"/>
                            <w:suppressAutoHyphens/>
                            <w:ind w:firstLine="567"/>
                            <w:jc w:val="both"/>
                            <w:rPr>
                              <w:color w:val="000000"/>
                            </w:rPr>
                          </w:pPr>
                          <w:sdt>
                            <w:sdtPr>
                              <w:alias w:val="Numeris"/>
                              <w:tag w:val="nr_10f972e11a154416be2500ec782f66ee"/>
                              <w:lock w:val="sdtLocked"/>
                              <w:richText/>
                            </w:sdtPr>
                            <w:sdtContent>
                              <w:r>
                                <w:rPr>
                                  <w:color w:val="000000"/>
                                </w:rPr>
                                <w:t>14.6.4</w:t>
                              </w:r>
                            </w:sdtContent>
                          </w:sdt>
                          <w:r>
                            <w:rPr>
                              <w:color w:val="000000"/>
                            </w:rPr>
                            <w:t>. aplinkos paviršių valymo ir dezinfekcijos proceso kontrolė;</w:t>
                          </w:r>
                        </w:p>
                      </w:sdtContent>
                    </w:sdt>
                    <w:sdt>
                      <w:sdtPr>
                        <w:alias w:val="14.6.5 pp."/>
                        <w:tag w:val="part_b1530535ef8c497288a39f69529a51fe"/>
                        <w:lock w:val="sdtLocked"/>
                        <w:richText/>
                      </w:sdtPr>
                      <w:sdtContent>
                        <w:p>
                          <w:pPr>
                            <w:widowControl w:val="0"/>
                            <w:suppressAutoHyphens/>
                            <w:ind w:firstLine="567"/>
                            <w:jc w:val="both"/>
                            <w:rPr>
                              <w:color w:val="000000"/>
                            </w:rPr>
                          </w:pPr>
                          <w:sdt>
                            <w:sdtPr>
                              <w:alias w:val="Numeris"/>
                              <w:tag w:val="nr_b1530535ef8c497288a39f69529a51fe"/>
                              <w:lock w:val="sdtLocked"/>
                              <w:richText/>
                            </w:sdtPr>
                            <w:sdtContent>
                              <w:r>
                                <w:rPr>
                                  <w:color w:val="000000"/>
                                </w:rPr>
                                <w:t>14.6.5</w:t>
                              </w:r>
                            </w:sdtContent>
                          </w:sdt>
                          <w:r>
                            <w:rPr>
                              <w:color w:val="000000"/>
                            </w:rPr>
                            <w:t>. įstaigose, atliekančiose operacijas, operacinių valymo ir dezinfekcijos procedūra, kurioje turi būti:</w:t>
                          </w:r>
                        </w:p>
                        <w:sdt>
                          <w:sdtPr>
                            <w:alias w:val="14.6.5.1 pp."/>
                            <w:tag w:val="part_3a65ce3802384a97a0a7020e7553ec42"/>
                            <w:lock w:val="sdtLocked"/>
                            <w:richText/>
                          </w:sdtPr>
                          <w:sdtContent>
                            <w:p>
                              <w:pPr>
                                <w:widowControl w:val="0"/>
                                <w:suppressAutoHyphens/>
                                <w:ind w:firstLine="567"/>
                                <w:jc w:val="both"/>
                                <w:rPr>
                                  <w:color w:val="000000"/>
                                </w:rPr>
                              </w:pPr>
                              <w:sdt>
                                <w:sdtPr>
                                  <w:alias w:val="Numeris"/>
                                  <w:tag w:val="nr_3a65ce3802384a97a0a7020e7553ec42"/>
                                  <w:lock w:val="sdtLocked"/>
                                  <w:richText/>
                                </w:sdtPr>
                                <w:sdtContent>
                                  <w:r>
                                    <w:rPr>
                                      <w:color w:val="000000"/>
                                    </w:rPr>
                                    <w:t>14.6.5.1</w:t>
                                  </w:r>
                                </w:sdtContent>
                              </w:sdt>
                              <w:r>
                                <w:rPr>
                                  <w:color w:val="000000"/>
                                </w:rPr>
                                <w:t>. einamojo (kasdieninio) operacinės valymo ir dezinfekcijos tvarka;</w:t>
                              </w:r>
                            </w:p>
                          </w:sdtContent>
                        </w:sdt>
                        <w:sdt>
                          <w:sdtPr>
                            <w:alias w:val="14.6.5.2 pp."/>
                            <w:tag w:val="part_3718050e57604bb49c2043fb9f89cd31"/>
                            <w:lock w:val="sdtLocked"/>
                            <w:richText/>
                          </w:sdtPr>
                          <w:sdtContent>
                            <w:p>
                              <w:pPr>
                                <w:widowControl w:val="0"/>
                                <w:suppressAutoHyphens/>
                                <w:ind w:firstLine="567"/>
                                <w:jc w:val="both"/>
                                <w:rPr>
                                  <w:color w:val="000000"/>
                                </w:rPr>
                              </w:pPr>
                              <w:sdt>
                                <w:sdtPr>
                                  <w:alias w:val="Numeris"/>
                                  <w:tag w:val="nr_3718050e57604bb49c2043fb9f89cd31"/>
                                  <w:lock w:val="sdtLocked"/>
                                  <w:richText/>
                                </w:sdtPr>
                                <w:sdtContent>
                                  <w:r>
                                    <w:rPr>
                                      <w:color w:val="000000"/>
                                    </w:rPr>
                                    <w:t>14.6.5.2</w:t>
                                  </w:r>
                                </w:sdtContent>
                              </w:sdt>
                              <w:r>
                                <w:rPr>
                                  <w:color w:val="000000"/>
                                </w:rPr>
                                <w:t>. operacinės valymo ir dezinfekcijos tvarka po kiekvieno paciento;</w:t>
                              </w:r>
                            </w:p>
                          </w:sdtContent>
                        </w:sdt>
                        <w:sdt>
                          <w:sdtPr>
                            <w:alias w:val="14.6.5.3 pp."/>
                            <w:tag w:val="part_da6e48c9cd534d9186a5e06e3a1733c5"/>
                            <w:lock w:val="sdtLocked"/>
                            <w:richText/>
                          </w:sdtPr>
                          <w:sdtContent>
                            <w:p>
                              <w:pPr>
                                <w:widowControl w:val="0"/>
                                <w:suppressAutoHyphens/>
                                <w:ind w:firstLine="567"/>
                                <w:jc w:val="both"/>
                                <w:rPr>
                                  <w:color w:val="000000"/>
                                </w:rPr>
                              </w:pPr>
                              <w:sdt>
                                <w:sdtPr>
                                  <w:alias w:val="Numeris"/>
                                  <w:tag w:val="nr_da6e48c9cd534d9186a5e06e3a1733c5"/>
                                  <w:lock w:val="sdtLocked"/>
                                  <w:richText/>
                                </w:sdtPr>
                                <w:sdtContent>
                                  <w:r>
                                    <w:rPr>
                                      <w:color w:val="000000"/>
                                    </w:rPr>
                                    <w:t>14.6.5.3</w:t>
                                  </w:r>
                                </w:sdtContent>
                              </w:sdt>
                              <w:r>
                                <w:rPr>
                                  <w:color w:val="000000"/>
                                </w:rPr>
                                <w:t>. operacinės pagrindinio valymo, dezinfekcijos tvarka;</w:t>
                              </w:r>
                            </w:p>
                          </w:sdtContent>
                        </w:sdt>
                        <w:sdt>
                          <w:sdtPr>
                            <w:alias w:val="14.6.5.4 pp."/>
                            <w:tag w:val="part_d647143f99ba4f86981208b65091a8c9"/>
                            <w:lock w:val="sdtLocked"/>
                            <w:richText/>
                          </w:sdtPr>
                          <w:sdtContent>
                            <w:p>
                              <w:pPr>
                                <w:widowControl w:val="0"/>
                                <w:suppressAutoHyphens/>
                                <w:ind w:firstLine="567"/>
                                <w:jc w:val="both"/>
                                <w:rPr>
                                  <w:color w:val="000000"/>
                                </w:rPr>
                              </w:pPr>
                              <w:sdt>
                                <w:sdtPr>
                                  <w:alias w:val="Numeris"/>
                                  <w:tag w:val="nr_d647143f99ba4f86981208b65091a8c9"/>
                                  <w:lock w:val="sdtLocked"/>
                                  <w:richText/>
                                </w:sdtPr>
                                <w:sdtContent>
                                  <w:r>
                                    <w:rPr>
                                      <w:color w:val="000000"/>
                                    </w:rPr>
                                    <w:t>14.6.5.4</w:t>
                                  </w:r>
                                </w:sdtContent>
                              </w:sdt>
                              <w:r>
                                <w:rPr>
                                  <w:color w:val="000000"/>
                                </w:rPr>
                                <w:t>. operacinės baigiamojo valymo, dezinfekcijos tvarka;</w:t>
                              </w:r>
                            </w:p>
                          </w:sdtContent>
                        </w:sdt>
                      </w:sdtContent>
                    </w:sdt>
                  </w:sdtContent>
                </w:sdt>
                <w:sdt>
                  <w:sdtPr>
                    <w:alias w:val="14.7 pp."/>
                    <w:tag w:val="part_65c302d75f2c476b881b897212f34e40"/>
                    <w:lock w:val="sdtLocked"/>
                    <w:richText/>
                  </w:sdtPr>
                  <w:sdtContent>
                    <w:p>
                      <w:pPr>
                        <w:widowControl w:val="0"/>
                        <w:suppressAutoHyphens/>
                        <w:ind w:firstLine="567"/>
                        <w:jc w:val="both"/>
                        <w:rPr>
                          <w:color w:val="000000"/>
                        </w:rPr>
                      </w:pPr>
                      <w:sdt>
                        <w:sdtPr>
                          <w:alias w:val="Numeris"/>
                          <w:tag w:val="nr_65c302d75f2c476b881b897212f34e40"/>
                          <w:lock w:val="sdtLocked"/>
                          <w:richText/>
                        </w:sdtPr>
                        <w:sdtContent>
                          <w:r>
                            <w:rPr>
                              <w:color w:val="000000"/>
                            </w:rPr>
                            <w:t>14.7</w:t>
                          </w:r>
                        </w:sdtContent>
                      </w:sdt>
                      <w:r>
                        <w:rPr>
                          <w:color w:val="000000"/>
                        </w:rPr>
                        <w:t>. aplinkos (patalpų, daiktų) paviršių higienos planas, kuriame turi būti nurodyti:</w:t>
                      </w:r>
                    </w:p>
                    <w:sdt>
                      <w:sdtPr>
                        <w:alias w:val="14.7.1 pp."/>
                        <w:tag w:val="part_46edeadc28cc4b8d9ca649473ea6da6f"/>
                        <w:lock w:val="sdtLocked"/>
                        <w:richText/>
                      </w:sdtPr>
                      <w:sdtContent>
                        <w:p>
                          <w:pPr>
                            <w:widowControl w:val="0"/>
                            <w:suppressAutoHyphens/>
                            <w:ind w:firstLine="567"/>
                            <w:jc w:val="both"/>
                            <w:rPr>
                              <w:color w:val="000000"/>
                            </w:rPr>
                          </w:pPr>
                          <w:sdt>
                            <w:sdtPr>
                              <w:alias w:val="Numeris"/>
                              <w:tag w:val="nr_46edeadc28cc4b8d9ca649473ea6da6f"/>
                              <w:lock w:val="sdtLocked"/>
                              <w:richText/>
                            </w:sdtPr>
                            <w:sdtContent>
                              <w:r>
                                <w:rPr>
                                  <w:color w:val="000000"/>
                                </w:rPr>
                                <w:t>14.7.1</w:t>
                              </w:r>
                            </w:sdtContent>
                          </w:sdt>
                          <w:r>
                            <w:rPr>
                              <w:color w:val="000000"/>
                            </w:rPr>
                            <w:t>. valymo ir dezinfekcijos objektai;</w:t>
                          </w:r>
                        </w:p>
                      </w:sdtContent>
                    </w:sdt>
                    <w:sdt>
                      <w:sdtPr>
                        <w:alias w:val="14.7.2 pp."/>
                        <w:tag w:val="part_4cb4eb6d3b254a0b8efdb86aa10666ea"/>
                        <w:lock w:val="sdtLocked"/>
                        <w:richText/>
                      </w:sdtPr>
                      <w:sdtContent>
                        <w:p>
                          <w:pPr>
                            <w:widowControl w:val="0"/>
                            <w:suppressAutoHyphens/>
                            <w:ind w:firstLine="567"/>
                            <w:jc w:val="both"/>
                            <w:rPr>
                              <w:color w:val="000000"/>
                            </w:rPr>
                          </w:pPr>
                          <w:sdt>
                            <w:sdtPr>
                              <w:alias w:val="Numeris"/>
                              <w:tag w:val="nr_4cb4eb6d3b254a0b8efdb86aa10666ea"/>
                              <w:lock w:val="sdtLocked"/>
                              <w:richText/>
                            </w:sdtPr>
                            <w:sdtContent>
                              <w:r>
                                <w:rPr>
                                  <w:color w:val="000000"/>
                                </w:rPr>
                                <w:t>14.7.2</w:t>
                              </w:r>
                            </w:sdtContent>
                          </w:sdt>
                          <w:r>
                            <w:rPr>
                              <w:color w:val="000000"/>
                            </w:rPr>
                            <w:t>. naudojamų valymo ir dezinfekcijos priemonių pavadinimai, koncentracija, dezinfekcijos ekspozicijos trukmė;</w:t>
                          </w:r>
                        </w:p>
                      </w:sdtContent>
                    </w:sdt>
                    <w:sdt>
                      <w:sdtPr>
                        <w:alias w:val="14.7.3 pp."/>
                        <w:tag w:val="part_966c65246ac043cca267dbb85f640a13"/>
                        <w:lock w:val="sdtLocked"/>
                        <w:richText/>
                      </w:sdtPr>
                      <w:sdtContent>
                        <w:p>
                          <w:pPr>
                            <w:widowControl w:val="0"/>
                            <w:suppressAutoHyphens/>
                            <w:ind w:firstLine="567"/>
                            <w:jc w:val="both"/>
                            <w:rPr>
                              <w:color w:val="000000"/>
                              <w:spacing w:val="-1"/>
                            </w:rPr>
                          </w:pPr>
                          <w:sdt>
                            <w:sdtPr>
                              <w:alias w:val="Numeris"/>
                              <w:tag w:val="nr_966c65246ac043cca267dbb85f640a13"/>
                              <w:lock w:val="sdtLocked"/>
                              <w:richText/>
                            </w:sdtPr>
                            <w:sdtContent>
                              <w:r>
                                <w:rPr>
                                  <w:color w:val="000000"/>
                                  <w:spacing w:val="-1"/>
                                </w:rPr>
                                <w:t>14.7.3</w:t>
                              </w:r>
                            </w:sdtContent>
                          </w:sdt>
                          <w:r>
                            <w:rPr>
                              <w:color w:val="000000"/>
                              <w:spacing w:val="-1"/>
                            </w:rPr>
                            <w:t>. valymo ir dezinfekcijos būdas, dažnis;</w:t>
                          </w:r>
                        </w:p>
                      </w:sdtContent>
                    </w:sdt>
                    <w:sdt>
                      <w:sdtPr>
                        <w:alias w:val="14.7.4 pp."/>
                        <w:tag w:val="part_2a04442c39f44a1a9f343f2e66dff436"/>
                        <w:lock w:val="sdtLocked"/>
                        <w:richText/>
                      </w:sdtPr>
                      <w:sdtContent>
                        <w:p>
                          <w:pPr>
                            <w:widowControl w:val="0"/>
                            <w:suppressAutoHyphens/>
                            <w:ind w:firstLine="567"/>
                            <w:jc w:val="both"/>
                            <w:rPr>
                              <w:color w:val="000000"/>
                              <w:spacing w:val="-1"/>
                            </w:rPr>
                          </w:pPr>
                          <w:sdt>
                            <w:sdtPr>
                              <w:alias w:val="Numeris"/>
                              <w:tag w:val="nr_2a04442c39f44a1a9f343f2e66dff436"/>
                              <w:lock w:val="sdtLocked"/>
                              <w:richText/>
                            </w:sdtPr>
                            <w:sdtContent>
                              <w:r>
                                <w:rPr>
                                  <w:color w:val="000000"/>
                                  <w:spacing w:val="-1"/>
                                </w:rPr>
                                <w:t>14.7.4</w:t>
                              </w:r>
                            </w:sdtContent>
                          </w:sdt>
                          <w:r>
                            <w:rPr>
                              <w:color w:val="000000"/>
                              <w:spacing w:val="-1"/>
                            </w:rPr>
                            <w:t xml:space="preserve">. vykdytojai; </w:t>
                          </w:r>
                        </w:p>
                      </w:sdtContent>
                    </w:sdt>
                  </w:sdtContent>
                </w:sdt>
                <w:sdt>
                  <w:sdtPr>
                    <w:alias w:val="14.8 pp."/>
                    <w:tag w:val="part_f6ab89ded019420f8126190e059a5662"/>
                    <w:lock w:val="sdtLocked"/>
                    <w:richText/>
                  </w:sdtPr>
                  <w:sdtContent>
                    <w:p>
                      <w:pPr>
                        <w:widowControl w:val="0"/>
                        <w:suppressAutoHyphens/>
                        <w:ind w:firstLine="567"/>
                        <w:jc w:val="both"/>
                        <w:rPr>
                          <w:color w:val="000000"/>
                          <w:spacing w:val="-1"/>
                        </w:rPr>
                      </w:pPr>
                      <w:sdt>
                        <w:sdtPr>
                          <w:alias w:val="Numeris"/>
                          <w:tag w:val="nr_f6ab89ded019420f8126190e059a5662"/>
                          <w:lock w:val="sdtLocked"/>
                          <w:richText/>
                        </w:sdtPr>
                        <w:sdtContent>
                          <w:r>
                            <w:rPr>
                              <w:color w:val="000000"/>
                              <w:spacing w:val="-1"/>
                            </w:rPr>
                            <w:t>14.8</w:t>
                          </w:r>
                        </w:sdtContent>
                      </w:sdt>
                      <w:r>
                        <w:rPr>
                          <w:color w:val="000000"/>
                          <w:spacing w:val="-1"/>
                        </w:rPr>
                        <w:t>. darbuotojo ekspozicijos krauju ir kūno skysčiais valdymo aprašymas, kuriame turi būti:</w:t>
                      </w:r>
                    </w:p>
                    <w:sdt>
                      <w:sdtPr>
                        <w:alias w:val="14.8.1 pp."/>
                        <w:tag w:val="part_1666e51b227943128d01f52ae0de4cd2"/>
                        <w:lock w:val="sdtLocked"/>
                        <w:richText/>
                      </w:sdtPr>
                      <w:sdtContent>
                        <w:p>
                          <w:pPr>
                            <w:widowControl w:val="0"/>
                            <w:suppressAutoHyphens/>
                            <w:ind w:firstLine="567"/>
                            <w:jc w:val="both"/>
                            <w:rPr>
                              <w:color w:val="000000"/>
                            </w:rPr>
                          </w:pPr>
                          <w:sdt>
                            <w:sdtPr>
                              <w:alias w:val="Numeris"/>
                              <w:tag w:val="nr_1666e51b227943128d01f52ae0de4cd2"/>
                              <w:lock w:val="sdtLocked"/>
                              <w:richText/>
                            </w:sdtPr>
                            <w:sdtContent>
                              <w:r>
                                <w:rPr>
                                  <w:color w:val="000000"/>
                                  <w:spacing w:val="-1"/>
                                </w:rPr>
                                <w:t>14.8.1</w:t>
                              </w:r>
                            </w:sdtContent>
                          </w:sdt>
                          <w:r>
                            <w:rPr>
                              <w:color w:val="000000"/>
                              <w:spacing w:val="-1"/>
                            </w:rPr>
                            <w:t>. darbuotojo ekspozicijos krauju ir kūno skysčiais incidentų pranešimo, registravimo ir poveikio sveikatai stebėjimo bei profilaktikos priemonių taikymo tvarka (</w:t>
                          </w:r>
                          <w:r>
                            <w:rPr>
                              <w:color w:val="000000"/>
                            </w:rPr>
                            <w:t>pranešimų apie darbuotojo sužeidimą (mikrotraumą), apie darbuotojo ekspoziciją krauju ir (ar) kūno skysčiais, darbuotojo sveikatos po ekspozicijos krauju ir (ar) kūno skysčiais stebėjimo duomenų bei darbuotojo ekspozicijos krauju ir (ar) kūno skysčiais incidentų registracijos žurnalo formos, nurodytos Higienos normos 5, 6, 7, 8 prieduose);</w:t>
                          </w:r>
                        </w:p>
                      </w:sdtContent>
                    </w:sdt>
                    <w:sdt>
                      <w:sdtPr>
                        <w:alias w:val="14.8.2 pp."/>
                        <w:tag w:val="part_23cda92ff97548fdadcdf0b2745a8024"/>
                        <w:lock w:val="sdtLocked"/>
                        <w:richText/>
                      </w:sdtPr>
                      <w:sdtContent>
                        <w:p>
                          <w:pPr>
                            <w:widowControl w:val="0"/>
                            <w:suppressAutoHyphens/>
                            <w:ind w:firstLine="567"/>
                            <w:jc w:val="both"/>
                            <w:rPr>
                              <w:color w:val="000000"/>
                              <w:spacing w:val="-1"/>
                            </w:rPr>
                          </w:pPr>
                          <w:sdt>
                            <w:sdtPr>
                              <w:alias w:val="Numeris"/>
                              <w:tag w:val="nr_23cda92ff97548fdadcdf0b2745a8024"/>
                              <w:lock w:val="sdtLocked"/>
                              <w:richText/>
                            </w:sdtPr>
                            <w:sdtContent>
                              <w:r>
                                <w:rPr>
                                  <w:color w:val="000000"/>
                                  <w:spacing w:val="-1"/>
                                </w:rPr>
                                <w:t>14.8.2</w:t>
                              </w:r>
                            </w:sdtContent>
                          </w:sdt>
                          <w:r>
                            <w:rPr>
                              <w:color w:val="000000"/>
                              <w:spacing w:val="-1"/>
                            </w:rPr>
                            <w:t>. vadovaujantis Darbuotojų, kurie skiepijami darbdavio lėšomis, profesijų ir pareigybių sąrašu, patvirtintu Lietuvos Respublikos sveikatos apsaugos ministro 2004 m. spalio 14 d. įsakymu Nr. V-716 „Dėl Darbuotojų, kurie skiepijami darbdavio lėšomis, profesijų ir pareigybių sąrašo patvirtinimo“, ir kitais teisės aktais, kurie reglamentuoja prioritetinių grupių skiepijimą valstybės biudžeto lėšomis, darbuotojų skiepijimo nuo užkrečiamųjų ligų tvarka, kurioje pateikta:</w:t>
                          </w:r>
                        </w:p>
                        <w:sdt>
                          <w:sdtPr>
                            <w:alias w:val="14.8.2.1 pp."/>
                            <w:tag w:val="part_d823f716368b4fdbad3d75a20d497241"/>
                            <w:lock w:val="sdtLocked"/>
                            <w:richText/>
                          </w:sdtPr>
                          <w:sdtContent>
                            <w:p>
                              <w:pPr>
                                <w:widowControl w:val="0"/>
                                <w:suppressAutoHyphens/>
                                <w:ind w:firstLine="567"/>
                                <w:jc w:val="both"/>
                                <w:rPr>
                                  <w:color w:val="000000"/>
                                  <w:spacing w:val="-1"/>
                                </w:rPr>
                              </w:pPr>
                              <w:sdt>
                                <w:sdtPr>
                                  <w:alias w:val="Numeris"/>
                                  <w:tag w:val="nr_d823f716368b4fdbad3d75a20d497241"/>
                                  <w:lock w:val="sdtLocked"/>
                                  <w:richText/>
                                </w:sdtPr>
                                <w:sdtContent>
                                  <w:r>
                                    <w:rPr>
                                      <w:color w:val="000000"/>
                                      <w:spacing w:val="-1"/>
                                    </w:rPr>
                                    <w:t>14.8.2.1</w:t>
                                  </w:r>
                                </w:sdtContent>
                              </w:sdt>
                              <w:r>
                                <w:rPr>
                                  <w:color w:val="000000"/>
                                  <w:spacing w:val="-1"/>
                                </w:rPr>
                                <w:t xml:space="preserve">. darbuotojų skiepijimo nuo hepatito B </w:t>
                              </w:r>
                              <w:r>
                                <w:rPr>
                                  <w:color w:val="000000"/>
                                  <w:spacing w:val="-3"/>
                                </w:rPr>
                                <w:t>(VHB)</w:t>
                              </w:r>
                              <w:r>
                                <w:rPr>
                                  <w:color w:val="000000"/>
                                  <w:spacing w:val="-1"/>
                                </w:rPr>
                                <w:t xml:space="preserve"> tvarka;</w:t>
                              </w:r>
                            </w:p>
                          </w:sdtContent>
                        </w:sdt>
                        <w:sdt>
                          <w:sdtPr>
                            <w:alias w:val="14.8.2.2 pp."/>
                            <w:tag w:val="part_d6cd2337e3054461bf80a37a27b37a9b"/>
                            <w:lock w:val="sdtLocked"/>
                            <w:richText/>
                          </w:sdtPr>
                          <w:sdtContent>
                            <w:p>
                              <w:pPr>
                                <w:widowControl w:val="0"/>
                                <w:suppressAutoHyphens/>
                                <w:ind w:firstLine="567"/>
                                <w:jc w:val="both"/>
                                <w:rPr>
                                  <w:color w:val="000000"/>
                                  <w:spacing w:val="-1"/>
                                </w:rPr>
                              </w:pPr>
                              <w:sdt>
                                <w:sdtPr>
                                  <w:alias w:val="Numeris"/>
                                  <w:tag w:val="nr_d6cd2337e3054461bf80a37a27b37a9b"/>
                                  <w:lock w:val="sdtLocked"/>
                                  <w:richText/>
                                </w:sdtPr>
                                <w:sdtContent>
                                  <w:r>
                                    <w:rPr>
                                      <w:color w:val="000000"/>
                                      <w:spacing w:val="-1"/>
                                    </w:rPr>
                                    <w:t>14.8.2.2</w:t>
                                  </w:r>
                                </w:sdtContent>
                              </w:sdt>
                              <w:r>
                                <w:rPr>
                                  <w:color w:val="000000"/>
                                  <w:spacing w:val="-1"/>
                                </w:rPr>
                                <w:t>. darbuotojų skiepijimo sezoninio gripo vakcina tvarka;</w:t>
                              </w:r>
                            </w:p>
                          </w:sdtContent>
                        </w:sdt>
                        <w:sdt>
                          <w:sdtPr>
                            <w:alias w:val="14.8.2.3 pp."/>
                            <w:tag w:val="part_27aee68868174845884a5ec89735308f"/>
                            <w:lock w:val="sdtLocked"/>
                            <w:richText/>
                          </w:sdtPr>
                          <w:sdtContent>
                            <w:p>
                              <w:pPr>
                                <w:widowControl w:val="0"/>
                                <w:suppressAutoHyphens/>
                                <w:ind w:firstLine="567"/>
                                <w:jc w:val="both"/>
                                <w:rPr>
                                  <w:color w:val="000000"/>
                                  <w:spacing w:val="-1"/>
                                </w:rPr>
                              </w:pPr>
                              <w:sdt>
                                <w:sdtPr>
                                  <w:alias w:val="Numeris"/>
                                  <w:tag w:val="nr_27aee68868174845884a5ec89735308f"/>
                                  <w:lock w:val="sdtLocked"/>
                                  <w:richText/>
                                </w:sdtPr>
                                <w:sdtContent>
                                  <w:r>
                                    <w:rPr>
                                      <w:color w:val="000000"/>
                                      <w:spacing w:val="-1"/>
                                    </w:rPr>
                                    <w:t>14.8.2.3</w:t>
                                  </w:r>
                                </w:sdtContent>
                              </w:sdt>
                              <w:r>
                                <w:rPr>
                                  <w:color w:val="000000"/>
                                  <w:spacing w:val="-1"/>
                                </w:rPr>
                                <w:t>. darbuotojų skiepijimo kitomis vakcinomis tvarka (pvz., tymų, endeminio parotito, raudonukės, vėjaraupių ir kitomis vakcinomis);</w:t>
                              </w:r>
                            </w:p>
                          </w:sdtContent>
                        </w:sdt>
                        <w:sdt>
                          <w:sdtPr>
                            <w:alias w:val="14.8.2.4 pp."/>
                            <w:tag w:val="part_d80059c59e9e459bae6ab7cba247826a"/>
                            <w:lock w:val="sdtLocked"/>
                            <w:richText/>
                          </w:sdtPr>
                          <w:sdtContent>
                            <w:p>
                              <w:pPr>
                                <w:widowControl w:val="0"/>
                                <w:suppressAutoHyphens/>
                                <w:ind w:firstLine="567"/>
                                <w:jc w:val="both"/>
                                <w:rPr>
                                  <w:color w:val="000000"/>
                                  <w:spacing w:val="-1"/>
                                </w:rPr>
                              </w:pPr>
                              <w:sdt>
                                <w:sdtPr>
                                  <w:alias w:val="Numeris"/>
                                  <w:tag w:val="nr_d80059c59e9e459bae6ab7cba247826a"/>
                                  <w:lock w:val="sdtLocked"/>
                                  <w:richText/>
                                </w:sdtPr>
                                <w:sdtContent>
                                  <w:r>
                                    <w:rPr>
                                      <w:color w:val="000000"/>
                                      <w:spacing w:val="-1"/>
                                    </w:rPr>
                                    <w:t>14.8.2.4</w:t>
                                  </w:r>
                                </w:sdtContent>
                              </w:sdt>
                              <w:r>
                                <w:rPr>
                                  <w:color w:val="000000"/>
                                  <w:spacing w:val="-1"/>
                                </w:rPr>
                                <w:t>. asmens sveikatos priežiūros įstaigos vadovo ar jo įgalioto asmens patvirtintas skiepijamų nuo užkrečiamųjų ligų darbuotojų pareigybių sąrašas;</w:t>
                              </w:r>
                            </w:p>
                          </w:sdtContent>
                        </w:sdt>
                      </w:sdtContent>
                    </w:sdt>
                  </w:sdtContent>
                </w:sdt>
                <w:sdt>
                  <w:sdtPr>
                    <w:alias w:val="14.9 pp."/>
                    <w:tag w:val="part_659461832052489fa333e7cea8eda0a0"/>
                    <w:lock w:val="sdtLocked"/>
                    <w:richText/>
                  </w:sdtPr>
                  <w:sdtContent>
                    <w:p>
                      <w:pPr>
                        <w:widowControl w:val="0"/>
                        <w:suppressAutoHyphens/>
                        <w:ind w:firstLine="567"/>
                        <w:jc w:val="both"/>
                        <w:rPr>
                          <w:color w:val="000000"/>
                          <w:spacing w:val="-1"/>
                        </w:rPr>
                      </w:pPr>
                      <w:sdt>
                        <w:sdtPr>
                          <w:alias w:val="Numeris"/>
                          <w:tag w:val="nr_659461832052489fa333e7cea8eda0a0"/>
                          <w:lock w:val="sdtLocked"/>
                          <w:richText/>
                        </w:sdtPr>
                        <w:sdtContent>
                          <w:r>
                            <w:rPr>
                              <w:color w:val="000000"/>
                              <w:spacing w:val="-1"/>
                            </w:rPr>
                            <w:t>14.9</w:t>
                          </w:r>
                        </w:sdtContent>
                      </w:sdt>
                      <w:r>
                        <w:rPr>
                          <w:color w:val="000000"/>
                          <w:spacing w:val="-1"/>
                        </w:rPr>
                        <w:t>. stacionarinėse asmens sveikatos priežiūros įstaigose turi būti:</w:t>
                      </w:r>
                    </w:p>
                    <w:sdt>
                      <w:sdtPr>
                        <w:alias w:val="14.9.1 pp."/>
                        <w:tag w:val="part_3a42b59e6d6844e38c3cbd217a529480"/>
                        <w:lock w:val="sdtLocked"/>
                        <w:richText/>
                      </w:sdtPr>
                      <w:sdtContent>
                        <w:p>
                          <w:pPr>
                            <w:widowControl w:val="0"/>
                            <w:suppressAutoHyphens/>
                            <w:ind w:firstLine="567"/>
                            <w:jc w:val="both"/>
                            <w:rPr>
                              <w:color w:val="000000"/>
                              <w:spacing w:val="-1"/>
                            </w:rPr>
                          </w:pPr>
                          <w:sdt>
                            <w:sdtPr>
                              <w:alias w:val="Numeris"/>
                              <w:tag w:val="nr_3a42b59e6d6844e38c3cbd217a529480"/>
                              <w:lock w:val="sdtLocked"/>
                              <w:richText/>
                            </w:sdtPr>
                            <w:sdtContent>
                              <w:r>
                                <w:rPr>
                                  <w:color w:val="000000"/>
                                  <w:spacing w:val="-1"/>
                                </w:rPr>
                                <w:t>14.9.1</w:t>
                              </w:r>
                            </w:sdtContent>
                          </w:sdt>
                          <w:r>
                            <w:rPr>
                              <w:color w:val="000000"/>
                              <w:spacing w:val="-1"/>
                            </w:rPr>
                            <w:t>. hospitalinių pneumonijų prevencijostvarkos aprašas;</w:t>
                          </w:r>
                        </w:p>
                      </w:sdtContent>
                    </w:sdt>
                    <w:sdt>
                      <w:sdtPr>
                        <w:alias w:val="14.9.2 pp."/>
                        <w:tag w:val="part_449aa46b416544059ffa7722b6cf4865"/>
                        <w:lock w:val="sdtLocked"/>
                        <w:richText/>
                      </w:sdtPr>
                      <w:sdtContent>
                        <w:p>
                          <w:pPr>
                            <w:widowControl w:val="0"/>
                            <w:suppressAutoHyphens/>
                            <w:ind w:firstLine="567"/>
                            <w:jc w:val="both"/>
                            <w:rPr>
                              <w:color w:val="000000"/>
                              <w:spacing w:val="-1"/>
                            </w:rPr>
                          </w:pPr>
                          <w:sdt>
                            <w:sdtPr>
                              <w:alias w:val="Numeris"/>
                              <w:tag w:val="nr_449aa46b416544059ffa7722b6cf4865"/>
                              <w:lock w:val="sdtLocked"/>
                              <w:richText/>
                            </w:sdtPr>
                            <w:sdtContent>
                              <w:r>
                                <w:rPr>
                                  <w:color w:val="000000"/>
                                  <w:spacing w:val="-1"/>
                                </w:rPr>
                                <w:t>14.9.2</w:t>
                              </w:r>
                            </w:sdtContent>
                          </w:sdt>
                          <w:r>
                            <w:rPr>
                              <w:color w:val="000000"/>
                              <w:spacing w:val="-1"/>
                            </w:rPr>
                            <w:t>. hospitalinių šlapimo takų infekcijų prevencijos tvarkos aprašas;</w:t>
                          </w:r>
                        </w:p>
                      </w:sdtContent>
                    </w:sdt>
                    <w:sdt>
                      <w:sdtPr>
                        <w:alias w:val="14.9.3 pp."/>
                        <w:tag w:val="part_102ca2572534478ca33391a0646bf4e3"/>
                        <w:lock w:val="sdtLocked"/>
                        <w:richText/>
                      </w:sdtPr>
                      <w:sdtContent>
                        <w:p>
                          <w:pPr>
                            <w:widowControl w:val="0"/>
                            <w:suppressAutoHyphens/>
                            <w:ind w:firstLine="567"/>
                            <w:jc w:val="both"/>
                            <w:rPr>
                              <w:color w:val="000000"/>
                              <w:spacing w:val="-1"/>
                            </w:rPr>
                          </w:pPr>
                          <w:sdt>
                            <w:sdtPr>
                              <w:alias w:val="Numeris"/>
                              <w:tag w:val="nr_102ca2572534478ca33391a0646bf4e3"/>
                              <w:lock w:val="sdtLocked"/>
                              <w:richText/>
                            </w:sdtPr>
                            <w:sdtContent>
                              <w:r>
                                <w:rPr>
                                  <w:color w:val="000000"/>
                                  <w:spacing w:val="-1"/>
                                </w:rPr>
                                <w:t>14.9.3</w:t>
                              </w:r>
                            </w:sdtContent>
                          </w:sdt>
                          <w:r>
                            <w:rPr>
                              <w:color w:val="000000"/>
                              <w:spacing w:val="-1"/>
                            </w:rPr>
                            <w:t>. operacinių žaizdų infekcijų prevencijostvarkos aprašas;</w:t>
                          </w:r>
                        </w:p>
                      </w:sdtContent>
                    </w:sdt>
                    <w:sdt>
                      <w:sdtPr>
                        <w:alias w:val="14.9.4 pp."/>
                        <w:tag w:val="part_d21d12ceb3b74a9b88819a649becb39d"/>
                        <w:lock w:val="sdtLocked"/>
                        <w:richText/>
                      </w:sdtPr>
                      <w:sdtContent>
                        <w:p>
                          <w:pPr>
                            <w:widowControl w:val="0"/>
                            <w:suppressAutoHyphens/>
                            <w:ind w:firstLine="567"/>
                            <w:jc w:val="both"/>
                            <w:rPr>
                              <w:color w:val="000000"/>
                              <w:spacing w:val="-1"/>
                            </w:rPr>
                          </w:pPr>
                          <w:sdt>
                            <w:sdtPr>
                              <w:alias w:val="Numeris"/>
                              <w:tag w:val="nr_d21d12ceb3b74a9b88819a649becb39d"/>
                              <w:lock w:val="sdtLocked"/>
                              <w:richText/>
                            </w:sdtPr>
                            <w:sdtContent>
                              <w:r>
                                <w:rPr>
                                  <w:color w:val="000000"/>
                                  <w:spacing w:val="-1"/>
                                </w:rPr>
                                <w:t>14.9.4</w:t>
                              </w:r>
                            </w:sdtContent>
                          </w:sdt>
                          <w:r>
                            <w:rPr>
                              <w:color w:val="000000"/>
                              <w:spacing w:val="-1"/>
                            </w:rPr>
                            <w:t>. hospitalinių su kraujagyslinių kateterių naudojimu susijusių kraujo infekcijų prevencijos tvarkos aprašas;</w:t>
                          </w:r>
                        </w:p>
                      </w:sdtContent>
                    </w:sdt>
                  </w:sdtContent>
                </w:sdt>
                <w:sdt>
                  <w:sdtPr>
                    <w:alias w:val="14.10 pp."/>
                    <w:tag w:val="part_26be2b532095455b91c8f23b11a0d68c"/>
                    <w:lock w:val="sdtLocked"/>
                    <w:richText/>
                  </w:sdtPr>
                  <w:sdtContent>
                    <w:p>
                      <w:pPr>
                        <w:widowControl w:val="0"/>
                        <w:suppressAutoHyphens/>
                        <w:ind w:firstLine="567"/>
                        <w:jc w:val="both"/>
                        <w:rPr>
                          <w:color w:val="000000"/>
                          <w:spacing w:val="-1"/>
                        </w:rPr>
                      </w:pPr>
                      <w:sdt>
                        <w:sdtPr>
                          <w:alias w:val="Numeris"/>
                          <w:tag w:val="nr_26be2b532095455b91c8f23b11a0d68c"/>
                          <w:lock w:val="sdtLocked"/>
                          <w:richText/>
                        </w:sdtPr>
                        <w:sdtContent>
                          <w:r>
                            <w:rPr>
                              <w:color w:val="000000"/>
                              <w:spacing w:val="-1"/>
                            </w:rPr>
                            <w:t>14.10</w:t>
                          </w:r>
                        </w:sdtContent>
                      </w:sdt>
                      <w:r>
                        <w:rPr>
                          <w:color w:val="000000"/>
                          <w:spacing w:val="-1"/>
                        </w:rPr>
                        <w:t>. endoskopinius tyrimus atliekančiose įstaigose pacientų ir jų tyrimui panaudotų endoskopų atsekamumo sistema / procedūra.</w:t>
                      </w:r>
                    </w:p>
                  </w:sdtContent>
                </w:sdt>
              </w:sdtContent>
            </w:sdt>
            <w:sdt>
              <w:sdtPr>
                <w:alias w:val="15 p."/>
                <w:tag w:val="part_3b6c9c3e50d6458eaa6c14c11800e41d"/>
                <w:lock w:val="sdtLocked"/>
                <w:richText/>
              </w:sdtPr>
              <w:sdtContent>
                <w:p>
                  <w:pPr>
                    <w:widowControl w:val="0"/>
                    <w:suppressAutoHyphens/>
                    <w:ind w:firstLine="567"/>
                    <w:jc w:val="both"/>
                    <w:rPr>
                      <w:color w:val="000000"/>
                      <w:spacing w:val="-1"/>
                    </w:rPr>
                  </w:pPr>
                  <w:sdt>
                    <w:sdtPr>
                      <w:alias w:val="Numeris"/>
                      <w:tag w:val="nr_3b6c9c3e50d6458eaa6c14c11800e41d"/>
                      <w:lock w:val="sdtLocked"/>
                      <w:richText/>
                    </w:sdtPr>
                    <w:sdtContent>
                      <w:r>
                        <w:rPr>
                          <w:color w:val="000000"/>
                          <w:spacing w:val="-1"/>
                        </w:rPr>
                        <w:t>15</w:t>
                      </w:r>
                    </w:sdtContent>
                  </w:sdt>
                  <w:r>
                    <w:rPr>
                      <w:color w:val="000000"/>
                      <w:spacing w:val="-1"/>
                    </w:rPr>
                    <w:t>. Infekcijų kontrolės procedūrų tvarkos apraše turi būti parengti tos / -ie higienos normos 14 p. nurodytos procedūros ir tvarkos aprašai, kurios / -ie yra aktualūs pagal asmens sveikatos priežiūros įstaigos teikiamas asmens sveikatos priežiūros paslaugas. Infekcijų kontrolės procedūrų tvarkos aprašų vadovas turi būti tikslinamas, papildomas, atsižvelgiant į asmens sveikatos priežiūros įstaigoje teikiamas asmens sveikatos priežiūros paslaugas, atliekamas procedūras, turimas (naudojamas) medicinos priemones bei valymo, dezinfekcijos, sterilizacijos priemones ir įrangą.</w:t>
                  </w:r>
                </w:p>
              </w:sdtContent>
            </w:sdt>
            <w:sdt>
              <w:sdtPr>
                <w:alias w:val="16 p."/>
                <w:tag w:val="part_d133bbb80f0e4f618aeb83ca3146149e"/>
                <w:lock w:val="sdtLocked"/>
                <w:richText/>
              </w:sdtPr>
              <w:sdtContent>
                <w:p>
                  <w:pPr>
                    <w:widowControl w:val="0"/>
                    <w:suppressAutoHyphens/>
                    <w:ind w:firstLine="567"/>
                    <w:jc w:val="both"/>
                    <w:rPr>
                      <w:color w:val="000000"/>
                      <w:spacing w:val="-1"/>
                    </w:rPr>
                  </w:pPr>
                  <w:sdt>
                    <w:sdtPr>
                      <w:alias w:val="Numeris"/>
                      <w:tag w:val="nr_d133bbb80f0e4f618aeb83ca3146149e"/>
                      <w:lock w:val="sdtLocked"/>
                      <w:richText/>
                    </w:sdtPr>
                    <w:sdtContent>
                      <w:r>
                        <w:rPr>
                          <w:color w:val="000000"/>
                          <w:spacing w:val="-1"/>
                        </w:rPr>
                        <w:t>16</w:t>
                      </w:r>
                    </w:sdtContent>
                  </w:sdt>
                  <w:r>
                    <w:rPr>
                      <w:color w:val="000000"/>
                      <w:spacing w:val="-1"/>
                    </w:rPr>
                    <w:t>. Asmens sveikatos priežiūros įstaigose įrengti baseinai eksploatuojami ir jų higieninė priežiūra vykdoma Lietuvos higienos normos HN 109:2016 „Baseinų visuomenės sveikatos saugos reikalavimai“, patvirtintos Lietuvos Respublikos sveikatos apsaugos ministro 2005 m. liepos 12 d. įsakymu Nr. V-572 „Dėl Lietuvos higienos normos HN 109:2016 „Baseinų visuomenės sveikatos saugos reikalavimai“ patvirtinimo“, nustatyta tvarka.</w:t>
                  </w:r>
                </w:p>
              </w:sdtContent>
            </w:sdt>
            <w:sdt>
              <w:sdtPr>
                <w:alias w:val="17 p."/>
                <w:tag w:val="part_ab028315517a4dae8bbc4966e0f37e59"/>
                <w:lock w:val="sdtLocked"/>
                <w:richText/>
              </w:sdtPr>
              <w:sdtContent>
                <w:p>
                  <w:pPr>
                    <w:ind w:firstLine="567"/>
                    <w:jc w:val="both"/>
                    <w:rPr>
                      <w:color w:val="000000"/>
                      <w:szCs w:val="24"/>
                    </w:rPr>
                  </w:pPr>
                  <w:sdt>
                    <w:sdtPr>
                      <w:alias w:val="Numeris"/>
                      <w:tag w:val="nr_ab028315517a4dae8bbc4966e0f37e59"/>
                      <w:lock w:val="sdtLocked"/>
                      <w:richText/>
                    </w:sdtPr>
                    <w:sdtContent>
                      <w:r>
                        <w:rPr>
                          <w:color w:val="000000"/>
                          <w:szCs w:val="24"/>
                        </w:rPr>
                        <w:t>17</w:t>
                      </w:r>
                    </w:sdtContent>
                  </w:sdt>
                  <w:r>
                    <w:rPr>
                      <w:color w:val="000000"/>
                      <w:szCs w:val="24"/>
                    </w:rPr>
                    <w:t>. Darbuotojai, teikiantys valymo paslaugas asmens sveikatos priežiūros įstaigoms, asmens sveikatos priežiūros įstaigų valytojai, skalbinių priėmimą, išdavimą, skalbimą, lyginimą, lankstymą, pakavimą ir sausą (cheminį) valymą atliekantys darbuotojai, darbuotojai, atsakingi už medicininių atliekų tvarkymą asmens sveikatos priežiūros įstaigose, turi būti išklausę higienos įgūdžių mokymo programą, vadovaujantis Privalomojo mokymo tvarkos aprašo, patvirtinto Lietuvos Respublikos sveikatos apsaugos ministro 2008 m. sausio 28 d. įsakymu Nr. V-69 „Dėl Privalomojo mokymo tvarkos aprašo patvirtinimo“, nustatyta tvarka.</w:t>
                  </w:r>
                </w:p>
                <w:p>
                  <w:pPr>
                    <w:widowControl w:val="0"/>
                    <w:suppressAutoHyphens/>
                    <w:ind w:firstLine="567"/>
                    <w:jc w:val="both"/>
                    <w:rPr>
                      <w:color w:val="000000"/>
                    </w:rPr>
                  </w:pPr>
                </w:p>
              </w:sdtContent>
            </w:sdt>
          </w:sdtContent>
        </w:sdt>
        <w:sdt>
          <w:sdtPr>
            <w:alias w:val="skyrius"/>
            <w:tag w:val="part_1c00c2cb0f78436eb0af64d5756eefc3"/>
            <w:lock w:val="sdtLocked"/>
            <w:richText/>
          </w:sdtPr>
          <w:sdtContent>
            <w:p>
              <w:pPr>
                <w:keepLines/>
                <w:widowControl w:val="0"/>
                <w:suppressAutoHyphens/>
                <w:jc w:val="center"/>
                <w:rPr>
                  <w:b/>
                  <w:bCs/>
                  <w:caps/>
                  <w:color w:val="000000"/>
                </w:rPr>
              </w:pPr>
              <w:sdt>
                <w:sdtPr>
                  <w:alias w:val="Numeris"/>
                  <w:tag w:val="nr_1c00c2cb0f78436eb0af64d5756eefc3"/>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1c00c2cb0f78436eb0af64d5756eefc3"/>
                  <w:lock w:val="sdtLocked"/>
                  <w:richText/>
                </w:sdtPr>
                <w:sdtContent>
                  <w:r>
                    <w:rPr>
                      <w:b/>
                      <w:bCs/>
                      <w:caps/>
                      <w:color w:val="000000"/>
                    </w:rPr>
                    <w:t>PACIENTŲ IZOLIAVIMO BENDRIEJI REIKALAVIMAI</w:t>
                  </w:r>
                </w:sdtContent>
              </w:sdt>
            </w:p>
            <w:p>
              <w:pPr>
                <w:jc w:val="both"/>
                <w:rPr>
                  <w:caps/>
                  <w:color w:val="000000"/>
                </w:rPr>
              </w:pPr>
            </w:p>
            <w:sdt>
              <w:sdtPr>
                <w:alias w:val="18 p."/>
                <w:tag w:val="part_e3646f3d01f74dc580a2be19e4300720"/>
                <w:lock w:val="sdtLocked"/>
                <w:richText/>
              </w:sdtPr>
              <w:sdtContent>
                <w:p>
                  <w:pPr>
                    <w:ind w:firstLine="567"/>
                    <w:jc w:val="both"/>
                    <w:rPr>
                      <w:color w:val="000000"/>
                      <w:szCs w:val="24"/>
                    </w:rPr>
                  </w:pPr>
                  <w:sdt>
                    <w:sdtPr>
                      <w:alias w:val="Numeris"/>
                      <w:tag w:val="nr_e3646f3d01f74dc580a2be19e4300720"/>
                      <w:lock w:val="sdtLocked"/>
                      <w:richText/>
                    </w:sdtPr>
                    <w:sdtContent>
                      <w:r>
                        <w:rPr>
                          <w:color w:val="000000"/>
                          <w:szCs w:val="24"/>
                        </w:rPr>
                        <w:t>18</w:t>
                      </w:r>
                    </w:sdtContent>
                  </w:sdt>
                  <w:r>
                    <w:rPr>
                      <w:color w:val="000000"/>
                      <w:szCs w:val="24"/>
                    </w:rPr>
                    <w:t>. Taikomos standartinės apsaugos priemonės, teikiant paslaugas visiems pacientams:</w:t>
                  </w:r>
                </w:p>
                <w:sdt>
                  <w:sdtPr>
                    <w:alias w:val="18.1 pp."/>
                    <w:tag w:val="part_227b8a5d9de649b38127cc695f7c254f"/>
                    <w:lock w:val="sdtLocked"/>
                    <w:richText/>
                  </w:sdtPr>
                  <w:sdtContent>
                    <w:p>
                      <w:pPr>
                        <w:ind w:firstLine="567"/>
                        <w:jc w:val="both"/>
                        <w:rPr>
                          <w:color w:val="000000"/>
                          <w:szCs w:val="24"/>
                        </w:rPr>
                      </w:pPr>
                      <w:sdt>
                        <w:sdtPr>
                          <w:alias w:val="Numeris"/>
                          <w:tag w:val="nr_227b8a5d9de649b38127cc695f7c254f"/>
                          <w:lock w:val="sdtLocked"/>
                          <w:richText/>
                        </w:sdtPr>
                        <w:sdtContent>
                          <w:r>
                            <w:rPr>
                              <w:color w:val="000000"/>
                              <w:szCs w:val="24"/>
                            </w:rPr>
                            <w:t>18.1</w:t>
                          </w:r>
                        </w:sdtContent>
                      </w:sdt>
                      <w:r>
                        <w:rPr>
                          <w:color w:val="000000"/>
                          <w:szCs w:val="24"/>
                        </w:rPr>
                        <w:t>. rizikos vertinimas;</w:t>
                      </w:r>
                    </w:p>
                  </w:sdtContent>
                </w:sdt>
                <w:sdt>
                  <w:sdtPr>
                    <w:alias w:val="18.2 pp."/>
                    <w:tag w:val="part_3b6859660022461891b18629bbe5c74c"/>
                    <w:lock w:val="sdtLocked"/>
                    <w:richText/>
                  </w:sdtPr>
                  <w:sdtContent>
                    <w:p>
                      <w:pPr>
                        <w:ind w:firstLine="567"/>
                        <w:jc w:val="both"/>
                        <w:rPr>
                          <w:color w:val="000000"/>
                          <w:szCs w:val="24"/>
                        </w:rPr>
                      </w:pPr>
                      <w:sdt>
                        <w:sdtPr>
                          <w:alias w:val="Numeris"/>
                          <w:tag w:val="nr_3b6859660022461891b18629bbe5c74c"/>
                          <w:lock w:val="sdtLocked"/>
                          <w:richText/>
                        </w:sdtPr>
                        <w:sdtContent>
                          <w:r>
                            <w:rPr>
                              <w:color w:val="000000"/>
                              <w:szCs w:val="24"/>
                            </w:rPr>
                            <w:t>18.2</w:t>
                          </w:r>
                        </w:sdtContent>
                      </w:sdt>
                      <w:r>
                        <w:rPr>
                          <w:color w:val="000000"/>
                          <w:szCs w:val="24"/>
                        </w:rPr>
                        <w:t>. rankų higiena;</w:t>
                      </w:r>
                    </w:p>
                  </w:sdtContent>
                </w:sdt>
                <w:sdt>
                  <w:sdtPr>
                    <w:alias w:val="18.3 pp."/>
                    <w:tag w:val="part_a29f5b0fcbe245b79db48c88c01c84be"/>
                    <w:lock w:val="sdtLocked"/>
                    <w:richText/>
                  </w:sdtPr>
                  <w:sdtContent>
                    <w:p>
                      <w:pPr>
                        <w:ind w:firstLine="567"/>
                        <w:jc w:val="both"/>
                        <w:rPr>
                          <w:color w:val="000000"/>
                          <w:szCs w:val="24"/>
                        </w:rPr>
                      </w:pPr>
                      <w:sdt>
                        <w:sdtPr>
                          <w:alias w:val="Numeris"/>
                          <w:tag w:val="nr_a29f5b0fcbe245b79db48c88c01c84be"/>
                          <w:lock w:val="sdtLocked"/>
                          <w:richText/>
                        </w:sdtPr>
                        <w:sdtContent>
                          <w:r>
                            <w:rPr>
                              <w:color w:val="000000"/>
                              <w:szCs w:val="24"/>
                            </w:rPr>
                            <w:t>18.3</w:t>
                          </w:r>
                        </w:sdtContent>
                      </w:sdt>
                      <w:r>
                        <w:rPr>
                          <w:color w:val="000000"/>
                          <w:szCs w:val="24"/>
                        </w:rPr>
                        <w:t>. asmeninių apsaugos priemonių naudojimas;</w:t>
                      </w:r>
                    </w:p>
                  </w:sdtContent>
                </w:sdt>
                <w:sdt>
                  <w:sdtPr>
                    <w:alias w:val="18.4 pp."/>
                    <w:tag w:val="part_97c16791bb8446c48264cd07df7e76ec"/>
                    <w:lock w:val="sdtLocked"/>
                    <w:richText/>
                  </w:sdtPr>
                  <w:sdtContent>
                    <w:p>
                      <w:pPr>
                        <w:ind w:firstLine="567"/>
                        <w:jc w:val="both"/>
                        <w:rPr>
                          <w:color w:val="000000"/>
                          <w:szCs w:val="24"/>
                        </w:rPr>
                      </w:pPr>
                      <w:sdt>
                        <w:sdtPr>
                          <w:alias w:val="Numeris"/>
                          <w:tag w:val="nr_97c16791bb8446c48264cd07df7e76ec"/>
                          <w:lock w:val="sdtLocked"/>
                          <w:richText/>
                        </w:sdtPr>
                        <w:sdtContent>
                          <w:r>
                            <w:rPr>
                              <w:color w:val="000000"/>
                              <w:szCs w:val="24"/>
                            </w:rPr>
                            <w:t>18.4</w:t>
                          </w:r>
                        </w:sdtContent>
                      </w:sdt>
                      <w:r>
                        <w:rPr>
                          <w:color w:val="000000"/>
                          <w:szCs w:val="24"/>
                        </w:rPr>
                        <w:t>.</w:t>
                      </w:r>
                      <w:r>
                        <w:rPr>
                          <w:color w:val="000000"/>
                        </w:rPr>
                        <w:t xml:space="preserve"> </w:t>
                      </w:r>
                      <w:r>
                        <w:rPr>
                          <w:color w:val="000000"/>
                          <w:szCs w:val="24"/>
                        </w:rPr>
                        <w:t>medicinos priemonių dezinfekcija ir sterilizacija;</w:t>
                      </w:r>
                    </w:p>
                  </w:sdtContent>
                </w:sdt>
                <w:sdt>
                  <w:sdtPr>
                    <w:alias w:val="18.5 pp."/>
                    <w:tag w:val="part_55526999f70f427eb4734b2dceb9977e"/>
                    <w:lock w:val="sdtLocked"/>
                    <w:richText/>
                  </w:sdtPr>
                  <w:sdtContent>
                    <w:p>
                      <w:pPr>
                        <w:ind w:firstLine="567"/>
                        <w:jc w:val="both"/>
                        <w:rPr>
                          <w:color w:val="000000"/>
                          <w:szCs w:val="24"/>
                        </w:rPr>
                      </w:pPr>
                      <w:sdt>
                        <w:sdtPr>
                          <w:alias w:val="Numeris"/>
                          <w:tag w:val="nr_55526999f70f427eb4734b2dceb9977e"/>
                          <w:lock w:val="sdtLocked"/>
                          <w:richText/>
                        </w:sdtPr>
                        <w:sdtContent>
                          <w:r>
                            <w:rPr>
                              <w:color w:val="000000"/>
                              <w:szCs w:val="24"/>
                            </w:rPr>
                            <w:t>18.5</w:t>
                          </w:r>
                        </w:sdtContent>
                      </w:sdt>
                      <w:r>
                        <w:rPr>
                          <w:color w:val="000000"/>
                          <w:szCs w:val="24"/>
                        </w:rPr>
                        <w:t>.</w:t>
                      </w:r>
                      <w:r>
                        <w:rPr>
                          <w:color w:val="000000"/>
                        </w:rPr>
                        <w:t xml:space="preserve"> </w:t>
                      </w:r>
                      <w:r>
                        <w:rPr>
                          <w:color w:val="000000"/>
                          <w:szCs w:val="24"/>
                        </w:rPr>
                        <w:t>saugus patalynės ir skalbinių tvarkymas;</w:t>
                      </w:r>
                    </w:p>
                  </w:sdtContent>
                </w:sdt>
                <w:sdt>
                  <w:sdtPr>
                    <w:alias w:val="18.6 pp."/>
                    <w:tag w:val="part_825d9b0229624cb582603a5263a5a0c6"/>
                    <w:lock w:val="sdtLocked"/>
                    <w:richText/>
                  </w:sdtPr>
                  <w:sdtContent>
                    <w:p>
                      <w:pPr>
                        <w:ind w:firstLine="567"/>
                        <w:jc w:val="both"/>
                        <w:rPr>
                          <w:color w:val="000000"/>
                          <w:szCs w:val="24"/>
                        </w:rPr>
                      </w:pPr>
                      <w:sdt>
                        <w:sdtPr>
                          <w:alias w:val="Numeris"/>
                          <w:tag w:val="nr_825d9b0229624cb582603a5263a5a0c6"/>
                          <w:lock w:val="sdtLocked"/>
                          <w:richText/>
                        </w:sdtPr>
                        <w:sdtContent>
                          <w:r>
                            <w:rPr>
                              <w:color w:val="000000"/>
                              <w:szCs w:val="24"/>
                            </w:rPr>
                            <w:t>18.6</w:t>
                          </w:r>
                        </w:sdtContent>
                      </w:sdt>
                      <w:r>
                        <w:rPr>
                          <w:color w:val="000000"/>
                          <w:szCs w:val="24"/>
                        </w:rPr>
                        <w:t>. medicininių atliekų tvarkymo valdymas;</w:t>
                      </w:r>
                    </w:p>
                  </w:sdtContent>
                </w:sdt>
                <w:sdt>
                  <w:sdtPr>
                    <w:alias w:val="18.7 pp."/>
                    <w:tag w:val="part_d8397811bbe846cb899a72ec2f3bb4a2"/>
                    <w:lock w:val="sdtLocked"/>
                    <w:richText/>
                  </w:sdtPr>
                  <w:sdtContent>
                    <w:p>
                      <w:pPr>
                        <w:ind w:firstLine="567"/>
                        <w:jc w:val="both"/>
                        <w:rPr>
                          <w:color w:val="000000"/>
                          <w:szCs w:val="24"/>
                        </w:rPr>
                      </w:pPr>
                      <w:sdt>
                        <w:sdtPr>
                          <w:alias w:val="Numeris"/>
                          <w:tag w:val="nr_d8397811bbe846cb899a72ec2f3bb4a2"/>
                          <w:lock w:val="sdtLocked"/>
                          <w:richText/>
                        </w:sdtPr>
                        <w:sdtContent>
                          <w:r>
                            <w:rPr>
                              <w:color w:val="000000"/>
                              <w:szCs w:val="24"/>
                            </w:rPr>
                            <w:t>18.7</w:t>
                          </w:r>
                        </w:sdtContent>
                      </w:sdt>
                      <w:r>
                        <w:rPr>
                          <w:color w:val="000000"/>
                          <w:szCs w:val="24"/>
                        </w:rPr>
                        <w:t>. pacientų paskirstymas;</w:t>
                      </w:r>
                    </w:p>
                  </w:sdtContent>
                </w:sdt>
                <w:sdt>
                  <w:sdtPr>
                    <w:alias w:val="18.8 pp."/>
                    <w:tag w:val="part_bab8a3cb6a4d418e9fb2e7700f299118"/>
                    <w:lock w:val="sdtLocked"/>
                    <w:richText/>
                  </w:sdtPr>
                  <w:sdtContent>
                    <w:p>
                      <w:pPr>
                        <w:ind w:firstLine="567"/>
                        <w:jc w:val="both"/>
                        <w:rPr>
                          <w:color w:val="000000"/>
                          <w:szCs w:val="24"/>
                        </w:rPr>
                      </w:pPr>
                      <w:sdt>
                        <w:sdtPr>
                          <w:alias w:val="Numeris"/>
                          <w:tag w:val="nr_bab8a3cb6a4d418e9fb2e7700f299118"/>
                          <w:lock w:val="sdtLocked"/>
                          <w:richText/>
                        </w:sdtPr>
                        <w:sdtContent>
                          <w:r>
                            <w:rPr>
                              <w:color w:val="000000"/>
                              <w:szCs w:val="24"/>
                            </w:rPr>
                            <w:t>18.8</w:t>
                          </w:r>
                        </w:sdtContent>
                      </w:sdt>
                      <w:r>
                        <w:rPr>
                          <w:color w:val="000000"/>
                          <w:szCs w:val="24"/>
                        </w:rPr>
                        <w:t>. kvėpavimo takų higiena ir kosėjimo etiketas;</w:t>
                      </w:r>
                    </w:p>
                  </w:sdtContent>
                </w:sdt>
                <w:sdt>
                  <w:sdtPr>
                    <w:alias w:val="18.9 pp."/>
                    <w:tag w:val="part_d5f80d882c3143059f5e246fff472646"/>
                    <w:lock w:val="sdtLocked"/>
                    <w:richText/>
                  </w:sdtPr>
                  <w:sdtContent>
                    <w:p>
                      <w:pPr>
                        <w:ind w:firstLine="567"/>
                        <w:jc w:val="both"/>
                        <w:rPr>
                          <w:color w:val="000000"/>
                          <w:szCs w:val="24"/>
                        </w:rPr>
                      </w:pPr>
                      <w:sdt>
                        <w:sdtPr>
                          <w:alias w:val="Numeris"/>
                          <w:tag w:val="nr_d5f80d882c3143059f5e246fff472646"/>
                          <w:lock w:val="sdtLocked"/>
                          <w:richText/>
                        </w:sdtPr>
                        <w:sdtContent>
                          <w:r>
                            <w:rPr>
                              <w:color w:val="000000"/>
                              <w:szCs w:val="24"/>
                            </w:rPr>
                            <w:t>18.9</w:t>
                          </w:r>
                        </w:sdtContent>
                      </w:sdt>
                      <w:r>
                        <w:rPr>
                          <w:color w:val="000000"/>
                          <w:szCs w:val="24"/>
                        </w:rPr>
                        <w:t>. aplinkos paviršių valymas ir dezinfekcija;</w:t>
                      </w:r>
                    </w:p>
                  </w:sdtContent>
                </w:sdt>
                <w:sdt>
                  <w:sdtPr>
                    <w:alias w:val="18.10 pp."/>
                    <w:tag w:val="part_ea424815fd3d48d2a6a5c7e28074b863"/>
                    <w:lock w:val="sdtLocked"/>
                    <w:richText/>
                  </w:sdtPr>
                  <w:sdtContent>
                    <w:p>
                      <w:pPr>
                        <w:ind w:firstLine="567"/>
                        <w:jc w:val="both"/>
                        <w:rPr>
                          <w:color w:val="000000"/>
                          <w:szCs w:val="24"/>
                        </w:rPr>
                      </w:pPr>
                      <w:sdt>
                        <w:sdtPr>
                          <w:alias w:val="Numeris"/>
                          <w:tag w:val="nr_ea424815fd3d48d2a6a5c7e28074b863"/>
                          <w:lock w:val="sdtLocked"/>
                          <w:richText/>
                        </w:sdtPr>
                        <w:sdtContent>
                          <w:r>
                            <w:rPr>
                              <w:color w:val="000000"/>
                              <w:szCs w:val="24"/>
                            </w:rPr>
                            <w:t>18.10</w:t>
                          </w:r>
                        </w:sdtContent>
                      </w:sdt>
                      <w:r>
                        <w:rPr>
                          <w:color w:val="000000"/>
                          <w:szCs w:val="24"/>
                        </w:rPr>
                        <w:t>. injekcijų sauga;</w:t>
                      </w:r>
                    </w:p>
                  </w:sdtContent>
                </w:sdt>
                <w:sdt>
                  <w:sdtPr>
                    <w:alias w:val="18.11 pp."/>
                    <w:tag w:val="part_3a277dc44792435d990d01d021176c81"/>
                    <w:lock w:val="sdtLocked"/>
                    <w:richText/>
                  </w:sdtPr>
                  <w:sdtContent>
                    <w:p>
                      <w:pPr>
                        <w:widowControl w:val="0"/>
                        <w:suppressAutoHyphens/>
                        <w:ind w:firstLine="567"/>
                        <w:jc w:val="both"/>
                        <w:rPr>
                          <w:color w:val="000000"/>
                          <w:szCs w:val="24"/>
                        </w:rPr>
                      </w:pPr>
                      <w:sdt>
                        <w:sdtPr>
                          <w:alias w:val="Numeris"/>
                          <w:tag w:val="nr_3a277dc44792435d990d01d021176c81"/>
                          <w:lock w:val="sdtLocked"/>
                          <w:richText/>
                        </w:sdtPr>
                        <w:sdtContent>
                          <w:r>
                            <w:rPr>
                              <w:color w:val="000000"/>
                              <w:szCs w:val="24"/>
                            </w:rPr>
                            <w:t>18.11</w:t>
                          </w:r>
                        </w:sdtContent>
                      </w:sdt>
                      <w:r>
                        <w:rPr>
                          <w:color w:val="000000"/>
                          <w:szCs w:val="24"/>
                        </w:rPr>
                        <w:t>. sveikatos priežiūros darbuotojų apsauga, sauga ir poekspozicinė profilaktika.</w:t>
                      </w:r>
                    </w:p>
                  </w:sdtContent>
                </w:sdt>
              </w:sdtContent>
            </w:sdt>
            <w:sdt>
              <w:sdtPr>
                <w:alias w:val="19 p."/>
                <w:tag w:val="part_8df85338b8de43c89e2503e09973b015"/>
                <w:lock w:val="sdtLocked"/>
                <w:richText/>
              </w:sdtPr>
              <w:sdtContent>
                <w:p>
                  <w:pPr>
                    <w:widowControl w:val="0"/>
                    <w:suppressAutoHyphens/>
                    <w:ind w:firstLine="567"/>
                    <w:jc w:val="both"/>
                    <w:rPr>
                      <w:color w:val="000000"/>
                      <w:szCs w:val="24"/>
                    </w:rPr>
                  </w:pPr>
                  <w:sdt>
                    <w:sdtPr>
                      <w:alias w:val="Numeris"/>
                      <w:tag w:val="nr_8df85338b8de43c89e2503e09973b015"/>
                      <w:lock w:val="sdtLocked"/>
                      <w:richText/>
                    </w:sdtPr>
                    <w:sdtContent>
                      <w:r>
                        <w:rPr>
                          <w:color w:val="000000"/>
                          <w:szCs w:val="24"/>
                        </w:rPr>
                        <w:t>19</w:t>
                      </w:r>
                    </w:sdtContent>
                  </w:sdt>
                  <w:r>
                    <w:rPr>
                      <w:color w:val="000000"/>
                      <w:szCs w:val="24"/>
                    </w:rPr>
                    <w:t>. Izoliacinės palatos minimalūs reikalavimai:</w:t>
                  </w:r>
                </w:p>
                <w:sdt>
                  <w:sdtPr>
                    <w:alias w:val="19.1 pp."/>
                    <w:tag w:val="part_f04f267e61224fa6b5b32e425942b906"/>
                    <w:lock w:val="sdtLocked"/>
                    <w:richText/>
                  </w:sdtPr>
                  <w:sdtContent>
                    <w:p>
                      <w:pPr>
                        <w:widowControl w:val="0"/>
                        <w:suppressAutoHyphens/>
                        <w:ind w:firstLine="567"/>
                        <w:jc w:val="both"/>
                        <w:rPr>
                          <w:color w:val="000000"/>
                          <w:szCs w:val="24"/>
                        </w:rPr>
                      </w:pPr>
                      <w:sdt>
                        <w:sdtPr>
                          <w:alias w:val="Numeris"/>
                          <w:tag w:val="nr_f04f267e61224fa6b5b32e425942b906"/>
                          <w:lock w:val="sdtLocked"/>
                          <w:richText/>
                        </w:sdtPr>
                        <w:sdtContent>
                          <w:r>
                            <w:rPr>
                              <w:color w:val="000000"/>
                              <w:szCs w:val="24"/>
                            </w:rPr>
                            <w:t>19.1</w:t>
                          </w:r>
                        </w:sdtContent>
                      </w:sdt>
                      <w:r>
                        <w:rPr>
                          <w:color w:val="000000"/>
                          <w:szCs w:val="24"/>
                        </w:rPr>
                        <w:t>. palata, skirta izoliuojamam pacientui, su atskiromis tik šiai palatai priskirtomis tualeto ir dušo ar vonios patalpomis;</w:t>
                      </w:r>
                    </w:p>
                  </w:sdtContent>
                </w:sdt>
                <w:sdt>
                  <w:sdtPr>
                    <w:alias w:val="19.2 pp."/>
                    <w:tag w:val="part_bcfd303c6766427c9d11e6b1637cb9ea"/>
                    <w:lock w:val="sdtLocked"/>
                    <w:richText/>
                  </w:sdtPr>
                  <w:sdtContent>
                    <w:p>
                      <w:pPr>
                        <w:widowControl w:val="0"/>
                        <w:suppressAutoHyphens/>
                        <w:ind w:firstLine="567"/>
                        <w:jc w:val="both"/>
                        <w:rPr>
                          <w:color w:val="000000"/>
                          <w:szCs w:val="24"/>
                        </w:rPr>
                      </w:pPr>
                      <w:sdt>
                        <w:sdtPr>
                          <w:alias w:val="Numeris"/>
                          <w:tag w:val="nr_bcfd303c6766427c9d11e6b1637cb9ea"/>
                          <w:lock w:val="sdtLocked"/>
                          <w:richText/>
                        </w:sdtPr>
                        <w:sdtContent>
                          <w:r>
                            <w:rPr>
                              <w:color w:val="000000"/>
                              <w:szCs w:val="24"/>
                            </w:rPr>
                            <w:t>19.2</w:t>
                          </w:r>
                        </w:sdtContent>
                      </w:sdt>
                      <w:r>
                        <w:rPr>
                          <w:color w:val="000000"/>
                          <w:szCs w:val="24"/>
                        </w:rPr>
                        <w:t>. asmeninių apsaugos priemonių, medicininių atliekų, panaudotų medicinos priemonių surinkimo zona;</w:t>
                      </w:r>
                    </w:p>
                  </w:sdtContent>
                </w:sdt>
                <w:sdt>
                  <w:sdtPr>
                    <w:alias w:val="19.3 pp."/>
                    <w:tag w:val="part_57d4edbce1174feaa3a637c874425961"/>
                    <w:lock w:val="sdtLocked"/>
                    <w:richText/>
                  </w:sdtPr>
                  <w:sdtContent>
                    <w:p>
                      <w:pPr>
                        <w:widowControl w:val="0"/>
                        <w:suppressAutoHyphens/>
                        <w:ind w:firstLine="567"/>
                        <w:jc w:val="both"/>
                        <w:rPr>
                          <w:color w:val="000000"/>
                        </w:rPr>
                      </w:pPr>
                      <w:sdt>
                        <w:sdtPr>
                          <w:alias w:val="Numeris"/>
                          <w:tag w:val="nr_57d4edbce1174feaa3a637c874425961"/>
                          <w:lock w:val="sdtLocked"/>
                          <w:richText/>
                        </w:sdtPr>
                        <w:sdtContent>
                          <w:r>
                            <w:rPr>
                              <w:color w:val="000000"/>
                              <w:szCs w:val="24"/>
                            </w:rPr>
                            <w:t>19.3</w:t>
                          </w:r>
                        </w:sdtContent>
                      </w:sdt>
                      <w:r>
                        <w:rPr>
                          <w:color w:val="000000"/>
                          <w:szCs w:val="24"/>
                        </w:rPr>
                        <w:t>. zona, skirta personalo rankų higienai su vienkartinėmis rankų muilo ir antiseptiko talpomis.</w:t>
                      </w:r>
                    </w:p>
                  </w:sdtContent>
                </w:sdt>
              </w:sdtContent>
            </w:sdt>
            <w:sdt>
              <w:sdtPr>
                <w:alias w:val="20 p."/>
                <w:tag w:val="part_79bd3dd397984163bfcfd21f94adcce5"/>
                <w:lock w:val="sdtLocked"/>
                <w:richText/>
              </w:sdtPr>
              <w:sdtContent>
                <w:p>
                  <w:pPr>
                    <w:widowControl w:val="0"/>
                    <w:suppressAutoHyphens/>
                    <w:ind w:firstLine="567"/>
                    <w:jc w:val="both"/>
                    <w:rPr>
                      <w:color w:val="000000"/>
                    </w:rPr>
                  </w:pPr>
                  <w:sdt>
                    <w:sdtPr>
                      <w:alias w:val="Numeris"/>
                      <w:tag w:val="nr_79bd3dd397984163bfcfd21f94adcce5"/>
                      <w:lock w:val="sdtLocked"/>
                      <w:richText/>
                    </w:sdtPr>
                    <w:sdtContent>
                      <w:r>
                        <w:rPr>
                          <w:color w:val="000000"/>
                          <w:szCs w:val="24"/>
                        </w:rPr>
                        <w:t>20</w:t>
                      </w:r>
                    </w:sdtContent>
                  </w:sdt>
                  <w:r>
                    <w:rPr>
                      <w:color w:val="000000"/>
                      <w:szCs w:val="24"/>
                    </w:rPr>
                    <w:t>. Pacientams, kuriems patvirtinta ar įtariama infekcija ar kolonizacija su daugeliui antimikrobinių vaistinių preparatų atsparių mikroorganizmų, taikomos standartinės ir papildomos su perdavimo būdu (sąlyčio metu, per orą su lašeliais arba dalelėmis) susijusios apsaugos priemonės, nurodytos Higienos normos 1 ir 2 prieduose.</w:t>
                  </w:r>
                </w:p>
              </w:sdtContent>
            </w:sdt>
            <w:sdt>
              <w:sdtPr>
                <w:alias w:val="21 p."/>
                <w:tag w:val="part_1b38e0b4182f4f3d97d5a9082f4b8ede"/>
                <w:lock w:val="sdtLocked"/>
                <w:richText/>
              </w:sdtPr>
              <w:sdtContent>
                <w:p>
                  <w:pPr>
                    <w:widowControl w:val="0"/>
                    <w:suppressAutoHyphens/>
                    <w:ind w:firstLine="567"/>
                    <w:jc w:val="both"/>
                    <w:rPr>
                      <w:color w:val="000000"/>
                      <w:szCs w:val="24"/>
                    </w:rPr>
                  </w:pPr>
                  <w:sdt>
                    <w:sdtPr>
                      <w:alias w:val="Numeris"/>
                      <w:tag w:val="nr_1b38e0b4182f4f3d97d5a9082f4b8ede"/>
                      <w:lock w:val="sdtLocked"/>
                      <w:richText/>
                    </w:sdtPr>
                    <w:sdtContent>
                      <w:r>
                        <w:rPr>
                          <w:color w:val="000000"/>
                          <w:szCs w:val="24"/>
                        </w:rPr>
                        <w:t>21</w:t>
                      </w:r>
                    </w:sdtContent>
                  </w:sdt>
                  <w:r>
                    <w:rPr>
                      <w:color w:val="000000"/>
                      <w:szCs w:val="24"/>
                    </w:rPr>
                    <w:t>. Asmens sveikatos priežiūros įstaigai, į kurią perkeliamas pacientas, kuriam patvirtinta ar įtariama infekcija, sukelta daugeliui antimikrobinių vaistinių preparatų atsparių mikroorganizmų, apie nustatytą infekciją / kolonizaciją ir mikroorganizmo jautrumo ir kitus susijusius tyrimus įrašoma medicinos dokumentuose.</w:t>
                  </w:r>
                </w:p>
              </w:sdtContent>
            </w:sdt>
            <w:sdt>
              <w:sdtPr>
                <w:alias w:val="22 p."/>
                <w:tag w:val="part_0df240f2528041858012d8a96f7aa1b3"/>
                <w:lock w:val="sdtLocked"/>
                <w:richText/>
              </w:sdtPr>
              <w:sdtContent>
                <w:p>
                  <w:pPr>
                    <w:widowControl w:val="0"/>
                    <w:suppressAutoHyphens/>
                    <w:ind w:firstLine="567"/>
                    <w:jc w:val="both"/>
                    <w:rPr>
                      <w:color w:val="000000"/>
                    </w:rPr>
                  </w:pPr>
                  <w:sdt>
                    <w:sdtPr>
                      <w:alias w:val="Numeris"/>
                      <w:tag w:val="nr_0df240f2528041858012d8a96f7aa1b3"/>
                      <w:lock w:val="sdtLocked"/>
                      <w:richText/>
                    </w:sdtPr>
                    <w:sdtContent>
                      <w:r>
                        <w:rPr>
                          <w:color w:val="000000"/>
                        </w:rPr>
                        <w:t>22</w:t>
                      </w:r>
                    </w:sdtContent>
                  </w:sdt>
                  <w:r>
                    <w:rPr>
                      <w:color w:val="000000"/>
                    </w:rPr>
                    <w:t xml:space="preserve">. Pacientą perkėlus į kitą palatą arba išrašius, palatoje, kur jis buvo izoliuotas, atliekamas baigiamasis patalpų valymas, dezinfekcija ir, jei reikia, baigiamoji dezinfekcija, vadovaujantis Užkrečiamųjų ligų židinių privalomojo aplinkos kenksmingumo pašalinimo tvarkos aprašu, </w:t>
                  </w:r>
                  <w:r>
                    <w:rPr>
                      <w:color w:val="000000"/>
                      <w:spacing w:val="-4"/>
                    </w:rPr>
                    <w:t>patvirtintu Lietuvos Respublikos sveikatos apsaugos ministro 2005 m. gruodžio 5 d. įsakymu Nr. V-</w:t>
                  </w:r>
                  <w:r>
                    <w:rPr>
                      <w:color w:val="000000"/>
                    </w:rPr>
                    <w:t>946 „Dėl Užkrečiamųjų ligų židinių privalomojo aplinkos kenksmingumo pašalinimo tvarkos aprašo patvirtinimo“ (toliau – Užkrečiamųjų ligų židinių privalomojo aplinkos kenksmingumo pašalinimo tvarkos aprašas).</w:t>
                  </w:r>
                </w:p>
                <w:p>
                  <w:pPr>
                    <w:widowControl w:val="0"/>
                    <w:suppressAutoHyphens/>
                    <w:ind w:firstLine="567"/>
                    <w:jc w:val="both"/>
                    <w:rPr>
                      <w:color w:val="000000"/>
                    </w:rPr>
                  </w:pPr>
                </w:p>
              </w:sdtContent>
            </w:sdt>
          </w:sdtContent>
        </w:sdt>
        <w:sdt>
          <w:sdtPr>
            <w:alias w:val="skyrius"/>
            <w:tag w:val="part_b637135e52dc4611ab94154be9b2bb4c"/>
            <w:lock w:val="sdtLocked"/>
            <w:richText/>
          </w:sdtPr>
          <w:sdtContent>
            <w:p>
              <w:pPr>
                <w:keepLines/>
                <w:widowControl w:val="0"/>
                <w:suppressAutoHyphens/>
                <w:jc w:val="center"/>
                <w:rPr>
                  <w:b/>
                  <w:bCs/>
                  <w:caps/>
                  <w:color w:val="000000"/>
                  <w:highlight w:val="blue"/>
                </w:rPr>
              </w:pPr>
              <w:sdt>
                <w:sdtPr>
                  <w:alias w:val="Numeris"/>
                  <w:tag w:val="nr_b637135e52dc4611ab94154be9b2bb4c"/>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highlight w:val="blue"/>
                </w:rPr>
              </w:pPr>
              <w:sdt>
                <w:sdtPr>
                  <w:alias w:val="Pavadinimas"/>
                  <w:tag w:val="title_b637135e52dc4611ab94154be9b2bb4c"/>
                  <w:lock w:val="sdtLocked"/>
                  <w:richText/>
                </w:sdtPr>
                <w:sdtContent>
                  <w:r>
                    <w:rPr>
                      <w:b/>
                      <w:bCs/>
                      <w:caps/>
                      <w:color w:val="000000"/>
                    </w:rPr>
                    <w:t>Papildomos pacientų izoliavimo priemonės</w:t>
                  </w:r>
                </w:sdtContent>
              </w:sdt>
            </w:p>
            <w:p>
              <w:pPr>
                <w:keepLines/>
                <w:widowControl w:val="0"/>
                <w:suppressAutoHyphens/>
                <w:jc w:val="center"/>
                <w:rPr>
                  <w:bCs/>
                  <w:caps/>
                  <w:color w:val="000000"/>
                </w:rPr>
              </w:pPr>
            </w:p>
            <w:sdt>
              <w:sdtPr>
                <w:alias w:val="23 p."/>
                <w:tag w:val="part_0601339397de49eea7e94c783cdf95fe"/>
                <w:lock w:val="sdtLocked"/>
                <w:richText/>
              </w:sdtPr>
              <w:sdtContent>
                <w:p>
                  <w:pPr>
                    <w:widowControl w:val="0"/>
                    <w:suppressAutoHyphens/>
                    <w:ind w:firstLine="567"/>
                    <w:jc w:val="both"/>
                    <w:rPr>
                      <w:color w:val="000000"/>
                    </w:rPr>
                  </w:pPr>
                  <w:sdt>
                    <w:sdtPr>
                      <w:alias w:val="Numeris"/>
                      <w:tag w:val="nr_0601339397de49eea7e94c783cdf95fe"/>
                      <w:lock w:val="sdtLocked"/>
                      <w:richText/>
                    </w:sdtPr>
                    <w:sdtContent>
                      <w:r>
                        <w:rPr>
                          <w:color w:val="000000"/>
                        </w:rPr>
                        <w:t>23</w:t>
                      </w:r>
                    </w:sdtContent>
                  </w:sdt>
                  <w:r>
                    <w:rPr>
                      <w:color w:val="000000"/>
                    </w:rPr>
                    <w:t>. Pacientui, sergančiam arba įtariamam, kad serga ligomis, kurių sukėlėjai gali būti perduoti keliais būdais, taikomos standartinės apsaugos ir su visais galimais perdavimo būdais susijusios izoliavimo priemonės.</w:t>
                  </w:r>
                </w:p>
              </w:sdtContent>
            </w:sdt>
            <w:sdt>
              <w:sdtPr>
                <w:alias w:val="24 p."/>
                <w:tag w:val="part_947802cc03464183a2e58c4ee26aacc9"/>
                <w:lock w:val="sdtLocked"/>
                <w:richText/>
              </w:sdtPr>
              <w:sdtContent>
                <w:p>
                  <w:pPr>
                    <w:widowControl w:val="0"/>
                    <w:suppressAutoHyphens/>
                    <w:ind w:firstLine="567"/>
                    <w:jc w:val="both"/>
                    <w:rPr>
                      <w:color w:val="000000"/>
                      <w:spacing w:val="-3"/>
                    </w:rPr>
                  </w:pPr>
                  <w:sdt>
                    <w:sdtPr>
                      <w:alias w:val="Numeris"/>
                      <w:tag w:val="nr_947802cc03464183a2e58c4ee26aacc9"/>
                      <w:lock w:val="sdtLocked"/>
                      <w:richText/>
                    </w:sdtPr>
                    <w:sdtContent>
                      <w:r>
                        <w:rPr>
                          <w:color w:val="000000"/>
                          <w:spacing w:val="-3"/>
                        </w:rPr>
                        <w:t>24</w:t>
                      </w:r>
                    </w:sdtContent>
                  </w:sdt>
                  <w:r>
                    <w:rPr>
                      <w:color w:val="000000"/>
                      <w:spacing w:val="-3"/>
                    </w:rPr>
                    <w:t>. Įstaigose, teikiančiose ambulatorines asmens sveikatos priežiūros paslaugas, pacientui, sergančiam arba įtariamam, kad serga per orą plintančia infekcija, nedelsiant taikomos šios izoliavimo priemonės:</w:t>
                  </w:r>
                </w:p>
                <w:sdt>
                  <w:sdtPr>
                    <w:alias w:val="24.1 pp."/>
                    <w:tag w:val="part_cfb5a4c9e576438baaa11293fdb1ff38"/>
                    <w:lock w:val="sdtLocked"/>
                    <w:richText/>
                  </w:sdtPr>
                  <w:sdtContent>
                    <w:p>
                      <w:pPr>
                        <w:widowControl w:val="0"/>
                        <w:suppressAutoHyphens/>
                        <w:ind w:firstLine="567"/>
                        <w:jc w:val="both"/>
                        <w:rPr>
                          <w:color w:val="000000"/>
                          <w:szCs w:val="24"/>
                        </w:rPr>
                      </w:pPr>
                      <w:sdt>
                        <w:sdtPr>
                          <w:alias w:val="Numeris"/>
                          <w:tag w:val="nr_cfb5a4c9e576438baaa11293fdb1ff38"/>
                          <w:lock w:val="sdtLocked"/>
                          <w:richText/>
                        </w:sdtPr>
                        <w:sdtContent>
                          <w:r>
                            <w:rPr>
                              <w:color w:val="000000"/>
                              <w:szCs w:val="24"/>
                            </w:rPr>
                            <w:t>24.1</w:t>
                          </w:r>
                        </w:sdtContent>
                      </w:sdt>
                      <w:r>
                        <w:rPr>
                          <w:color w:val="000000"/>
                          <w:szCs w:val="24"/>
                        </w:rPr>
                        <w:t>. registratūroje pacientui turi būti užtikrintas medicininių kaukių prieinamumas. Pacientas medicininę kaukę privalo dėvėti visą buvimo asmens sveikatos priežiūros įstaigoje laiką;</w:t>
                      </w:r>
                    </w:p>
                  </w:sdtContent>
                </w:sdt>
                <w:sdt>
                  <w:sdtPr>
                    <w:alias w:val="24.2 pp."/>
                    <w:tag w:val="part_ba8f790883004ee7b338678727a5a72f"/>
                    <w:lock w:val="sdtLocked"/>
                    <w:richText/>
                  </w:sdtPr>
                  <w:sdtContent>
                    <w:p>
                      <w:pPr>
                        <w:widowControl w:val="0"/>
                        <w:suppressAutoHyphens/>
                        <w:ind w:firstLine="567"/>
                        <w:jc w:val="both"/>
                        <w:rPr>
                          <w:color w:val="000000"/>
                          <w:spacing w:val="-3"/>
                        </w:rPr>
                      </w:pPr>
                      <w:sdt>
                        <w:sdtPr>
                          <w:alias w:val="Numeris"/>
                          <w:tag w:val="nr_ba8f790883004ee7b338678727a5a72f"/>
                          <w:lock w:val="sdtLocked"/>
                          <w:richText/>
                        </w:sdtPr>
                        <w:sdtContent>
                          <w:r>
                            <w:rPr>
                              <w:color w:val="000000"/>
                              <w:spacing w:val="-3"/>
                            </w:rPr>
                            <w:t>24.2</w:t>
                          </w:r>
                        </w:sdtContent>
                      </w:sdt>
                      <w:r>
                        <w:rPr>
                          <w:color w:val="000000"/>
                          <w:spacing w:val="-3"/>
                        </w:rPr>
                        <w:t>. pacientas izoliuojamas atskiroje patalpoje atskirai nuo kitų pacientų ir informuojamas apie kvėpavimo takų infekcijų prevencijos ir asmens higienos priemones;</w:t>
                      </w:r>
                    </w:p>
                  </w:sdtContent>
                </w:sdt>
                <w:sdt>
                  <w:sdtPr>
                    <w:alias w:val="24.3 pp."/>
                    <w:tag w:val="part_2b6fb5a724854b0e9ded56f9a6eb6b5d"/>
                    <w:lock w:val="sdtLocked"/>
                    <w:richText/>
                  </w:sdtPr>
                  <w:sdtContent>
                    <w:p>
                      <w:pPr>
                        <w:widowControl w:val="0"/>
                        <w:suppressAutoHyphens/>
                        <w:ind w:firstLine="567"/>
                        <w:jc w:val="both"/>
                        <w:rPr>
                          <w:color w:val="000000"/>
                          <w:spacing w:val="-3"/>
                        </w:rPr>
                      </w:pPr>
                      <w:sdt>
                        <w:sdtPr>
                          <w:alias w:val="Numeris"/>
                          <w:tag w:val="nr_2b6fb5a724854b0e9ded56f9a6eb6b5d"/>
                          <w:lock w:val="sdtLocked"/>
                          <w:richText/>
                        </w:sdtPr>
                        <w:sdtContent>
                          <w:r>
                            <w:rPr>
                              <w:color w:val="000000"/>
                              <w:spacing w:val="-3"/>
                            </w:rPr>
                            <w:t>24.3</w:t>
                          </w:r>
                        </w:sdtContent>
                      </w:sdt>
                      <w:r>
                        <w:rPr>
                          <w:color w:val="000000"/>
                          <w:spacing w:val="-3"/>
                        </w:rPr>
                        <w:t>. pacientui išvykus, patalpa valoma, vėdinama ir dezinfekuojama Užkrečiamųjų ligų židinių privalomojo aplinkos kenksmingumo pašalinimo tvarkos aprašo nustatyta tvarka.</w:t>
                      </w:r>
                    </w:p>
                  </w:sdtContent>
                </w:sdt>
              </w:sdtContent>
            </w:sdt>
            <w:sdt>
              <w:sdtPr>
                <w:alias w:val="25 p."/>
                <w:tag w:val="part_1a49926962784b93adb0d792fba69116"/>
                <w:lock w:val="sdtLocked"/>
                <w:richText/>
              </w:sdtPr>
              <w:sdtContent>
                <w:p>
                  <w:pPr>
                    <w:widowControl w:val="0"/>
                    <w:suppressAutoHyphens/>
                    <w:ind w:firstLine="567"/>
                    <w:jc w:val="both"/>
                    <w:rPr>
                      <w:b/>
                      <w:bCs/>
                      <w:color w:val="000000"/>
                    </w:rPr>
                  </w:pPr>
                  <w:sdt>
                    <w:sdtPr>
                      <w:alias w:val="Numeris"/>
                      <w:tag w:val="nr_1a49926962784b93adb0d792fba69116"/>
                      <w:lock w:val="sdtLocked"/>
                      <w:richText/>
                    </w:sdtPr>
                    <w:sdtContent>
                      <w:r>
                        <w:rPr>
                          <w:color w:val="000000"/>
                        </w:rPr>
                        <w:t>25</w:t>
                      </w:r>
                    </w:sdtContent>
                  </w:sdt>
                  <w:r>
                    <w:rPr>
                      <w:color w:val="000000"/>
                    </w:rPr>
                    <w:t>. Papildomų izoliavimo priemonių taikymo trukmė pateikta</w:t>
                  </w:r>
                  <w:r>
                    <w:rPr>
                      <w:b/>
                      <w:bCs/>
                      <w:color w:val="000000"/>
                    </w:rPr>
                    <w:t xml:space="preserve"> </w:t>
                  </w:r>
                  <w:r>
                    <w:rPr>
                      <w:color w:val="000000"/>
                    </w:rPr>
                    <w:t>Higienos normos 1 priede.</w:t>
                  </w:r>
                </w:p>
              </w:sdtContent>
            </w:sdt>
            <w:sdt>
              <w:sdtPr>
                <w:alias w:val="26 p."/>
                <w:tag w:val="part_b39aa20a77714c789182e730251fe03c"/>
                <w:lock w:val="sdtLocked"/>
                <w:richText/>
              </w:sdtPr>
              <w:sdtContent>
                <w:p>
                  <w:pPr>
                    <w:widowControl w:val="0"/>
                    <w:suppressAutoHyphens/>
                    <w:ind w:firstLine="567"/>
                    <w:jc w:val="both"/>
                    <w:rPr>
                      <w:color w:val="000000"/>
                    </w:rPr>
                  </w:pPr>
                  <w:sdt>
                    <w:sdtPr>
                      <w:alias w:val="Numeris"/>
                      <w:tag w:val="nr_b39aa20a77714c789182e730251fe03c"/>
                      <w:lock w:val="sdtLocked"/>
                      <w:richText/>
                    </w:sdtPr>
                    <w:sdtContent>
                      <w:r>
                        <w:rPr>
                          <w:color w:val="000000"/>
                        </w:rPr>
                        <w:t>26</w:t>
                      </w:r>
                    </w:sdtContent>
                  </w:sdt>
                  <w:r>
                    <w:rPr>
                      <w:color w:val="000000"/>
                    </w:rPr>
                    <w:t>. Pacientui, sergančiam ar įtariamam, kad serga Higienos normos 1 ir 2 prieduose išvardytomis infekcinėmis ligomis, esant nurodytoms būklėms ar komplikacijoms, kurių sukėlėjai plinta tiesioginio (liečiant pacientą) ir netiesioginio (liečiant paciento slaugos daiktus ir aplinkos paviršius) sąlyčio metu, taikomos šios papildomos izoliavimo priemonės:</w:t>
                  </w:r>
                </w:p>
                <w:sdt>
                  <w:sdtPr>
                    <w:alias w:val="26.1 pp."/>
                    <w:tag w:val="part_ec5070def8ee49de8345df5d2fef6f11"/>
                    <w:lock w:val="sdtLocked"/>
                    <w:richText/>
                  </w:sdtPr>
                  <w:sdtContent>
                    <w:p>
                      <w:pPr>
                        <w:widowControl w:val="0"/>
                        <w:suppressAutoHyphens/>
                        <w:ind w:firstLine="567"/>
                        <w:jc w:val="both"/>
                        <w:rPr>
                          <w:color w:val="000000"/>
                        </w:rPr>
                      </w:pPr>
                      <w:sdt>
                        <w:sdtPr>
                          <w:alias w:val="Numeris"/>
                          <w:tag w:val="nr_ec5070def8ee49de8345df5d2fef6f11"/>
                          <w:lock w:val="sdtLocked"/>
                          <w:richText/>
                        </w:sdtPr>
                        <w:sdtContent>
                          <w:r>
                            <w:rPr>
                              <w:color w:val="000000"/>
                            </w:rPr>
                            <w:t>26.1</w:t>
                          </w:r>
                        </w:sdtContent>
                      </w:sdt>
                      <w:r>
                        <w:rPr>
                          <w:color w:val="000000"/>
                        </w:rPr>
                        <w:t>. pacientas stacionarinėje asmens sveikatos priežiūros įstaigoje guldomas vienas į atskirą palatą;</w:t>
                      </w:r>
                    </w:p>
                  </w:sdtContent>
                </w:sdt>
                <w:sdt>
                  <w:sdtPr>
                    <w:alias w:val="26.2 pp."/>
                    <w:tag w:val="part_7dc06d505d6e42a69c82cac98d5cf070"/>
                    <w:lock w:val="sdtLocked"/>
                    <w:richText/>
                  </w:sdtPr>
                  <w:sdtContent>
                    <w:p>
                      <w:pPr>
                        <w:widowControl w:val="0"/>
                        <w:suppressAutoHyphens/>
                        <w:ind w:firstLine="567"/>
                        <w:jc w:val="both"/>
                        <w:rPr>
                          <w:color w:val="000000"/>
                        </w:rPr>
                      </w:pPr>
                      <w:sdt>
                        <w:sdtPr>
                          <w:alias w:val="Numeris"/>
                          <w:tag w:val="nr_7dc06d505d6e42a69c82cac98d5cf070"/>
                          <w:lock w:val="sdtLocked"/>
                          <w:richText/>
                        </w:sdtPr>
                        <w:sdtContent>
                          <w:r>
                            <w:rPr>
                              <w:color w:val="000000"/>
                            </w:rPr>
                            <w:t>26.2</w:t>
                          </w:r>
                        </w:sdtContent>
                      </w:sdt>
                      <w:r>
                        <w:rPr>
                          <w:color w:val="000000"/>
                        </w:rPr>
                        <w:t>. jei trūksta palatų, kuriose pacientas galėtų būti paguldytas vienas, pacientas guldomas į palatą su pacientais, kuriems nustatyta to paties mikroorganizmo sukelta infekcija ar kolonizacija su kuo panašesniu mikroorganizmo jautrumu ir atsparumo mechanizmais;</w:t>
                      </w:r>
                    </w:p>
                  </w:sdtContent>
                </w:sdt>
                <w:sdt>
                  <w:sdtPr>
                    <w:alias w:val="26.3 pp."/>
                    <w:tag w:val="part_2da9163e262a4e9a9d5b904046ed0cfc"/>
                    <w:lock w:val="sdtLocked"/>
                    <w:richText/>
                  </w:sdtPr>
                  <w:sdtContent>
                    <w:p>
                      <w:pPr>
                        <w:widowControl w:val="0"/>
                        <w:suppressAutoHyphens/>
                        <w:ind w:firstLine="567"/>
                        <w:jc w:val="both"/>
                        <w:rPr>
                          <w:color w:val="000000"/>
                        </w:rPr>
                      </w:pPr>
                      <w:sdt>
                        <w:sdtPr>
                          <w:alias w:val="Numeris"/>
                          <w:tag w:val="nr_2da9163e262a4e9a9d5b904046ed0cfc"/>
                          <w:lock w:val="sdtLocked"/>
                          <w:richText/>
                        </w:sdtPr>
                        <w:sdtContent>
                          <w:r>
                            <w:rPr>
                              <w:color w:val="000000"/>
                            </w:rPr>
                            <w:t>26.3</w:t>
                          </w:r>
                        </w:sdtContent>
                      </w:sdt>
                      <w:r>
                        <w:rPr>
                          <w:color w:val="000000"/>
                        </w:rPr>
                        <w:t>. paciento infekuotos ar kolonizuotos sukėlėjų žaizdos turi būti uždengtos tvarsčiu;</w:t>
                      </w:r>
                    </w:p>
                  </w:sdtContent>
                </w:sdt>
                <w:sdt>
                  <w:sdtPr>
                    <w:alias w:val="26.4 pp."/>
                    <w:tag w:val="part_a06fc30c82a848198d742596f89aa6d8"/>
                    <w:lock w:val="sdtLocked"/>
                    <w:richText/>
                  </w:sdtPr>
                  <w:sdtContent>
                    <w:p>
                      <w:pPr>
                        <w:widowControl w:val="0"/>
                        <w:suppressAutoHyphens/>
                        <w:ind w:firstLine="567"/>
                        <w:jc w:val="both"/>
                        <w:rPr>
                          <w:color w:val="000000"/>
                          <w:spacing w:val="-2"/>
                        </w:rPr>
                      </w:pPr>
                      <w:sdt>
                        <w:sdtPr>
                          <w:alias w:val="Numeris"/>
                          <w:tag w:val="nr_a06fc30c82a848198d742596f89aa6d8"/>
                          <w:lock w:val="sdtLocked"/>
                          <w:richText/>
                        </w:sdtPr>
                        <w:sdtContent>
                          <w:r>
                            <w:rPr>
                              <w:color w:val="000000"/>
                              <w:spacing w:val="-2"/>
                            </w:rPr>
                            <w:t>26.4</w:t>
                          </w:r>
                        </w:sdtContent>
                      </w:sdt>
                      <w:r>
                        <w:rPr>
                          <w:color w:val="000000"/>
                          <w:spacing w:val="-2"/>
                        </w:rPr>
                        <w:t>. darbuotojai, įeidami į palatą, jei jie tiesiogiai lies pacientą, aplinkos daiktų paviršius, turi apsivilkti vienkartinį chalatą ir (ar) vienkartinę prijuostę bei rankoves, o pacientą ar prie paciento esančius paviršius ir daiktus liesti gali tik užsimovę medicinines pirštines;</w:t>
                      </w:r>
                    </w:p>
                  </w:sdtContent>
                </w:sdt>
                <w:sdt>
                  <w:sdtPr>
                    <w:alias w:val="26.5 pp."/>
                    <w:tag w:val="part_5f78f6e676c544b5a3399a494fd2952d"/>
                    <w:lock w:val="sdtLocked"/>
                    <w:richText/>
                  </w:sdtPr>
                  <w:sdtContent>
                    <w:p>
                      <w:pPr>
                        <w:widowControl w:val="0"/>
                        <w:suppressAutoHyphens/>
                        <w:ind w:firstLine="567"/>
                        <w:jc w:val="both"/>
                        <w:rPr>
                          <w:color w:val="000000"/>
                        </w:rPr>
                      </w:pPr>
                      <w:sdt>
                        <w:sdtPr>
                          <w:alias w:val="Numeris"/>
                          <w:tag w:val="nr_5f78f6e676c544b5a3399a494fd2952d"/>
                          <w:lock w:val="sdtLocked"/>
                          <w:richText/>
                        </w:sdtPr>
                        <w:sdtContent>
                          <w:r>
                            <w:rPr>
                              <w:color w:val="000000"/>
                              <w:spacing w:val="-2"/>
                            </w:rPr>
                            <w:t>26.5</w:t>
                          </w:r>
                        </w:sdtContent>
                      </w:sdt>
                      <w:r>
                        <w:rPr>
                          <w:color w:val="000000"/>
                          <w:spacing w:val="-2"/>
                        </w:rPr>
                        <w:t>. darbuotojai, išeidami iš palatos, turi nusivilkti vienkartinį chalatą ir (ar) vienkartinę prijuostę bei rankoves, nusimauti medicinines pirštines ir juos išmesti į tam skirtą medicininių atliekų talpyklą, atlikti rankų higieną pagal Higienos normos 3 priedo reikalavimus</w:t>
                      </w:r>
                      <w:r>
                        <w:rPr>
                          <w:color w:val="000000"/>
                        </w:rPr>
                        <w:t>.</w:t>
                      </w:r>
                    </w:p>
                  </w:sdtContent>
                </w:sdt>
              </w:sdtContent>
            </w:sdt>
            <w:sdt>
              <w:sdtPr>
                <w:alias w:val="27 p."/>
                <w:tag w:val="part_4b847d94a23448eb8998fdb2d69addb0"/>
                <w:lock w:val="sdtLocked"/>
                <w:richText/>
              </w:sdtPr>
              <w:sdtContent>
                <w:p>
                  <w:pPr>
                    <w:widowControl w:val="0"/>
                    <w:suppressAutoHyphens/>
                    <w:ind w:firstLine="567"/>
                    <w:jc w:val="both"/>
                    <w:rPr>
                      <w:color w:val="000000"/>
                    </w:rPr>
                  </w:pPr>
                  <w:sdt>
                    <w:sdtPr>
                      <w:alias w:val="Numeris"/>
                      <w:tag w:val="nr_4b847d94a23448eb8998fdb2d69addb0"/>
                      <w:lock w:val="sdtLocked"/>
                      <w:richText/>
                    </w:sdtPr>
                    <w:sdtContent>
                      <w:r>
                        <w:rPr>
                          <w:color w:val="000000"/>
                        </w:rPr>
                        <w:t>27</w:t>
                      </w:r>
                    </w:sdtContent>
                  </w:sdt>
                  <w:r>
                    <w:rPr>
                      <w:color w:val="000000"/>
                    </w:rPr>
                    <w:t>. Pacientui, sergančiam arba įtariamam, kad serga Higienos normos 1 ir 2 prieduose išvardytomis infekcinėmis ligomis, esant nurodytoms būklėms ar komplikacijoms, kurių sukėlėjai plinta per orą (su lašeliais), taikomos šios papildomos izoliavimo priemonės:</w:t>
                  </w:r>
                </w:p>
                <w:sdt>
                  <w:sdtPr>
                    <w:alias w:val="27.1 pp."/>
                    <w:tag w:val="part_5487be9f847945e7b82d1c2e35dc2c2c"/>
                    <w:lock w:val="sdtLocked"/>
                    <w:richText/>
                  </w:sdtPr>
                  <w:sdtContent>
                    <w:p>
                      <w:pPr>
                        <w:widowControl w:val="0"/>
                        <w:suppressAutoHyphens/>
                        <w:ind w:firstLine="567"/>
                        <w:jc w:val="both"/>
                        <w:rPr>
                          <w:color w:val="000000"/>
                        </w:rPr>
                      </w:pPr>
                      <w:sdt>
                        <w:sdtPr>
                          <w:alias w:val="Numeris"/>
                          <w:tag w:val="nr_5487be9f847945e7b82d1c2e35dc2c2c"/>
                          <w:lock w:val="sdtLocked"/>
                          <w:richText/>
                        </w:sdtPr>
                        <w:sdtContent>
                          <w:r>
                            <w:rPr>
                              <w:color w:val="000000"/>
                            </w:rPr>
                            <w:t>27.1</w:t>
                          </w:r>
                        </w:sdtContent>
                      </w:sdt>
                      <w:r>
                        <w:rPr>
                          <w:color w:val="000000"/>
                        </w:rPr>
                        <w:t>. pacientas stacionarinėje asmens sveikatos priežiūros įstaigoje guldomas vienas į atskirą palatą;</w:t>
                      </w:r>
                    </w:p>
                  </w:sdtContent>
                </w:sdt>
                <w:sdt>
                  <w:sdtPr>
                    <w:alias w:val="27.2 pp."/>
                    <w:tag w:val="part_7022ac6ceab441079f0362d2b62ec10d"/>
                    <w:lock w:val="sdtLocked"/>
                    <w:richText/>
                  </w:sdtPr>
                  <w:sdtContent>
                    <w:p>
                      <w:pPr>
                        <w:widowControl w:val="0"/>
                        <w:suppressAutoHyphens/>
                        <w:ind w:firstLine="567"/>
                        <w:jc w:val="both"/>
                        <w:rPr>
                          <w:strike/>
                          <w:color w:val="000000"/>
                        </w:rPr>
                      </w:pPr>
                      <w:sdt>
                        <w:sdtPr>
                          <w:alias w:val="Numeris"/>
                          <w:tag w:val="nr_7022ac6ceab441079f0362d2b62ec10d"/>
                          <w:lock w:val="sdtLocked"/>
                          <w:richText/>
                        </w:sdtPr>
                        <w:sdtContent>
                          <w:r>
                            <w:rPr>
                              <w:color w:val="000000"/>
                            </w:rPr>
                            <w:t>27.2</w:t>
                          </w:r>
                        </w:sdtContent>
                      </w:sdt>
                      <w:r>
                        <w:rPr>
                          <w:color w:val="000000"/>
                        </w:rPr>
                        <w:t>. jei trūksta palatų, kuriose pacientas galėtų būti paguldytas vienas, pirmenybė guldant į atskirą palatą teikiama kosinčiam ir skrepliuojančiam pacientui arba jis guldomas į palatą su pacientais, kuriems nustatyta to paties mikroorganizmo sukelta infekcija ar kolonizacija su kuo panašesniu mikroorganizmo jautrumu ir atsparumo mechanizmais;</w:t>
                      </w:r>
                    </w:p>
                  </w:sdtContent>
                </w:sdt>
                <w:sdt>
                  <w:sdtPr>
                    <w:alias w:val="27.3 pp."/>
                    <w:tag w:val="part_84b258ddb7fd4c638db4f60406f265c8"/>
                    <w:lock w:val="sdtLocked"/>
                    <w:richText/>
                  </w:sdtPr>
                  <w:sdtContent>
                    <w:p>
                      <w:pPr>
                        <w:widowControl w:val="0"/>
                        <w:suppressAutoHyphens/>
                        <w:ind w:firstLine="567"/>
                        <w:jc w:val="both"/>
                        <w:rPr>
                          <w:color w:val="000000"/>
                        </w:rPr>
                      </w:pPr>
                      <w:sdt>
                        <w:sdtPr>
                          <w:alias w:val="Numeris"/>
                          <w:tag w:val="nr_84b258ddb7fd4c638db4f60406f265c8"/>
                          <w:lock w:val="sdtLocked"/>
                          <w:richText/>
                        </w:sdtPr>
                        <w:sdtContent>
                          <w:r>
                            <w:rPr>
                              <w:color w:val="000000"/>
                            </w:rPr>
                            <w:t>27.3</w:t>
                          </w:r>
                        </w:sdtContent>
                      </w:sdt>
                      <w:r>
                        <w:rPr>
                          <w:color w:val="000000"/>
                        </w:rPr>
                        <w:t>. darbuotojai, įeidami į palatą, turi užsidėti medicininę kaukę;</w:t>
                      </w:r>
                    </w:p>
                  </w:sdtContent>
                </w:sdt>
                <w:sdt>
                  <w:sdtPr>
                    <w:alias w:val="27.4 pp."/>
                    <w:tag w:val="part_531d5882d34e48fd93f610d22955483f"/>
                    <w:lock w:val="sdtLocked"/>
                    <w:richText/>
                  </w:sdtPr>
                  <w:sdtContent>
                    <w:p>
                      <w:pPr>
                        <w:widowControl w:val="0"/>
                        <w:suppressAutoHyphens/>
                        <w:ind w:firstLine="567"/>
                        <w:jc w:val="both"/>
                        <w:rPr>
                          <w:b/>
                          <w:bCs/>
                          <w:color w:val="000000"/>
                        </w:rPr>
                      </w:pPr>
                      <w:sdt>
                        <w:sdtPr>
                          <w:alias w:val="Numeris"/>
                          <w:tag w:val="nr_531d5882d34e48fd93f610d22955483f"/>
                          <w:lock w:val="sdtLocked"/>
                          <w:richText/>
                        </w:sdtPr>
                        <w:sdtContent>
                          <w:r>
                            <w:rPr>
                              <w:color w:val="000000"/>
                            </w:rPr>
                            <w:t>27.4</w:t>
                          </w:r>
                        </w:sdtContent>
                      </w:sdt>
                      <w:r>
                        <w:rPr>
                          <w:color w:val="000000"/>
                        </w:rPr>
                        <w:t>. darbuotojai, išeidami iš palatos, turi nusiimti medicininę kaukę ir ją išmesti į tam skirtą medicininių atliekų talpyklą.</w:t>
                      </w:r>
                    </w:p>
                  </w:sdtContent>
                </w:sdt>
              </w:sdtContent>
            </w:sdt>
            <w:sdt>
              <w:sdtPr>
                <w:alias w:val="28 p."/>
                <w:tag w:val="part_da3e618d1f024771b6a4bd7d202af952"/>
                <w:lock w:val="sdtLocked"/>
                <w:richText/>
              </w:sdtPr>
              <w:sdtContent>
                <w:p>
                  <w:pPr>
                    <w:widowControl w:val="0"/>
                    <w:suppressAutoHyphens/>
                    <w:ind w:firstLine="567"/>
                    <w:jc w:val="both"/>
                    <w:rPr>
                      <w:color w:val="000000"/>
                    </w:rPr>
                  </w:pPr>
                  <w:sdt>
                    <w:sdtPr>
                      <w:alias w:val="Numeris"/>
                      <w:tag w:val="nr_da3e618d1f024771b6a4bd7d202af952"/>
                      <w:lock w:val="sdtLocked"/>
                      <w:richText/>
                    </w:sdtPr>
                    <w:sdtContent>
                      <w:r>
                        <w:rPr>
                          <w:color w:val="000000"/>
                        </w:rPr>
                        <w:t>28</w:t>
                      </w:r>
                    </w:sdtContent>
                  </w:sdt>
                  <w:r>
                    <w:rPr>
                      <w:color w:val="000000"/>
                    </w:rPr>
                    <w:t>. Pacientui, sergančiam arba įtariamam, kad serga Higienos normos 1 ir 2 prieduose išvardytomis infekcinėmis ligomis, esant nurodytoms būklėms ar komplikacijoms, kurių sukėlėjai plinta per orą (dalelėmis), taikomos šios papildomos izoliavimo priemonės:</w:t>
                  </w:r>
                </w:p>
                <w:sdt>
                  <w:sdtPr>
                    <w:alias w:val="28.1 pp."/>
                    <w:tag w:val="part_a2600fda515b4366a986932f048ba003"/>
                    <w:lock w:val="sdtLocked"/>
                    <w:richText/>
                  </w:sdtPr>
                  <w:sdtContent>
                    <w:p>
                      <w:pPr>
                        <w:widowControl w:val="0"/>
                        <w:suppressAutoHyphens/>
                        <w:ind w:firstLine="567"/>
                        <w:jc w:val="both"/>
                        <w:rPr>
                          <w:color w:val="000000"/>
                        </w:rPr>
                      </w:pPr>
                      <w:sdt>
                        <w:sdtPr>
                          <w:alias w:val="Numeris"/>
                          <w:tag w:val="nr_a2600fda515b4366a986932f048ba003"/>
                          <w:lock w:val="sdtLocked"/>
                          <w:richText/>
                        </w:sdtPr>
                        <w:sdtContent>
                          <w:r>
                            <w:rPr>
                              <w:color w:val="000000"/>
                            </w:rPr>
                            <w:t>28.1</w:t>
                          </w:r>
                        </w:sdtContent>
                      </w:sdt>
                      <w:r>
                        <w:rPr>
                          <w:color w:val="000000"/>
                        </w:rPr>
                        <w:t xml:space="preserve">. pacientas stacionarinėje asmens sveikatos priežiūros įstaigoje guldomas į sumažinto slėgio izoliavimo palatą; </w:t>
                      </w:r>
                    </w:p>
                  </w:sdtContent>
                </w:sdt>
                <w:sdt>
                  <w:sdtPr>
                    <w:alias w:val="28.2 pp."/>
                    <w:tag w:val="part_b17ec96b475d44818a32260cb6f034a5"/>
                    <w:lock w:val="sdtLocked"/>
                    <w:richText/>
                  </w:sdtPr>
                  <w:sdtContent>
                    <w:p>
                      <w:pPr>
                        <w:widowControl w:val="0"/>
                        <w:suppressAutoHyphens/>
                        <w:ind w:firstLine="567"/>
                        <w:jc w:val="both"/>
                        <w:rPr>
                          <w:strike/>
                          <w:color w:val="000000"/>
                        </w:rPr>
                      </w:pPr>
                      <w:sdt>
                        <w:sdtPr>
                          <w:alias w:val="Numeris"/>
                          <w:tag w:val="nr_b17ec96b475d44818a32260cb6f034a5"/>
                          <w:lock w:val="sdtLocked"/>
                          <w:richText/>
                        </w:sdtPr>
                        <w:sdtContent>
                          <w:r>
                            <w:rPr>
                              <w:color w:val="000000"/>
                            </w:rPr>
                            <w:t>28.2</w:t>
                          </w:r>
                        </w:sdtContent>
                      </w:sdt>
                      <w:r>
                        <w:rPr>
                          <w:color w:val="000000"/>
                        </w:rPr>
                        <w:t>. nesant sumažinto slėgio izoliavimo palatos, pacientas guldomas į atskirą vienvietę palatą arba į palatą, kurioje guli pacientai, sergantys (remiantis simptomais ir diagnoze) tokia pat infekcija;</w:t>
                      </w:r>
                    </w:p>
                  </w:sdtContent>
                </w:sdt>
                <w:sdt>
                  <w:sdtPr>
                    <w:alias w:val="28.3 pp."/>
                    <w:tag w:val="part_be5752adf32f44c39d6c38fc0bf6a205"/>
                    <w:lock w:val="sdtLocked"/>
                    <w:richText/>
                  </w:sdtPr>
                  <w:sdtContent>
                    <w:p>
                      <w:pPr>
                        <w:widowControl w:val="0"/>
                        <w:suppressAutoHyphens/>
                        <w:ind w:firstLine="567"/>
                        <w:jc w:val="both"/>
                        <w:rPr>
                          <w:strike/>
                          <w:color w:val="000000"/>
                        </w:rPr>
                      </w:pPr>
                      <w:sdt>
                        <w:sdtPr>
                          <w:alias w:val="Numeris"/>
                          <w:tag w:val="nr_be5752adf32f44c39d6c38fc0bf6a205"/>
                          <w:lock w:val="sdtLocked"/>
                          <w:richText/>
                        </w:sdtPr>
                        <w:sdtContent>
                          <w:r>
                            <w:rPr>
                              <w:color w:val="000000"/>
                            </w:rPr>
                            <w:t>28.3</w:t>
                          </w:r>
                        </w:sdtContent>
                      </w:sdt>
                      <w:r>
                        <w:rPr>
                          <w:color w:val="000000"/>
                        </w:rPr>
                        <w:t>. palatos durys visą laiką turi būti uždarytos;</w:t>
                      </w:r>
                    </w:p>
                  </w:sdtContent>
                </w:sdt>
                <w:sdt>
                  <w:sdtPr>
                    <w:alias w:val="28.4 pp."/>
                    <w:tag w:val="part_0f4c4d2e370c43fdad42941230a7c0fc"/>
                    <w:lock w:val="sdtLocked"/>
                    <w:richText/>
                  </w:sdtPr>
                  <w:sdtContent>
                    <w:p>
                      <w:pPr>
                        <w:widowControl w:val="0"/>
                        <w:suppressAutoHyphens/>
                        <w:ind w:firstLine="567"/>
                        <w:jc w:val="both"/>
                        <w:rPr>
                          <w:color w:val="000000"/>
                        </w:rPr>
                      </w:pPr>
                      <w:sdt>
                        <w:sdtPr>
                          <w:alias w:val="Numeris"/>
                          <w:tag w:val="nr_0f4c4d2e370c43fdad42941230a7c0fc"/>
                          <w:lock w:val="sdtLocked"/>
                          <w:richText/>
                        </w:sdtPr>
                        <w:sdtContent>
                          <w:r>
                            <w:rPr>
                              <w:color w:val="000000"/>
                            </w:rPr>
                            <w:t>28.4</w:t>
                          </w:r>
                        </w:sdtContent>
                      </w:sdt>
                      <w:r>
                        <w:rPr>
                          <w:color w:val="000000"/>
                        </w:rPr>
                        <w:t>. darbuotojai, įeinantys į paciento, kuriam įtariama ar nustatyta atvira plaučių ar gerklų tuberkuliozė, palatą arba atliekantys procedūras, kurių metu gali būti įkvėpti gyvybingi mikroorganizmai, turi užsidėti respiratorių;</w:t>
                      </w:r>
                    </w:p>
                  </w:sdtContent>
                </w:sdt>
                <w:sdt>
                  <w:sdtPr>
                    <w:alias w:val="28.5 pp."/>
                    <w:tag w:val="part_e2557aff89464deb8a476fa5fed95ebe"/>
                    <w:lock w:val="sdtLocked"/>
                    <w:richText/>
                  </w:sdtPr>
                  <w:sdtContent>
                    <w:p>
                      <w:pPr>
                        <w:widowControl w:val="0"/>
                        <w:suppressAutoHyphens/>
                        <w:ind w:firstLine="567"/>
                        <w:jc w:val="both"/>
                        <w:rPr>
                          <w:color w:val="000000"/>
                        </w:rPr>
                      </w:pPr>
                      <w:sdt>
                        <w:sdtPr>
                          <w:alias w:val="Numeris"/>
                          <w:tag w:val="nr_e2557aff89464deb8a476fa5fed95ebe"/>
                          <w:lock w:val="sdtLocked"/>
                          <w:richText/>
                        </w:sdtPr>
                        <w:sdtContent>
                          <w:r>
                            <w:rPr>
                              <w:color w:val="000000"/>
                            </w:rPr>
                            <w:t>28.5</w:t>
                          </w:r>
                        </w:sdtContent>
                      </w:sdt>
                      <w:r>
                        <w:rPr>
                          <w:color w:val="000000"/>
                        </w:rPr>
                        <w:t>. darbuotojai, įeinantys į palatą, kurioje izoliuotas sergantis raupais pacientas arba kuriam diagnozuoti raupai, arba šiam pacientui atliekamos procedūros, kurių metu susidaro aerozoliai, turi užsidėti respiratorių;</w:t>
                      </w:r>
                    </w:p>
                  </w:sdtContent>
                </w:sdt>
                <w:sdt>
                  <w:sdtPr>
                    <w:alias w:val="28.6 pp."/>
                    <w:tag w:val="part_c99bd4e819934f96a3cf3c96b86afbf9"/>
                    <w:lock w:val="sdtLocked"/>
                    <w:richText/>
                  </w:sdtPr>
                  <w:sdtContent>
                    <w:p>
                      <w:pPr>
                        <w:widowControl w:val="0"/>
                        <w:suppressAutoHyphens/>
                        <w:ind w:firstLine="567"/>
                        <w:jc w:val="both"/>
                        <w:rPr>
                          <w:color w:val="000000"/>
                        </w:rPr>
                      </w:pPr>
                      <w:sdt>
                        <w:sdtPr>
                          <w:alias w:val="Numeris"/>
                          <w:tag w:val="nr_c99bd4e819934f96a3cf3c96b86afbf9"/>
                          <w:lock w:val="sdtLocked"/>
                          <w:richText/>
                        </w:sdtPr>
                        <w:sdtContent>
                          <w:r>
                            <w:rPr>
                              <w:color w:val="000000"/>
                            </w:rPr>
                            <w:t>28.6</w:t>
                          </w:r>
                        </w:sdtContent>
                      </w:sdt>
                      <w:r>
                        <w:rPr>
                          <w:color w:val="000000"/>
                        </w:rPr>
                        <w:t>. sergančiam kvėpavimo organų tuberkulioze ir išskiriančiam tuberkuliozės mikobakterijas pacientui taikomos izoliavimo priemonės, nustatytos Epidemiologinio režimo asmens sveikatos priežiūros įstaigose, teikiant medicinos pagalbą sergantiems tuberkulioze ir išskiriantiems tuberkuliozės mikobakterijas asmenims, tvarkos apraše, patvirtintame Lietuvos Respublikos sveikatos apsaugos ministro 2000 m. liepos 14 d. įsakymu Nr. 407 „Dėl Epidemiologinio režimo asmens sveikatos priežiūros įstaigose, teikiant medicinos pagalbą sergantiems tuberkulioze ir išskiriantiems tuberkuliozės mikobakterijas asmenims, tvarkos aprašo patvirtinimo“;</w:t>
                      </w:r>
                    </w:p>
                  </w:sdtContent>
                </w:sdt>
                <w:sdt>
                  <w:sdtPr>
                    <w:alias w:val="28.7 pp."/>
                    <w:tag w:val="part_315f00ee26dd4300a7e06e3b14298bf3"/>
                    <w:lock w:val="sdtLocked"/>
                    <w:richText/>
                  </w:sdtPr>
                  <w:sdtContent>
                    <w:p>
                      <w:pPr>
                        <w:ind w:firstLine="567"/>
                        <w:jc w:val="both"/>
                        <w:rPr>
                          <w:color w:val="000000"/>
                        </w:rPr>
                      </w:pPr>
                      <w:sdt>
                        <w:sdtPr>
                          <w:alias w:val="Numeris"/>
                          <w:tag w:val="nr_315f00ee26dd4300a7e06e3b14298bf3"/>
                          <w:lock w:val="sdtLocked"/>
                          <w:richText/>
                        </w:sdtPr>
                        <w:sdtContent>
                          <w:r>
                            <w:rPr>
                              <w:color w:val="000000"/>
                            </w:rPr>
                            <w:t>28.7</w:t>
                          </w:r>
                        </w:sdtContent>
                      </w:sdt>
                      <w:r>
                        <w:rPr>
                          <w:color w:val="000000"/>
                        </w:rPr>
                        <w:t>. darbuotojas, teikdamas paslaugas pacientams, sergantiems per orą (dalelėmis) plintančiomis užkrečiamosiomis ligomis, turi užsidėti respiratorių, o atlikdamas aerozolį generuojančias procedūras – ir veido skydą ar priglundančius prie veido akinius;</w:t>
                      </w:r>
                    </w:p>
                  </w:sdtContent>
                </w:sdt>
                <w:sdt>
                  <w:sdtPr>
                    <w:alias w:val="28.8 pp."/>
                    <w:tag w:val="part_4e00ebd42182486684bc34570a7fd618"/>
                    <w:lock w:val="sdtLocked"/>
                    <w:richText/>
                  </w:sdtPr>
                  <w:sdtContent>
                    <w:p>
                      <w:pPr>
                        <w:widowControl w:val="0"/>
                        <w:suppressAutoHyphens/>
                        <w:ind w:firstLine="567"/>
                        <w:jc w:val="both"/>
                        <w:rPr>
                          <w:color w:val="000000"/>
                          <w:szCs w:val="24"/>
                        </w:rPr>
                      </w:pPr>
                      <w:sdt>
                        <w:sdtPr>
                          <w:alias w:val="Numeris"/>
                          <w:tag w:val="nr_4e00ebd42182486684bc34570a7fd618"/>
                          <w:lock w:val="sdtLocked"/>
                          <w:richText/>
                        </w:sdtPr>
                        <w:sdtContent>
                          <w:r>
                            <w:rPr>
                              <w:color w:val="000000"/>
                              <w:szCs w:val="24"/>
                            </w:rPr>
                            <w:t>28.8</w:t>
                          </w:r>
                        </w:sdtContent>
                      </w:sdt>
                      <w:r>
                        <w:rPr>
                          <w:color w:val="000000"/>
                          <w:szCs w:val="24"/>
                        </w:rPr>
                        <w:t>. darbuotojai, išėję iš palatos, turi nusiimti respiratorių ir jį išmesti į tam skirtą medicininių atliekų talpyklą.</w:t>
                      </w:r>
                    </w:p>
                  </w:sdtContent>
                </w:sdt>
              </w:sdtContent>
            </w:sdt>
            <w:sdt>
              <w:sdtPr>
                <w:alias w:val="29 p."/>
                <w:tag w:val="part_65a83ff7fb924cd99264909ba69fe0f6"/>
                <w:lock w:val="sdtLocked"/>
                <w:richText/>
              </w:sdtPr>
              <w:sdtContent>
                <w:p>
                  <w:pPr>
                    <w:widowControl w:val="0"/>
                    <w:suppressAutoHyphens/>
                    <w:ind w:firstLine="567"/>
                    <w:jc w:val="both"/>
                    <w:rPr>
                      <w:color w:val="000000"/>
                    </w:rPr>
                  </w:pPr>
                  <w:sdt>
                    <w:sdtPr>
                      <w:alias w:val="Numeris"/>
                      <w:tag w:val="nr_65a83ff7fb924cd99264909ba69fe0f6"/>
                      <w:lock w:val="sdtLocked"/>
                      <w:richText/>
                    </w:sdtPr>
                    <w:sdtContent>
                      <w:r>
                        <w:rPr>
                          <w:color w:val="000000"/>
                        </w:rPr>
                        <w:t>29</w:t>
                      </w:r>
                    </w:sdtContent>
                  </w:sdt>
                  <w:r>
                    <w:rPr>
                      <w:color w:val="000000"/>
                    </w:rPr>
                    <w:t>. Jeigu pacientas, sergantis arba įtariama, kad jis serga Higienos normos 1 ir 2 prieduose išvardytomis infekcinėmis ligomis, kurių sukėlėjai plinta per orą (dalelėmis arba lašeliais), išvežamas arba išvedamas iš palatos, jam uždedama medicininė kaukė, jei leidžia medicininės indikacijos.</w:t>
                  </w:r>
                </w:p>
              </w:sdtContent>
            </w:sdt>
            <w:sdt>
              <w:sdtPr>
                <w:alias w:val="30 p."/>
                <w:tag w:val="part_28534cc3cc2c4df7aaf98de3051b0583"/>
                <w:lock w:val="sdtLocked"/>
                <w:richText/>
              </w:sdtPr>
              <w:sdtContent>
                <w:p>
                  <w:pPr>
                    <w:widowControl w:val="0"/>
                    <w:suppressAutoHyphens/>
                    <w:ind w:firstLine="567"/>
                    <w:jc w:val="both"/>
                    <w:rPr>
                      <w:color w:val="000000"/>
                    </w:rPr>
                  </w:pPr>
                  <w:sdt>
                    <w:sdtPr>
                      <w:alias w:val="Numeris"/>
                      <w:tag w:val="nr_28534cc3cc2c4df7aaf98de3051b0583"/>
                      <w:lock w:val="sdtLocked"/>
                      <w:richText/>
                    </w:sdtPr>
                    <w:sdtContent>
                      <w:r>
                        <w:rPr>
                          <w:color w:val="000000"/>
                          <w:szCs w:val="24"/>
                        </w:rPr>
                        <w:t>30</w:t>
                      </w:r>
                    </w:sdtContent>
                  </w:sdt>
                  <w:r>
                    <w:rPr>
                      <w:color w:val="000000"/>
                      <w:szCs w:val="24"/>
                    </w:rPr>
                    <w:t>. Izoliacinės palatos žymimos įspėjamaisiais užrašais (informacinėmis kortelėmis), atsižvelgiant į infekcijos plitimo būdą.</w:t>
                  </w:r>
                </w:p>
                <w:p>
                  <w:pPr>
                    <w:keepLines/>
                    <w:widowControl w:val="0"/>
                    <w:suppressAutoHyphens/>
                    <w:rPr>
                      <w:b/>
                      <w:bCs/>
                      <w:caps/>
                      <w:color w:val="000000"/>
                    </w:rPr>
                  </w:pPr>
                </w:p>
              </w:sdtContent>
            </w:sdt>
          </w:sdtContent>
        </w:sdt>
        <w:sdt>
          <w:sdtPr>
            <w:alias w:val="skyrius"/>
            <w:tag w:val="part_c7fd58932667432bb6954bbdfe63b818"/>
            <w:lock w:val="sdtLocked"/>
            <w:richText/>
          </w:sdtPr>
          <w:sdtContent>
            <w:p>
              <w:pPr>
                <w:keepLines/>
                <w:widowControl w:val="0"/>
                <w:suppressAutoHyphens/>
                <w:jc w:val="center"/>
                <w:rPr>
                  <w:b/>
                  <w:bCs/>
                  <w:caps/>
                  <w:color w:val="000000"/>
                </w:rPr>
              </w:pPr>
              <w:sdt>
                <w:sdtPr>
                  <w:alias w:val="Numeris"/>
                  <w:tag w:val="nr_c7fd58932667432bb6954bbdfe63b818"/>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c7fd58932667432bb6954bbdfe63b818"/>
                  <w:lock w:val="sdtLocked"/>
                  <w:richText/>
                </w:sdtPr>
                <w:sdtContent>
                  <w:r>
                    <w:rPr>
                      <w:b/>
                      <w:bCs/>
                      <w:caps/>
                      <w:color w:val="000000"/>
                    </w:rPr>
                    <w:t>darbuotojų INFEKCIJŲ PROFILAKTIKA</w:t>
                  </w:r>
                </w:sdtContent>
              </w:sdt>
            </w:p>
            <w:p>
              <w:pPr>
                <w:widowControl w:val="0"/>
                <w:suppressAutoHyphens/>
                <w:ind w:firstLine="567"/>
                <w:jc w:val="both"/>
                <w:rPr>
                  <w:color w:val="000000"/>
                </w:rPr>
              </w:pPr>
            </w:p>
            <w:sdt>
              <w:sdtPr>
                <w:alias w:val="31 p."/>
                <w:tag w:val="part_e15c7f3a5aea4b0b9088774f2957bacb"/>
                <w:lock w:val="sdtLocked"/>
                <w:richText/>
              </w:sdtPr>
              <w:sdtContent>
                <w:p>
                  <w:pPr>
                    <w:widowControl w:val="0"/>
                    <w:suppressAutoHyphens/>
                    <w:ind w:firstLine="567"/>
                    <w:jc w:val="both"/>
                    <w:rPr>
                      <w:color w:val="000000"/>
                      <w:spacing w:val="-2"/>
                    </w:rPr>
                  </w:pPr>
                  <w:sdt>
                    <w:sdtPr>
                      <w:alias w:val="Numeris"/>
                      <w:tag w:val="nr_e15c7f3a5aea4b0b9088774f2957bacb"/>
                      <w:lock w:val="sdtLocked"/>
                      <w:richText/>
                    </w:sdtPr>
                    <w:sdtContent>
                      <w:r>
                        <w:rPr>
                          <w:color w:val="000000"/>
                          <w:spacing w:val="-2"/>
                        </w:rPr>
                        <w:t>31</w:t>
                      </w:r>
                    </w:sdtContent>
                  </w:sdt>
                  <w:r>
                    <w:rPr>
                      <w:color w:val="000000"/>
                      <w:spacing w:val="-2"/>
                    </w:rPr>
                    <w:t xml:space="preserve">. </w:t>
                  </w:r>
                  <w:r>
                    <w:rPr>
                      <w:color w:val="000000"/>
                      <w:szCs w:val="24"/>
                    </w:rPr>
                    <w:t>Darbuotojai privalo tikrintis sveikatą, vadovaujantis Darbų ir veiklos sričių, kuriose leidžiama dirbti darbuotojams, tik iš anksto pasitikrinusiems ir vėliau periodiškai besitikrinantiems, ar neserga užkrečiamosiomis ligomis, sąrašu, Darbuotojų, kuriems leidžiama dirbti tik iš anksto pasitikrinusiems ir vėliau periodiškai besitikrinantiems, ar neserga užkrečiamosiomis ligomis, sveikatos tikrinimosi tvarka, Darbuotojų, kuriems leidžiama dirbti pasitikrinusiems ir (ar) periodiškai besitikrinantiems, ar neserga užkrečiamąja liga, dėl kurios yra paskelbta valstybės lygio ekstremalioji situacija ir (ar) karantinas, sveikatos tikrinimosi tvarka, patvirtinta Lietuvos Respublikos Vyriausybės 1999 m. gegužės 7 d. nutarimu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 Darbuotojų darbo vietose turi būti sveikatos patikrinimų dokumentai.</w:t>
                  </w:r>
                </w:p>
              </w:sdtContent>
            </w:sdt>
            <w:sdt>
              <w:sdtPr>
                <w:alias w:val="32 p."/>
                <w:tag w:val="part_be390be61a774eb0b1c16afd1027fa25"/>
                <w:lock w:val="sdtLocked"/>
                <w:richText/>
              </w:sdtPr>
              <w:sdtContent>
                <w:p>
                  <w:pPr>
                    <w:widowControl w:val="0"/>
                    <w:suppressAutoHyphens/>
                    <w:ind w:firstLine="567"/>
                    <w:jc w:val="both"/>
                    <w:rPr>
                      <w:color w:val="000000"/>
                    </w:rPr>
                  </w:pPr>
                  <w:sdt>
                    <w:sdtPr>
                      <w:alias w:val="Numeris"/>
                      <w:tag w:val="nr_be390be61a774eb0b1c16afd1027fa25"/>
                      <w:lock w:val="sdtLocked"/>
                      <w:richText/>
                    </w:sdtPr>
                    <w:sdtContent>
                      <w:r>
                        <w:rPr>
                          <w:color w:val="000000"/>
                        </w:rPr>
                        <w:t>32</w:t>
                      </w:r>
                    </w:sdtContent>
                  </w:sdt>
                  <w:r>
                    <w:rPr>
                      <w:color w:val="000000"/>
                    </w:rPr>
                    <w:t>. Darbuotojai, susirgę ar įtariami, kad serga užkrečiamosiomis ligomis, taip pat šių ligų sukėlėjų nešiotojai negali tęsti darbo be šeimos gydytojo leidimo, vadovaujantis Pavojingų ir ypač pavojingų užkrečiamųjų ligų, dėl kurių asmenims, susirgusiems ar įtariamiems sergant, taip pat šių ligų sukėlėjų nešiotojams iki bendrosios praktikos gydytojo leidimo negalima tęsti darbo, sąrašu, patvirtintu Lietuvos Respublikos sveikatos apsaugos ministro 2002 m. birželio 13 d. įsakymu Nr. 277 „Dėl Pavojingų ir ypač pavojingų užkrečiamųjų ligų, dėl kurių asmenims, susirgusiems ar įtariamiems sergant, taip pat šių ligų sukėlėjų nešiotojams iki bendrosios praktikos gydytojo leidimo negalima tęsti darbo, sąrašo patvirtinimo“. Jei darbuotojas susirgo užkrečiamąja liga, kuria, įtariama, kad užsikrėtė nuo paciento, apie įtariamą profesinę ligą pranešama Profesinių ligų tyrimo ir apskaitos nuostatų, patvirtintų Lietuvos Respublikos Vyriausybės 2004 m. balandžio 28 d. nutarimu Nr. 487 „Dėl Profesinių ligų tyrimo ir apskaitos nuostatų patvirtinimo“, nustatyta tvarka.</w:t>
                  </w:r>
                </w:p>
              </w:sdtContent>
            </w:sdt>
            <w:sdt>
              <w:sdtPr>
                <w:alias w:val="33 p."/>
                <w:tag w:val="part_12cef0f5541d4f1b8f3dd879ec0c5661"/>
                <w:lock w:val="sdtLocked"/>
                <w:richText/>
              </w:sdtPr>
              <w:sdtContent>
                <w:p>
                  <w:pPr>
                    <w:widowControl w:val="0"/>
                    <w:suppressAutoHyphens/>
                    <w:ind w:firstLine="567"/>
                    <w:jc w:val="both"/>
                    <w:rPr>
                      <w:color w:val="000000"/>
                    </w:rPr>
                  </w:pPr>
                  <w:sdt>
                    <w:sdtPr>
                      <w:alias w:val="Numeris"/>
                      <w:tag w:val="nr_12cef0f5541d4f1b8f3dd879ec0c5661"/>
                      <w:lock w:val="sdtLocked"/>
                      <w:richText/>
                    </w:sdtPr>
                    <w:sdtContent>
                      <w:r>
                        <w:rPr>
                          <w:color w:val="000000"/>
                        </w:rPr>
                        <w:t>33</w:t>
                      </w:r>
                    </w:sdtContent>
                  </w:sdt>
                  <w:r>
                    <w:rPr>
                      <w:color w:val="000000"/>
                    </w:rPr>
                    <w:t>. Darbuotojai pagal darbo pobūdį turi būti aprūpinti šiomis asmeninėmis apsaugos priemonėmis:</w:t>
                  </w:r>
                </w:p>
                <w:sdt>
                  <w:sdtPr>
                    <w:alias w:val="33.1 pp."/>
                    <w:tag w:val="part_5f7e1e2486694b299b40c9717020c1c1"/>
                    <w:lock w:val="sdtLocked"/>
                    <w:richText/>
                  </w:sdtPr>
                  <w:sdtContent>
                    <w:p>
                      <w:pPr>
                        <w:widowControl w:val="0"/>
                        <w:suppressAutoHyphens/>
                        <w:ind w:firstLine="567"/>
                        <w:jc w:val="both"/>
                        <w:rPr>
                          <w:color w:val="000000"/>
                        </w:rPr>
                      </w:pPr>
                      <w:sdt>
                        <w:sdtPr>
                          <w:alias w:val="Numeris"/>
                          <w:tag w:val="nr_5f7e1e2486694b299b40c9717020c1c1"/>
                          <w:lock w:val="sdtLocked"/>
                          <w:richText/>
                        </w:sdtPr>
                        <w:sdtContent>
                          <w:r>
                            <w:rPr>
                              <w:color w:val="000000"/>
                            </w:rPr>
                            <w:t>33.1</w:t>
                          </w:r>
                        </w:sdtContent>
                      </w:sdt>
                      <w:r>
                        <w:rPr>
                          <w:color w:val="000000"/>
                        </w:rPr>
                        <w:t>. apsauginiais drabužiais (chalatais, kostiumais, prijuostėmis) ir pirštinėmis;</w:t>
                      </w:r>
                    </w:p>
                  </w:sdtContent>
                </w:sdt>
                <w:sdt>
                  <w:sdtPr>
                    <w:alias w:val="33.2 pp."/>
                    <w:tag w:val="part_b6a542baaee14814a6fd3470852fce33"/>
                    <w:lock w:val="sdtLocked"/>
                    <w:richText/>
                  </w:sdtPr>
                  <w:sdtContent>
                    <w:p>
                      <w:pPr>
                        <w:widowControl w:val="0"/>
                        <w:suppressAutoHyphens/>
                        <w:ind w:firstLine="567"/>
                        <w:jc w:val="both"/>
                        <w:rPr>
                          <w:color w:val="000000"/>
                        </w:rPr>
                      </w:pPr>
                      <w:sdt>
                        <w:sdtPr>
                          <w:alias w:val="Numeris"/>
                          <w:tag w:val="nr_b6a542baaee14814a6fd3470852fce33"/>
                          <w:lock w:val="sdtLocked"/>
                          <w:richText/>
                        </w:sdtPr>
                        <w:sdtContent>
                          <w:r>
                            <w:rPr>
                              <w:color w:val="000000"/>
                            </w:rPr>
                            <w:t>33.2</w:t>
                          </w:r>
                        </w:sdtContent>
                      </w:sdt>
                      <w:r>
                        <w:rPr>
                          <w:color w:val="000000"/>
                        </w:rPr>
                        <w:t>. galvos apdangalais (medicininėmis kepuraitėmis, gobtuvais);</w:t>
                      </w:r>
                    </w:p>
                  </w:sdtContent>
                </w:sdt>
                <w:sdt>
                  <w:sdtPr>
                    <w:alias w:val="33.3 pp."/>
                    <w:tag w:val="part_92e1d8143b674d45943b8ac3e94cbc9f"/>
                    <w:lock w:val="sdtLocked"/>
                    <w:richText/>
                  </w:sdtPr>
                  <w:sdtContent>
                    <w:p>
                      <w:pPr>
                        <w:widowControl w:val="0"/>
                        <w:suppressAutoHyphens/>
                        <w:ind w:firstLine="567"/>
                        <w:jc w:val="both"/>
                        <w:rPr>
                          <w:color w:val="000000"/>
                        </w:rPr>
                      </w:pPr>
                      <w:sdt>
                        <w:sdtPr>
                          <w:alias w:val="Numeris"/>
                          <w:tag w:val="nr_92e1d8143b674d45943b8ac3e94cbc9f"/>
                          <w:lock w:val="sdtLocked"/>
                          <w:richText/>
                        </w:sdtPr>
                        <w:sdtContent>
                          <w:r>
                            <w:rPr>
                              <w:color w:val="000000"/>
                            </w:rPr>
                            <w:t>33.3</w:t>
                          </w:r>
                        </w:sdtContent>
                      </w:sdt>
                      <w:r>
                        <w:rPr>
                          <w:color w:val="000000"/>
                        </w:rPr>
                        <w:t>. akių ir veido apsaugos priemonėmis (akiniais, medicininėmis kaukėmis, veido skydeliais);</w:t>
                      </w:r>
                    </w:p>
                  </w:sdtContent>
                </w:sdt>
                <w:sdt>
                  <w:sdtPr>
                    <w:alias w:val="33.4 pp."/>
                    <w:tag w:val="part_b6cbd717d54942599c06a54b882624aa"/>
                    <w:lock w:val="sdtLocked"/>
                    <w:richText/>
                  </w:sdtPr>
                  <w:sdtContent>
                    <w:p>
                      <w:pPr>
                        <w:widowControl w:val="0"/>
                        <w:suppressAutoHyphens/>
                        <w:ind w:firstLine="567"/>
                        <w:jc w:val="both"/>
                        <w:rPr>
                          <w:color w:val="000000"/>
                        </w:rPr>
                      </w:pPr>
                      <w:sdt>
                        <w:sdtPr>
                          <w:alias w:val="Numeris"/>
                          <w:tag w:val="nr_b6cbd717d54942599c06a54b882624aa"/>
                          <w:lock w:val="sdtLocked"/>
                          <w:richText/>
                        </w:sdtPr>
                        <w:sdtContent>
                          <w:r>
                            <w:rPr>
                              <w:color w:val="000000"/>
                            </w:rPr>
                            <w:t>33.4</w:t>
                          </w:r>
                        </w:sdtContent>
                      </w:sdt>
                      <w:r>
                        <w:rPr>
                          <w:color w:val="000000"/>
                        </w:rPr>
                        <w:t>. kvėpavimo takų apsaugos priemonėmis (respiratoriais);</w:t>
                      </w:r>
                    </w:p>
                  </w:sdtContent>
                </w:sdt>
                <w:sdt>
                  <w:sdtPr>
                    <w:alias w:val="33.5 pp."/>
                    <w:tag w:val="part_5a91959ec35143b9a6ce7809edee4ee1"/>
                    <w:lock w:val="sdtLocked"/>
                    <w:richText/>
                  </w:sdtPr>
                  <w:sdtContent>
                    <w:p>
                      <w:pPr>
                        <w:widowControl w:val="0"/>
                        <w:suppressAutoHyphens/>
                        <w:ind w:firstLine="567"/>
                        <w:jc w:val="both"/>
                        <w:rPr>
                          <w:color w:val="000000"/>
                        </w:rPr>
                      </w:pPr>
                      <w:sdt>
                        <w:sdtPr>
                          <w:alias w:val="Numeris"/>
                          <w:tag w:val="nr_5a91959ec35143b9a6ce7809edee4ee1"/>
                          <w:lock w:val="sdtLocked"/>
                          <w:richText/>
                        </w:sdtPr>
                        <w:sdtContent>
                          <w:r>
                            <w:rPr>
                              <w:color w:val="000000"/>
                            </w:rPr>
                            <w:t>33.5</w:t>
                          </w:r>
                        </w:sdtContent>
                      </w:sdt>
                      <w:r>
                        <w:rPr>
                          <w:color w:val="000000"/>
                        </w:rPr>
                        <w:t>. apsaugine avalyne.</w:t>
                      </w:r>
                    </w:p>
                  </w:sdtContent>
                </w:sdt>
              </w:sdtContent>
            </w:sdt>
            <w:sdt>
              <w:sdtPr>
                <w:alias w:val="34 p."/>
                <w:tag w:val="part_47eb8012e20c4a8fbcb261f360dc5eed"/>
                <w:lock w:val="sdtLocked"/>
                <w:richText/>
              </w:sdtPr>
              <w:sdtContent>
                <w:p>
                  <w:pPr>
                    <w:widowControl w:val="0"/>
                    <w:suppressAutoHyphens/>
                    <w:ind w:firstLine="567"/>
                    <w:jc w:val="both"/>
                    <w:rPr>
                      <w:color w:val="000000"/>
                    </w:rPr>
                  </w:pPr>
                  <w:sdt>
                    <w:sdtPr>
                      <w:alias w:val="Numeris"/>
                      <w:tag w:val="nr_47eb8012e20c4a8fbcb261f360dc5eed"/>
                      <w:lock w:val="sdtLocked"/>
                      <w:richText/>
                    </w:sdtPr>
                    <w:sdtContent>
                      <w:r>
                        <w:rPr>
                          <w:color w:val="000000"/>
                        </w:rPr>
                        <w:t>34</w:t>
                      </w:r>
                    </w:sdtContent>
                  </w:sdt>
                  <w:r>
                    <w:rPr>
                      <w:color w:val="000000"/>
                    </w:rPr>
                    <w:t>. Asmeninės apsaugos priemonės turi būti laikomos darbo vietoje. Turi būti įrengtos atskiros spintos arba spintos su pertvaromis darbuotojų apsauginiams drabužiams bei avalynei ir asmeniniams drabužiams bei avalynei ir daiktams laikyti.</w:t>
                  </w:r>
                </w:p>
              </w:sdtContent>
            </w:sdt>
            <w:sdt>
              <w:sdtPr>
                <w:alias w:val="35 p."/>
                <w:tag w:val="part_7dfb4b7e39be49efb23053026693c5e3"/>
                <w:lock w:val="sdtLocked"/>
                <w:richText/>
              </w:sdtPr>
              <w:sdtContent>
                <w:p>
                  <w:pPr>
                    <w:widowControl w:val="0"/>
                    <w:suppressAutoHyphens/>
                    <w:ind w:firstLine="567"/>
                    <w:jc w:val="both"/>
                    <w:rPr>
                      <w:color w:val="000000"/>
                      <w:spacing w:val="-2"/>
                    </w:rPr>
                  </w:pPr>
                  <w:sdt>
                    <w:sdtPr>
                      <w:alias w:val="Numeris"/>
                      <w:tag w:val="nr_7dfb4b7e39be49efb23053026693c5e3"/>
                      <w:lock w:val="sdtLocked"/>
                      <w:richText/>
                    </w:sdtPr>
                    <w:sdtContent>
                      <w:r>
                        <w:rPr>
                          <w:color w:val="000000"/>
                          <w:spacing w:val="-2"/>
                        </w:rPr>
                        <w:t>35</w:t>
                      </w:r>
                    </w:sdtContent>
                  </w:sdt>
                  <w:r>
                    <w:rPr>
                      <w:color w:val="000000"/>
                      <w:spacing w:val="-2"/>
                    </w:rPr>
                    <w:t>. Darbuotojų apsauginiai drabužiai, avalynė, rankų, veido, kvėpavimo takų apsaugos priemonės gali būti vienkartinės arba daugkartinio naudojimo. Daugkartinio naudojimo asmeninės apsaugos priemonės valomos ir dezinfekuojamos pagal gamintojų naudojimo instrukcijas.</w:t>
                  </w:r>
                </w:p>
              </w:sdtContent>
            </w:sdt>
            <w:sdt>
              <w:sdtPr>
                <w:alias w:val="36 p."/>
                <w:tag w:val="part_f4bf7658f8dc45a6b819de621972639a"/>
                <w:lock w:val="sdtLocked"/>
                <w:richText/>
              </w:sdtPr>
              <w:sdtContent>
                <w:p>
                  <w:pPr>
                    <w:widowControl w:val="0"/>
                    <w:suppressAutoHyphens/>
                    <w:ind w:firstLine="567"/>
                    <w:jc w:val="both"/>
                    <w:rPr>
                      <w:color w:val="000000"/>
                    </w:rPr>
                  </w:pPr>
                  <w:sdt>
                    <w:sdtPr>
                      <w:alias w:val="Numeris"/>
                      <w:tag w:val="nr_f4bf7658f8dc45a6b819de621972639a"/>
                      <w:lock w:val="sdtLocked"/>
                      <w:richText/>
                    </w:sdtPr>
                    <w:sdtContent>
                      <w:r>
                        <w:rPr>
                          <w:color w:val="000000"/>
                          <w:szCs w:val="24"/>
                        </w:rPr>
                        <w:t>36</w:t>
                      </w:r>
                    </w:sdtContent>
                  </w:sdt>
                  <w:r>
                    <w:rPr>
                      <w:color w:val="000000"/>
                      <w:szCs w:val="24"/>
                    </w:rPr>
                    <w:t>. Daugkartinė apsauginė avalynė turi būti neperšlampama, tinkama valyti ir dezinfekuoti.</w:t>
                  </w:r>
                  <w:r>
                    <w:rPr>
                      <w:color w:val="000000"/>
                    </w:rPr>
                    <w:t xml:space="preserve"> </w:t>
                  </w:r>
                  <w:r>
                    <w:rPr>
                      <w:color w:val="000000"/>
                      <w:szCs w:val="24"/>
                    </w:rPr>
                    <w:t>Procedūrų metu, kai yra užteršimo krauju ar kūno skysčiais rizika, dirbama su aštriomis medicinos priemonėmis, avalynės viršus turi būti uždaras.</w:t>
                  </w:r>
                </w:p>
              </w:sdtContent>
            </w:sdt>
            <w:sdt>
              <w:sdtPr>
                <w:alias w:val="37 p."/>
                <w:tag w:val="part_8fed438b39ee4bddb9e0f0acd086dd94"/>
                <w:lock w:val="sdtLocked"/>
                <w:richText/>
              </w:sdtPr>
              <w:sdtContent>
                <w:p>
                  <w:pPr>
                    <w:widowControl w:val="0"/>
                    <w:suppressAutoHyphens/>
                    <w:ind w:firstLine="567"/>
                    <w:jc w:val="both"/>
                    <w:rPr>
                      <w:color w:val="000000"/>
                    </w:rPr>
                  </w:pPr>
                  <w:sdt>
                    <w:sdtPr>
                      <w:alias w:val="Numeris"/>
                      <w:tag w:val="nr_8fed438b39ee4bddb9e0f0acd086dd94"/>
                      <w:lock w:val="sdtLocked"/>
                      <w:richText/>
                    </w:sdtPr>
                    <w:sdtContent>
                      <w:r>
                        <w:rPr>
                          <w:color w:val="000000"/>
                          <w:spacing w:val="-3"/>
                        </w:rPr>
                        <w:t>37</w:t>
                      </w:r>
                    </w:sdtContent>
                  </w:sdt>
                  <w:r>
                    <w:rPr>
                      <w:color w:val="000000"/>
                      <w:spacing w:val="-3"/>
                    </w:rPr>
                    <w:t>. Darbuotojas, atlikdamas procedūras, kurių metu galimas užteršimas krauju ir (ar) kūno skysčiais,</w:t>
                  </w:r>
                  <w:r>
                    <w:rPr>
                      <w:color w:val="000000"/>
                    </w:rPr>
                    <w:t xml:space="preserve"> ekskretais, </w:t>
                  </w:r>
                  <w:r>
                    <w:rPr>
                      <w:color w:val="000000"/>
                      <w:spacing w:val="-3"/>
                    </w:rPr>
                    <w:t xml:space="preserve">pagal atliekamos procedūros riziką </w:t>
                  </w:r>
                  <w:r>
                    <w:rPr>
                      <w:color w:val="000000"/>
                    </w:rPr>
                    <w:t>(pobūdį)</w:t>
                  </w:r>
                  <w:r>
                    <w:rPr>
                      <w:color w:val="000000"/>
                      <w:spacing w:val="-3"/>
                    </w:rPr>
                    <w:t xml:space="preserve"> ir pagal</w:t>
                  </w:r>
                  <w:r>
                    <w:rPr>
                      <w:color w:val="000000"/>
                    </w:rPr>
                    <w:t xml:space="preserve"> asmens sveikatos priežiūros</w:t>
                  </w:r>
                  <w:r>
                    <w:rPr>
                      <w:strike/>
                      <w:color w:val="000000"/>
                      <w:spacing w:val="-3"/>
                    </w:rPr>
                    <w:t xml:space="preserve"> </w:t>
                  </w:r>
                  <w:r>
                    <w:rPr>
                      <w:color w:val="000000"/>
                      <w:spacing w:val="-3"/>
                    </w:rPr>
                    <w:t xml:space="preserve">įstaigoje nustatytą tvarką turi dėvėti asmenines </w:t>
                  </w:r>
                  <w:r>
                    <w:rPr>
                      <w:color w:val="000000"/>
                      <w:spacing w:val="-2"/>
                    </w:rPr>
                    <w:t>apsaugos</w:t>
                  </w:r>
                  <w:r>
                    <w:rPr>
                      <w:color w:val="000000"/>
                      <w:spacing w:val="-3"/>
                    </w:rPr>
                    <w:t xml:space="preserve"> priemones: neperšlampamą chalatą arba chalatą su neperšlampamais rankogaliais ar rankovėmis arba prijuostę, pirštines, galvos dangalą, akių ir veido </w:t>
                  </w:r>
                  <w:r>
                    <w:rPr>
                      <w:color w:val="000000"/>
                      <w:spacing w:val="-2"/>
                    </w:rPr>
                    <w:t>apsaugos</w:t>
                  </w:r>
                  <w:r>
                    <w:rPr>
                      <w:color w:val="000000"/>
                      <w:spacing w:val="-3"/>
                    </w:rPr>
                    <w:t xml:space="preserve"> priemones, neperšlampamą avalynę ar kt.</w:t>
                  </w:r>
                </w:p>
              </w:sdtContent>
            </w:sdt>
            <w:sdt>
              <w:sdtPr>
                <w:alias w:val="38 p."/>
                <w:tag w:val="part_b22f46ef1d144274a0c6a2b1f420e428"/>
                <w:lock w:val="sdtLocked"/>
                <w:richText/>
              </w:sdtPr>
              <w:sdtContent>
                <w:p>
                  <w:pPr>
                    <w:widowControl w:val="0"/>
                    <w:suppressAutoHyphens/>
                    <w:ind w:firstLine="567"/>
                    <w:jc w:val="both"/>
                    <w:rPr>
                      <w:color w:val="000000"/>
                    </w:rPr>
                  </w:pPr>
                  <w:sdt>
                    <w:sdtPr>
                      <w:alias w:val="Numeris"/>
                      <w:tag w:val="nr_b22f46ef1d144274a0c6a2b1f420e428"/>
                      <w:lock w:val="sdtLocked"/>
                      <w:richText/>
                    </w:sdtPr>
                    <w:sdtContent>
                      <w:r>
                        <w:rPr>
                          <w:color w:val="000000"/>
                        </w:rPr>
                        <w:t>38</w:t>
                      </w:r>
                    </w:sdtContent>
                  </w:sdt>
                  <w:r>
                    <w:rPr>
                      <w:color w:val="000000"/>
                    </w:rPr>
                    <w:t>. Teikiant paslaugas asmenims, sergantiems ypač pavojingomis užkrečiamosiomis ligomis, būtina dėvėti specialias asmenines apsaugos priemones, vadovaujantis Sveikatos priežiūros įstaigų darbuotojų asmeninių apsauginių priemonių, dėvimų teikiant paslaugas sergantiems ypač pavojingomis užkrečiamosiomis ligomis, sąrašu ir Naudojimosi asmeninėmis apsauginėmis priemonėmis, dėvimomis teikiant paslaugas sergantiems ypač pavojingomis užkrečiamosiomis ligomis, taisyklėmis, patvirtintomis Lietuvos Respublikos sveikatos apsaugos ministro 2002 m. balandžio 23 d. įsakymu Nr. 186 „Dėl Sveikatos priežiūros įstaigų darbuotojų asmeninių apsauginių priemonių, dėvimų teikiant paslaugas sergantiems ypač pavojingomis užkrečiamosiomis ligomis, sąrašo ir naudojimosi jomis taisyklių patvirtinimo“.</w:t>
                  </w:r>
                </w:p>
                <w:p>
                  <w:pPr>
                    <w:widowControl w:val="0"/>
                    <w:suppressAutoHyphens/>
                    <w:jc w:val="both"/>
                    <w:rPr>
                      <w:color w:val="000000"/>
                    </w:rPr>
                  </w:pPr>
                </w:p>
              </w:sdtContent>
            </w:sdt>
          </w:sdtContent>
        </w:sdt>
        <w:sdt>
          <w:sdtPr>
            <w:alias w:val="skyrius"/>
            <w:tag w:val="part_be69a63d11784a469d179abda546fb46"/>
            <w:lock w:val="sdtLocked"/>
            <w:richText/>
          </w:sdtPr>
          <w:sdtContent>
            <w:p>
              <w:pPr>
                <w:keepLines/>
                <w:widowControl w:val="0"/>
                <w:suppressAutoHyphens/>
                <w:jc w:val="center"/>
                <w:rPr>
                  <w:b/>
                  <w:bCs/>
                  <w:caps/>
                  <w:color w:val="000000"/>
                </w:rPr>
              </w:pPr>
              <w:sdt>
                <w:sdtPr>
                  <w:alias w:val="Numeris"/>
                  <w:tag w:val="nr_be69a63d11784a469d179abda546fb46"/>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be69a63d11784a469d179abda546fb46"/>
                  <w:lock w:val="sdtLocked"/>
                  <w:richText/>
                </w:sdtPr>
                <w:sdtContent>
                  <w:r>
                    <w:rPr>
                      <w:b/>
                      <w:bCs/>
                      <w:caps/>
                      <w:color w:val="000000"/>
                    </w:rPr>
                    <w:t xml:space="preserve">PER KRAUJĄ IR (AR) KŪNO SKYSČIUS PLINTANČIŲ </w:t>
                    <w:br/>
                    <w:t>INFEKCIJŲ PROFILAKTIKOS PRIEMONĖS</w:t>
                  </w:r>
                </w:sdtContent>
              </w:sdt>
            </w:p>
            <w:p>
              <w:pPr>
                <w:widowControl w:val="0"/>
                <w:suppressAutoHyphens/>
                <w:ind w:firstLine="567"/>
                <w:jc w:val="both"/>
                <w:rPr>
                  <w:color w:val="000000"/>
                </w:rPr>
              </w:pPr>
            </w:p>
            <w:sdt>
              <w:sdtPr>
                <w:alias w:val="39 p."/>
                <w:tag w:val="part_a98d664c438f47898f1fa3ac0e22b01a"/>
                <w:lock w:val="sdtLocked"/>
                <w:richText/>
              </w:sdtPr>
              <w:sdtContent>
                <w:p>
                  <w:pPr>
                    <w:widowControl w:val="0"/>
                    <w:suppressAutoHyphens/>
                    <w:ind w:firstLine="567"/>
                    <w:jc w:val="both"/>
                    <w:rPr>
                      <w:color w:val="000000"/>
                      <w:spacing w:val="-3"/>
                    </w:rPr>
                  </w:pPr>
                  <w:sdt>
                    <w:sdtPr>
                      <w:alias w:val="Numeris"/>
                      <w:tag w:val="nr_a98d664c438f47898f1fa3ac0e22b01a"/>
                      <w:lock w:val="sdtLocked"/>
                      <w:richText/>
                    </w:sdtPr>
                    <w:sdtContent>
                      <w:r>
                        <w:rPr>
                          <w:color w:val="000000"/>
                          <w:spacing w:val="-3"/>
                        </w:rPr>
                        <w:t>39</w:t>
                      </w:r>
                    </w:sdtContent>
                  </w:sdt>
                  <w:r>
                    <w:rPr>
                      <w:color w:val="000000"/>
                      <w:spacing w:val="-3"/>
                    </w:rPr>
                    <w:t>. Darbuotojai, kuriems kyla sąlyčio su krauju ir (ar) kūno skysčiais rizika, asmens sveikatos priežiūros įstaigos vadovo nustatyta tvarka skiepijami nuo virusinio hepatito B ir po vieno dviejų mėnesių po paskutinio skiepo atliekami serologiniai kraujo tyrimai dėl anti-HB</w:t>
                  </w:r>
                  <w:r>
                    <w:rPr>
                      <w:color w:val="000000"/>
                      <w:spacing w:val="-3"/>
                      <w:vertAlign w:val="subscript"/>
                    </w:rPr>
                    <w:t xml:space="preserve">S </w:t>
                  </w:r>
                  <w:r>
                    <w:rPr>
                      <w:color w:val="000000"/>
                      <w:spacing w:val="-3"/>
                    </w:rPr>
                    <w:t xml:space="preserve">(antikūnų, veikiančių hepatito B virusą paviršiaus antigenų titrui nustatyti). Esant nepakankamam imuniniam atsakui, atliekamas pakartotinis skiepijimas. </w:t>
                  </w:r>
                </w:p>
              </w:sdtContent>
            </w:sdt>
            <w:sdt>
              <w:sdtPr>
                <w:alias w:val="40 p."/>
                <w:tag w:val="part_2cd1e99cb54340b79afbab8dae9b46f1"/>
                <w:lock w:val="sdtLocked"/>
                <w:richText/>
              </w:sdtPr>
              <w:sdtContent>
                <w:p>
                  <w:pPr>
                    <w:widowControl w:val="0"/>
                    <w:suppressAutoHyphens/>
                    <w:ind w:firstLine="567"/>
                    <w:jc w:val="both"/>
                    <w:rPr>
                      <w:color w:val="000000"/>
                    </w:rPr>
                  </w:pPr>
                  <w:sdt>
                    <w:sdtPr>
                      <w:alias w:val="Numeris"/>
                      <w:tag w:val="nr_2cd1e99cb54340b79afbab8dae9b46f1"/>
                      <w:lock w:val="sdtLocked"/>
                      <w:richText/>
                    </w:sdtPr>
                    <w:sdtContent>
                      <w:r>
                        <w:rPr>
                          <w:color w:val="000000"/>
                        </w:rPr>
                        <w:t>40</w:t>
                      </w:r>
                    </w:sdtContent>
                  </w:sdt>
                  <w:r>
                    <w:rPr>
                      <w:color w:val="000000"/>
                    </w:rPr>
                    <w:t>. Darbuotojai turi laikytis šių darbo su naudotais aštriais instrumentais ir su krauju bei kūno skysčiais saugos reikalavimų:</w:t>
                  </w:r>
                </w:p>
                <w:sdt>
                  <w:sdtPr>
                    <w:alias w:val="40.1 pp."/>
                    <w:tag w:val="part_73d251d2df2446fd93abc099e19bbd52"/>
                    <w:lock w:val="sdtLocked"/>
                    <w:richText/>
                  </w:sdtPr>
                  <w:sdtContent>
                    <w:p>
                      <w:pPr>
                        <w:widowControl w:val="0"/>
                        <w:suppressAutoHyphens/>
                        <w:ind w:firstLine="567"/>
                        <w:jc w:val="both"/>
                        <w:rPr>
                          <w:color w:val="000000"/>
                        </w:rPr>
                      </w:pPr>
                      <w:sdt>
                        <w:sdtPr>
                          <w:alias w:val="Numeris"/>
                          <w:tag w:val="nr_73d251d2df2446fd93abc099e19bbd52"/>
                          <w:lock w:val="sdtLocked"/>
                          <w:richText/>
                        </w:sdtPr>
                        <w:sdtContent>
                          <w:r>
                            <w:rPr>
                              <w:color w:val="000000"/>
                            </w:rPr>
                            <w:t>40.1</w:t>
                          </w:r>
                        </w:sdtContent>
                      </w:sdt>
                      <w:r>
                        <w:rPr>
                          <w:color w:val="000000"/>
                        </w:rPr>
                        <w:t>. draudžiama pirštinėmis apmautomis rankomis liesti savo akis, nosį arba gleivines;</w:t>
                      </w:r>
                    </w:p>
                  </w:sdtContent>
                </w:sdt>
                <w:sdt>
                  <w:sdtPr>
                    <w:alias w:val="40.2 pp."/>
                    <w:tag w:val="part_951f20417f864043aa260fa3d447eaed"/>
                    <w:lock w:val="sdtLocked"/>
                    <w:richText/>
                  </w:sdtPr>
                  <w:sdtContent>
                    <w:p>
                      <w:pPr>
                        <w:widowControl w:val="0"/>
                        <w:suppressAutoHyphens/>
                        <w:ind w:firstLine="567"/>
                        <w:jc w:val="both"/>
                        <w:rPr>
                          <w:b/>
                          <w:color w:val="000000"/>
                          <w:spacing w:val="-4"/>
                        </w:rPr>
                      </w:pPr>
                      <w:sdt>
                        <w:sdtPr>
                          <w:alias w:val="Numeris"/>
                          <w:tag w:val="nr_951f20417f864043aa260fa3d447eaed"/>
                          <w:lock w:val="sdtLocked"/>
                          <w:richText/>
                        </w:sdtPr>
                        <w:sdtContent>
                          <w:r>
                            <w:rPr>
                              <w:color w:val="000000"/>
                              <w:spacing w:val="-4"/>
                            </w:rPr>
                            <w:t>40.2</w:t>
                          </w:r>
                        </w:sdtContent>
                      </w:sdt>
                      <w:r>
                        <w:rPr>
                          <w:color w:val="000000"/>
                          <w:spacing w:val="-4"/>
                        </w:rPr>
                        <w:t>. patekus ant odos paciento kraujo ir (ar) kūno skysčio ar susižeidus (įsidūrus, įsipjovus) aštriais naudotais instrumentais, oda nedelsiant plaunama tekančiu vandeniu ir muilu; akių, nosies, burnos gleivinės, patekus ant jų paciento kraujo ir (ar) kūno skysčių, plaunamos vandeniu, vadovaujantis Su(si)žeidimų aštriais instrumentais sveikatos priežiūros įstaigose prevencijos nuostatais, patvirtintais Lietuvos Respublikos socialinės apsaugos ir darbo ministro, Lietuvos Respublikos sveikatos apsaugos ministro ir Lietuvos Respublikos švietimo ir mokslo ministro 2012 m. kovo 16 d. įsakymu Nr. A1-157/V-210/V-501 „Dėl Su(si)žeidimų aštriais instrumentais sveikatos priežiūros įstaigose prevencijos nuostatų patvirtinimo“;</w:t>
                      </w:r>
                    </w:p>
                  </w:sdtContent>
                </w:sdt>
                <w:sdt>
                  <w:sdtPr>
                    <w:alias w:val="40.3 pp."/>
                    <w:tag w:val="part_234fdec162054fbe8d0588e6554b2c9f"/>
                    <w:lock w:val="sdtLocked"/>
                    <w:richText/>
                  </w:sdtPr>
                  <w:sdtContent>
                    <w:p>
                      <w:pPr>
                        <w:widowControl w:val="0"/>
                        <w:suppressAutoHyphens/>
                        <w:ind w:firstLine="567"/>
                        <w:jc w:val="both"/>
                        <w:rPr>
                          <w:color w:val="000000"/>
                          <w:spacing w:val="-4"/>
                        </w:rPr>
                      </w:pPr>
                      <w:sdt>
                        <w:sdtPr>
                          <w:alias w:val="Numeris"/>
                          <w:tag w:val="nr_234fdec162054fbe8d0588e6554b2c9f"/>
                          <w:lock w:val="sdtLocked"/>
                          <w:richText/>
                        </w:sdtPr>
                        <w:sdtContent>
                          <w:r>
                            <w:rPr>
                              <w:color w:val="000000"/>
                              <w:spacing w:val="-4"/>
                            </w:rPr>
                            <w:t>40.3</w:t>
                          </w:r>
                        </w:sdtContent>
                      </w:sdt>
                      <w:r>
                        <w:rPr>
                          <w:color w:val="000000"/>
                          <w:spacing w:val="-4"/>
                        </w:rPr>
                        <w:t>. draudžiama rankomis nuimti arba nulaužti adatas bei uždėti gaubtuvėlį ant panaudotos adatos.</w:t>
                      </w:r>
                    </w:p>
                  </w:sdtContent>
                </w:sdt>
              </w:sdtContent>
            </w:sdt>
            <w:sdt>
              <w:sdtPr>
                <w:alias w:val="41 p."/>
                <w:tag w:val="part_ece73473bd4243f09954c604d4d99b51"/>
                <w:lock w:val="sdtLocked"/>
                <w:richText/>
              </w:sdtPr>
              <w:sdtContent>
                <w:p>
                  <w:pPr>
                    <w:ind w:firstLine="567"/>
                    <w:jc w:val="both"/>
                    <w:rPr>
                      <w:color w:val="000000"/>
                    </w:rPr>
                  </w:pPr>
                  <w:sdt>
                    <w:sdtPr>
                      <w:alias w:val="Numeris"/>
                      <w:tag w:val="nr_ece73473bd4243f09954c604d4d99b51"/>
                      <w:lock w:val="sdtLocked"/>
                      <w:richText/>
                    </w:sdtPr>
                    <w:sdtContent>
                      <w:r>
                        <w:rPr>
                          <w:color w:val="000000"/>
                        </w:rPr>
                        <w:t>41</w:t>
                      </w:r>
                    </w:sdtContent>
                  </w:sdt>
                  <w:r>
                    <w:rPr>
                      <w:color w:val="000000"/>
                    </w:rPr>
                    <w:t>. Apie įvykusį darbuotojo ekspozicijos incidentą asmens sveikatos priežiūros įstaigoje pranešama nustatyta tvarka, incidentas registruojamas, atliekamas medicininis darbuotojo ekspozicijos vertinimas, sveikatos stebėjimas ir, jei reikia, poekspozicinė profilaktika (skiepijimas hepatito B vakcina, pagreitinta schema 0-7-21 d.) ir poekspozicinis gydymas. Žmogaus imunodeficito viruso (toliau – ŽIV) profilaktika skiriama Žmogaus imunodeficito viruso ligos diagnostikos ir gydymo, kompensuojamo iš Privalomojo sveikatos draudimo fondo biudžeto lėšų, tvarkos aprašo, patvirtinto Lietuvos Respublikos sveikatos apsaugos ministro 2010 m. gegužės 3 d. įsakymu Nr. V-384 „Dėl Žmogaus imunodeficito viruso ligos diagnostikos ir gydymo, kompensuojamo iš Privalomojo sveikatos draudimo fondo biudžeto lėšų, tvarkos aprašo patvirtinimo“ (toliau – Žmogaus imunodeficito viruso ligos diagnostikos ir gydymo, kompensuojamo iš Privalomojo sveikatos draudimo fondo biudžeto lėšų, tvarkos aprašas), nustatyta tvarka.</w:t>
                  </w:r>
                </w:p>
              </w:sdtContent>
            </w:sdt>
            <w:sdt>
              <w:sdtPr>
                <w:alias w:val="42 p."/>
                <w:tag w:val="part_d4d613a328d1484da190e78e178c45e7"/>
                <w:lock w:val="sdtLocked"/>
                <w:richText/>
              </w:sdtPr>
              <w:sdtContent>
                <w:p>
                  <w:pPr>
                    <w:widowControl w:val="0"/>
                    <w:suppressAutoHyphens/>
                    <w:ind w:firstLine="567"/>
                    <w:jc w:val="both"/>
                    <w:rPr>
                      <w:color w:val="000000"/>
                      <w:szCs w:val="24"/>
                    </w:rPr>
                  </w:pPr>
                  <w:sdt>
                    <w:sdtPr>
                      <w:alias w:val="Numeris"/>
                      <w:tag w:val="nr_d4d613a328d1484da190e78e178c45e7"/>
                      <w:lock w:val="sdtLocked"/>
                      <w:richText/>
                    </w:sdtPr>
                    <w:sdtContent>
                      <w:r>
                        <w:rPr>
                          <w:color w:val="000000"/>
                          <w:szCs w:val="24"/>
                        </w:rPr>
                        <w:t>42</w:t>
                      </w:r>
                    </w:sdtContent>
                  </w:sdt>
                  <w:r>
                    <w:rPr>
                      <w:color w:val="000000"/>
                      <w:szCs w:val="24"/>
                    </w:rPr>
                    <w:t>. Įvykus darbuotojo ekspozicijos incidentui, darbuotojui ir pacientui (ekspozicijos šaltiniui), jiems sutikus, atliekami kraujo serologiniai tyrimai iš karto po ekspozicijos dėl hepatito B infekcijos žymenų (HBsAg, anti-HBc, anti-HBs), dėl hepatito C (toliau – HCV) infekcijos žymenų (toliau – anti-HCV) ir dėl ŽIV infekcijos žymenų (anti-ŽIV1/2). Darbuotojui turėtų būti paskirta gydytojo specialisto konsultacija.</w:t>
                  </w:r>
                </w:p>
              </w:sdtContent>
            </w:sdt>
            <w:sdt>
              <w:sdtPr>
                <w:alias w:val="43 p."/>
                <w:tag w:val="part_f3753e71735541a88473b1af2d674774"/>
                <w:lock w:val="sdtLocked"/>
                <w:richText/>
              </w:sdtPr>
              <w:sdtContent>
                <w:p>
                  <w:pPr>
                    <w:widowControl w:val="0"/>
                    <w:suppressAutoHyphens/>
                    <w:ind w:firstLine="567"/>
                    <w:jc w:val="both"/>
                    <w:rPr>
                      <w:color w:val="000000"/>
                    </w:rPr>
                  </w:pPr>
                  <w:sdt>
                    <w:sdtPr>
                      <w:alias w:val="Numeris"/>
                      <w:tag w:val="nr_f3753e71735541a88473b1af2d674774"/>
                      <w:lock w:val="sdtLocked"/>
                      <w:richText/>
                    </w:sdtPr>
                    <w:sdtContent>
                      <w:r>
                        <w:rPr>
                          <w:color w:val="000000"/>
                        </w:rPr>
                        <w:t>43</w:t>
                      </w:r>
                    </w:sdtContent>
                  </w:sdt>
                  <w:r>
                    <w:rPr>
                      <w:color w:val="000000"/>
                    </w:rPr>
                    <w:t>. Tolesnis darbuotojo ekspozicijos tyrimas, sveikatos stebėjimas, profilaktika ir gydymas priklauso nuo paciento (ekspozicijos šaltinio) tyrimo rezultatų.</w:t>
                  </w:r>
                </w:p>
              </w:sdtContent>
            </w:sdt>
            <w:sdt>
              <w:sdtPr>
                <w:alias w:val="44 p."/>
                <w:tag w:val="part_d04bbf2209e04e7f8906811b15277f41"/>
                <w:lock w:val="sdtLocked"/>
                <w:richText/>
              </w:sdtPr>
              <w:sdtContent>
                <w:p>
                  <w:pPr>
                    <w:widowControl w:val="0"/>
                    <w:suppressAutoHyphens/>
                    <w:ind w:firstLine="567"/>
                    <w:jc w:val="both"/>
                    <w:rPr>
                      <w:color w:val="000000"/>
                    </w:rPr>
                  </w:pPr>
                  <w:sdt>
                    <w:sdtPr>
                      <w:alias w:val="Numeris"/>
                      <w:tag w:val="nr_d04bbf2209e04e7f8906811b15277f41"/>
                      <w:lock w:val="sdtLocked"/>
                      <w:richText/>
                    </w:sdtPr>
                    <w:sdtContent>
                      <w:r>
                        <w:rPr>
                          <w:color w:val="000000"/>
                        </w:rPr>
                        <w:t>44</w:t>
                      </w:r>
                    </w:sdtContent>
                  </w:sdt>
                  <w:r>
                    <w:rPr>
                      <w:color w:val="000000"/>
                    </w:rPr>
                    <w:t>. Darbuotojo imunoprofilaktikos tvarka po ekspozicijos hepatito B infekcijos sukėlėjais priklauso nuo paciento (ekspozicijos šaltinio) tyrimo rezultatų bei darbuotojo buvusių skiepijimų. Ji pateikta Higienos normos 4 priede.</w:t>
                  </w:r>
                </w:p>
              </w:sdtContent>
            </w:sdt>
            <w:sdt>
              <w:sdtPr>
                <w:alias w:val="45 p."/>
                <w:tag w:val="part_fc52b122e0b24329a11c645e12d7adaa"/>
                <w:lock w:val="sdtLocked"/>
                <w:richText/>
              </w:sdtPr>
              <w:sdtContent>
                <w:p>
                  <w:pPr>
                    <w:widowControl w:val="0"/>
                    <w:suppressAutoHyphens/>
                    <w:ind w:firstLine="567"/>
                    <w:jc w:val="both"/>
                    <w:rPr>
                      <w:color w:val="000000"/>
                    </w:rPr>
                  </w:pPr>
                  <w:sdt>
                    <w:sdtPr>
                      <w:alias w:val="Numeris"/>
                      <w:tag w:val="nr_fc52b122e0b24329a11c645e12d7adaa"/>
                      <w:lock w:val="sdtLocked"/>
                      <w:richText/>
                    </w:sdtPr>
                    <w:sdtContent>
                      <w:r>
                        <w:rPr>
                          <w:color w:val="000000"/>
                        </w:rPr>
                        <w:t>45</w:t>
                      </w:r>
                    </w:sdtContent>
                  </w:sdt>
                  <w:r>
                    <w:rPr>
                      <w:color w:val="000000"/>
                    </w:rPr>
                    <w:t>. Jei darbuotojo ekspozicijos priežastis yra pacientas (ekspozicijos šaltinis), užsikrėtęs HCV, taikomos šios priemonės:</w:t>
                  </w:r>
                </w:p>
                <w:sdt>
                  <w:sdtPr>
                    <w:alias w:val="45.1 pp."/>
                    <w:tag w:val="part_7c87e6c4700a4fa7a349675626ca3c58"/>
                    <w:lock w:val="sdtLocked"/>
                    <w:richText/>
                  </w:sdtPr>
                  <w:sdtContent>
                    <w:p>
                      <w:pPr>
                        <w:widowControl w:val="0"/>
                        <w:suppressAutoHyphens/>
                        <w:ind w:firstLine="567"/>
                        <w:jc w:val="both"/>
                        <w:rPr>
                          <w:color w:val="000000"/>
                        </w:rPr>
                      </w:pPr>
                      <w:sdt>
                        <w:sdtPr>
                          <w:alias w:val="Numeris"/>
                          <w:tag w:val="nr_7c87e6c4700a4fa7a349675626ca3c58"/>
                          <w:lock w:val="sdtLocked"/>
                          <w:richText/>
                        </w:sdtPr>
                        <w:sdtContent>
                          <w:r>
                            <w:rPr>
                              <w:color w:val="000000"/>
                            </w:rPr>
                            <w:t>45.1</w:t>
                          </w:r>
                        </w:sdtContent>
                      </w:sdt>
                      <w:r>
                        <w:rPr>
                          <w:color w:val="000000"/>
                        </w:rPr>
                        <w:t>. pacientas (ekspozicijos šaltinis) tiriamas dėl anti-HCV;</w:t>
                      </w:r>
                    </w:p>
                  </w:sdtContent>
                </w:sdt>
                <w:sdt>
                  <w:sdtPr>
                    <w:alias w:val="45.2 pp."/>
                    <w:tag w:val="part_98fa1c46c6d44594bd7b66bd36fc11e8"/>
                    <w:lock w:val="sdtLocked"/>
                    <w:richText/>
                  </w:sdtPr>
                  <w:sdtContent>
                    <w:p>
                      <w:pPr>
                        <w:widowControl w:val="0"/>
                        <w:suppressAutoHyphens/>
                        <w:ind w:firstLine="567"/>
                        <w:jc w:val="both"/>
                        <w:rPr>
                          <w:color w:val="000000"/>
                        </w:rPr>
                      </w:pPr>
                      <w:sdt>
                        <w:sdtPr>
                          <w:alias w:val="Numeris"/>
                          <w:tag w:val="nr_98fa1c46c6d44594bd7b66bd36fc11e8"/>
                          <w:lock w:val="sdtLocked"/>
                          <w:richText/>
                        </w:sdtPr>
                        <w:sdtContent>
                          <w:r>
                            <w:rPr>
                              <w:color w:val="000000"/>
                            </w:rPr>
                            <w:t>45.2</w:t>
                          </w:r>
                        </w:sdtContent>
                      </w:sdt>
                      <w:r>
                        <w:rPr>
                          <w:color w:val="000000"/>
                        </w:rPr>
                        <w:t>. darbuotojui tuoj pat po ekspozicijos ir po 3 mėn. atliekamas anti-HCV testas ir, siekiant laiku skirti gydymą, jei darbuotojas užsikrėtė, jis stebimas 6 mėnesius, atliekami anti-HCV ir ALT (alanino aminotransferazės) aktyvumo tyrimai (4–6 mėn. po ekspozicijos);</w:t>
                      </w:r>
                    </w:p>
                  </w:sdtContent>
                </w:sdt>
                <w:sdt>
                  <w:sdtPr>
                    <w:alias w:val="45.3 pp."/>
                    <w:tag w:val="part_6b262379beac4b97bbccdf9cf983b21b"/>
                    <w:lock w:val="sdtLocked"/>
                    <w:richText/>
                  </w:sdtPr>
                  <w:sdtContent>
                    <w:p>
                      <w:pPr>
                        <w:widowControl w:val="0"/>
                        <w:suppressAutoHyphens/>
                        <w:ind w:firstLine="567"/>
                        <w:jc w:val="both"/>
                        <w:rPr>
                          <w:color w:val="000000"/>
                        </w:rPr>
                      </w:pPr>
                      <w:sdt>
                        <w:sdtPr>
                          <w:alias w:val="Numeris"/>
                          <w:tag w:val="nr_6b262379beac4b97bbccdf9cf983b21b"/>
                          <w:lock w:val="sdtLocked"/>
                          <w:richText/>
                        </w:sdtPr>
                        <w:sdtContent>
                          <w:r>
                            <w:rPr>
                              <w:color w:val="000000"/>
                            </w:rPr>
                            <w:t>45.3</w:t>
                          </w:r>
                        </w:sdtContent>
                      </w:sdt>
                      <w:r>
                        <w:rPr>
                          <w:color w:val="000000"/>
                        </w:rPr>
                        <w:t>. tuo atveju, jei anti-HCV teigiamas, atliekamas HCV RNR tyrimas.</w:t>
                      </w:r>
                    </w:p>
                  </w:sdtContent>
                </w:sdt>
              </w:sdtContent>
            </w:sdt>
            <w:sdt>
              <w:sdtPr>
                <w:alias w:val="46 p."/>
                <w:tag w:val="part_e74c178d3a6741fa8d2188adeb9541ca"/>
                <w:lock w:val="sdtLocked"/>
                <w:richText/>
              </w:sdtPr>
              <w:sdtContent>
                <w:p>
                  <w:pPr>
                    <w:widowControl w:val="0"/>
                    <w:suppressAutoHyphens/>
                    <w:ind w:firstLine="567"/>
                    <w:jc w:val="both"/>
                    <w:rPr>
                      <w:color w:val="000000"/>
                    </w:rPr>
                  </w:pPr>
                  <w:sdt>
                    <w:sdtPr>
                      <w:alias w:val="Numeris"/>
                      <w:tag w:val="nr_e74c178d3a6741fa8d2188adeb9541ca"/>
                      <w:lock w:val="sdtLocked"/>
                      <w:richText/>
                    </w:sdtPr>
                    <w:sdtContent>
                      <w:r>
                        <w:rPr>
                          <w:color w:val="000000"/>
                        </w:rPr>
                        <w:t>46</w:t>
                      </w:r>
                    </w:sdtContent>
                  </w:sdt>
                  <w:r>
                    <w:rPr>
                      <w:color w:val="000000"/>
                    </w:rPr>
                    <w:t>. Jei pacientas (ekspozicijos šaltinis) nesutinka tirtis dėl ŽIV, hepatito B, hepatito C, darbuotojas tiriamas dėl ŽIV, Hb</w:t>
                  </w:r>
                  <w:r>
                    <w:rPr>
                      <w:color w:val="000000"/>
                      <w:vertAlign w:val="subscript"/>
                    </w:rPr>
                    <w:t>s</w:t>
                  </w:r>
                  <w:r>
                    <w:rPr>
                      <w:color w:val="000000"/>
                    </w:rPr>
                    <w:t>Ag, anti-HCV ir taikomos Žmogaus imunodeficito viruso ligos diagnostikos ir gydymo, kompensuojamo iš Privalomojo sveikatos draudimo fondo biudžeto lėšų, tvarkos apraše ir Higienos normos 44 punkte nustatytos priemonės.</w:t>
                  </w:r>
                </w:p>
              </w:sdtContent>
            </w:sdt>
            <w:sdt>
              <w:sdtPr>
                <w:alias w:val="47 p."/>
                <w:tag w:val="part_f357ecbe06e44a8083a023c68b4d4839"/>
                <w:lock w:val="sdtLocked"/>
                <w:richText/>
              </w:sdtPr>
              <w:sdtContent>
                <w:p>
                  <w:pPr>
                    <w:widowControl w:val="0"/>
                    <w:suppressAutoHyphens/>
                    <w:ind w:firstLine="567"/>
                    <w:jc w:val="both"/>
                    <w:rPr>
                      <w:color w:val="000000"/>
                    </w:rPr>
                  </w:pPr>
                  <w:sdt>
                    <w:sdtPr>
                      <w:alias w:val="Numeris"/>
                      <w:tag w:val="nr_f357ecbe06e44a8083a023c68b4d4839"/>
                      <w:lock w:val="sdtLocked"/>
                      <w:richText/>
                    </w:sdtPr>
                    <w:sdtContent>
                      <w:r>
                        <w:rPr>
                          <w:color w:val="000000"/>
                        </w:rPr>
                        <w:t>47</w:t>
                      </w:r>
                    </w:sdtContent>
                  </w:sdt>
                  <w:r>
                    <w:rPr>
                      <w:color w:val="000000"/>
                    </w:rPr>
                    <w:t>. Darbuotojo sveikatos po ekspozicijos krauju ir (ar) kūno skysčiais stebėjimo duomenys registruojami Higienos normos 7 priede pateiktoje formoje.</w:t>
                  </w:r>
                </w:p>
                <w:p>
                  <w:pPr>
                    <w:widowControl w:val="0"/>
                    <w:suppressAutoHyphens/>
                    <w:ind w:firstLine="567"/>
                    <w:jc w:val="both"/>
                    <w:rPr>
                      <w:color w:val="000000"/>
                    </w:rPr>
                  </w:pPr>
                </w:p>
              </w:sdtContent>
            </w:sdt>
          </w:sdtContent>
        </w:sdt>
        <w:sdt>
          <w:sdtPr>
            <w:alias w:val="skyrius"/>
            <w:tag w:val="part_0d9776749fe7447a9accd24835dfd4d4"/>
            <w:lock w:val="sdtLocked"/>
            <w:richText/>
          </w:sdtPr>
          <w:sdtContent>
            <w:p>
              <w:pPr>
                <w:keepLines/>
                <w:widowControl w:val="0"/>
                <w:suppressAutoHyphens/>
                <w:jc w:val="center"/>
                <w:rPr>
                  <w:b/>
                  <w:bCs/>
                  <w:caps/>
                  <w:color w:val="000000"/>
                </w:rPr>
              </w:pPr>
              <w:sdt>
                <w:sdtPr>
                  <w:alias w:val="Numeris"/>
                  <w:tag w:val="nr_0d9776749fe7447a9accd24835dfd4d4"/>
                  <w:lock w:val="sdtLocked"/>
                  <w:richText/>
                </w:sdtPr>
                <w:sdtContent>
                  <w:r>
                    <w:rPr>
                      <w:b/>
                      <w:bCs/>
                      <w:caps/>
                      <w:color w:val="000000"/>
                    </w:rPr>
                    <w:t>VIII</w:t>
                  </w:r>
                </w:sdtContent>
              </w:sdt>
              <w:r>
                <w:rPr>
                  <w:b/>
                  <w:bCs/>
                  <w:caps/>
                  <w:color w:val="000000"/>
                </w:rPr>
                <w:t xml:space="preserve"> SKYRIUS</w:t>
              </w:r>
            </w:p>
            <w:p>
              <w:pPr>
                <w:keepLines/>
                <w:widowControl w:val="0"/>
                <w:suppressAutoHyphens/>
                <w:jc w:val="center"/>
                <w:rPr>
                  <w:b/>
                  <w:bCs/>
                  <w:caps/>
                  <w:color w:val="000000"/>
                </w:rPr>
              </w:pPr>
              <w:sdt>
                <w:sdtPr>
                  <w:alias w:val="Pavadinimas"/>
                  <w:tag w:val="title_0d9776749fe7447a9accd24835dfd4d4"/>
                  <w:lock w:val="sdtLocked"/>
                  <w:richText/>
                </w:sdtPr>
                <w:sdtContent>
                  <w:r>
                    <w:rPr>
                      <w:b/>
                      <w:bCs/>
                      <w:caps/>
                      <w:color w:val="000000"/>
                    </w:rPr>
                    <w:t>RANKŲ HIGIENA</w:t>
                  </w:r>
                </w:sdtContent>
              </w:sdt>
            </w:p>
            <w:p>
              <w:pPr>
                <w:widowControl w:val="0"/>
                <w:suppressAutoHyphens/>
                <w:ind w:firstLine="567"/>
                <w:jc w:val="both"/>
                <w:rPr>
                  <w:color w:val="000000"/>
                </w:rPr>
              </w:pPr>
            </w:p>
            <w:sdt>
              <w:sdtPr>
                <w:alias w:val="48 p."/>
                <w:tag w:val="part_7777e27d99b64082997e9e59ba2d6a17"/>
                <w:lock w:val="sdtLocked"/>
                <w:richText/>
              </w:sdtPr>
              <w:sdtContent>
                <w:p>
                  <w:pPr>
                    <w:widowControl w:val="0"/>
                    <w:suppressAutoHyphens/>
                    <w:ind w:firstLine="567"/>
                    <w:jc w:val="both"/>
                    <w:rPr>
                      <w:color w:val="000000"/>
                    </w:rPr>
                  </w:pPr>
                  <w:sdt>
                    <w:sdtPr>
                      <w:alias w:val="Numeris"/>
                      <w:tag w:val="nr_7777e27d99b64082997e9e59ba2d6a17"/>
                      <w:lock w:val="sdtLocked"/>
                      <w:richText/>
                    </w:sdtPr>
                    <w:sdtContent>
                      <w:r>
                        <w:rPr>
                          <w:color w:val="000000"/>
                          <w:szCs w:val="24"/>
                        </w:rPr>
                        <w:t>48</w:t>
                      </w:r>
                    </w:sdtContent>
                  </w:sdt>
                  <w:r>
                    <w:rPr>
                      <w:color w:val="000000"/>
                      <w:szCs w:val="24"/>
                    </w:rPr>
                    <w:t>. Patalpose, kuriose vyksta pasirengimas procedūroms ir atliekamos invazinės ir (ar) intervencinės ir kitos procedūros, kurių metu darbuotojai rankomis liečia pacientą, dirba su krauju ir (ar) kūno skysčiais, ekskretais, tvarkomi nešvarūs skalbiniai, tvarkomos medicininės atliekos, atliekama dezinfekcija ir sterilizacija, turi būti:</w:t>
                  </w:r>
                </w:p>
                <w:sdt>
                  <w:sdtPr>
                    <w:alias w:val="48.1 pp."/>
                    <w:tag w:val="part_7d7f03422c1d41d888dc439963f8da50"/>
                    <w:lock w:val="sdtLocked"/>
                    <w:richText/>
                  </w:sdtPr>
                  <w:sdtContent>
                    <w:p>
                      <w:pPr>
                        <w:widowControl w:val="0"/>
                        <w:suppressAutoHyphens/>
                        <w:ind w:firstLine="567"/>
                        <w:jc w:val="both"/>
                        <w:rPr>
                          <w:color w:val="000000"/>
                        </w:rPr>
                      </w:pPr>
                      <w:sdt>
                        <w:sdtPr>
                          <w:alias w:val="Numeris"/>
                          <w:tag w:val="nr_7d7f03422c1d41d888dc439963f8da50"/>
                          <w:lock w:val="sdtLocked"/>
                          <w:richText/>
                        </w:sdtPr>
                        <w:sdtContent>
                          <w:r>
                            <w:rPr>
                              <w:color w:val="000000"/>
                              <w:szCs w:val="24"/>
                            </w:rPr>
                            <w:t>48.1</w:t>
                          </w:r>
                        </w:sdtContent>
                      </w:sdt>
                      <w:r>
                        <w:rPr>
                          <w:color w:val="000000"/>
                          <w:szCs w:val="24"/>
                        </w:rPr>
                        <w:t>. sieniniai skysto muilo dozatoriai, skysto muilo be antimikrobinių priedų;</w:t>
                      </w:r>
                    </w:p>
                  </w:sdtContent>
                </w:sdt>
                <w:sdt>
                  <w:sdtPr>
                    <w:alias w:val="48.2 pp."/>
                    <w:tag w:val="part_f0680b3646144356a9c52307c293f055"/>
                    <w:lock w:val="sdtLocked"/>
                    <w:richText/>
                  </w:sdtPr>
                  <w:sdtContent>
                    <w:p>
                      <w:pPr>
                        <w:widowControl w:val="0"/>
                        <w:suppressAutoHyphens/>
                        <w:ind w:firstLine="567"/>
                        <w:jc w:val="both"/>
                        <w:rPr>
                          <w:color w:val="000000"/>
                          <w:szCs w:val="24"/>
                        </w:rPr>
                      </w:pPr>
                      <w:sdt>
                        <w:sdtPr>
                          <w:alias w:val="Numeris"/>
                          <w:tag w:val="nr_f0680b3646144356a9c52307c293f055"/>
                          <w:lock w:val="sdtLocked"/>
                          <w:richText/>
                        </w:sdtPr>
                        <w:sdtContent>
                          <w:r>
                            <w:rPr>
                              <w:color w:val="000000"/>
                              <w:szCs w:val="24"/>
                            </w:rPr>
                            <w:t>48.2</w:t>
                          </w:r>
                        </w:sdtContent>
                      </w:sdt>
                      <w:r>
                        <w:rPr>
                          <w:color w:val="000000"/>
                          <w:szCs w:val="24"/>
                        </w:rPr>
                        <w:t>. sieniniai ir (ar) prie lovos ir (ar) procedūrinių stalų tvirtinami rankų antiseptiko dozatoriai, pramoninės gamybos alkoholinio rankų antiseptiko, atitinkančio LST EN 1500:2013 „Cheminiai dezinfekantai ir antiseptikai. Higieninis rankų paruošimas. Tyrimo metodas ir reikalavimai (2 fazė, 2 pakopa)“, LST EN 12791:2016+A1:2018 „Cheminiai dezinfekantai ir antiseptikai. Chirurginė rankų dezinfekcija. Tyrimo metodas ir reikalavimai (2 fazė, 2 pakopa)“, LST EN 13727:2012+A2:2016 „Cheminiai dezinfekantai ir antiseptikai. Kiekybinis suspensijos tyrimas baktericidiniam aktyvumui medicinos srityje įvertinti. Tyrimo metodas ir reikalavimai (2 fazė, 1 pakopa)“ (toliau – LST EN 13727), LST EN 14348:2005 „Cheminiai dezinfekantai ir antiseptikai. Kiekybinis suspensijos tyrimas dezinfekantų, vartojamų medicinoje, įskaitant instrumentų dezinfekavimą, mikobaktericidiniam aktyvumui įvertinti. Tyrimo metodai ir reikalavimai (2 fazė, 1 pakopa)“ (toliau – LST EN 14348), LST EN 14476:2013+A2:2019 „Cheminiai dezinfekantai ir antiseptikai. Kiekybinis suspensijos tyrimas viricidiniam aktyvumui medicinos srityje įvertinti. Tyrimo metodas ir reikalavimai (2 fazė, 1 pakopa)“ (toliau – LST EN 14476) ir LST EN 13624:2022 „Cheminiai dezinfekantai ir antiseptikai. Kiekybinis suspensijos tyrimas fungicidiniam arba mielių naikinimo aktyvumui medicinos srityje įvertinti. Tyrimo metodas ir reikalavimai (2 fazė, 1 pakopa)“ reikalavimus. Sieninis laikiklis nebūtinas, jeigu pramoninės gamybos alkoholinio rankų antiseptiko indą su pompa, tinkama dozuoti alkūne, dilbiu ar išorine plaštakos puse, galima stabiliai pastatyti ant horizontalaus paviršiaus. Rankų antiseptikas reanimacijos ir intensyvios terapijos skyriuose turi būti prie kiekvieno paciento lovos;</w:t>
                      </w:r>
                    </w:p>
                  </w:sdtContent>
                </w:sdt>
                <w:sdt>
                  <w:sdtPr>
                    <w:alias w:val="48.3 pp."/>
                    <w:tag w:val="part_dad0a24b188947d8b8357a067273b770"/>
                    <w:lock w:val="sdtLocked"/>
                    <w:richText/>
                  </w:sdtPr>
                  <w:sdtContent>
                    <w:p>
                      <w:pPr>
                        <w:widowControl w:val="0"/>
                        <w:suppressAutoHyphens/>
                        <w:ind w:firstLine="567"/>
                        <w:jc w:val="both"/>
                        <w:rPr>
                          <w:color w:val="000000"/>
                        </w:rPr>
                      </w:pPr>
                      <w:sdt>
                        <w:sdtPr>
                          <w:alias w:val="Numeris"/>
                          <w:tag w:val="nr_dad0a24b188947d8b8357a067273b770"/>
                          <w:lock w:val="sdtLocked"/>
                          <w:richText/>
                        </w:sdtPr>
                        <w:sdtContent>
                          <w:r>
                            <w:rPr>
                              <w:color w:val="000000"/>
                              <w:szCs w:val="24"/>
                            </w:rPr>
                            <w:t>48.3</w:t>
                          </w:r>
                        </w:sdtContent>
                      </w:sdt>
                      <w:r>
                        <w:rPr>
                          <w:color w:val="000000"/>
                          <w:szCs w:val="24"/>
                        </w:rPr>
                        <w:t>. uždara vienkartinių rankšluosčių dėtuvė ir vienkartiniai rankšluosčiai;</w:t>
                      </w:r>
                    </w:p>
                  </w:sdtContent>
                </w:sdt>
                <w:sdt>
                  <w:sdtPr>
                    <w:alias w:val="48.4 pp."/>
                    <w:tag w:val="part_83d078c58bd74757b3a7598d8e22a875"/>
                    <w:lock w:val="sdtLocked"/>
                    <w:richText/>
                  </w:sdtPr>
                  <w:sdtContent>
                    <w:p>
                      <w:pPr>
                        <w:widowControl w:val="0"/>
                        <w:suppressAutoHyphens/>
                        <w:ind w:firstLine="567"/>
                        <w:jc w:val="both"/>
                        <w:rPr>
                          <w:color w:val="000000"/>
                          <w:szCs w:val="24"/>
                        </w:rPr>
                      </w:pPr>
                      <w:sdt>
                        <w:sdtPr>
                          <w:alias w:val="Numeris"/>
                          <w:tag w:val="nr_83d078c58bd74757b3a7598d8e22a875"/>
                          <w:lock w:val="sdtLocked"/>
                          <w:richText/>
                        </w:sdtPr>
                        <w:sdtContent>
                          <w:r>
                            <w:rPr>
                              <w:color w:val="000000"/>
                              <w:szCs w:val="24"/>
                            </w:rPr>
                            <w:t>48.4</w:t>
                          </w:r>
                        </w:sdtContent>
                      </w:sdt>
                      <w:r>
                        <w:rPr>
                          <w:color w:val="000000"/>
                          <w:szCs w:val="24"/>
                        </w:rPr>
                        <w:t>. atvira ar pedalinė šiukšliadėžė su vienkartiniu plastikiniu įklotu;</w:t>
                      </w:r>
                    </w:p>
                  </w:sdtContent>
                </w:sdt>
                <w:sdt>
                  <w:sdtPr>
                    <w:alias w:val="48.5 pp."/>
                    <w:tag w:val="part_13032c9e806a499eb41cd562b643af3a"/>
                    <w:lock w:val="sdtLocked"/>
                    <w:richText/>
                  </w:sdtPr>
                  <w:sdtContent>
                    <w:p>
                      <w:pPr>
                        <w:widowControl w:val="0"/>
                        <w:suppressAutoHyphens/>
                        <w:ind w:firstLine="567"/>
                        <w:jc w:val="both"/>
                        <w:rPr>
                          <w:color w:val="000000"/>
                        </w:rPr>
                      </w:pPr>
                      <w:sdt>
                        <w:sdtPr>
                          <w:alias w:val="Numeris"/>
                          <w:tag w:val="nr_13032c9e806a499eb41cd562b643af3a"/>
                          <w:lock w:val="sdtLocked"/>
                          <w:richText/>
                        </w:sdtPr>
                        <w:sdtContent>
                          <w:r>
                            <w:rPr>
                              <w:color w:val="000000"/>
                              <w:szCs w:val="24"/>
                            </w:rPr>
                            <w:t>48.5</w:t>
                          </w:r>
                        </w:sdtContent>
                      </w:sdt>
                      <w:r>
                        <w:rPr>
                          <w:color w:val="000000"/>
                          <w:szCs w:val="24"/>
                        </w:rPr>
                        <w:t>. praustuvės su vandens reguliavimo čiaupais, tekantis geriamasis ir karštas vanduo, atitinkantis Lietuvos higienos normos HN 24:2023 „Geriamojo vandens saugos ir kokybės reikalavimai“, patvirtintos Lietuvos Respublikos sveikatos apsaugos ministro 2003 m. liepos 23 d. įsakymu Nr. V-455 „Dėl Lietuvos higienos normos HN 24:2023 „Geriamojo vandens saugos ir kokybės reikalavimai“ patvirtinimo“</w:t>
                      </w:r>
                      <w:r>
                        <w:rPr>
                          <w:color w:val="000000"/>
                        </w:rPr>
                        <w:t xml:space="preserve"> </w:t>
                      </w:r>
                      <w:r>
                        <w:rPr>
                          <w:color w:val="000000"/>
                          <w:szCs w:val="24"/>
                        </w:rPr>
                        <w:t xml:space="preserve">(toliau – Lietuvos higienos norma HN 24:2023), ir Lietuvos higienos normos HN 136:2023 „Karšto vandens visuomenės sveikatos saugos reikalavimai“, </w:t>
                      </w:r>
                      <w:r>
                        <w:rPr>
                          <w:color w:val="000000"/>
                          <w:spacing w:val="4"/>
                          <w:szCs w:val="24"/>
                        </w:rPr>
                        <w:t>patvirtintos Lietuvos Respublikos sveikatos apsaugos ministro 2023 m. birželio 20 d. įsakymu Nr.</w:t>
                      </w:r>
                      <w:r>
                        <w:rPr>
                          <w:color w:val="000000"/>
                          <w:spacing w:val="4"/>
                        </w:rPr>
                        <w:t> </w:t>
                      </w:r>
                      <w:r>
                        <w:rPr>
                          <w:color w:val="000000"/>
                          <w:spacing w:val="4"/>
                          <w:szCs w:val="24"/>
                        </w:rPr>
                        <w:t>V-710 „Dėl Lietuvos higienos normos HN 136:2023 „Karšto vandens visuomenės sveikatos saugos</w:t>
                      </w:r>
                      <w:r>
                        <w:rPr>
                          <w:color w:val="000000"/>
                          <w:szCs w:val="24"/>
                        </w:rPr>
                        <w:t xml:space="preserve"> reikalavimai“, nustatytus reikalavimus. Reikalavimas dėl praustuvės nėra privalomas vienvietėms ir dvivietėms palatoms, kuriose nėra atliekamos pirmiau išvardytos procedūros, jeigu prie jų esančiose tualeto ar tualeto tambūro, dušo ar vonios patalpose pacientams yra įrengtos praustuvės su maišytuvais ir užtikrinamas nuolatinis karšto ir geriamojo vandens tiekimas. Chirurginio rankų paruošimo vietose vandens reguliavimo čiaupai turi būti alkūniniai, pedaliniai arba automatiniai.</w:t>
                      </w:r>
                    </w:p>
                  </w:sdtContent>
                </w:sdt>
              </w:sdtContent>
            </w:sdt>
            <w:sdt>
              <w:sdtPr>
                <w:alias w:val="49 p."/>
                <w:tag w:val="part_4c1c1c3c8a8f41178b979a70f942a3cd"/>
                <w:lock w:val="sdtLocked"/>
                <w:richText/>
              </w:sdtPr>
              <w:sdtContent>
                <w:p>
                  <w:pPr>
                    <w:widowControl w:val="0"/>
                    <w:suppressAutoHyphens/>
                    <w:ind w:firstLine="567"/>
                    <w:jc w:val="both"/>
                    <w:rPr>
                      <w:color w:val="000000"/>
                    </w:rPr>
                  </w:pPr>
                  <w:sdt>
                    <w:sdtPr>
                      <w:alias w:val="Numeris"/>
                      <w:tag w:val="nr_4c1c1c3c8a8f41178b979a70f942a3cd"/>
                      <w:lock w:val="sdtLocked"/>
                      <w:richText/>
                    </w:sdtPr>
                    <w:sdtContent>
                      <w:r>
                        <w:rPr>
                          <w:color w:val="000000"/>
                          <w:spacing w:val="-2"/>
                        </w:rPr>
                        <w:t>49</w:t>
                      </w:r>
                    </w:sdtContent>
                  </w:sdt>
                  <w:r>
                    <w:rPr>
                      <w:color w:val="000000"/>
                      <w:spacing w:val="-2"/>
                    </w:rPr>
                    <w:t>. Patalpose, kuriose yra ypatinga infekcijos rizika pacientui ir personalui (operacinės, intensyvios terapijos ir reanimacijos, nudegimų, transplantacijos, onkohematologijos, neonatologijos, infekcinių ligų skyriai, izoliavimo, gimdymo ir dializės palatos), dozatoriaus indas ir pompa keičiami tik kitu skysto muilo ir antiseptiko vienkartiniu dozatoriaus indu ir pompa arba vienkartine rankų paruošimo sistema.</w:t>
                  </w:r>
                  <w:r>
                    <w:rPr>
                      <w:color w:val="000000"/>
                    </w:rPr>
                    <w:t xml:space="preserve"> </w:t>
                  </w:r>
                  <w:r>
                    <w:rPr>
                      <w:color w:val="000000"/>
                      <w:spacing w:val="-2"/>
                    </w:rPr>
                    <w:t>Asmens sveikatos priežiūros įstaigos infekcijų kontrolės specialistas, įvertinęs riziką pagal įstaigos / skyriaus / padalinio specifiką, gali spręsti dėl kitų patalpų poreikio naudoti vienkartinius dozatoriaus indus ir pompas arba vienkartines rankų paruošimo sistemas.</w:t>
                  </w:r>
                </w:p>
              </w:sdtContent>
            </w:sdt>
            <w:sdt>
              <w:sdtPr>
                <w:alias w:val="50 p."/>
                <w:tag w:val="part_9150097320bd442682585185a491e259"/>
                <w:lock w:val="sdtLocked"/>
                <w:richText/>
              </w:sdtPr>
              <w:sdtContent>
                <w:p>
                  <w:pPr>
                    <w:widowControl w:val="0"/>
                    <w:suppressAutoHyphens/>
                    <w:ind w:firstLine="567"/>
                    <w:jc w:val="both"/>
                    <w:rPr>
                      <w:color w:val="000000"/>
                      <w:spacing w:val="-2"/>
                    </w:rPr>
                  </w:pPr>
                  <w:sdt>
                    <w:sdtPr>
                      <w:alias w:val="Numeris"/>
                      <w:tag w:val="nr_9150097320bd442682585185a491e259"/>
                      <w:lock w:val="sdtLocked"/>
                      <w:richText/>
                    </w:sdtPr>
                    <w:sdtContent>
                      <w:r>
                        <w:rPr>
                          <w:color w:val="000000"/>
                          <w:spacing w:val="-2"/>
                        </w:rPr>
                        <w:t>50</w:t>
                      </w:r>
                    </w:sdtContent>
                  </w:sdt>
                  <w:r>
                    <w:rPr>
                      <w:color w:val="000000"/>
                      <w:spacing w:val="-2"/>
                    </w:rPr>
                    <w:t>. Higienos normos 49 punkte nenurodytose patalpose dozatoriaus indas keičiamas kitu skysto muilo ir antiseptiko vienkartiniu dozatoriaus indu arba užpildomas tik tada, kai jis yra tuščias.</w:t>
                  </w:r>
                </w:p>
              </w:sdtContent>
            </w:sdt>
            <w:sdt>
              <w:sdtPr>
                <w:alias w:val="51 p."/>
                <w:tag w:val="part_0ebf14d2f68446f4b7bedd14892957b6"/>
                <w:lock w:val="sdtLocked"/>
                <w:richText/>
              </w:sdtPr>
              <w:sdtContent>
                <w:p>
                  <w:pPr>
                    <w:widowControl w:val="0"/>
                    <w:suppressAutoHyphens/>
                    <w:ind w:firstLine="567"/>
                    <w:jc w:val="both"/>
                    <w:rPr>
                      <w:color w:val="000000"/>
                    </w:rPr>
                  </w:pPr>
                  <w:sdt>
                    <w:sdtPr>
                      <w:alias w:val="Numeris"/>
                      <w:tag w:val="nr_0ebf14d2f68446f4b7bedd14892957b6"/>
                      <w:lock w:val="sdtLocked"/>
                      <w:richText/>
                    </w:sdtPr>
                    <w:sdtContent>
                      <w:r>
                        <w:rPr>
                          <w:color w:val="000000"/>
                          <w:szCs w:val="24"/>
                        </w:rPr>
                        <w:t>51</w:t>
                      </w:r>
                    </w:sdtContent>
                  </w:sdt>
                  <w:r>
                    <w:rPr>
                      <w:color w:val="000000"/>
                      <w:szCs w:val="24"/>
                    </w:rPr>
                    <w:t>. Naudojant pakartotinai, skysto muilo ir antiseptiko dozatorius ir jo dalys (priedai) bei daugkartinio naudojimo indas prieš kiekvieną pripildymą turi būti išvalyti ir dezinfekuoti pagal gamintojo rekomendacijas, o jų nesant – lankstinės dalys išrenkamos, užmerkiamos ir plaunamos, skalaujamos, dezinfekuojamos, pakartotinai skalaujamos, džiovinamos.</w:t>
                  </w:r>
                </w:p>
              </w:sdtContent>
            </w:sdt>
            <w:sdt>
              <w:sdtPr>
                <w:alias w:val="52 p."/>
                <w:tag w:val="part_a843dccc1d81432082c214d1bfc4c871"/>
                <w:lock w:val="sdtLocked"/>
                <w:richText/>
              </w:sdtPr>
              <w:sdtContent>
                <w:p>
                  <w:pPr>
                    <w:widowControl w:val="0"/>
                    <w:suppressAutoHyphens/>
                    <w:ind w:firstLine="567"/>
                    <w:jc w:val="both"/>
                    <w:rPr>
                      <w:color w:val="000000"/>
                    </w:rPr>
                  </w:pPr>
                  <w:sdt>
                    <w:sdtPr>
                      <w:alias w:val="Numeris"/>
                      <w:tag w:val="nr_a843dccc1d81432082c214d1bfc4c871"/>
                      <w:lock w:val="sdtLocked"/>
                      <w:richText/>
                    </w:sdtPr>
                    <w:sdtContent>
                      <w:r>
                        <w:rPr>
                          <w:color w:val="000000"/>
                          <w:szCs w:val="24"/>
                        </w:rPr>
                        <w:t>52</w:t>
                      </w:r>
                    </w:sdtContent>
                  </w:sdt>
                  <w:r>
                    <w:rPr>
                      <w:color w:val="000000"/>
                      <w:szCs w:val="24"/>
                    </w:rPr>
                    <w:t xml:space="preserve">. </w:t>
                  </w:r>
                  <w:r>
                    <w:rPr>
                      <w:color w:val="000000"/>
                    </w:rPr>
                    <w:t>Darbo metu asmens sveikatos priežiūros įstaigos darbuotojų, liečiančių pacientus, medicinos ar kitas priemones bei sveikatos priežiūros paslaugų teikimo vietų paviršius, rankų oda turi būti sveika, nagai sveiki ir tik natūralūs, trumpai ir apvaliai nukirpti, nelakuoti, rankų papuošalai bei laikrodžiai nuimti. Nedidelės rankų žaizdelės užklijuotos pleistru ir turi būti dirbama tik su medicininėmis pirštinėmis.</w:t>
                  </w:r>
                </w:p>
              </w:sdtContent>
            </w:sdt>
            <w:sdt>
              <w:sdtPr>
                <w:alias w:val="53 p."/>
                <w:tag w:val="part_0d3570df51f14a4d9ebf7341405a86e0"/>
                <w:lock w:val="sdtLocked"/>
                <w:richText/>
              </w:sdtPr>
              <w:sdtContent>
                <w:p>
                  <w:pPr>
                    <w:widowControl w:val="0"/>
                    <w:suppressAutoHyphens/>
                    <w:ind w:firstLine="567"/>
                    <w:jc w:val="both"/>
                    <w:rPr>
                      <w:color w:val="000000"/>
                    </w:rPr>
                  </w:pPr>
                  <w:sdt>
                    <w:sdtPr>
                      <w:alias w:val="Numeris"/>
                      <w:tag w:val="nr_0d3570df51f14a4d9ebf7341405a86e0"/>
                      <w:lock w:val="sdtLocked"/>
                      <w:richText/>
                    </w:sdtPr>
                    <w:sdtContent>
                      <w:r>
                        <w:rPr>
                          <w:color w:val="000000"/>
                        </w:rPr>
                        <w:t>53</w:t>
                      </w:r>
                    </w:sdtContent>
                  </w:sdt>
                  <w:r>
                    <w:rPr>
                      <w:color w:val="000000"/>
                    </w:rPr>
                    <w:t>. Asmens sveikatos priežiūros specialistų rankų plovimas ir antiseptika organizuojama pagal Asmens sveikatos priežiūros specialistų rankų plovimo ir antiseptikos taisykles, pateiktas Higienos normos 3 priede.</w:t>
                  </w:r>
                </w:p>
              </w:sdtContent>
            </w:sdt>
            <w:sdt>
              <w:sdtPr>
                <w:alias w:val="54 p."/>
                <w:tag w:val="part_4d2285a7b1d146a8b77cb8138e905d56"/>
                <w:lock w:val="sdtLocked"/>
                <w:richText/>
              </w:sdtPr>
              <w:sdtContent>
                <w:p>
                  <w:pPr>
                    <w:widowControl w:val="0"/>
                    <w:suppressAutoHyphens/>
                    <w:ind w:firstLine="567"/>
                    <w:jc w:val="both"/>
                    <w:rPr>
                      <w:color w:val="000000"/>
                    </w:rPr>
                  </w:pPr>
                  <w:sdt>
                    <w:sdtPr>
                      <w:alias w:val="Numeris"/>
                      <w:tag w:val="nr_4d2285a7b1d146a8b77cb8138e905d56"/>
                      <w:lock w:val="sdtLocked"/>
                      <w:richText/>
                    </w:sdtPr>
                    <w:sdtContent>
                      <w:r>
                        <w:rPr>
                          <w:color w:val="000000"/>
                        </w:rPr>
                        <w:t>54</w:t>
                      </w:r>
                    </w:sdtContent>
                  </w:sdt>
                  <w:r>
                    <w:rPr>
                      <w:color w:val="000000"/>
                    </w:rPr>
                    <w:t>. Medicininės pirštinės naudojamos laikantis šių reikalavimų:</w:t>
                  </w:r>
                </w:p>
                <w:sdt>
                  <w:sdtPr>
                    <w:alias w:val="54.1 pp."/>
                    <w:tag w:val="part_bb6372bf1951474d8351551e2ea30ff2"/>
                    <w:lock w:val="sdtLocked"/>
                    <w:richText/>
                  </w:sdtPr>
                  <w:sdtContent>
                    <w:p>
                      <w:pPr>
                        <w:widowControl w:val="0"/>
                        <w:suppressAutoHyphens/>
                        <w:ind w:firstLine="567"/>
                        <w:jc w:val="both"/>
                        <w:rPr>
                          <w:color w:val="000000"/>
                        </w:rPr>
                      </w:pPr>
                      <w:sdt>
                        <w:sdtPr>
                          <w:alias w:val="Numeris"/>
                          <w:tag w:val="nr_bb6372bf1951474d8351551e2ea30ff2"/>
                          <w:lock w:val="sdtLocked"/>
                          <w:richText/>
                        </w:sdtPr>
                        <w:sdtContent>
                          <w:r>
                            <w:rPr>
                              <w:color w:val="000000"/>
                              <w:szCs w:val="24"/>
                            </w:rPr>
                            <w:t>54.1</w:t>
                          </w:r>
                        </w:sdtContent>
                      </w:sdt>
                      <w:r>
                        <w:rPr>
                          <w:color w:val="000000"/>
                          <w:szCs w:val="24"/>
                        </w:rPr>
                        <w:t>. viena pirštinių pora naudojama tik vieno paciento priežiūrai. Atliekant vienam pacientui kelias procedūras, kai liečiamasi su krauju ir (ar) kūno skysčiais, ekskretais, užteršta medžiaga ar paviršiumi, pirštinės pakeičiamos po kiekvienos procedūros. Pirštinės užsimaunamos prieš pat procedūrą ir nusimaunamos iš karto po jos;</w:t>
                      </w:r>
                    </w:p>
                  </w:sdtContent>
                </w:sdt>
                <w:sdt>
                  <w:sdtPr>
                    <w:alias w:val="54.2 pp."/>
                    <w:tag w:val="part_03352055e06d47be8d65b3610fb5d4fe"/>
                    <w:lock w:val="sdtLocked"/>
                    <w:richText/>
                  </w:sdtPr>
                  <w:sdtContent>
                    <w:p>
                      <w:pPr>
                        <w:widowControl w:val="0"/>
                        <w:suppressAutoHyphens/>
                        <w:ind w:firstLine="567"/>
                        <w:jc w:val="both"/>
                        <w:rPr>
                          <w:color w:val="000000"/>
                        </w:rPr>
                      </w:pPr>
                      <w:sdt>
                        <w:sdtPr>
                          <w:alias w:val="Numeris"/>
                          <w:tag w:val="nr_03352055e06d47be8d65b3610fb5d4fe"/>
                          <w:lock w:val="sdtLocked"/>
                          <w:richText/>
                        </w:sdtPr>
                        <w:sdtContent>
                          <w:r>
                            <w:rPr>
                              <w:color w:val="000000"/>
                            </w:rPr>
                            <w:t>54.2</w:t>
                          </w:r>
                        </w:sdtContent>
                      </w:sdt>
                      <w:r>
                        <w:rPr>
                          <w:color w:val="000000"/>
                        </w:rPr>
                        <w:t>. jei paciento priežiūros metu reikia palikti darbo vietą ar liesti aplinkos daiktus, paviršius, pirštines reikia nusimauti, o paciento priežiūrą tęsti užsimovus naujas pirštines;</w:t>
                      </w:r>
                    </w:p>
                  </w:sdtContent>
                </w:sdt>
                <w:sdt>
                  <w:sdtPr>
                    <w:alias w:val="54.3 pp."/>
                    <w:tag w:val="part_69199432763242578cd44f2dd8fe2303"/>
                    <w:lock w:val="sdtLocked"/>
                    <w:richText/>
                  </w:sdtPr>
                  <w:sdtContent>
                    <w:p>
                      <w:pPr>
                        <w:widowControl w:val="0"/>
                        <w:suppressAutoHyphens/>
                        <w:ind w:firstLine="567"/>
                        <w:jc w:val="both"/>
                        <w:rPr>
                          <w:color w:val="000000"/>
                        </w:rPr>
                      </w:pPr>
                      <w:sdt>
                        <w:sdtPr>
                          <w:alias w:val="Numeris"/>
                          <w:tag w:val="nr_69199432763242578cd44f2dd8fe2303"/>
                          <w:lock w:val="sdtLocked"/>
                          <w:richText/>
                        </w:sdtPr>
                        <w:sdtContent>
                          <w:r>
                            <w:rPr>
                              <w:color w:val="000000"/>
                            </w:rPr>
                            <w:t>54.3</w:t>
                          </w:r>
                        </w:sdtContent>
                      </w:sdt>
                      <w:r>
                        <w:rPr>
                          <w:color w:val="000000"/>
                        </w:rPr>
                        <w:t>. pradūrus pirštinę, reikia nedelsiant ją keisti kita;</w:t>
                      </w:r>
                    </w:p>
                  </w:sdtContent>
                </w:sdt>
                <w:sdt>
                  <w:sdtPr>
                    <w:alias w:val="54.4 pp."/>
                    <w:tag w:val="part_3f4f5ac7f35b4beeb54730ebf12ec827"/>
                    <w:lock w:val="sdtLocked"/>
                    <w:richText/>
                  </w:sdtPr>
                  <w:sdtContent>
                    <w:p>
                      <w:pPr>
                        <w:widowControl w:val="0"/>
                        <w:suppressAutoHyphens/>
                        <w:ind w:firstLine="567"/>
                        <w:jc w:val="both"/>
                        <w:rPr>
                          <w:color w:val="000000"/>
                        </w:rPr>
                      </w:pPr>
                      <w:sdt>
                        <w:sdtPr>
                          <w:alias w:val="Numeris"/>
                          <w:tag w:val="nr_3f4f5ac7f35b4beeb54730ebf12ec827"/>
                          <w:lock w:val="sdtLocked"/>
                          <w:richText/>
                        </w:sdtPr>
                        <w:sdtContent>
                          <w:r>
                            <w:rPr>
                              <w:color w:val="000000"/>
                            </w:rPr>
                            <w:t>54.4</w:t>
                          </w:r>
                        </w:sdtContent>
                      </w:sdt>
                      <w:r>
                        <w:rPr>
                          <w:color w:val="000000"/>
                        </w:rPr>
                        <w:t>. atliekant procedūras, kai yra didelė rizika pradurti medicinines pirštines (pvz., atliekant ortopedines-traumatologines, krūtinės ląstos operacijas, autopsiją ir kt.), reikia užsimauti dvi poras medicininių pirštinių arba specialias didesnės saugos pirštines.</w:t>
                      </w:r>
                    </w:p>
                  </w:sdtContent>
                </w:sdt>
              </w:sdtContent>
            </w:sdt>
            <w:sdt>
              <w:sdtPr>
                <w:alias w:val="55 p."/>
                <w:tag w:val="part_061e082948144f9b820bda2b0eed64f6"/>
                <w:lock w:val="sdtLocked"/>
                <w:richText/>
              </w:sdtPr>
              <w:sdtContent>
                <w:p>
                  <w:pPr>
                    <w:widowControl w:val="0"/>
                    <w:suppressAutoHyphens/>
                    <w:ind w:firstLine="567"/>
                    <w:jc w:val="both"/>
                    <w:rPr>
                      <w:color w:val="000000"/>
                    </w:rPr>
                  </w:pPr>
                  <w:sdt>
                    <w:sdtPr>
                      <w:alias w:val="Numeris"/>
                      <w:tag w:val="nr_061e082948144f9b820bda2b0eed64f6"/>
                      <w:lock w:val="sdtLocked"/>
                      <w:richText/>
                    </w:sdtPr>
                    <w:sdtContent>
                      <w:r>
                        <w:rPr>
                          <w:color w:val="000000"/>
                        </w:rPr>
                        <w:t>55</w:t>
                      </w:r>
                    </w:sdtContent>
                  </w:sdt>
                  <w:r>
                    <w:rPr>
                      <w:color w:val="000000"/>
                    </w:rPr>
                    <w:t>. Medicininės pirštinės užsimaunamos ant sausų švarių rankų ir mūvimos šiais atvejais:</w:t>
                  </w:r>
                </w:p>
                <w:sdt>
                  <w:sdtPr>
                    <w:alias w:val="55.1 pp."/>
                    <w:tag w:val="part_cbed0ee1e4f344dfb93d3a7abdc89e2d"/>
                    <w:lock w:val="sdtLocked"/>
                    <w:richText/>
                  </w:sdtPr>
                  <w:sdtContent>
                    <w:p>
                      <w:pPr>
                        <w:widowControl w:val="0"/>
                        <w:suppressAutoHyphens/>
                        <w:ind w:firstLine="567"/>
                        <w:jc w:val="both"/>
                        <w:rPr>
                          <w:color w:val="000000"/>
                        </w:rPr>
                      </w:pPr>
                      <w:sdt>
                        <w:sdtPr>
                          <w:alias w:val="Numeris"/>
                          <w:tag w:val="nr_cbed0ee1e4f344dfb93d3a7abdc89e2d"/>
                          <w:lock w:val="sdtLocked"/>
                          <w:richText/>
                        </w:sdtPr>
                        <w:sdtContent>
                          <w:r>
                            <w:rPr>
                              <w:color w:val="000000"/>
                            </w:rPr>
                            <w:t>55.1</w:t>
                          </w:r>
                        </w:sdtContent>
                      </w:sdt>
                      <w:r>
                        <w:rPr>
                          <w:color w:val="000000"/>
                        </w:rPr>
                        <w:t>. atliekant procedūras, kurių metu rankos gali būti užterštos krauju ir (ar) kūno skysčiais, ekskretais arba kai rankomis liečiamos gleivinės, atviros žaizdos;</w:t>
                      </w:r>
                    </w:p>
                  </w:sdtContent>
                </w:sdt>
                <w:sdt>
                  <w:sdtPr>
                    <w:alias w:val="55.2 pp."/>
                    <w:tag w:val="part_ccbddf5d39db4765b08a99b41dec635f"/>
                    <w:lock w:val="sdtLocked"/>
                    <w:richText/>
                  </w:sdtPr>
                  <w:sdtContent>
                    <w:p>
                      <w:pPr>
                        <w:widowControl w:val="0"/>
                        <w:suppressAutoHyphens/>
                        <w:ind w:firstLine="567"/>
                        <w:jc w:val="both"/>
                        <w:rPr>
                          <w:color w:val="000000"/>
                        </w:rPr>
                      </w:pPr>
                      <w:sdt>
                        <w:sdtPr>
                          <w:alias w:val="Numeris"/>
                          <w:tag w:val="nr_ccbddf5d39db4765b08a99b41dec635f"/>
                          <w:lock w:val="sdtLocked"/>
                          <w:richText/>
                        </w:sdtPr>
                        <w:sdtContent>
                          <w:r>
                            <w:rPr>
                              <w:color w:val="000000"/>
                            </w:rPr>
                            <w:t>55.2</w:t>
                          </w:r>
                        </w:sdtContent>
                      </w:sdt>
                      <w:r>
                        <w:rPr>
                          <w:color w:val="000000"/>
                        </w:rPr>
                        <w:t>. atliekant aseptines invazines procedūras (pvz., sąnarių, kūno ir organų ertmių punkciją, peritoninę dializę, įkišant centrinės venos kateterį ir šlapimo pūslės kateterį ir kt.) ir kitas invazines procedūras, kurių metu yra sąlytis su krauju, steriliais audiniais, gleivinėmis, būtina mūvėti sterilias vienkartines pirštines;</w:t>
                      </w:r>
                    </w:p>
                  </w:sdtContent>
                </w:sdt>
                <w:sdt>
                  <w:sdtPr>
                    <w:alias w:val="55.3 pp."/>
                    <w:tag w:val="part_4a5222f31cc34721b83bbcac66d626bf"/>
                    <w:lock w:val="sdtLocked"/>
                    <w:richText/>
                  </w:sdtPr>
                  <w:sdtContent>
                    <w:p>
                      <w:pPr>
                        <w:widowControl w:val="0"/>
                        <w:suppressAutoHyphens/>
                        <w:ind w:firstLine="567"/>
                        <w:jc w:val="both"/>
                        <w:rPr>
                          <w:color w:val="000000"/>
                        </w:rPr>
                      </w:pPr>
                      <w:sdt>
                        <w:sdtPr>
                          <w:alias w:val="Numeris"/>
                          <w:tag w:val="nr_4a5222f31cc34721b83bbcac66d626bf"/>
                          <w:lock w:val="sdtLocked"/>
                          <w:richText/>
                        </w:sdtPr>
                        <w:sdtContent>
                          <w:r>
                            <w:rPr>
                              <w:color w:val="000000"/>
                            </w:rPr>
                            <w:t>55.3</w:t>
                          </w:r>
                        </w:sdtContent>
                      </w:sdt>
                      <w:r>
                        <w:rPr>
                          <w:color w:val="000000"/>
                        </w:rPr>
                        <w:t>. liečiant aplinkos daiktus ir paviršius, suterštus krauju ir (ar) kūno skysčiais, ekskretais.</w:t>
                      </w:r>
                    </w:p>
                  </w:sdtContent>
                </w:sdt>
              </w:sdtContent>
            </w:sdt>
            <w:sdt>
              <w:sdtPr>
                <w:alias w:val="56 p."/>
                <w:tag w:val="part_c5e989bb0b2a4c83b3b4d67374703709"/>
                <w:lock w:val="sdtLocked"/>
                <w:richText/>
              </w:sdtPr>
              <w:sdtContent>
                <w:p>
                  <w:pPr>
                    <w:widowControl w:val="0"/>
                    <w:suppressAutoHyphens/>
                    <w:ind w:firstLine="567"/>
                    <w:jc w:val="both"/>
                    <w:rPr>
                      <w:color w:val="000000"/>
                      <w:spacing w:val="-3"/>
                    </w:rPr>
                  </w:pPr>
                  <w:sdt>
                    <w:sdtPr>
                      <w:alias w:val="Numeris"/>
                      <w:tag w:val="nr_c5e989bb0b2a4c83b3b4d67374703709"/>
                      <w:lock w:val="sdtLocked"/>
                      <w:richText/>
                    </w:sdtPr>
                    <w:sdtContent>
                      <w:r>
                        <w:rPr>
                          <w:color w:val="000000"/>
                          <w:spacing w:val="-3"/>
                        </w:rPr>
                        <w:t>56</w:t>
                      </w:r>
                    </w:sdtContent>
                  </w:sdt>
                  <w:r>
                    <w:rPr>
                      <w:color w:val="000000"/>
                      <w:spacing w:val="-3"/>
                    </w:rPr>
                    <w:t>. Tvarkant, valant, dezinfekuojant medicinos priemones, gaminius, aplinkos daiktus ir paviršius, reikia mūvėti cheminėms medžiagoms atsparias pirštines.</w:t>
                  </w:r>
                </w:p>
              </w:sdtContent>
            </w:sdt>
            <w:sdt>
              <w:sdtPr>
                <w:alias w:val="57 p."/>
                <w:tag w:val="part_70dae47f12b649f69005865b0a930bbe"/>
                <w:lock w:val="sdtLocked"/>
                <w:richText/>
              </w:sdtPr>
              <w:sdtContent>
                <w:p>
                  <w:pPr>
                    <w:widowControl w:val="0"/>
                    <w:suppressAutoHyphens/>
                    <w:ind w:firstLine="567"/>
                    <w:jc w:val="both"/>
                    <w:rPr>
                      <w:color w:val="000000"/>
                    </w:rPr>
                  </w:pPr>
                  <w:sdt>
                    <w:sdtPr>
                      <w:alias w:val="Numeris"/>
                      <w:tag w:val="nr_70dae47f12b649f69005865b0a930bbe"/>
                      <w:lock w:val="sdtLocked"/>
                      <w:richText/>
                    </w:sdtPr>
                    <w:sdtContent>
                      <w:r>
                        <w:rPr>
                          <w:color w:val="000000"/>
                        </w:rPr>
                        <w:t>57</w:t>
                      </w:r>
                    </w:sdtContent>
                  </w:sdt>
                  <w:r>
                    <w:rPr>
                      <w:color w:val="000000"/>
                    </w:rPr>
                    <w:t xml:space="preserve">. Nusimovus vizualiai švarias </w:t>
                  </w:r>
                  <w:r>
                    <w:rPr>
                      <w:color w:val="000000"/>
                      <w:spacing w:val="-2"/>
                    </w:rPr>
                    <w:t>medicinines</w:t>
                  </w:r>
                  <w:r>
                    <w:rPr>
                      <w:color w:val="000000"/>
                    </w:rPr>
                    <w:t xml:space="preserve"> pirštines, atliekama higieninė rankų antiseptika. Jei </w:t>
                  </w:r>
                  <w:r>
                    <w:rPr>
                      <w:color w:val="000000"/>
                      <w:spacing w:val="-2"/>
                    </w:rPr>
                    <w:t xml:space="preserve">medicininės </w:t>
                  </w:r>
                  <w:r>
                    <w:rPr>
                      <w:color w:val="000000"/>
                    </w:rPr>
                    <w:t>pirštinės vizualiai nešvarios ar užterštos krauju ir (ar) kūno skysčiais, ekskretais, rankos plaunamos ir higieninė rankų antiseptika atliekama laikantis Higienos normos 3 priede pateiktų taisyklių.</w:t>
                  </w:r>
                </w:p>
                <w:p>
                  <w:pPr>
                    <w:widowControl w:val="0"/>
                    <w:suppressAutoHyphens/>
                    <w:ind w:firstLine="567"/>
                    <w:jc w:val="both"/>
                    <w:rPr>
                      <w:color w:val="000000"/>
                    </w:rPr>
                  </w:pPr>
                </w:p>
              </w:sdtContent>
            </w:sdt>
          </w:sdtContent>
        </w:sdt>
        <w:sdt>
          <w:sdtPr>
            <w:alias w:val="skyrius"/>
            <w:tag w:val="part_752a2762c5174b7dbf7db772b8e088c4"/>
            <w:lock w:val="sdtLocked"/>
            <w:richText/>
          </w:sdtPr>
          <w:sdtContent>
            <w:p>
              <w:pPr>
                <w:keepLines/>
                <w:widowControl w:val="0"/>
                <w:suppressAutoHyphens/>
                <w:jc w:val="center"/>
                <w:rPr>
                  <w:b/>
                  <w:bCs/>
                  <w:caps/>
                  <w:color w:val="000000"/>
                </w:rPr>
              </w:pPr>
              <w:sdt>
                <w:sdtPr>
                  <w:alias w:val="Numeris"/>
                  <w:tag w:val="nr_752a2762c5174b7dbf7db772b8e088c4"/>
                  <w:lock w:val="sdtLocked"/>
                  <w:richText/>
                </w:sdtPr>
                <w:sdtContent>
                  <w:r>
                    <w:rPr>
                      <w:b/>
                      <w:bCs/>
                      <w:caps/>
                      <w:color w:val="000000"/>
                    </w:rPr>
                    <w:t>IX</w:t>
                  </w:r>
                </w:sdtContent>
              </w:sdt>
              <w:r>
                <w:rPr>
                  <w:b/>
                  <w:bCs/>
                  <w:caps/>
                  <w:color w:val="000000"/>
                </w:rPr>
                <w:t xml:space="preserve"> SKYRIUS</w:t>
              </w:r>
            </w:p>
            <w:p>
              <w:pPr>
                <w:keepLines/>
                <w:widowControl w:val="0"/>
                <w:suppressAutoHyphens/>
                <w:jc w:val="center"/>
                <w:rPr>
                  <w:b/>
                  <w:bCs/>
                  <w:caps/>
                  <w:color w:val="000000"/>
                </w:rPr>
              </w:pPr>
              <w:sdt>
                <w:sdtPr>
                  <w:alias w:val="Pavadinimas"/>
                  <w:tag w:val="title_752a2762c5174b7dbf7db772b8e088c4"/>
                  <w:lock w:val="sdtLocked"/>
                  <w:richText/>
                </w:sdtPr>
                <w:sdtContent>
                  <w:r>
                    <w:rPr>
                      <w:b/>
                      <w:bCs/>
                      <w:caps/>
                      <w:color w:val="000000"/>
                    </w:rPr>
                    <w:t>MEDICINOS PRIEMONIŲ NAUDOJIMAS IR PRIEŽIŪRA</w:t>
                  </w:r>
                </w:sdtContent>
              </w:sdt>
            </w:p>
            <w:p>
              <w:pPr>
                <w:widowControl w:val="0"/>
                <w:suppressAutoHyphens/>
                <w:ind w:firstLine="567"/>
                <w:jc w:val="both"/>
                <w:rPr>
                  <w:color w:val="000000"/>
                </w:rPr>
              </w:pPr>
            </w:p>
            <w:sdt>
              <w:sdtPr>
                <w:alias w:val="58 p."/>
                <w:tag w:val="part_ebcb28e5eff140f289de558563ec64f8"/>
                <w:lock w:val="sdtLocked"/>
                <w:richText/>
              </w:sdtPr>
              <w:sdtContent>
                <w:p>
                  <w:pPr>
                    <w:widowControl w:val="0"/>
                    <w:suppressAutoHyphens/>
                    <w:ind w:firstLine="567"/>
                    <w:jc w:val="both"/>
                    <w:rPr>
                      <w:strike/>
                      <w:color w:val="000000"/>
                    </w:rPr>
                  </w:pPr>
                  <w:sdt>
                    <w:sdtPr>
                      <w:alias w:val="Numeris"/>
                      <w:tag w:val="nr_ebcb28e5eff140f289de558563ec64f8"/>
                      <w:lock w:val="sdtLocked"/>
                      <w:richText/>
                    </w:sdtPr>
                    <w:sdtContent>
                      <w:r>
                        <w:rPr>
                          <w:color w:val="000000"/>
                        </w:rPr>
                        <w:t>58</w:t>
                      </w:r>
                    </w:sdtContent>
                  </w:sdt>
                  <w:r>
                    <w:rPr>
                      <w:color w:val="000000"/>
                    </w:rPr>
                    <w:t xml:space="preserve">. </w:t>
                  </w:r>
                  <w:r>
                    <w:rPr>
                      <w:color w:val="000000"/>
                      <w:szCs w:val="24"/>
                    </w:rPr>
                    <w:t>Asmens sveikatos priežiūros įstaigos gali naudoti tik Sveikatos sistemos įstatymo reikalavimus atitinkančias medicinos priemones.</w:t>
                  </w:r>
                </w:p>
              </w:sdtContent>
            </w:sdt>
            <w:sdt>
              <w:sdtPr>
                <w:alias w:val="59 p."/>
                <w:tag w:val="part_3e62d0a0d84b47abac02759fb20c6a27"/>
                <w:lock w:val="sdtLocked"/>
                <w:richText/>
              </w:sdtPr>
              <w:sdtContent>
                <w:p>
                  <w:pPr>
                    <w:widowControl w:val="0"/>
                    <w:suppressAutoHyphens/>
                    <w:ind w:firstLine="567"/>
                    <w:jc w:val="both"/>
                    <w:rPr>
                      <w:color w:val="000000"/>
                    </w:rPr>
                  </w:pPr>
                  <w:sdt>
                    <w:sdtPr>
                      <w:alias w:val="Numeris"/>
                      <w:tag w:val="nr_3e62d0a0d84b47abac02759fb20c6a27"/>
                      <w:lock w:val="sdtLocked"/>
                      <w:richText/>
                    </w:sdtPr>
                    <w:sdtContent>
                      <w:r>
                        <w:rPr>
                          <w:color w:val="000000"/>
                        </w:rPr>
                        <w:t>59</w:t>
                      </w:r>
                    </w:sdtContent>
                  </w:sdt>
                  <w:r>
                    <w:rPr>
                      <w:color w:val="000000"/>
                    </w:rPr>
                    <w:t>. Medicinos priemonės privalo būti instaliuojamos, naudojamos ir prižiūrimos vadovaujantis Medicinos priemonių naudojimo tvarkos aprašu, patvirtintu Lietuvos Respublikos sveikatos apsaugos ministro 2010 m. gegužės 3 d. įsakymu Nr. V-383 „Dėl Medicinos priemonių naudojimo tvarkos aprašo patvirtinimo“.</w:t>
                  </w:r>
                </w:p>
              </w:sdtContent>
            </w:sdt>
            <w:sdt>
              <w:sdtPr>
                <w:alias w:val="60 p."/>
                <w:tag w:val="part_0ef9bb22a2034117b43f762c776d4a1d"/>
                <w:lock w:val="sdtLocked"/>
                <w:richText/>
              </w:sdtPr>
              <w:sdtContent>
                <w:p>
                  <w:pPr>
                    <w:widowControl w:val="0"/>
                    <w:suppressAutoHyphens/>
                    <w:ind w:firstLine="567"/>
                    <w:jc w:val="both"/>
                    <w:rPr>
                      <w:color w:val="000000"/>
                      <w:szCs w:val="24"/>
                    </w:rPr>
                  </w:pPr>
                  <w:sdt>
                    <w:sdtPr>
                      <w:alias w:val="Numeris"/>
                      <w:tag w:val="nr_0ef9bb22a2034117b43f762c776d4a1d"/>
                      <w:lock w:val="sdtLocked"/>
                      <w:richText/>
                    </w:sdtPr>
                    <w:sdtContent>
                      <w:r>
                        <w:rPr>
                          <w:color w:val="000000"/>
                          <w:szCs w:val="24"/>
                        </w:rPr>
                        <w:t>60</w:t>
                      </w:r>
                    </w:sdtContent>
                  </w:sdt>
                  <w:r>
                    <w:rPr>
                      <w:color w:val="000000"/>
                      <w:szCs w:val="24"/>
                    </w:rPr>
                    <w:t>. Medicinos priemonės turi būti valomos, dezinfekuojamos ir sterilizuojamos vadovaujantis gamintojų naudojimo instrukcijomis (rekomendacijomis).</w:t>
                  </w:r>
                </w:p>
              </w:sdtContent>
            </w:sdt>
            <w:sdt>
              <w:sdtPr>
                <w:alias w:val="61 p."/>
                <w:tag w:val="part_eae4e0e00c7a466789a8797c95234367"/>
                <w:lock w:val="sdtLocked"/>
                <w:richText/>
              </w:sdtPr>
              <w:sdtContent>
                <w:p>
                  <w:pPr>
                    <w:widowControl w:val="0"/>
                    <w:suppressAutoHyphens/>
                    <w:ind w:firstLine="567"/>
                    <w:jc w:val="both"/>
                    <w:rPr>
                      <w:strike/>
                      <w:color w:val="000000"/>
                    </w:rPr>
                  </w:pPr>
                  <w:sdt>
                    <w:sdtPr>
                      <w:alias w:val="Numeris"/>
                      <w:tag w:val="nr_eae4e0e00c7a466789a8797c95234367"/>
                      <w:lock w:val="sdtLocked"/>
                      <w:richText/>
                    </w:sdtPr>
                    <w:sdtContent>
                      <w:r>
                        <w:rPr>
                          <w:color w:val="000000"/>
                        </w:rPr>
                        <w:t>61</w:t>
                      </w:r>
                    </w:sdtContent>
                  </w:sdt>
                  <w:r>
                    <w:rPr>
                      <w:color w:val="000000"/>
                    </w:rPr>
                    <w:t>. Asmens sveikatos priežiūros įstaigose draudžiama pakartotinai naudoti vienkartinio naudojimo medicinos priemones ar jų dalis.</w:t>
                  </w:r>
                </w:p>
              </w:sdtContent>
            </w:sdt>
            <w:sdt>
              <w:sdtPr>
                <w:alias w:val="62 p."/>
                <w:tag w:val="part_0e647f68874842fea4a637b50b77f6f4"/>
                <w:lock w:val="sdtLocked"/>
                <w:richText/>
              </w:sdtPr>
              <w:sdtContent>
                <w:p>
                  <w:pPr>
                    <w:widowControl w:val="0"/>
                    <w:suppressAutoHyphens/>
                    <w:ind w:firstLine="567"/>
                    <w:jc w:val="both"/>
                    <w:rPr>
                      <w:color w:val="000000"/>
                    </w:rPr>
                  </w:pPr>
                  <w:sdt>
                    <w:sdtPr>
                      <w:alias w:val="Numeris"/>
                      <w:tag w:val="nr_0e647f68874842fea4a637b50b77f6f4"/>
                      <w:lock w:val="sdtLocked"/>
                      <w:richText/>
                    </w:sdtPr>
                    <w:sdtContent>
                      <w:r>
                        <w:rPr>
                          <w:color w:val="000000"/>
                        </w:rPr>
                        <w:t>62</w:t>
                      </w:r>
                    </w:sdtContent>
                  </w:sdt>
                  <w:r>
                    <w:rPr>
                      <w:color w:val="000000"/>
                    </w:rPr>
                    <w:t>. Didelę infekcijų riziką keliančios medicinos priemonės valomos, dezinfekuojamos ir sterilizuojamos.</w:t>
                  </w:r>
                </w:p>
              </w:sdtContent>
            </w:sdt>
            <w:sdt>
              <w:sdtPr>
                <w:alias w:val="63 p."/>
                <w:tag w:val="part_2b2ea0f5134c467c93b8c73c74c275bd"/>
                <w:lock w:val="sdtLocked"/>
                <w:richText/>
              </w:sdtPr>
              <w:sdtContent>
                <w:p>
                  <w:pPr>
                    <w:widowControl w:val="0"/>
                    <w:suppressAutoHyphens/>
                    <w:ind w:firstLine="567"/>
                    <w:jc w:val="both"/>
                    <w:rPr>
                      <w:strike/>
                      <w:color w:val="000000"/>
                      <w:spacing w:val="-3"/>
                    </w:rPr>
                  </w:pPr>
                  <w:sdt>
                    <w:sdtPr>
                      <w:alias w:val="Numeris"/>
                      <w:tag w:val="nr_2b2ea0f5134c467c93b8c73c74c275bd"/>
                      <w:lock w:val="sdtLocked"/>
                      <w:richText/>
                    </w:sdtPr>
                    <w:sdtContent>
                      <w:r>
                        <w:rPr>
                          <w:color w:val="000000"/>
                          <w:spacing w:val="-3"/>
                        </w:rPr>
                        <w:t>63</w:t>
                      </w:r>
                    </w:sdtContent>
                  </w:sdt>
                  <w:r>
                    <w:rPr>
                      <w:color w:val="000000"/>
                      <w:spacing w:val="-3"/>
                    </w:rPr>
                    <w:t xml:space="preserve">. Infekcijų riziką keliančios medicinos </w:t>
                  </w:r>
                  <w:r>
                    <w:rPr>
                      <w:color w:val="000000"/>
                    </w:rPr>
                    <w:t xml:space="preserve">priemonės </w:t>
                  </w:r>
                  <w:r>
                    <w:rPr>
                      <w:color w:val="000000"/>
                      <w:spacing w:val="-3"/>
                    </w:rPr>
                    <w:t xml:space="preserve">valomos, dezinfekuojamos, sterilizuojamos arba dezinfekuojamos aukšto lygio dezinfekcijos priemonėmis. </w:t>
                  </w:r>
                </w:p>
              </w:sdtContent>
            </w:sdt>
            <w:sdt>
              <w:sdtPr>
                <w:alias w:val="64 p."/>
                <w:tag w:val="part_9828de67b81f42998519f6a64b7b4a56"/>
                <w:lock w:val="sdtLocked"/>
                <w:richText/>
              </w:sdtPr>
              <w:sdtContent>
                <w:p>
                  <w:pPr>
                    <w:widowControl w:val="0"/>
                    <w:suppressAutoHyphens/>
                    <w:ind w:firstLine="567"/>
                    <w:jc w:val="both"/>
                    <w:rPr>
                      <w:color w:val="000000"/>
                    </w:rPr>
                  </w:pPr>
                  <w:sdt>
                    <w:sdtPr>
                      <w:alias w:val="Numeris"/>
                      <w:tag w:val="nr_9828de67b81f42998519f6a64b7b4a56"/>
                      <w:lock w:val="sdtLocked"/>
                      <w:richText/>
                    </w:sdtPr>
                    <w:sdtContent>
                      <w:r>
                        <w:rPr>
                          <w:color w:val="000000"/>
                        </w:rPr>
                        <w:t>64</w:t>
                      </w:r>
                    </w:sdtContent>
                  </w:sdt>
                  <w:r>
                    <w:rPr>
                      <w:color w:val="000000"/>
                    </w:rPr>
                    <w:t>. Infekcijų rizikos nekeliančios medicinos priemonės valomos ir dezinfekuojamos.</w:t>
                  </w:r>
                </w:p>
              </w:sdtContent>
            </w:sdt>
            <w:sdt>
              <w:sdtPr>
                <w:alias w:val="65 p."/>
                <w:tag w:val="part_a8c31521a38e498ba3b83c46fce1bac2"/>
                <w:lock w:val="sdtLocked"/>
                <w:richText/>
              </w:sdtPr>
              <w:sdtContent>
                <w:p>
                  <w:pPr>
                    <w:widowControl w:val="0"/>
                    <w:suppressAutoHyphens/>
                    <w:ind w:firstLine="567"/>
                    <w:jc w:val="both"/>
                    <w:rPr>
                      <w:color w:val="000000"/>
                    </w:rPr>
                  </w:pPr>
                  <w:sdt>
                    <w:sdtPr>
                      <w:alias w:val="Numeris"/>
                      <w:tag w:val="nr_a8c31521a38e498ba3b83c46fce1bac2"/>
                      <w:lock w:val="sdtLocked"/>
                      <w:richText/>
                    </w:sdtPr>
                    <w:sdtContent>
                      <w:r>
                        <w:rPr>
                          <w:color w:val="000000"/>
                        </w:rPr>
                        <w:t>65</w:t>
                      </w:r>
                    </w:sdtContent>
                  </w:sdt>
                  <w:r>
                    <w:rPr>
                      <w:color w:val="000000"/>
                    </w:rPr>
                    <w:t>. Hemodializei naudojamo išvalyto vandens mikrobiologiniai rodikliai ir kontrolės tvarka turi atitikti Dializės paslaugų teikimo bendrųjų reikalavimų ir paprastosios hemodializės, sudėtingosios hemodializės, peritoninės dializės ir nepertraukiamos pakaitinės inkstų terapijos paslaugų specialiųjų reikalavimų apraše, patvirtintame Lietuvos Respublikos sveikatos apsaugos ministro 2004 m. rugsėjo 23 d. įsakymu Nr. V-661 „Dėl Dializės paslaugų teikimo bendrųjų reikalavimų ir paprastosios hemodializės, sudėtingosios hemodializės, peritoninės dializės ir nepertraukiamos pakaitinės inkstų terapijos paslaugų specialiųjų reikalavimų aprašo patvirtinimo“, nustatytus reikalavimus.</w:t>
                  </w:r>
                </w:p>
              </w:sdtContent>
            </w:sdt>
            <w:sdt>
              <w:sdtPr>
                <w:alias w:val="66 p."/>
                <w:tag w:val="part_95fafa4a063a4f9ebc77f025f45e0b4e"/>
                <w:lock w:val="sdtLocked"/>
                <w:richText/>
              </w:sdtPr>
              <w:sdtContent>
                <w:p>
                  <w:pPr>
                    <w:widowControl w:val="0"/>
                    <w:suppressAutoHyphens/>
                    <w:ind w:firstLine="567"/>
                    <w:jc w:val="both"/>
                    <w:rPr>
                      <w:color w:val="000000"/>
                    </w:rPr>
                  </w:pPr>
                  <w:sdt>
                    <w:sdtPr>
                      <w:alias w:val="Numeris"/>
                      <w:tag w:val="nr_95fafa4a063a4f9ebc77f025f45e0b4e"/>
                      <w:lock w:val="sdtLocked"/>
                      <w:richText/>
                    </w:sdtPr>
                    <w:sdtContent>
                      <w:r>
                        <w:rPr>
                          <w:color w:val="000000"/>
                        </w:rPr>
                        <w:t>66</w:t>
                      </w:r>
                    </w:sdtContent>
                  </w:sdt>
                  <w:r>
                    <w:rPr>
                      <w:color w:val="000000"/>
                    </w:rPr>
                    <w:t>. Endoskopai, kuriais tiriami nesterilūs organai ir ertmės (skrandis, žarnynas, kvėpavimo takai), laikomi pagal gamintojo rekomendacijas (uždarose spintose (pakabinti vertikaliai) arba tam skirtose specialiose uždarose talpyklėse (transportavimo stalčiuose, lagaminuose).</w:t>
                  </w:r>
                </w:p>
                <w:p>
                  <w:pPr>
                    <w:widowControl w:val="0"/>
                    <w:suppressAutoHyphens/>
                    <w:ind w:firstLine="567"/>
                    <w:jc w:val="both"/>
                    <w:rPr>
                      <w:color w:val="000000"/>
                    </w:rPr>
                  </w:pPr>
                </w:p>
              </w:sdtContent>
            </w:sdt>
          </w:sdtContent>
        </w:sdt>
        <w:sdt>
          <w:sdtPr>
            <w:alias w:val="skyrius"/>
            <w:tag w:val="part_b29cf522a3f04a97aeb77630929db2f4"/>
            <w:lock w:val="sdtLocked"/>
            <w:richText/>
          </w:sdtPr>
          <w:sdtContent>
            <w:p>
              <w:pPr>
                <w:jc w:val="center"/>
                <w:rPr>
                  <w:color w:val="000000"/>
                  <w:szCs w:val="24"/>
                  <w:lang w:eastAsia="lt-LT"/>
                </w:rPr>
              </w:pPr>
              <w:sdt>
                <w:sdtPr>
                  <w:alias w:val="Numeris"/>
                  <w:tag w:val="nr_b29cf522a3f04a97aeb77630929db2f4"/>
                  <w:lock w:val="sdtLocked"/>
                  <w:richText/>
                </w:sdtPr>
                <w:sdtContent>
                  <w:r>
                    <w:rPr>
                      <w:b/>
                      <w:bCs/>
                      <w:caps/>
                      <w:color w:val="000000"/>
                      <w:szCs w:val="24"/>
                      <w:lang w:eastAsia="lt-LT"/>
                    </w:rPr>
                    <w:t>X</w:t>
                  </w:r>
                </w:sdtContent>
              </w:sdt>
              <w:r>
                <w:rPr>
                  <w:b/>
                  <w:bCs/>
                  <w:caps/>
                  <w:color w:val="000000"/>
                  <w:szCs w:val="24"/>
                  <w:lang w:eastAsia="lt-LT"/>
                </w:rPr>
                <w:t xml:space="preserve"> SKYRIUS</w:t>
              </w:r>
            </w:p>
            <w:p>
              <w:pPr>
                <w:jc w:val="center"/>
                <w:rPr>
                  <w:color w:val="000000"/>
                  <w:szCs w:val="24"/>
                  <w:lang w:eastAsia="lt-LT"/>
                </w:rPr>
              </w:pPr>
              <w:sdt>
                <w:sdtPr>
                  <w:alias w:val="Pavadinimas"/>
                  <w:tag w:val="title_b29cf522a3f04a97aeb77630929db2f4"/>
                  <w:lock w:val="sdtLocked"/>
                  <w:richText/>
                </w:sdtPr>
                <w:sdtContent>
                  <w:r>
                    <w:rPr>
                      <w:b/>
                      <w:bCs/>
                      <w:caps/>
                      <w:color w:val="000000"/>
                      <w:szCs w:val="24"/>
                      <w:lang w:eastAsia="lt-LT"/>
                    </w:rPr>
                    <w:t>MEDICINOS PRIEMONIŲ VALYMAS IR DEZINFEKCIJA</w:t>
                  </w:r>
                </w:sdtContent>
              </w:sdt>
            </w:p>
            <w:p>
              <w:pPr>
                <w:widowControl w:val="0"/>
                <w:suppressAutoHyphens/>
                <w:ind w:firstLine="567"/>
                <w:jc w:val="both"/>
                <w:rPr>
                  <w:color w:val="000000"/>
                </w:rPr>
              </w:pPr>
            </w:p>
            <w:sdt>
              <w:sdtPr>
                <w:alias w:val="67 p."/>
                <w:tag w:val="part_c0d4c5dab19e447dbc6daadaeae17a2c"/>
                <w:lock w:val="sdtLocked"/>
                <w:richText/>
              </w:sdtPr>
              <w:sdtContent>
                <w:p>
                  <w:pPr>
                    <w:widowControl w:val="0"/>
                    <w:suppressAutoHyphens/>
                    <w:ind w:firstLine="567"/>
                    <w:jc w:val="both"/>
                    <w:rPr>
                      <w:color w:val="000000"/>
                      <w:szCs w:val="24"/>
                    </w:rPr>
                  </w:pPr>
                  <w:sdt>
                    <w:sdtPr>
                      <w:alias w:val="Numeris"/>
                      <w:tag w:val="nr_c0d4c5dab19e447dbc6daadaeae17a2c"/>
                      <w:lock w:val="sdtLocked"/>
                      <w:richText/>
                    </w:sdtPr>
                    <w:sdtContent>
                      <w:r>
                        <w:rPr>
                          <w:color w:val="000000"/>
                          <w:szCs w:val="24"/>
                        </w:rPr>
                        <w:t>67</w:t>
                      </w:r>
                    </w:sdtContent>
                  </w:sdt>
                  <w:r>
                    <w:rPr>
                      <w:color w:val="000000"/>
                      <w:szCs w:val="24"/>
                    </w:rPr>
                    <w:t xml:space="preserve">. Medicinos priemonės valomos, dezinfekuojamos rankiniu būdu ar automatiniuose plautuvuose. Ypač užteršti instrumentai (pvz., kraujo krešuliais, audinių ar kaulų likučiais) prieš plaunant ir dezinfekuojant automatiniuose plautuvuose valomi rankiniu būdu arba ultragarso vonelėse. </w:t>
                  </w:r>
                </w:p>
              </w:sdtContent>
            </w:sdt>
            <w:sdt>
              <w:sdtPr>
                <w:alias w:val="68 p."/>
                <w:tag w:val="part_64e80fe4679545ff85c7c30a91a010ad"/>
                <w:lock w:val="sdtLocked"/>
                <w:richText/>
              </w:sdtPr>
              <w:sdtContent>
                <w:p>
                  <w:pPr>
                    <w:widowControl w:val="0"/>
                    <w:suppressAutoHyphens/>
                    <w:ind w:firstLine="567"/>
                    <w:jc w:val="both"/>
                    <w:rPr>
                      <w:color w:val="000000"/>
                    </w:rPr>
                  </w:pPr>
                  <w:sdt>
                    <w:sdtPr>
                      <w:alias w:val="Numeris"/>
                      <w:tag w:val="nr_64e80fe4679545ff85c7c30a91a010ad"/>
                      <w:lock w:val="sdtLocked"/>
                      <w:richText/>
                    </w:sdtPr>
                    <w:sdtContent>
                      <w:r>
                        <w:rPr>
                          <w:color w:val="000000"/>
                          <w:szCs w:val="24"/>
                        </w:rPr>
                        <w:t>68</w:t>
                      </w:r>
                    </w:sdtContent>
                  </w:sdt>
                  <w:r>
                    <w:rPr>
                      <w:color w:val="000000"/>
                      <w:szCs w:val="24"/>
                    </w:rPr>
                    <w:t>. Infekcijų riziką keliančių ir didelę infekcijų riziką keliančių medicinos priemonių valymo ir dezinfekcijos kokybė tikrinama pagal įstaigoje nustatytą tvarką, bet ne rečiau kaip 1 kartą per 3 mėnesius ir tais atvejais, kai įvyksta plovimo priemonių gedimas, pakeitus plovimo, dezinfekcijos medžiagas. Infekcijų riziką keliančių ir didelę infekcijų riziką keliančių medicinos priemonių valymo ir dezinfekcijos kokybės rezultatai registruojami įstaigoje parengtos ir patvirtintos formos dokumente.</w:t>
                  </w:r>
                </w:p>
              </w:sdtContent>
            </w:sdt>
            <w:sdt>
              <w:sdtPr>
                <w:alias w:val="69 p."/>
                <w:tag w:val="part_f0dcd67b6dc945ddb725dbcc91fdc3af"/>
                <w:lock w:val="sdtLocked"/>
                <w:richText/>
              </w:sdtPr>
              <w:sdtContent>
                <w:p>
                  <w:pPr>
                    <w:widowControl w:val="0"/>
                    <w:suppressAutoHyphens/>
                    <w:ind w:firstLine="567"/>
                    <w:jc w:val="both"/>
                    <w:rPr>
                      <w:color w:val="000000"/>
                    </w:rPr>
                  </w:pPr>
                  <w:sdt>
                    <w:sdtPr>
                      <w:alias w:val="Numeris"/>
                      <w:tag w:val="nr_f0dcd67b6dc945ddb725dbcc91fdc3af"/>
                      <w:lock w:val="sdtLocked"/>
                      <w:richText/>
                    </w:sdtPr>
                    <w:sdtContent>
                      <w:r>
                        <w:rPr>
                          <w:color w:val="000000"/>
                          <w:szCs w:val="24"/>
                        </w:rPr>
                        <w:t>69</w:t>
                      </w:r>
                    </w:sdtContent>
                  </w:sdt>
                  <w:r>
                    <w:rPr>
                      <w:color w:val="000000"/>
                      <w:szCs w:val="24"/>
                    </w:rPr>
                    <w:t>. Medicinos priemonės arba jų dalys, kurių negalima merkti į dezinfekcinį tirpalą, dengiamos vienkartiniais biologiniams skysčiams nelaidžiais apdangalais. Po kiekvienos procedūros apdangalai keičiami švariais.</w:t>
                  </w:r>
                </w:p>
                <w:p>
                  <w:pPr>
                    <w:widowControl w:val="0"/>
                    <w:suppressAutoHyphens/>
                    <w:jc w:val="both"/>
                    <w:rPr>
                      <w:color w:val="000000"/>
                    </w:rPr>
                  </w:pPr>
                </w:p>
              </w:sdtContent>
            </w:sdt>
          </w:sdtContent>
        </w:sdt>
        <w:sdt>
          <w:sdtPr>
            <w:alias w:val="skyrius"/>
            <w:tag w:val="part_abe7389726854ce79111056e99dff631"/>
            <w:lock w:val="sdtLocked"/>
            <w:richText/>
          </w:sdtPr>
          <w:sdtContent>
            <w:p>
              <w:pPr>
                <w:widowControl w:val="0"/>
                <w:suppressAutoHyphens/>
                <w:jc w:val="center"/>
                <w:rPr>
                  <w:b/>
                  <w:color w:val="000000"/>
                </w:rPr>
              </w:pPr>
              <w:sdt>
                <w:sdtPr>
                  <w:alias w:val="Numeris"/>
                  <w:tag w:val="nr_abe7389726854ce79111056e99dff631"/>
                  <w:lock w:val="sdtLocked"/>
                  <w:richText/>
                </w:sdtPr>
                <w:sdtContent>
                  <w:r>
                    <w:rPr>
                      <w:b/>
                      <w:color w:val="000000"/>
                    </w:rPr>
                    <w:t>XI</w:t>
                  </w:r>
                </w:sdtContent>
              </w:sdt>
              <w:r>
                <w:rPr>
                  <w:b/>
                  <w:color w:val="000000"/>
                </w:rPr>
                <w:t xml:space="preserve"> SKYRIUS</w:t>
              </w:r>
            </w:p>
            <w:p>
              <w:pPr>
                <w:keepLines/>
                <w:widowControl w:val="0"/>
                <w:suppressAutoHyphens/>
                <w:jc w:val="center"/>
                <w:rPr>
                  <w:b/>
                  <w:bCs/>
                  <w:caps/>
                  <w:color w:val="000000"/>
                </w:rPr>
              </w:pPr>
              <w:sdt>
                <w:sdtPr>
                  <w:alias w:val="Pavadinimas"/>
                  <w:tag w:val="title_abe7389726854ce79111056e99dff631"/>
                  <w:lock w:val="sdtLocked"/>
                  <w:richText/>
                </w:sdtPr>
                <w:sdtContent>
                  <w:r>
                    <w:rPr>
                      <w:b/>
                      <w:bCs/>
                      <w:caps/>
                      <w:color w:val="000000"/>
                    </w:rPr>
                    <w:t>MECHANIZUOTAS MedicinOS PRIEMONIŲ valymas ir Dezinfekcija</w:t>
                  </w:r>
                </w:sdtContent>
              </w:sdt>
            </w:p>
            <w:p>
              <w:pPr>
                <w:widowControl w:val="0"/>
                <w:suppressAutoHyphens/>
                <w:ind w:firstLine="567"/>
                <w:jc w:val="both"/>
                <w:rPr>
                  <w:color w:val="000000"/>
                </w:rPr>
              </w:pPr>
            </w:p>
            <w:sdt>
              <w:sdtPr>
                <w:alias w:val="70 p."/>
                <w:tag w:val="part_b71eb31d31ff4ee6979a25a9431a9ee4"/>
                <w:lock w:val="sdtLocked"/>
                <w:richText/>
              </w:sdtPr>
              <w:sdtContent>
                <w:p>
                  <w:pPr>
                    <w:widowControl w:val="0"/>
                    <w:suppressAutoHyphens/>
                    <w:ind w:firstLine="567"/>
                    <w:jc w:val="both"/>
                    <w:rPr>
                      <w:color w:val="000000"/>
                    </w:rPr>
                  </w:pPr>
                  <w:sdt>
                    <w:sdtPr>
                      <w:alias w:val="Numeris"/>
                      <w:tag w:val="nr_b71eb31d31ff4ee6979a25a9431a9ee4"/>
                      <w:lock w:val="sdtLocked"/>
                      <w:richText/>
                    </w:sdtPr>
                    <w:sdtContent>
                      <w:r>
                        <w:rPr>
                          <w:color w:val="000000"/>
                        </w:rPr>
                        <w:t>70</w:t>
                      </w:r>
                    </w:sdtContent>
                  </w:sdt>
                  <w:r>
                    <w:rPr>
                      <w:color w:val="000000"/>
                    </w:rPr>
                    <w:t>. Mechanizuotas medicinos priemonių valymas ir dezinfekcija dezinfekavimo plautuvuose atliekamas laikantis šių reikalavimų:</w:t>
                  </w:r>
                </w:p>
                <w:sdt>
                  <w:sdtPr>
                    <w:alias w:val="70.1 pp."/>
                    <w:tag w:val="part_c2357ffb38ff4d6db52ea24475dc7c0c"/>
                    <w:lock w:val="sdtLocked"/>
                    <w:richText/>
                  </w:sdtPr>
                  <w:sdtContent>
                    <w:p>
                      <w:pPr>
                        <w:widowControl w:val="0"/>
                        <w:suppressAutoHyphens/>
                        <w:ind w:firstLine="567"/>
                        <w:jc w:val="both"/>
                        <w:rPr>
                          <w:color w:val="000000"/>
                        </w:rPr>
                      </w:pPr>
                      <w:sdt>
                        <w:sdtPr>
                          <w:alias w:val="Numeris"/>
                          <w:tag w:val="nr_c2357ffb38ff4d6db52ea24475dc7c0c"/>
                          <w:lock w:val="sdtLocked"/>
                          <w:richText/>
                        </w:sdtPr>
                        <w:sdtContent>
                          <w:r>
                            <w:rPr>
                              <w:color w:val="000000"/>
                              <w:spacing w:val="-1"/>
                            </w:rPr>
                            <w:t>70.1</w:t>
                          </w:r>
                        </w:sdtContent>
                      </w:sdt>
                      <w:r>
                        <w:rPr>
                          <w:color w:val="000000"/>
                          <w:spacing w:val="-1"/>
                        </w:rPr>
                        <w:t xml:space="preserve">. medicinos </w:t>
                      </w:r>
                      <w:r>
                        <w:rPr>
                          <w:color w:val="000000"/>
                        </w:rPr>
                        <w:t xml:space="preserve">priemonės </w:t>
                      </w:r>
                      <w:r>
                        <w:rPr>
                          <w:color w:val="000000"/>
                          <w:spacing w:val="-1"/>
                        </w:rPr>
                        <w:t xml:space="preserve">transportuojamos, valomos ir dezinfekuojamos ne vėliau kaip per tris valandas po panaudojimo. Jei medicinos </w:t>
                      </w:r>
                      <w:r>
                        <w:rPr>
                          <w:color w:val="000000"/>
                        </w:rPr>
                        <w:t xml:space="preserve">priemonės </w:t>
                      </w:r>
                      <w:r>
                        <w:rPr>
                          <w:color w:val="000000"/>
                          <w:spacing w:val="-1"/>
                        </w:rPr>
                        <w:t>po panaudojimo per tris valandas nebus valomos, jos turi būti užpiltos dezinfekcijos valomuoju tirpalu (vietoj dezinfekcijos tirpalo gali būti naudojamos specialios pramoninės gamybos priemonės), nefiksuojančiu kraujo ir kūno skysčių, o išėmus iš tirpalo, prieš sudedant į dezinfekavimo plautuvą, skalaujamos vandeniu;</w:t>
                      </w:r>
                    </w:p>
                  </w:sdtContent>
                </w:sdt>
                <w:sdt>
                  <w:sdtPr>
                    <w:alias w:val="70.2 pp."/>
                    <w:tag w:val="part_a430e624089c444bab14f45ea3b68088"/>
                    <w:lock w:val="sdtLocked"/>
                    <w:richText/>
                  </w:sdtPr>
                  <w:sdtContent>
                    <w:p>
                      <w:pPr>
                        <w:widowControl w:val="0"/>
                        <w:suppressAutoHyphens/>
                        <w:ind w:firstLine="567"/>
                        <w:jc w:val="both"/>
                        <w:rPr>
                          <w:color w:val="000000"/>
                        </w:rPr>
                      </w:pPr>
                      <w:sdt>
                        <w:sdtPr>
                          <w:alias w:val="Numeris"/>
                          <w:tag w:val="nr_a430e624089c444bab14f45ea3b68088"/>
                          <w:lock w:val="sdtLocked"/>
                          <w:richText/>
                        </w:sdtPr>
                        <w:sdtContent>
                          <w:r>
                            <w:rPr>
                              <w:color w:val="000000"/>
                            </w:rPr>
                            <w:t>70.2</w:t>
                          </w:r>
                        </w:sdtContent>
                      </w:sdt>
                      <w:r>
                        <w:rPr>
                          <w:color w:val="000000"/>
                        </w:rPr>
                        <w:t>. medicinos priemonės į dezinfekavimo plautuvo įkrovos talpyklas dedamos pagal medicinos priemonės gamintojo ir plautuvo gamintojo naudojimo instrukcijas;</w:t>
                      </w:r>
                    </w:p>
                  </w:sdtContent>
                </w:sdt>
                <w:sdt>
                  <w:sdtPr>
                    <w:alias w:val="70.3 pp."/>
                    <w:tag w:val="part_963ce35eecb7406893afab6374467648"/>
                    <w:lock w:val="sdtLocked"/>
                    <w:richText/>
                  </w:sdtPr>
                  <w:sdtContent>
                    <w:p>
                      <w:pPr>
                        <w:widowControl w:val="0"/>
                        <w:suppressAutoHyphens/>
                        <w:ind w:firstLine="567"/>
                        <w:jc w:val="both"/>
                        <w:rPr>
                          <w:color w:val="000000"/>
                          <w:spacing w:val="-4"/>
                        </w:rPr>
                      </w:pPr>
                      <w:sdt>
                        <w:sdtPr>
                          <w:alias w:val="Numeris"/>
                          <w:tag w:val="nr_963ce35eecb7406893afab6374467648"/>
                          <w:lock w:val="sdtLocked"/>
                          <w:richText/>
                        </w:sdtPr>
                        <w:sdtContent>
                          <w:r>
                            <w:rPr>
                              <w:color w:val="000000"/>
                              <w:spacing w:val="-4"/>
                            </w:rPr>
                            <w:t>70.3</w:t>
                          </w:r>
                        </w:sdtContent>
                      </w:sdt>
                      <w:r>
                        <w:rPr>
                          <w:color w:val="000000"/>
                          <w:spacing w:val="-4"/>
                        </w:rPr>
                        <w:t>. lankstinės medicinos priemonės išardomos ir išskleidžiamos. Didelės lankstinės medicinos priemonės sudedamos taip, kad viena kitos neuždengtų. Siauro spindžio, tuščiavidurės medicinos priemonės jungiamos prie specialių jungčių, skirtų tuščiavidurėms medicinos priemonėms valyti ir dezinfekuoti;</w:t>
                      </w:r>
                    </w:p>
                  </w:sdtContent>
                </w:sdt>
                <w:sdt>
                  <w:sdtPr>
                    <w:alias w:val="70.4 pp."/>
                    <w:tag w:val="part_794a1b35a89047cb9b515e9f0387f157"/>
                    <w:lock w:val="sdtLocked"/>
                    <w:richText/>
                  </w:sdtPr>
                  <w:sdtContent>
                    <w:p>
                      <w:pPr>
                        <w:widowControl w:val="0"/>
                        <w:suppressAutoHyphens/>
                        <w:ind w:firstLine="567"/>
                        <w:jc w:val="both"/>
                        <w:rPr>
                          <w:color w:val="000000"/>
                        </w:rPr>
                      </w:pPr>
                      <w:sdt>
                        <w:sdtPr>
                          <w:alias w:val="Numeris"/>
                          <w:tag w:val="nr_794a1b35a89047cb9b515e9f0387f157"/>
                          <w:lock w:val="sdtLocked"/>
                          <w:richText/>
                        </w:sdtPr>
                        <w:sdtContent>
                          <w:r>
                            <w:rPr>
                              <w:color w:val="000000"/>
                              <w:szCs w:val="24"/>
                            </w:rPr>
                            <w:t>70.4</w:t>
                          </w:r>
                        </w:sdtContent>
                      </w:sdt>
                      <w:r>
                        <w:rPr>
                          <w:color w:val="000000"/>
                          <w:szCs w:val="24"/>
                        </w:rPr>
                        <w:t>. transportavimo krepšeliai, konteineriai, padėklai ir kitos medicinos priemonių talpyklos valomi ir dezinfekuojami po kiekvieno nešvarių priemonių gabenimo.</w:t>
                      </w:r>
                    </w:p>
                    <w:p>
                      <w:pPr>
                        <w:widowControl w:val="0"/>
                        <w:suppressAutoHyphens/>
                        <w:ind w:firstLine="567"/>
                        <w:jc w:val="center"/>
                        <w:rPr>
                          <w:b/>
                          <w:color w:val="000000"/>
                        </w:rPr>
                      </w:pPr>
                    </w:p>
                  </w:sdtContent>
                </w:sdt>
              </w:sdtContent>
            </w:sdt>
          </w:sdtContent>
        </w:sdt>
        <w:sdt>
          <w:sdtPr>
            <w:alias w:val="skyrius"/>
            <w:tag w:val="part_eee8685b021c41828ba359bbe789e896"/>
            <w:lock w:val="sdtLocked"/>
            <w:richText/>
          </w:sdtPr>
          <w:sdtContent>
            <w:p>
              <w:pPr>
                <w:widowControl w:val="0"/>
                <w:suppressAutoHyphens/>
                <w:jc w:val="center"/>
                <w:rPr>
                  <w:b/>
                  <w:color w:val="000000"/>
                </w:rPr>
              </w:pPr>
              <w:sdt>
                <w:sdtPr>
                  <w:alias w:val="Numeris"/>
                  <w:tag w:val="nr_eee8685b021c41828ba359bbe789e896"/>
                  <w:lock w:val="sdtLocked"/>
                  <w:richText/>
                </w:sdtPr>
                <w:sdtContent>
                  <w:r>
                    <w:rPr>
                      <w:b/>
                      <w:color w:val="000000"/>
                    </w:rPr>
                    <w:t>XII</w:t>
                  </w:r>
                </w:sdtContent>
              </w:sdt>
              <w:r>
                <w:rPr>
                  <w:b/>
                  <w:color w:val="000000"/>
                </w:rPr>
                <w:t xml:space="preserve"> SKYRIUS</w:t>
              </w:r>
            </w:p>
            <w:p>
              <w:pPr>
                <w:keepLines/>
                <w:widowControl w:val="0"/>
                <w:suppressAutoHyphens/>
                <w:jc w:val="center"/>
                <w:rPr>
                  <w:b/>
                  <w:bCs/>
                  <w:caps/>
                  <w:color w:val="000000"/>
                </w:rPr>
              </w:pPr>
              <w:sdt>
                <w:sdtPr>
                  <w:alias w:val="Pavadinimas"/>
                  <w:tag w:val="title_eee8685b021c41828ba359bbe789e896"/>
                  <w:lock w:val="sdtLocked"/>
                  <w:richText/>
                </w:sdtPr>
                <w:sdtContent>
                  <w:r>
                    <w:rPr>
                      <w:b/>
                      <w:bCs/>
                      <w:caps/>
                      <w:color w:val="000000"/>
                    </w:rPr>
                    <w:t>RANKINIS MEDICINOS PRIEMONIŲ VALYMAS IR DEZINFEKCIJA</w:t>
                  </w:r>
                </w:sdtContent>
              </w:sdt>
            </w:p>
            <w:p>
              <w:pPr>
                <w:widowControl w:val="0"/>
                <w:suppressAutoHyphens/>
                <w:ind w:firstLine="567"/>
                <w:jc w:val="both"/>
                <w:rPr>
                  <w:color w:val="000000"/>
                </w:rPr>
              </w:pPr>
            </w:p>
            <w:sdt>
              <w:sdtPr>
                <w:alias w:val="71 p."/>
                <w:tag w:val="part_0c6534a569a743b28d7a1233e9fe1d0c"/>
                <w:lock w:val="sdtLocked"/>
                <w:richText/>
              </w:sdtPr>
              <w:sdtContent>
                <w:p>
                  <w:pPr>
                    <w:widowControl w:val="0"/>
                    <w:suppressAutoHyphens/>
                    <w:ind w:firstLine="567"/>
                    <w:jc w:val="both"/>
                    <w:rPr>
                      <w:color w:val="000000"/>
                    </w:rPr>
                  </w:pPr>
                  <w:sdt>
                    <w:sdtPr>
                      <w:alias w:val="Numeris"/>
                      <w:tag w:val="nr_0c6534a569a743b28d7a1233e9fe1d0c"/>
                      <w:lock w:val="sdtLocked"/>
                      <w:richText/>
                    </w:sdtPr>
                    <w:sdtContent>
                      <w:r>
                        <w:rPr>
                          <w:color w:val="000000"/>
                        </w:rPr>
                        <w:t>71</w:t>
                      </w:r>
                    </w:sdtContent>
                  </w:sdt>
                  <w:r>
                    <w:rPr>
                      <w:color w:val="000000"/>
                    </w:rPr>
                    <w:t>. Rankinis medicinos priemonių valymas ir dezinfekcija atliekami laikantis šių reikalavimų:</w:t>
                  </w:r>
                </w:p>
                <w:sdt>
                  <w:sdtPr>
                    <w:alias w:val="71.1 pp."/>
                    <w:tag w:val="part_e8cfe6c191cb4ce79fa2ccab7ef16f7e"/>
                    <w:lock w:val="sdtLocked"/>
                    <w:richText/>
                  </w:sdtPr>
                  <w:sdtContent>
                    <w:p>
                      <w:pPr>
                        <w:widowControl w:val="0"/>
                        <w:suppressAutoHyphens/>
                        <w:ind w:firstLine="567"/>
                        <w:jc w:val="both"/>
                        <w:rPr>
                          <w:color w:val="000000"/>
                        </w:rPr>
                      </w:pPr>
                      <w:sdt>
                        <w:sdtPr>
                          <w:alias w:val="Numeris"/>
                          <w:tag w:val="nr_e8cfe6c191cb4ce79fa2ccab7ef16f7e"/>
                          <w:lock w:val="sdtLocked"/>
                          <w:richText/>
                        </w:sdtPr>
                        <w:sdtContent>
                          <w:r>
                            <w:rPr>
                              <w:color w:val="000000"/>
                            </w:rPr>
                            <w:t>71.1</w:t>
                          </w:r>
                        </w:sdtContent>
                      </w:sdt>
                      <w:r>
                        <w:rPr>
                          <w:color w:val="000000"/>
                        </w:rPr>
                        <w:t>. medicinos priemonių valymo, dezinfekcijos tvarka:</w:t>
                      </w:r>
                    </w:p>
                    <w:sdt>
                      <w:sdtPr>
                        <w:alias w:val="71.1.1 pp."/>
                        <w:tag w:val="part_a323dc8c2641482f89d8e7a37888757c"/>
                        <w:lock w:val="sdtLocked"/>
                        <w:richText/>
                      </w:sdtPr>
                      <w:sdtContent>
                        <w:p>
                          <w:pPr>
                            <w:widowControl w:val="0"/>
                            <w:suppressAutoHyphens/>
                            <w:ind w:firstLine="567"/>
                            <w:jc w:val="both"/>
                            <w:rPr>
                              <w:color w:val="000000"/>
                            </w:rPr>
                          </w:pPr>
                          <w:sdt>
                            <w:sdtPr>
                              <w:alias w:val="Numeris"/>
                              <w:tag w:val="nr_a323dc8c2641482f89d8e7a37888757c"/>
                              <w:lock w:val="sdtLocked"/>
                              <w:richText/>
                            </w:sdtPr>
                            <w:sdtContent>
                              <w:r>
                                <w:rPr>
                                  <w:color w:val="000000"/>
                                </w:rPr>
                                <w:t>71.1.1</w:t>
                              </w:r>
                            </w:sdtContent>
                          </w:sdt>
                          <w:r>
                            <w:rPr>
                              <w:color w:val="000000"/>
                            </w:rPr>
                            <w:t>. darbuotojai turi apsivilkti apsauginius drabužius, užsimauti pirštines ir užsidėti kitas asmenines apsaugos priemones, kurias rekomenduoja valymo ir dezinfekcijos priemonių gamintojai šių priemonių saugos duomenų lapuose;</w:t>
                          </w:r>
                        </w:p>
                      </w:sdtContent>
                    </w:sdt>
                    <w:sdt>
                      <w:sdtPr>
                        <w:alias w:val="71.1.2 pp."/>
                        <w:tag w:val="part_230da43f39dc4a248ddcce57f95446a7"/>
                        <w:lock w:val="sdtLocked"/>
                        <w:richText/>
                      </w:sdtPr>
                      <w:sdtContent>
                        <w:p>
                          <w:pPr>
                            <w:widowControl w:val="0"/>
                            <w:suppressAutoHyphens/>
                            <w:ind w:firstLine="567"/>
                            <w:jc w:val="both"/>
                            <w:rPr>
                              <w:color w:val="000000"/>
                            </w:rPr>
                          </w:pPr>
                          <w:sdt>
                            <w:sdtPr>
                              <w:alias w:val="Numeris"/>
                              <w:tag w:val="nr_230da43f39dc4a248ddcce57f95446a7"/>
                              <w:lock w:val="sdtLocked"/>
                              <w:richText/>
                            </w:sdtPr>
                            <w:sdtContent>
                              <w:r>
                                <w:rPr>
                                  <w:color w:val="000000"/>
                                  <w:szCs w:val="24"/>
                                </w:rPr>
                                <w:t>71.1.2</w:t>
                              </w:r>
                            </w:sdtContent>
                          </w:sdt>
                          <w:r>
                            <w:rPr>
                              <w:color w:val="000000"/>
                              <w:szCs w:val="24"/>
                            </w:rPr>
                            <w:t>. medicinos priemonės valomos ir dezinfekuojamos ne vėliau kaip per tris valandas po panaudojimo. Jei medicinos priemonės po panaudojimo per tris valandas nebus valomos ir dezinfekuojamos, jos turi būti užpilamos / užpurškiamos kraujo ir kitų kūno skysčių, ekskretų nefiksuojančiomis priemonėmis;</w:t>
                          </w:r>
                        </w:p>
                      </w:sdtContent>
                    </w:sdt>
                    <w:sdt>
                      <w:sdtPr>
                        <w:alias w:val="71.1.3 pp."/>
                        <w:tag w:val="part_1436fcd627ee461aaa239f8746f4b87b"/>
                        <w:lock w:val="sdtLocked"/>
                        <w:richText/>
                      </w:sdtPr>
                      <w:sdtContent>
                        <w:p>
                          <w:pPr>
                            <w:widowControl w:val="0"/>
                            <w:suppressAutoHyphens/>
                            <w:ind w:firstLine="567"/>
                            <w:jc w:val="both"/>
                            <w:rPr>
                              <w:color w:val="000000"/>
                            </w:rPr>
                          </w:pPr>
                          <w:sdt>
                            <w:sdtPr>
                              <w:alias w:val="Numeris"/>
                              <w:tag w:val="nr_1436fcd627ee461aaa239f8746f4b87b"/>
                              <w:lock w:val="sdtLocked"/>
                              <w:richText/>
                            </w:sdtPr>
                            <w:sdtContent>
                              <w:r>
                                <w:rPr>
                                  <w:color w:val="000000"/>
                                </w:rPr>
                                <w:t>71.1.3</w:t>
                              </w:r>
                            </w:sdtContent>
                          </w:sdt>
                          <w:r>
                            <w:rPr>
                              <w:color w:val="000000"/>
                            </w:rPr>
                            <w:t>. lankstinės medicinos priemonės išardomos;</w:t>
                          </w:r>
                        </w:p>
                      </w:sdtContent>
                    </w:sdt>
                    <w:sdt>
                      <w:sdtPr>
                        <w:alias w:val="71.1.4 pp."/>
                        <w:tag w:val="part_a6c5ed2004e2461385c0f9407b04d466"/>
                        <w:lock w:val="sdtLocked"/>
                        <w:richText/>
                      </w:sdtPr>
                      <w:sdtContent>
                        <w:p>
                          <w:pPr>
                            <w:widowControl w:val="0"/>
                            <w:suppressAutoHyphens/>
                            <w:ind w:firstLine="567"/>
                            <w:jc w:val="both"/>
                            <w:rPr>
                              <w:color w:val="000000"/>
                            </w:rPr>
                          </w:pPr>
                          <w:sdt>
                            <w:sdtPr>
                              <w:alias w:val="Numeris"/>
                              <w:tag w:val="nr_a6c5ed2004e2461385c0f9407b04d466"/>
                              <w:lock w:val="sdtLocked"/>
                              <w:richText/>
                            </w:sdtPr>
                            <w:sdtContent>
                              <w:r>
                                <w:rPr>
                                  <w:color w:val="000000"/>
                                </w:rPr>
                                <w:t>71.1.4</w:t>
                              </w:r>
                            </w:sdtContent>
                          </w:sdt>
                          <w:r>
                            <w:rPr>
                              <w:color w:val="000000"/>
                            </w:rPr>
                            <w:t>. medicinos priemonės vonelėje turi būti apsemtos, medicinos priemonių ir gaminių kanalus, ertmes reikia užpildyti tirpalu, išstumiant iš jų orą;</w:t>
                          </w:r>
                        </w:p>
                      </w:sdtContent>
                    </w:sdt>
                    <w:sdt>
                      <w:sdtPr>
                        <w:alias w:val="71.1.5 pp."/>
                        <w:tag w:val="part_8a0c054210d84ae497add677c04172d2"/>
                        <w:lock w:val="sdtLocked"/>
                        <w:richText/>
                      </w:sdtPr>
                      <w:sdtContent>
                        <w:p>
                          <w:pPr>
                            <w:widowControl w:val="0"/>
                            <w:suppressAutoHyphens/>
                            <w:ind w:firstLine="567"/>
                            <w:jc w:val="both"/>
                            <w:rPr>
                              <w:color w:val="000000"/>
                            </w:rPr>
                          </w:pPr>
                          <w:sdt>
                            <w:sdtPr>
                              <w:alias w:val="Numeris"/>
                              <w:tag w:val="nr_8a0c054210d84ae497add677c04172d2"/>
                              <w:lock w:val="sdtLocked"/>
                              <w:richText/>
                            </w:sdtPr>
                            <w:sdtContent>
                              <w:r>
                                <w:rPr>
                                  <w:color w:val="000000"/>
                                </w:rPr>
                                <w:t>71.1.5</w:t>
                              </w:r>
                            </w:sdtContent>
                          </w:sdt>
                          <w:r>
                            <w:rPr>
                              <w:color w:val="000000"/>
                            </w:rPr>
                            <w:t>. medicinos priemonėms valyti (plauti) naudojami vienkartiniai arba daugkartiniai šepetėliai arba vienkartinės neaustinės ar kitos, nepaliekančios plaušų, medžiagos servetėlės;</w:t>
                          </w:r>
                        </w:p>
                      </w:sdtContent>
                    </w:sdt>
                    <w:sdt>
                      <w:sdtPr>
                        <w:alias w:val="71.1.6 pp."/>
                        <w:tag w:val="part_e3b17c47f75e4ada8249b10d06ae67eb"/>
                        <w:lock w:val="sdtLocked"/>
                        <w:richText/>
                      </w:sdtPr>
                      <w:sdtContent>
                        <w:p>
                          <w:pPr>
                            <w:widowControl w:val="0"/>
                            <w:suppressAutoHyphens/>
                            <w:ind w:firstLine="567"/>
                            <w:jc w:val="both"/>
                            <w:rPr>
                              <w:color w:val="000000"/>
                            </w:rPr>
                          </w:pPr>
                          <w:sdt>
                            <w:sdtPr>
                              <w:alias w:val="Numeris"/>
                              <w:tag w:val="nr_e3b17c47f75e4ada8249b10d06ae67eb"/>
                              <w:lock w:val="sdtLocked"/>
                              <w:richText/>
                            </w:sdtPr>
                            <w:sdtContent>
                              <w:r>
                                <w:rPr>
                                  <w:color w:val="000000"/>
                                </w:rPr>
                                <w:t>71.1.6</w:t>
                              </w:r>
                            </w:sdtContent>
                          </w:sdt>
                          <w:r>
                            <w:rPr>
                              <w:color w:val="000000"/>
                            </w:rPr>
                            <w:t>. išplautos ir dezinfekuotos medicinos priemonės tuoj pat skalaujamos tekančiu geriamojo vandens kokybės reikalavimus, nustatytus Lietuvos higienos normoje HN 24:2023, atitinkančiu vandeniu ir demineralizuotu vandeniu, džiovinamos;</w:t>
                          </w:r>
                        </w:p>
                      </w:sdtContent>
                    </w:sdt>
                    <w:sdt>
                      <w:sdtPr>
                        <w:alias w:val="71.1.7 pp."/>
                        <w:tag w:val="part_4440e7deaa004d72ab805e8c7151ba23"/>
                        <w:lock w:val="sdtLocked"/>
                        <w:richText/>
                      </w:sdtPr>
                      <w:sdtContent>
                        <w:p>
                          <w:pPr>
                            <w:widowControl w:val="0"/>
                            <w:suppressAutoHyphens/>
                            <w:ind w:firstLine="567"/>
                            <w:jc w:val="both"/>
                            <w:rPr>
                              <w:color w:val="000000"/>
                              <w:spacing w:val="-4"/>
                            </w:rPr>
                          </w:pPr>
                          <w:sdt>
                            <w:sdtPr>
                              <w:alias w:val="Numeris"/>
                              <w:tag w:val="nr_4440e7deaa004d72ab805e8c7151ba23"/>
                              <w:lock w:val="sdtLocked"/>
                              <w:richText/>
                            </w:sdtPr>
                            <w:sdtContent>
                              <w:r>
                                <w:rPr>
                                  <w:color w:val="000000"/>
                                  <w:spacing w:val="-4"/>
                                </w:rPr>
                                <w:t>71.1.7</w:t>
                              </w:r>
                            </w:sdtContent>
                          </w:sdt>
                          <w:r>
                            <w:rPr>
                              <w:color w:val="000000"/>
                              <w:spacing w:val="-4"/>
                            </w:rPr>
                            <w:t>. išskalautos siauro spindžio medicinos priemonės džiovinamos pagal medicinos priemonių gamintojų naudojimo instrukcijas;</w:t>
                          </w:r>
                        </w:p>
                      </w:sdtContent>
                    </w:sdt>
                    <w:sdt>
                      <w:sdtPr>
                        <w:alias w:val="71.1.8 pp."/>
                        <w:tag w:val="part_731a53a3b4bf429c8139eafe308d69d6"/>
                        <w:lock w:val="sdtLocked"/>
                        <w:richText/>
                      </w:sdtPr>
                      <w:sdtContent>
                        <w:p>
                          <w:pPr>
                            <w:widowControl w:val="0"/>
                            <w:suppressAutoHyphens/>
                            <w:ind w:firstLine="567"/>
                            <w:jc w:val="both"/>
                            <w:rPr>
                              <w:color w:val="000000"/>
                            </w:rPr>
                          </w:pPr>
                          <w:sdt>
                            <w:sdtPr>
                              <w:alias w:val="Numeris"/>
                              <w:tag w:val="nr_731a53a3b4bf429c8139eafe308d69d6"/>
                              <w:lock w:val="sdtLocked"/>
                              <w:richText/>
                            </w:sdtPr>
                            <w:sdtContent>
                              <w:r>
                                <w:rPr>
                                  <w:color w:val="000000"/>
                                </w:rPr>
                                <w:t>71.1.8</w:t>
                              </w:r>
                            </w:sdtContent>
                          </w:sdt>
                          <w:r>
                            <w:rPr>
                              <w:color w:val="000000"/>
                            </w:rPr>
                            <w:t>. medicinos priemonės dezinfekuojamos uždarose talpyklose, aštrios medicinos priemonės – uždarose talpyklose su išimamais sieteliais;</w:t>
                          </w:r>
                        </w:p>
                      </w:sdtContent>
                    </w:sdt>
                  </w:sdtContent>
                </w:sdt>
                <w:sdt>
                  <w:sdtPr>
                    <w:alias w:val="71.2 pp."/>
                    <w:tag w:val="part_0dc8f708fbe14e159a85dfca2539dcfa"/>
                    <w:lock w:val="sdtLocked"/>
                    <w:richText/>
                  </w:sdtPr>
                  <w:sdtContent>
                    <w:p>
                      <w:pPr>
                        <w:widowControl w:val="0"/>
                        <w:suppressAutoHyphens/>
                        <w:ind w:firstLine="567"/>
                        <w:jc w:val="both"/>
                        <w:rPr>
                          <w:color w:val="000000"/>
                        </w:rPr>
                      </w:pPr>
                      <w:sdt>
                        <w:sdtPr>
                          <w:alias w:val="Numeris"/>
                          <w:tag w:val="nr_0dc8f708fbe14e159a85dfca2539dcfa"/>
                          <w:lock w:val="sdtLocked"/>
                          <w:richText/>
                        </w:sdtPr>
                        <w:sdtContent>
                          <w:r>
                            <w:rPr>
                              <w:color w:val="000000"/>
                            </w:rPr>
                            <w:t>71.2</w:t>
                          </w:r>
                        </w:sdtContent>
                      </w:sdt>
                      <w:r>
                        <w:rPr>
                          <w:color w:val="000000"/>
                        </w:rPr>
                        <w:t>. draudžiama aštrias panaudotas medicinos priemones prieš dezinfekciją valyti rankomis; panaudotos aštrios medicinos priemonės tuoj pat po procedūros dezinfekuojamos (nustatytą laiką mirkomos dezinfekcijos valomajame tirpale),</w:t>
                      </w:r>
                      <w:r>
                        <w:rPr>
                          <w:b/>
                          <w:bCs/>
                          <w:color w:val="000000"/>
                        </w:rPr>
                        <w:t xml:space="preserve"> </w:t>
                      </w:r>
                      <w:r>
                        <w:rPr>
                          <w:color w:val="000000"/>
                        </w:rPr>
                        <w:t>po to</w:t>
                      </w:r>
                      <w:r>
                        <w:rPr>
                          <w:b/>
                          <w:bCs/>
                          <w:color w:val="000000"/>
                        </w:rPr>
                        <w:t xml:space="preserve"> </w:t>
                      </w:r>
                      <w:r>
                        <w:rPr>
                          <w:color w:val="000000"/>
                        </w:rPr>
                        <w:t xml:space="preserve">valomos (plaunamos) tirpale specialiais šepetėliais ar kita tinkama priemone, skalaujamos tekančiu geriamojo vandens kokybės reikalavimus, nustatytus Lietuvos higienos normoje HN 24:2023, atitinkančiu vandeniu  ir demineralizuotu vandeniu;</w:t>
                      </w:r>
                    </w:p>
                  </w:sdtContent>
                </w:sdt>
                <w:sdt>
                  <w:sdtPr>
                    <w:alias w:val="71.3 pp."/>
                    <w:tag w:val="part_af0947e1bf1c4884a73af96c2473c0bd"/>
                    <w:lock w:val="sdtLocked"/>
                    <w:richText/>
                  </w:sdtPr>
                  <w:sdtContent>
                    <w:p>
                      <w:pPr>
                        <w:widowControl w:val="0"/>
                        <w:suppressAutoHyphens/>
                        <w:ind w:firstLine="567"/>
                        <w:jc w:val="both"/>
                        <w:rPr>
                          <w:color w:val="000000"/>
                        </w:rPr>
                      </w:pPr>
                      <w:sdt>
                        <w:sdtPr>
                          <w:alias w:val="Numeris"/>
                          <w:tag w:val="nr_af0947e1bf1c4884a73af96c2473c0bd"/>
                          <w:lock w:val="sdtLocked"/>
                          <w:richText/>
                        </w:sdtPr>
                        <w:sdtContent>
                          <w:r>
                            <w:rPr>
                              <w:color w:val="000000"/>
                            </w:rPr>
                            <w:t>71.3</w:t>
                          </w:r>
                        </w:sdtContent>
                      </w:sdt>
                      <w:r>
                        <w:rPr>
                          <w:color w:val="000000"/>
                        </w:rPr>
                        <w:t>. neaštrios medicinos priemonės rankomis apdorojamos tokia tvarka: valomos, dezinfekuojamos, skalaujamos tekančiu geriamojo vandens kokybės reikalavimus, nustatytus Lietuvos higienos normoje HN 24:2023, atitinkančiu vandeniu ir demineralizuotu vandeniu;</w:t>
                      </w:r>
                    </w:p>
                  </w:sdtContent>
                </w:sdt>
                <w:sdt>
                  <w:sdtPr>
                    <w:alias w:val="71.4 pp."/>
                    <w:tag w:val="part_c9d120e11a3f4c919a42de07d8ddda87"/>
                    <w:lock w:val="sdtLocked"/>
                    <w:richText/>
                  </w:sdtPr>
                  <w:sdtContent>
                    <w:p>
                      <w:pPr>
                        <w:widowControl w:val="0"/>
                        <w:suppressAutoHyphens/>
                        <w:ind w:firstLine="567"/>
                        <w:jc w:val="both"/>
                        <w:rPr>
                          <w:color w:val="000000"/>
                        </w:rPr>
                      </w:pPr>
                      <w:sdt>
                        <w:sdtPr>
                          <w:alias w:val="Numeris"/>
                          <w:tag w:val="nr_c9d120e11a3f4c919a42de07d8ddda87"/>
                          <w:lock w:val="sdtLocked"/>
                          <w:richText/>
                        </w:sdtPr>
                        <w:sdtContent>
                          <w:r>
                            <w:rPr>
                              <w:color w:val="000000"/>
                            </w:rPr>
                            <w:t>71.4</w:t>
                          </w:r>
                        </w:sdtContent>
                      </w:sdt>
                      <w:r>
                        <w:rPr>
                          <w:color w:val="000000"/>
                        </w:rPr>
                        <w:t>. dezinfekcijos valomieji tirpalai turi užtikrinti vidutinio lygio cheminę dezinfekciją, turėti antikorozinių priedų, tinkami medicinos priemonėms;</w:t>
                      </w:r>
                    </w:p>
                  </w:sdtContent>
                </w:sdt>
                <w:sdt>
                  <w:sdtPr>
                    <w:alias w:val="71.5 pp."/>
                    <w:tag w:val="part_22950ad7400843d2ac482bc71d35720e"/>
                    <w:lock w:val="sdtLocked"/>
                    <w:richText/>
                  </w:sdtPr>
                  <w:sdtContent>
                    <w:p>
                      <w:pPr>
                        <w:widowControl w:val="0"/>
                        <w:suppressAutoHyphens/>
                        <w:ind w:firstLine="567"/>
                        <w:jc w:val="both"/>
                        <w:rPr>
                          <w:color w:val="000000"/>
                        </w:rPr>
                      </w:pPr>
                      <w:sdt>
                        <w:sdtPr>
                          <w:alias w:val="Numeris"/>
                          <w:tag w:val="nr_22950ad7400843d2ac482bc71d35720e"/>
                          <w:lock w:val="sdtLocked"/>
                          <w:richText/>
                        </w:sdtPr>
                        <w:sdtContent>
                          <w:r>
                            <w:rPr>
                              <w:color w:val="000000"/>
                            </w:rPr>
                            <w:t>71.5</w:t>
                          </w:r>
                        </w:sdtContent>
                      </w:sdt>
                      <w:r>
                        <w:rPr>
                          <w:color w:val="000000"/>
                        </w:rPr>
                        <w:t>. dezinfekcijos valomieji tirpalai gaminami pagal dezinfekcijos valomojo tirpalo gamintojų naudojimo instrukcijas. Indas su pagamintu tirpalu pažymimas (nurodomas tirpalo pavadinimas, paskirtis, koncentracija, pagaminimo data ir laikas);</w:t>
                      </w:r>
                    </w:p>
                  </w:sdtContent>
                </w:sdt>
                <w:sdt>
                  <w:sdtPr>
                    <w:alias w:val="71.6 pp."/>
                    <w:tag w:val="part_8a418594e17342a6883e0e6badc3ba02"/>
                    <w:lock w:val="sdtLocked"/>
                    <w:richText/>
                  </w:sdtPr>
                  <w:sdtContent>
                    <w:p>
                      <w:pPr>
                        <w:widowControl w:val="0"/>
                        <w:suppressAutoHyphens/>
                        <w:ind w:firstLine="567"/>
                        <w:jc w:val="both"/>
                        <w:rPr>
                          <w:color w:val="000000"/>
                        </w:rPr>
                      </w:pPr>
                      <w:sdt>
                        <w:sdtPr>
                          <w:alias w:val="Numeris"/>
                          <w:tag w:val="nr_8a418594e17342a6883e0e6badc3ba02"/>
                          <w:lock w:val="sdtLocked"/>
                          <w:richText/>
                        </w:sdtPr>
                        <w:sdtContent>
                          <w:r>
                            <w:rPr>
                              <w:color w:val="000000"/>
                            </w:rPr>
                            <w:t>71.6</w:t>
                          </w:r>
                        </w:sdtContent>
                      </w:sdt>
                      <w:r>
                        <w:rPr>
                          <w:color w:val="000000"/>
                        </w:rPr>
                        <w:t>. draudžiama į dezinfekcijos valomąjį tirpalą, jei to nenurodo gamintojas, papildomai pridėti valomųjų priedų;</w:t>
                      </w:r>
                    </w:p>
                  </w:sdtContent>
                </w:sdt>
                <w:sdt>
                  <w:sdtPr>
                    <w:alias w:val="71.7 pp."/>
                    <w:tag w:val="part_f329649994d14e0b9078e93115e4c5c6"/>
                    <w:lock w:val="sdtLocked"/>
                    <w:richText/>
                  </w:sdtPr>
                  <w:sdtContent>
                    <w:p>
                      <w:pPr>
                        <w:widowControl w:val="0"/>
                        <w:suppressAutoHyphens/>
                        <w:ind w:firstLine="567"/>
                        <w:jc w:val="both"/>
                        <w:rPr>
                          <w:color w:val="000000"/>
                        </w:rPr>
                      </w:pPr>
                      <w:sdt>
                        <w:sdtPr>
                          <w:alias w:val="Numeris"/>
                          <w:tag w:val="nr_f329649994d14e0b9078e93115e4c5c6"/>
                          <w:lock w:val="sdtLocked"/>
                          <w:richText/>
                        </w:sdtPr>
                        <w:sdtContent>
                          <w:r>
                            <w:rPr>
                              <w:color w:val="000000"/>
                              <w:szCs w:val="24"/>
                            </w:rPr>
                            <w:t>71.7</w:t>
                          </w:r>
                        </w:sdtContent>
                      </w:sdt>
                      <w:r>
                        <w:rPr>
                          <w:color w:val="000000"/>
                          <w:szCs w:val="24"/>
                        </w:rPr>
                        <w:t>. išvalytų medicinos priemonių rankinei cheminei aukšto lygio dezinfekcijai sporocidiniai vieno cheminio komponento (veikliosios medžiagos) tirpalai, jei nurodo gamintojas, gali būti naudojami pakartotinai; tirpalų tinkamumas naudoti pakartotinai tikrinamas tiriant veikliosios medžiagos koncentraciją pramoninės gamybos cheminiu indikatoriumi; tyrimo rezultatai registruojami įstaigoje nustatyta tvarka; tirpalas, kurio veikliosios medžiagos koncentracija neatitinka minimalios efektyvios koncentracijos, turi būti keičiamas; taip pat turi būti keičiamas tirpalas, jei yra iškritusių nuosėdų ir (ar) tirpalas neskaidrus (išskyrus tuos atvejus, kai gamintojas nurodo, kad pagaminus ir naudojant tirpalą būdingos galimos iškritusios nuosėdos bei neskaidrumas). Aukšto lygio dezinfekcijos priemonė turi atitikti LST EN 13727 arba LST EN 14561:2006 „Cheminiai dezinfekantai ir antiseptikai. Kiekybinis nešiklių tyrimas medicinos srities instrumentų cheminių dezinfekantų baktericidiniam aktyvumui įvertinti. Tyrimo metodas ir reikalavimai (2 fazė, 2 pakopa)“ (veikia bakterijas), LST EN 14348 arba LST EN 14563:2009 „Cheminiai dezinfekantai ir antiseptikai. Kiekybinis nešiklių tyrimas medicinos srities instrumentų cheminių dezinfekantų mikobaktericidiniam arba tuberkulioziniam aktyvumui įvertinti. Tyrimo metodas ir reikalavimai (2 fazė, 2 pakopa)“ (veikia mikobakterijas), LST EN 14562:2006 „Cheminiai dezinfekantai ir antiseptikai. Kiekybinis nešiklių tyrimas medicinos srities instrumentų cheminių dezinfekantų fungicidiniam arba mielių naikinimo aktyvumui įvertinti. Tyrimo metodas ir reikalavimai (2 fazė, 2 pakopa)“ (veikia grybelius), LST EN 14476 (veikia virusus, visiškas virucidinis aktyvumas), LST EN 17126:2019 „Cheminiai dezinfekantai ir antiseptikai. Kiekybinis suspensijos tyrimas medicinoje naudojamų cheminių dezinfekantų sporicidiniam aktyvumui įvertinti. Tyrimo metodas ir reikalavimai (2 fazė, 1 pakopa)“ (veikia sporas).</w:t>
                      </w:r>
                    </w:p>
                    <w:p>
                      <w:pPr>
                        <w:widowControl w:val="0"/>
                        <w:suppressAutoHyphens/>
                        <w:jc w:val="both"/>
                        <w:rPr>
                          <w:color w:val="000000"/>
                          <w:spacing w:val="-3"/>
                        </w:rPr>
                      </w:pPr>
                    </w:p>
                  </w:sdtContent>
                </w:sdt>
              </w:sdtContent>
            </w:sdt>
          </w:sdtContent>
        </w:sdt>
        <w:sdt>
          <w:sdtPr>
            <w:alias w:val="skyrius"/>
            <w:tag w:val="part_f9d153bd06f54b59aa71b8b5940e174d"/>
            <w:lock w:val="sdtLocked"/>
            <w:richText/>
          </w:sdtPr>
          <w:sdtContent>
            <w:p>
              <w:pPr>
                <w:jc w:val="center"/>
                <w:rPr>
                  <w:b/>
                  <w:bCs/>
                  <w:color w:val="000000"/>
                  <w:szCs w:val="24"/>
                  <w:lang w:eastAsia="lt-LT"/>
                </w:rPr>
              </w:pPr>
              <w:sdt>
                <w:sdtPr>
                  <w:alias w:val="Numeris"/>
                  <w:tag w:val="nr_f9d153bd06f54b59aa71b8b5940e174d"/>
                  <w:lock w:val="sdtLocked"/>
                  <w:richText/>
                </w:sdtPr>
                <w:sdtContent>
                  <w:r>
                    <w:rPr>
                      <w:b/>
                      <w:bCs/>
                      <w:color w:val="000000"/>
                      <w:szCs w:val="24"/>
                      <w:lang w:eastAsia="lt-LT"/>
                    </w:rPr>
                    <w:t>XIII</w:t>
                  </w:r>
                </w:sdtContent>
              </w:sdt>
              <w:r>
                <w:rPr>
                  <w:b/>
                  <w:bCs/>
                  <w:color w:val="000000"/>
                  <w:szCs w:val="24"/>
                  <w:lang w:eastAsia="lt-LT"/>
                </w:rPr>
                <w:t xml:space="preserve"> SKYRIUS</w:t>
              </w:r>
            </w:p>
            <w:p>
              <w:pPr>
                <w:widowControl w:val="0"/>
                <w:suppressAutoHyphens/>
                <w:ind w:firstLine="567"/>
                <w:jc w:val="center"/>
                <w:rPr>
                  <w:b/>
                  <w:bCs/>
                  <w:color w:val="000000"/>
                  <w:szCs w:val="24"/>
                  <w:lang w:eastAsia="lt-LT"/>
                </w:rPr>
              </w:pPr>
              <w:sdt>
                <w:sdtPr>
                  <w:alias w:val="Pavadinimas"/>
                  <w:tag w:val="title_f9d153bd06f54b59aa71b8b5940e174d"/>
                  <w:lock w:val="sdtLocked"/>
                  <w:richText/>
                </w:sdtPr>
                <w:sdtContent>
                  <w:r>
                    <w:rPr>
                      <w:b/>
                      <w:bCs/>
                      <w:color w:val="000000"/>
                      <w:szCs w:val="24"/>
                      <w:lang w:eastAsia="lt-LT"/>
                    </w:rPr>
                    <w:t>MEDICINOS PRIEMONIŲ VALYMAS IR DEZINFEKCIJA ULTRAGARSU</w:t>
                  </w:r>
                </w:sdtContent>
              </w:sdt>
            </w:p>
            <w:p>
              <w:pPr>
                <w:widowControl w:val="0"/>
                <w:suppressAutoHyphens/>
                <w:ind w:firstLine="567"/>
                <w:jc w:val="center"/>
                <w:rPr>
                  <w:color w:val="000000"/>
                  <w:spacing w:val="-3"/>
                </w:rPr>
              </w:pPr>
            </w:p>
            <w:sdt>
              <w:sdtPr>
                <w:alias w:val="72 p."/>
                <w:tag w:val="part_28711df874174c138254b6d5de2bca7f"/>
                <w:lock w:val="sdtLocked"/>
                <w:richText/>
              </w:sdtPr>
              <w:sdtContent>
                <w:p>
                  <w:pPr>
                    <w:widowControl w:val="0"/>
                    <w:suppressAutoHyphens/>
                    <w:ind w:firstLine="567"/>
                    <w:jc w:val="both"/>
                    <w:rPr>
                      <w:b/>
                      <w:bCs/>
                      <w:color w:val="000000"/>
                    </w:rPr>
                  </w:pPr>
                  <w:sdt>
                    <w:sdtPr>
                      <w:alias w:val="Numeris"/>
                      <w:tag w:val="nr_28711df874174c138254b6d5de2bca7f"/>
                      <w:lock w:val="sdtLocked"/>
                      <w:richText/>
                    </w:sdtPr>
                    <w:sdtContent>
                      <w:r>
                        <w:rPr>
                          <w:color w:val="000000"/>
                        </w:rPr>
                        <w:t>72</w:t>
                      </w:r>
                    </w:sdtContent>
                  </w:sdt>
                  <w:r>
                    <w:rPr>
                      <w:color w:val="000000"/>
                    </w:rPr>
                    <w:t>. Medicinos priemonių valymas ultragarsu atliekamas laikantis šių reikalavimų:</w:t>
                  </w:r>
                </w:p>
                <w:sdt>
                  <w:sdtPr>
                    <w:alias w:val="72.1 pp."/>
                    <w:tag w:val="part_1eea2d614793461b91f0017451d758fe"/>
                    <w:lock w:val="sdtLocked"/>
                    <w:richText/>
                  </w:sdtPr>
                  <w:sdtContent>
                    <w:p>
                      <w:pPr>
                        <w:widowControl w:val="0"/>
                        <w:suppressAutoHyphens/>
                        <w:ind w:firstLine="567"/>
                        <w:jc w:val="both"/>
                        <w:rPr>
                          <w:color w:val="000000"/>
                        </w:rPr>
                      </w:pPr>
                      <w:sdt>
                        <w:sdtPr>
                          <w:alias w:val="Numeris"/>
                          <w:tag w:val="nr_1eea2d614793461b91f0017451d758fe"/>
                          <w:lock w:val="sdtLocked"/>
                          <w:richText/>
                        </w:sdtPr>
                        <w:sdtContent>
                          <w:r>
                            <w:rPr>
                              <w:color w:val="000000"/>
                              <w:szCs w:val="24"/>
                            </w:rPr>
                            <w:t>72.1</w:t>
                          </w:r>
                        </w:sdtContent>
                      </w:sdt>
                      <w:r>
                        <w:rPr>
                          <w:color w:val="000000"/>
                          <w:szCs w:val="24"/>
                        </w:rPr>
                        <w:t>. medicinos priemonės ir jų dalys valomi arba valomi ir dezinfekuojami pagal ultragarsinio valytuvo ir medicinos priemonių gamintojų naudojimo instrukcijas;</w:t>
                      </w:r>
                    </w:p>
                  </w:sdtContent>
                </w:sdt>
                <w:sdt>
                  <w:sdtPr>
                    <w:alias w:val="72.2 pp."/>
                    <w:tag w:val="part_d6df9c77764e4383a784a03ea806222a"/>
                    <w:lock w:val="sdtLocked"/>
                    <w:richText/>
                  </w:sdtPr>
                  <w:sdtContent>
                    <w:p>
                      <w:pPr>
                        <w:widowControl w:val="0"/>
                        <w:suppressAutoHyphens/>
                        <w:ind w:firstLine="567"/>
                        <w:jc w:val="both"/>
                        <w:rPr>
                          <w:color w:val="000000"/>
                          <w:spacing w:val="-2"/>
                        </w:rPr>
                      </w:pPr>
                      <w:sdt>
                        <w:sdtPr>
                          <w:alias w:val="Numeris"/>
                          <w:tag w:val="nr_d6df9c77764e4383a784a03ea806222a"/>
                          <w:lock w:val="sdtLocked"/>
                          <w:richText/>
                        </w:sdtPr>
                        <w:sdtContent>
                          <w:r>
                            <w:rPr>
                              <w:color w:val="000000"/>
                              <w:spacing w:val="-2"/>
                            </w:rPr>
                            <w:t>72.2</w:t>
                          </w:r>
                        </w:sdtContent>
                      </w:sdt>
                      <w:r>
                        <w:rPr>
                          <w:color w:val="000000"/>
                          <w:spacing w:val="-2"/>
                        </w:rPr>
                        <w:t>. valymo tirpalas naudojamas ir keičiamas vadovaujantis ultragarsinės vonelės gamintojo instrukcijomis. Vonelė išvaloma pagal gamintojo naudojimo instrukcijas;</w:t>
                      </w:r>
                    </w:p>
                  </w:sdtContent>
                </w:sdt>
                <w:sdt>
                  <w:sdtPr>
                    <w:alias w:val="72.3 pp."/>
                    <w:tag w:val="part_65a7179ce981426fa696c85262eacbf6"/>
                    <w:lock w:val="sdtLocked"/>
                    <w:richText/>
                  </w:sdtPr>
                  <w:sdtContent>
                    <w:p>
                      <w:pPr>
                        <w:widowControl w:val="0"/>
                        <w:suppressAutoHyphens/>
                        <w:ind w:firstLine="567"/>
                        <w:jc w:val="both"/>
                        <w:rPr>
                          <w:color w:val="000000"/>
                        </w:rPr>
                      </w:pPr>
                      <w:sdt>
                        <w:sdtPr>
                          <w:alias w:val="Numeris"/>
                          <w:tag w:val="nr_65a7179ce981426fa696c85262eacbf6"/>
                          <w:lock w:val="sdtLocked"/>
                          <w:richText/>
                        </w:sdtPr>
                        <w:sdtContent>
                          <w:r>
                            <w:rPr>
                              <w:color w:val="000000"/>
                            </w:rPr>
                            <w:t>72.3</w:t>
                          </w:r>
                        </w:sdtContent>
                      </w:sdt>
                      <w:r>
                        <w:rPr>
                          <w:color w:val="000000"/>
                        </w:rPr>
                        <w:t>. ultragarsiniame valytuve išvalytos medicinos priemonės skalaujamos tekančiu geriamojo vandens kokybės reikalavimus, nustatytus Lietuvos higienos normoje HN 24:2023, atitinkančiu vandeniu ir demineralizuotu vandeniu rankiniu būdu arba specialioje įrangoje, išdžiovinami.</w:t>
                      </w:r>
                    </w:p>
                    <w:p>
                      <w:pPr>
                        <w:widowControl w:val="0"/>
                        <w:suppressAutoHyphens/>
                        <w:ind w:firstLine="567"/>
                        <w:jc w:val="both"/>
                        <w:rPr>
                          <w:color w:val="000000"/>
                        </w:rPr>
                      </w:pPr>
                    </w:p>
                  </w:sdtContent>
                </w:sdt>
              </w:sdtContent>
            </w:sdt>
          </w:sdtContent>
        </w:sdt>
        <w:sdt>
          <w:sdtPr>
            <w:alias w:val="skyrius"/>
            <w:tag w:val="part_9b837c4f344d485fbf5e88fe78642397"/>
            <w:lock w:val="sdtLocked"/>
            <w:richText/>
          </w:sdtPr>
          <w:sdtContent>
            <w:p>
              <w:pPr>
                <w:widowControl w:val="0"/>
                <w:suppressAutoHyphens/>
                <w:jc w:val="center"/>
                <w:rPr>
                  <w:b/>
                  <w:color w:val="000000"/>
                </w:rPr>
              </w:pPr>
              <w:sdt>
                <w:sdtPr>
                  <w:alias w:val="Numeris"/>
                  <w:tag w:val="nr_9b837c4f344d485fbf5e88fe78642397"/>
                  <w:lock w:val="sdtLocked"/>
                  <w:richText/>
                </w:sdtPr>
                <w:sdtContent>
                  <w:r>
                    <w:rPr>
                      <w:b/>
                      <w:color w:val="000000"/>
                    </w:rPr>
                    <w:t>XIV</w:t>
                  </w:r>
                </w:sdtContent>
              </w:sdt>
              <w:r>
                <w:rPr>
                  <w:b/>
                  <w:color w:val="000000"/>
                </w:rPr>
                <w:t xml:space="preserve"> SKYRIUS</w:t>
              </w:r>
            </w:p>
            <w:p>
              <w:pPr>
                <w:widowControl w:val="0"/>
                <w:suppressAutoHyphens/>
                <w:jc w:val="center"/>
                <w:rPr>
                  <w:b/>
                  <w:bCs/>
                  <w:caps/>
                  <w:color w:val="000000"/>
                </w:rPr>
              </w:pPr>
              <w:sdt>
                <w:sdtPr>
                  <w:alias w:val="Pavadinimas"/>
                  <w:tag w:val="title_9b837c4f344d485fbf5e88fe78642397"/>
                  <w:lock w:val="sdtLocked"/>
                  <w:richText/>
                </w:sdtPr>
                <w:sdtContent>
                  <w:r>
                    <w:rPr>
                      <w:b/>
                      <w:bCs/>
                      <w:caps/>
                      <w:color w:val="000000"/>
                    </w:rPr>
                    <w:t>STERILIZUOJAMŲ MEDICINOS PRIEMONIŲ IR GAMINIŲ PAKAVIMAS, PAKETŲ IŠDĖSTYMAS STERILIZATORIAUS KAMEROJE, Sterilizuotų MEDICINOS PRIEMONIŲ IR Gaminių laikymas</w:t>
                  </w:r>
                </w:sdtContent>
              </w:sdt>
            </w:p>
            <w:p>
              <w:pPr>
                <w:widowControl w:val="0"/>
                <w:suppressAutoHyphens/>
                <w:ind w:firstLine="567"/>
                <w:jc w:val="both"/>
                <w:rPr>
                  <w:color w:val="000000"/>
                </w:rPr>
              </w:pPr>
            </w:p>
            <w:sdt>
              <w:sdtPr>
                <w:alias w:val="73 p."/>
                <w:tag w:val="part_83adfd4b99054875b8c0bc822e597170"/>
                <w:lock w:val="sdtLocked"/>
                <w:richText/>
              </w:sdtPr>
              <w:sdtContent>
                <w:p>
                  <w:pPr>
                    <w:widowControl w:val="0"/>
                    <w:suppressAutoHyphens/>
                    <w:ind w:firstLine="567"/>
                    <w:jc w:val="both"/>
                    <w:rPr>
                      <w:color w:val="000000"/>
                    </w:rPr>
                  </w:pPr>
                  <w:sdt>
                    <w:sdtPr>
                      <w:alias w:val="Numeris"/>
                      <w:tag w:val="nr_83adfd4b99054875b8c0bc822e597170"/>
                      <w:lock w:val="sdtLocked"/>
                      <w:richText/>
                    </w:sdtPr>
                    <w:sdtContent>
                      <w:r>
                        <w:rPr>
                          <w:color w:val="000000"/>
                        </w:rPr>
                        <w:t>73</w:t>
                      </w:r>
                    </w:sdtContent>
                  </w:sdt>
                  <w:r>
                    <w:rPr>
                      <w:color w:val="000000"/>
                    </w:rPr>
                    <w:t>. Sterilizuojamų medicinos priemonių, gaminių pakavimo priemonės turi būti tinkamos sterilizuojamoms medicinos priemonėms, gaminiams ir taikomam jų sterilizavimo būdui.</w:t>
                  </w:r>
                </w:p>
              </w:sdtContent>
            </w:sdt>
            <w:sdt>
              <w:sdtPr>
                <w:alias w:val="74 p."/>
                <w:tag w:val="part_997e99161d3e4aae8559e77e5ffae5ea"/>
                <w:lock w:val="sdtLocked"/>
                <w:richText/>
              </w:sdtPr>
              <w:sdtContent>
                <w:p>
                  <w:pPr>
                    <w:widowControl w:val="0"/>
                    <w:suppressAutoHyphens/>
                    <w:ind w:firstLine="567"/>
                    <w:jc w:val="both"/>
                    <w:rPr>
                      <w:color w:val="000000"/>
                    </w:rPr>
                  </w:pPr>
                  <w:sdt>
                    <w:sdtPr>
                      <w:alias w:val="Numeris"/>
                      <w:tag w:val="nr_997e99161d3e4aae8559e77e5ffae5ea"/>
                      <w:lock w:val="sdtLocked"/>
                      <w:richText/>
                    </w:sdtPr>
                    <w:sdtContent>
                      <w:r>
                        <w:rPr>
                          <w:color w:val="000000"/>
                          <w:szCs w:val="24"/>
                        </w:rPr>
                        <w:t>74</w:t>
                      </w:r>
                    </w:sdtContent>
                  </w:sdt>
                  <w:r>
                    <w:rPr>
                      <w:color w:val="000000"/>
                      <w:szCs w:val="24"/>
                    </w:rPr>
                    <w:t>. Konteineriai turi būti naudojami ir prižiūrimi, jų sandarumo rodikliai ir funkcionalumas kontroliuojami, vertinami vadovaujantis gamintojų rekomendacijomis.</w:t>
                  </w:r>
                </w:p>
              </w:sdtContent>
            </w:sdt>
            <w:sdt>
              <w:sdtPr>
                <w:alias w:val="75 p."/>
                <w:tag w:val="part_041df279639e4322b2da844c242b69cb"/>
                <w:lock w:val="sdtLocked"/>
                <w:richText/>
              </w:sdtPr>
              <w:sdtContent>
                <w:p>
                  <w:pPr>
                    <w:widowControl w:val="0"/>
                    <w:suppressAutoHyphens/>
                    <w:ind w:firstLine="567"/>
                    <w:jc w:val="both"/>
                    <w:rPr>
                      <w:color w:val="000000"/>
                    </w:rPr>
                  </w:pPr>
                  <w:sdt>
                    <w:sdtPr>
                      <w:alias w:val="Numeris"/>
                      <w:tag w:val="nr_041df279639e4322b2da844c242b69cb"/>
                      <w:lock w:val="sdtLocked"/>
                      <w:richText/>
                    </w:sdtPr>
                    <w:sdtContent>
                      <w:r>
                        <w:rPr>
                          <w:color w:val="000000"/>
                        </w:rPr>
                        <w:t>75</w:t>
                      </w:r>
                    </w:sdtContent>
                  </w:sdt>
                  <w:r>
                    <w:rPr>
                      <w:color w:val="000000"/>
                    </w:rPr>
                    <w:t>. Konteinerių filtrai turi būti pramoninės gamybos. Konteinerių vienkartiniai filtrai turi būti keičiami prieš kiekvieną sterilizaciją (ciklą). Konteinerių daugkartiniai filtrai naudojami pagal gamintojų naudojimo instrukcijas. Daugkartinių filtrų naudojimo ciklų skaičius registruojamas įstaigoje patvirtinta tvarka (išskyrus konteinerius su daugkartiniais mechaniniais filtrais).</w:t>
                  </w:r>
                </w:p>
              </w:sdtContent>
            </w:sdt>
            <w:sdt>
              <w:sdtPr>
                <w:alias w:val="76 p."/>
                <w:tag w:val="part_7a358859fe7545aa8db4cd57d980168e"/>
                <w:lock w:val="sdtLocked"/>
                <w:richText/>
              </w:sdtPr>
              <w:sdtContent>
                <w:p>
                  <w:pPr>
                    <w:widowControl w:val="0"/>
                    <w:suppressAutoHyphens/>
                    <w:ind w:firstLine="567"/>
                    <w:jc w:val="both"/>
                    <w:rPr>
                      <w:color w:val="000000"/>
                    </w:rPr>
                  </w:pPr>
                  <w:sdt>
                    <w:sdtPr>
                      <w:alias w:val="Numeris"/>
                      <w:tag w:val="nr_7a358859fe7545aa8db4cd57d980168e"/>
                      <w:lock w:val="sdtLocked"/>
                      <w:richText/>
                    </w:sdtPr>
                    <w:sdtContent>
                      <w:r>
                        <w:rPr>
                          <w:color w:val="000000"/>
                        </w:rPr>
                        <w:t>76</w:t>
                      </w:r>
                    </w:sdtContent>
                  </w:sdt>
                  <w:r>
                    <w:rPr>
                      <w:color w:val="000000"/>
                    </w:rPr>
                    <w:t>. Sterilizuojamos medicinos priemonės ir gaminiai į konteinerius turi būti sudedami pagal sterilizatorių ir konteinerių gamintojų naudojimo instrukcijas.</w:t>
                  </w:r>
                </w:p>
              </w:sdtContent>
            </w:sdt>
            <w:sdt>
              <w:sdtPr>
                <w:alias w:val="77 p."/>
                <w:tag w:val="part_a5e180179bd74bb5a081a838be223a7c"/>
                <w:lock w:val="sdtLocked"/>
                <w:richText/>
              </w:sdtPr>
              <w:sdtContent>
                <w:p>
                  <w:pPr>
                    <w:widowControl w:val="0"/>
                    <w:suppressAutoHyphens/>
                    <w:ind w:firstLine="567"/>
                    <w:jc w:val="both"/>
                    <w:rPr>
                      <w:color w:val="000000"/>
                    </w:rPr>
                  </w:pPr>
                  <w:sdt>
                    <w:sdtPr>
                      <w:alias w:val="Numeris"/>
                      <w:tag w:val="nr_a5e180179bd74bb5a081a838be223a7c"/>
                      <w:lock w:val="sdtLocked"/>
                      <w:richText/>
                    </w:sdtPr>
                    <w:sdtContent>
                      <w:r>
                        <w:rPr>
                          <w:color w:val="000000"/>
                        </w:rPr>
                        <w:t>77</w:t>
                      </w:r>
                    </w:sdtContent>
                  </w:sdt>
                  <w:r>
                    <w:rPr>
                      <w:color w:val="000000"/>
                    </w:rPr>
                    <w:t>. Sterilizuotų medicinos priemonių ir gaminių paketai iš sterilizavimo vietos į kitus padalinius (skyrius) ir (ar) pastatus gabenami medicinos priemonėms, gaminiams gabenti skirtose uždarose gabenimo talpyklose, įrenginiuose.</w:t>
                  </w:r>
                </w:p>
              </w:sdtContent>
            </w:sdt>
            <w:sdt>
              <w:sdtPr>
                <w:alias w:val="78 p."/>
                <w:tag w:val="part_ef8d4636b3164bbda8ac30f31f4d3aa2"/>
                <w:lock w:val="sdtLocked"/>
                <w:richText/>
              </w:sdtPr>
              <w:sdtContent>
                <w:p>
                  <w:pPr>
                    <w:widowControl w:val="0"/>
                    <w:suppressAutoHyphens/>
                    <w:ind w:firstLine="567"/>
                    <w:jc w:val="both"/>
                    <w:rPr>
                      <w:color w:val="000000"/>
                    </w:rPr>
                  </w:pPr>
                  <w:sdt>
                    <w:sdtPr>
                      <w:alias w:val="Numeris"/>
                      <w:tag w:val="nr_ef8d4636b3164bbda8ac30f31f4d3aa2"/>
                      <w:lock w:val="sdtLocked"/>
                      <w:richText/>
                    </w:sdtPr>
                    <w:sdtContent>
                      <w:r>
                        <w:rPr>
                          <w:color w:val="000000"/>
                        </w:rPr>
                        <w:t>78</w:t>
                      </w:r>
                    </w:sdtContent>
                  </w:sdt>
                  <w:r>
                    <w:rPr>
                      <w:color w:val="000000"/>
                    </w:rPr>
                    <w:t>. Paketai, kurie sudaromi vyniojant sterilizuojamas medicinos priemones ir gaminius į pakavimo priemonę, turi būti sutvirtinti lipnia juosta (su cheminiu indikatoriumi arba be jo), tinkančia pasirinktam sterilizavimo būdui. Draudžiama paketus tvirtinti guminiais ir kitais raiščiais, aštriais daiktais (sąvaržėlėmis, segtukais).</w:t>
                  </w:r>
                </w:p>
              </w:sdtContent>
            </w:sdt>
            <w:sdt>
              <w:sdtPr>
                <w:alias w:val="79 p."/>
                <w:tag w:val="part_dc00bf5538df4e0781b363c6de8c7714"/>
                <w:lock w:val="sdtLocked"/>
                <w:richText/>
              </w:sdtPr>
              <w:sdtContent>
                <w:p>
                  <w:pPr>
                    <w:widowControl w:val="0"/>
                    <w:suppressAutoHyphens/>
                    <w:ind w:firstLine="567"/>
                    <w:jc w:val="both"/>
                    <w:rPr>
                      <w:color w:val="000000"/>
                    </w:rPr>
                  </w:pPr>
                  <w:sdt>
                    <w:sdtPr>
                      <w:alias w:val="Numeris"/>
                      <w:tag w:val="nr_dc00bf5538df4e0781b363c6de8c7714"/>
                      <w:lock w:val="sdtLocked"/>
                      <w:richText/>
                    </w:sdtPr>
                    <w:sdtContent>
                      <w:r>
                        <w:rPr>
                          <w:color w:val="000000"/>
                        </w:rPr>
                        <w:t>79</w:t>
                      </w:r>
                    </w:sdtContent>
                  </w:sdt>
                  <w:r>
                    <w:rPr>
                      <w:color w:val="000000"/>
                    </w:rPr>
                    <w:t>. Medicinos priemonių ir gaminių vyniojimo būdai pateikti Higienos normos 9 priede.</w:t>
                  </w:r>
                </w:p>
              </w:sdtContent>
            </w:sdt>
            <w:sdt>
              <w:sdtPr>
                <w:alias w:val="80 p."/>
                <w:tag w:val="part_9d203f31a8df4a02b3c4dab3b9bad8d3"/>
                <w:lock w:val="sdtLocked"/>
                <w:richText/>
              </w:sdtPr>
              <w:sdtContent>
                <w:p>
                  <w:pPr>
                    <w:widowControl w:val="0"/>
                    <w:suppressAutoHyphens/>
                    <w:ind w:firstLine="567"/>
                    <w:jc w:val="both"/>
                    <w:rPr>
                      <w:color w:val="000000"/>
                    </w:rPr>
                  </w:pPr>
                  <w:sdt>
                    <w:sdtPr>
                      <w:alias w:val="Numeris"/>
                      <w:tag w:val="nr_9d203f31a8df4a02b3c4dab3b9bad8d3"/>
                      <w:lock w:val="sdtLocked"/>
                      <w:richText/>
                    </w:sdtPr>
                    <w:sdtContent>
                      <w:r>
                        <w:rPr>
                          <w:color w:val="000000"/>
                        </w:rPr>
                        <w:t>80</w:t>
                      </w:r>
                    </w:sdtContent>
                  </w:sdt>
                  <w:r>
                    <w:rPr>
                      <w:color w:val="000000"/>
                    </w:rPr>
                    <w:t>. Sterilizuojamų paketų masė neturi viršyti sterilizatorių ir pakavimo priemonių gamintojų nurodyto svorio.</w:t>
                  </w:r>
                </w:p>
              </w:sdtContent>
            </w:sdt>
            <w:sdt>
              <w:sdtPr>
                <w:alias w:val="81 p."/>
                <w:tag w:val="part_b96feae2a4ca4f1e86301087df90e04b"/>
                <w:lock w:val="sdtLocked"/>
                <w:richText/>
              </w:sdtPr>
              <w:sdtContent>
                <w:p>
                  <w:pPr>
                    <w:widowControl w:val="0"/>
                    <w:suppressAutoHyphens/>
                    <w:ind w:firstLine="567"/>
                    <w:jc w:val="both"/>
                    <w:rPr>
                      <w:color w:val="000000"/>
                    </w:rPr>
                  </w:pPr>
                  <w:sdt>
                    <w:sdtPr>
                      <w:alias w:val="Numeris"/>
                      <w:tag w:val="nr_b96feae2a4ca4f1e86301087df90e04b"/>
                      <w:lock w:val="sdtLocked"/>
                      <w:richText/>
                    </w:sdtPr>
                    <w:sdtContent>
                      <w:r>
                        <w:rPr>
                          <w:color w:val="000000"/>
                        </w:rPr>
                        <w:t>81</w:t>
                      </w:r>
                    </w:sdtContent>
                  </w:sdt>
                  <w:r>
                    <w:rPr>
                      <w:color w:val="000000"/>
                    </w:rPr>
                    <w:t>. Pakuojant į maišelius, gaminiai turi užpildyti ne daugiau kaip dvi trečiąsias maišelio tūrio.</w:t>
                  </w:r>
                </w:p>
              </w:sdtContent>
            </w:sdt>
            <w:sdt>
              <w:sdtPr>
                <w:alias w:val="82 p."/>
                <w:tag w:val="part_ee2d6c13862a4f909ed3c1bdb844bc81"/>
                <w:lock w:val="sdtLocked"/>
                <w:richText/>
              </w:sdtPr>
              <w:sdtContent>
                <w:p>
                  <w:pPr>
                    <w:widowControl w:val="0"/>
                    <w:suppressAutoHyphens/>
                    <w:ind w:firstLine="567"/>
                    <w:jc w:val="both"/>
                    <w:rPr>
                      <w:color w:val="000000"/>
                    </w:rPr>
                  </w:pPr>
                  <w:sdt>
                    <w:sdtPr>
                      <w:alias w:val="Numeris"/>
                      <w:tag w:val="nr_ee2d6c13862a4f909ed3c1bdb844bc81"/>
                      <w:lock w:val="sdtLocked"/>
                      <w:richText/>
                    </w:sdtPr>
                    <w:sdtContent>
                      <w:r>
                        <w:rPr>
                          <w:color w:val="000000"/>
                        </w:rPr>
                        <w:t>82</w:t>
                      </w:r>
                    </w:sdtContent>
                  </w:sdt>
                  <w:r>
                    <w:rPr>
                      <w:color w:val="000000"/>
                    </w:rPr>
                    <w:t>. Pakuojamų į maišelius ar popierių medicinos priemonių aštriosios dalys uždengiamos tinkamomis ir tik pramoninės gamybos apsauginėmis priemonėmis.</w:t>
                  </w:r>
                </w:p>
              </w:sdtContent>
            </w:sdt>
            <w:sdt>
              <w:sdtPr>
                <w:alias w:val="83 p."/>
                <w:tag w:val="part_fb0bae2c439a421a871c79922df3f041"/>
                <w:lock w:val="sdtLocked"/>
                <w:richText/>
              </w:sdtPr>
              <w:sdtContent>
                <w:p>
                  <w:pPr>
                    <w:widowControl w:val="0"/>
                    <w:suppressAutoHyphens/>
                    <w:ind w:firstLine="567"/>
                    <w:jc w:val="both"/>
                    <w:rPr>
                      <w:color w:val="000000"/>
                    </w:rPr>
                  </w:pPr>
                  <w:sdt>
                    <w:sdtPr>
                      <w:alias w:val="Numeris"/>
                      <w:tag w:val="nr_fb0bae2c439a421a871c79922df3f041"/>
                      <w:lock w:val="sdtLocked"/>
                      <w:richText/>
                    </w:sdtPr>
                    <w:sdtContent>
                      <w:r>
                        <w:rPr>
                          <w:color w:val="000000"/>
                        </w:rPr>
                        <w:t>83</w:t>
                      </w:r>
                    </w:sdtContent>
                  </w:sdt>
                  <w:r>
                    <w:rPr>
                      <w:color w:val="000000"/>
                    </w:rPr>
                    <w:t>. Tekstiliniai gaminiai (baltiniai, vystyklai, tvarsliava) pakuojami į konteinerį arba vyniojami į popierių, arba pakuojami į popierinius-plastikinius maišelius.</w:t>
                  </w:r>
                </w:p>
              </w:sdtContent>
            </w:sdt>
            <w:sdt>
              <w:sdtPr>
                <w:alias w:val="84 p."/>
                <w:tag w:val="part_c3c9e1b49134476892ddd1725689c2dc"/>
                <w:lock w:val="sdtLocked"/>
                <w:richText/>
              </w:sdtPr>
              <w:sdtContent>
                <w:p>
                  <w:pPr>
                    <w:widowControl w:val="0"/>
                    <w:suppressAutoHyphens/>
                    <w:ind w:firstLine="567"/>
                    <w:jc w:val="both"/>
                    <w:rPr>
                      <w:color w:val="000000"/>
                    </w:rPr>
                  </w:pPr>
                  <w:sdt>
                    <w:sdtPr>
                      <w:alias w:val="Numeris"/>
                      <w:tag w:val="nr_c3c9e1b49134476892ddd1725689c2dc"/>
                      <w:lock w:val="sdtLocked"/>
                      <w:richText/>
                    </w:sdtPr>
                    <w:sdtContent>
                      <w:r>
                        <w:rPr>
                          <w:color w:val="000000"/>
                        </w:rPr>
                        <w:t>84</w:t>
                      </w:r>
                    </w:sdtContent>
                  </w:sdt>
                  <w:r>
                    <w:rPr>
                      <w:color w:val="000000"/>
                    </w:rPr>
                    <w:t>. Metaliniai, stikliniai indai pakuojami į popierinius-plastikinius maišelius arba vyniojami į popierių.</w:t>
                  </w:r>
                </w:p>
              </w:sdtContent>
            </w:sdt>
            <w:sdt>
              <w:sdtPr>
                <w:alias w:val="85 p."/>
                <w:tag w:val="part_1bd5a3ea00394b17a574f47516ccaf4b"/>
                <w:lock w:val="sdtLocked"/>
                <w:richText/>
              </w:sdtPr>
              <w:sdtContent>
                <w:p>
                  <w:pPr>
                    <w:widowControl w:val="0"/>
                    <w:suppressAutoHyphens/>
                    <w:ind w:firstLine="567"/>
                    <w:jc w:val="both"/>
                    <w:rPr>
                      <w:color w:val="000000"/>
                    </w:rPr>
                  </w:pPr>
                  <w:sdt>
                    <w:sdtPr>
                      <w:alias w:val="Numeris"/>
                      <w:tag w:val="nr_1bd5a3ea00394b17a574f47516ccaf4b"/>
                      <w:lock w:val="sdtLocked"/>
                      <w:richText/>
                    </w:sdtPr>
                    <w:sdtContent>
                      <w:r>
                        <w:rPr>
                          <w:color w:val="000000"/>
                        </w:rPr>
                        <w:t>85</w:t>
                      </w:r>
                    </w:sdtContent>
                  </w:sdt>
                  <w:r>
                    <w:rPr>
                      <w:color w:val="000000"/>
                    </w:rPr>
                    <w:t>. Sterilizuojamų medicinos priemonių ir gaminių paketų žymėjimas (informacijos rašymas, spausdinimas, etikečių klijavimas) turi būti saugus, kad nebūtų pažeistos pakavimo priemonės. Tiesiogiai ant paketo rašoma žymekliais, kurių rašalas atsparus sterilizacijos veiksnių poveikiui.</w:t>
                  </w:r>
                </w:p>
              </w:sdtContent>
            </w:sdt>
            <w:sdt>
              <w:sdtPr>
                <w:alias w:val="86 p."/>
                <w:tag w:val="part_466f6c8941774d7291d6e5e559ee9bb8"/>
                <w:lock w:val="sdtLocked"/>
                <w:richText/>
              </w:sdtPr>
              <w:sdtContent>
                <w:p>
                  <w:pPr>
                    <w:widowControl w:val="0"/>
                    <w:suppressAutoHyphens/>
                    <w:ind w:firstLine="567"/>
                    <w:jc w:val="both"/>
                    <w:rPr>
                      <w:b/>
                      <w:bCs/>
                      <w:color w:val="000000"/>
                    </w:rPr>
                  </w:pPr>
                  <w:sdt>
                    <w:sdtPr>
                      <w:alias w:val="Numeris"/>
                      <w:tag w:val="nr_466f6c8941774d7291d6e5e559ee9bb8"/>
                      <w:lock w:val="sdtLocked"/>
                      <w:richText/>
                    </w:sdtPr>
                    <w:sdtContent>
                      <w:r>
                        <w:rPr>
                          <w:color w:val="000000"/>
                        </w:rPr>
                        <w:t>86</w:t>
                      </w:r>
                    </w:sdtContent>
                  </w:sdt>
                  <w:r>
                    <w:rPr>
                      <w:color w:val="000000"/>
                    </w:rPr>
                    <w:t>. Paketų išdėstymo sterilizatoriaus kameroje taisyklės:</w:t>
                  </w:r>
                </w:p>
                <w:sdt>
                  <w:sdtPr>
                    <w:alias w:val="86.1 pp."/>
                    <w:tag w:val="part_e595110d239d45fe887b2e9077d32dd3"/>
                    <w:lock w:val="sdtLocked"/>
                    <w:richText/>
                  </w:sdtPr>
                  <w:sdtContent>
                    <w:p>
                      <w:pPr>
                        <w:widowControl w:val="0"/>
                        <w:suppressAutoHyphens/>
                        <w:ind w:firstLine="567"/>
                        <w:jc w:val="both"/>
                        <w:rPr>
                          <w:color w:val="000000"/>
                        </w:rPr>
                      </w:pPr>
                      <w:sdt>
                        <w:sdtPr>
                          <w:alias w:val="Numeris"/>
                          <w:tag w:val="nr_e595110d239d45fe887b2e9077d32dd3"/>
                          <w:lock w:val="sdtLocked"/>
                          <w:richText/>
                        </w:sdtPr>
                        <w:sdtContent>
                          <w:r>
                            <w:rPr>
                              <w:color w:val="000000"/>
                            </w:rPr>
                            <w:t>86.1</w:t>
                          </w:r>
                        </w:sdtContent>
                      </w:sdt>
                      <w:r>
                        <w:rPr>
                          <w:color w:val="000000"/>
                        </w:rPr>
                        <w:t>. sterilizatoriuose, kuriuose sterilizuojami mišrios įkrovos, pvz., tekstilė ir metalai, tekstilinius paketus reikia sudėti viršutinėje kameros lentynoje, o metalines medicinos priemones – apatinėje kameros lentynoje;</w:t>
                      </w:r>
                    </w:p>
                  </w:sdtContent>
                </w:sdt>
                <w:sdt>
                  <w:sdtPr>
                    <w:alias w:val="86.2 pp."/>
                    <w:tag w:val="part_c099b314e43d429db3b1439e46fdf511"/>
                    <w:lock w:val="sdtLocked"/>
                    <w:richText/>
                  </w:sdtPr>
                  <w:sdtContent>
                    <w:p>
                      <w:pPr>
                        <w:widowControl w:val="0"/>
                        <w:suppressAutoHyphens/>
                        <w:ind w:firstLine="567"/>
                        <w:jc w:val="both"/>
                        <w:rPr>
                          <w:color w:val="000000"/>
                        </w:rPr>
                      </w:pPr>
                      <w:sdt>
                        <w:sdtPr>
                          <w:alias w:val="Numeris"/>
                          <w:tag w:val="nr_c099b314e43d429db3b1439e46fdf511"/>
                          <w:lock w:val="sdtLocked"/>
                          <w:richText/>
                        </w:sdtPr>
                        <w:sdtContent>
                          <w:r>
                            <w:rPr>
                              <w:color w:val="000000"/>
                            </w:rPr>
                            <w:t>86.2</w:t>
                          </w:r>
                        </w:sdtContent>
                      </w:sdt>
                      <w:r>
                        <w:rPr>
                          <w:color w:val="000000"/>
                        </w:rPr>
                        <w:t>. paketai į sterilizatoriaus kameros įkrovos talpyklas (padėklus, lentynas, krepšius) arba ant laikiklių dedami laikantis sterilizatoriaus gamintojo nurodytų įkrovos svorio visoje kameroje arba atskirose įkrovos talpyklose (lentynose, padėkluose, krepšiuose) atstumų nuo kameros sienų ir kitų sąlygų;</w:t>
                      </w:r>
                    </w:p>
                  </w:sdtContent>
                </w:sdt>
                <w:sdt>
                  <w:sdtPr>
                    <w:alias w:val="86.3 pp."/>
                    <w:tag w:val="part_de78ce0834184851bfe6a4a36e01192f"/>
                    <w:lock w:val="sdtLocked"/>
                    <w:richText/>
                  </w:sdtPr>
                  <w:sdtContent>
                    <w:p>
                      <w:pPr>
                        <w:widowControl w:val="0"/>
                        <w:suppressAutoHyphens/>
                        <w:ind w:firstLine="567"/>
                        <w:jc w:val="both"/>
                        <w:rPr>
                          <w:color w:val="000000"/>
                        </w:rPr>
                      </w:pPr>
                      <w:sdt>
                        <w:sdtPr>
                          <w:alias w:val="Numeris"/>
                          <w:tag w:val="nr_de78ce0834184851bfe6a4a36e01192f"/>
                          <w:lock w:val="sdtLocked"/>
                          <w:richText/>
                        </w:sdtPr>
                        <w:sdtContent>
                          <w:r>
                            <w:rPr>
                              <w:color w:val="000000"/>
                            </w:rPr>
                            <w:t>86.3</w:t>
                          </w:r>
                        </w:sdtContent>
                      </w:sdt>
                      <w:r>
                        <w:rPr>
                          <w:color w:val="000000"/>
                        </w:rPr>
                        <w:t>. maišeliai, jei kitaip nenurodo sterilizatoriaus gamintojas, sudedami vertikaliai (išskyrus instrumentus, kuriems dėl tokio sudėjimo kyla pažeidimo rizika) taip, kad kiekvieno maišelio popierinė pusė liestųsi su kito maišelio popierine puse, o kiekvieno maišelio plastikinė pusė – su plastikine kito maišelio puse.</w:t>
                      </w:r>
                    </w:p>
                  </w:sdtContent>
                </w:sdt>
              </w:sdtContent>
            </w:sdt>
            <w:sdt>
              <w:sdtPr>
                <w:alias w:val="87 p."/>
                <w:tag w:val="part_30dd45361db948c784b94bbae7c61048"/>
                <w:lock w:val="sdtLocked"/>
                <w:richText/>
              </w:sdtPr>
              <w:sdtContent>
                <w:p>
                  <w:pPr>
                    <w:widowControl w:val="0"/>
                    <w:suppressAutoHyphens/>
                    <w:ind w:firstLine="567"/>
                    <w:jc w:val="both"/>
                    <w:rPr>
                      <w:color w:val="000000"/>
                    </w:rPr>
                  </w:pPr>
                  <w:sdt>
                    <w:sdtPr>
                      <w:alias w:val="Numeris"/>
                      <w:tag w:val="nr_30dd45361db948c784b94bbae7c61048"/>
                      <w:lock w:val="sdtLocked"/>
                      <w:richText/>
                    </w:sdtPr>
                    <w:sdtContent>
                      <w:r>
                        <w:rPr>
                          <w:color w:val="000000"/>
                        </w:rPr>
                        <w:t>87</w:t>
                      </w:r>
                    </w:sdtContent>
                  </w:sdt>
                  <w:r>
                    <w:rPr>
                      <w:color w:val="000000"/>
                    </w:rPr>
                    <w:t>. Sterilizuotų medicinos priemonių ir gaminių paketai turi būti laikomi sausose, švariose patalpose, tam skirtose uždarose spintose, stalčiuose arba lentynose. Lentynos turi būti įrengtos ne žemiau kaip 250 mm aukštyje nuo grindų ir ne arčiau kaip 440 mm atstumu nuo lubų įrangos; paviršiai lygūs, dangos iš neporingų medžiagų, tinkamų valyti ir dezinfekuoti.</w:t>
                  </w:r>
                </w:p>
              </w:sdtContent>
            </w:sdt>
            <w:sdt>
              <w:sdtPr>
                <w:alias w:val="88 p."/>
                <w:tag w:val="part_eeb377c07f8148138a587fe68cd7d69f"/>
                <w:lock w:val="sdtLocked"/>
                <w:richText/>
              </w:sdtPr>
              <w:sdtContent>
                <w:p>
                  <w:pPr>
                    <w:widowControl w:val="0"/>
                    <w:suppressAutoHyphens/>
                    <w:ind w:firstLine="567"/>
                    <w:jc w:val="both"/>
                    <w:rPr>
                      <w:color w:val="000000"/>
                    </w:rPr>
                  </w:pPr>
                  <w:sdt>
                    <w:sdtPr>
                      <w:alias w:val="Numeris"/>
                      <w:tag w:val="nr_eeb377c07f8148138a587fe68cd7d69f"/>
                      <w:lock w:val="sdtLocked"/>
                      <w:richText/>
                    </w:sdtPr>
                    <w:sdtContent>
                      <w:r>
                        <w:rPr>
                          <w:color w:val="000000"/>
                        </w:rPr>
                        <w:t>88</w:t>
                      </w:r>
                    </w:sdtContent>
                  </w:sdt>
                  <w:r>
                    <w:rPr>
                      <w:color w:val="000000"/>
                    </w:rPr>
                    <w:t>.</w:t>
                  </w:r>
                  <w:r>
                    <w:rPr>
                      <w:b/>
                      <w:color w:val="000000"/>
                    </w:rPr>
                    <w:t xml:space="preserve"> </w:t>
                  </w:r>
                  <w:r>
                    <w:rPr>
                      <w:color w:val="000000"/>
                    </w:rPr>
                    <w:t>Vandens garais, etileno oksido, formaldehido dujomis sterilizuotų paketų, laikomų 87 punkte nurodytomis sąlygomis, maksimalūs laikymo terminai:</w:t>
                  </w:r>
                </w:p>
                <w:sdt>
                  <w:sdtPr>
                    <w:alias w:val="88.1 pp."/>
                    <w:tag w:val="part_3e170258159b4586b0d62fcc9be26f2c"/>
                    <w:lock w:val="sdtLocked"/>
                    <w:richText/>
                  </w:sdtPr>
                  <w:sdtContent>
                    <w:p>
                      <w:pPr>
                        <w:widowControl w:val="0"/>
                        <w:suppressAutoHyphens/>
                        <w:ind w:firstLine="567"/>
                        <w:jc w:val="both"/>
                        <w:rPr>
                          <w:color w:val="000000"/>
                        </w:rPr>
                      </w:pPr>
                      <w:sdt>
                        <w:sdtPr>
                          <w:alias w:val="Numeris"/>
                          <w:tag w:val="nr_3e170258159b4586b0d62fcc9be26f2c"/>
                          <w:lock w:val="sdtLocked"/>
                          <w:richText/>
                        </w:sdtPr>
                        <w:sdtContent>
                          <w:r>
                            <w:rPr>
                              <w:color w:val="000000"/>
                            </w:rPr>
                            <w:t>88.1</w:t>
                          </w:r>
                        </w:sdtContent>
                      </w:sdt>
                      <w:r>
                        <w:rPr>
                          <w:color w:val="000000"/>
                        </w:rPr>
                        <w:t>. konteineryje, atitinkančiame standarto LST EN 868-8:2019 „Galutinai sterilizuotų medicinos priemonių pakuotės. 8 dalis. Daugkartinė sterilizavimo tara, naudojama gariniuose sterilizatoriuose, atitinkančiuose EN 285. Reikalavimai ir bandymo metodai“ reikalavimus, – ne daugiau kaip 6 mėnesiai;</w:t>
                      </w:r>
                    </w:p>
                  </w:sdtContent>
                </w:sdt>
                <w:sdt>
                  <w:sdtPr>
                    <w:alias w:val="88.2 pp."/>
                    <w:tag w:val="part_f5f244791de141d99ba4688f80bbb33b"/>
                    <w:lock w:val="sdtLocked"/>
                    <w:richText/>
                  </w:sdtPr>
                  <w:sdtContent>
                    <w:p>
                      <w:pPr>
                        <w:tabs>
                          <w:tab w:val="left" w:pos="993"/>
                        </w:tabs>
                        <w:ind w:firstLine="567"/>
                        <w:jc w:val="both"/>
                        <w:rPr>
                          <w:color w:val="000000"/>
                        </w:rPr>
                      </w:pPr>
                      <w:sdt>
                        <w:sdtPr>
                          <w:alias w:val="Numeris"/>
                          <w:tag w:val="nr_f5f244791de141d99ba4688f80bbb33b"/>
                          <w:lock w:val="sdtLocked"/>
                          <w:richText/>
                        </w:sdtPr>
                        <w:sdtContent>
                          <w:r>
                            <w:rPr>
                              <w:color w:val="000000"/>
                              <w:szCs w:val="24"/>
                            </w:rPr>
                            <w:t>88.2</w:t>
                          </w:r>
                        </w:sdtContent>
                      </w:sdt>
                      <w:r>
                        <w:rPr>
                          <w:color w:val="000000"/>
                          <w:szCs w:val="24"/>
                        </w:rPr>
                        <w:t>. viename užlydytame popieriniame-plastikiniame maišelyje – ne daugiau kaip 6 mėnesiai arba dviejuose užlydytuose popieriniuose-plastikiniuose maišeliuose – ne daugiau kaip 12 mėnesių vadovaujantis standartu LST EN 868-5:2019 „Galutinai sterilizuotų medicinos priemonių pakuotės. 5 dalis. Karščiu užlydomi maišeliai ir vamzdiniai apvalkalai iš akytųjų medžiagų ir plastikinių plėvelių. Reikalavimai ir bandymo metodai“;</w:t>
                      </w:r>
                      <w:r>
                        <w:rPr>
                          <w:color w:val="000000"/>
                        </w:rPr>
                        <w:t xml:space="preserve"> </w:t>
                      </w:r>
                    </w:p>
                  </w:sdtContent>
                </w:sdt>
                <w:sdt>
                  <w:sdtPr>
                    <w:alias w:val="88.3 pp."/>
                    <w:tag w:val="part_80a41f1ece7b42ef8b8d9d102ade7721"/>
                    <w:lock w:val="sdtLocked"/>
                    <w:richText/>
                  </w:sdtPr>
                  <w:sdtContent>
                    <w:p>
                      <w:pPr>
                        <w:widowControl w:val="0"/>
                        <w:suppressAutoHyphens/>
                        <w:ind w:firstLine="567"/>
                        <w:jc w:val="both"/>
                        <w:rPr>
                          <w:color w:val="000000"/>
                        </w:rPr>
                      </w:pPr>
                      <w:sdt>
                        <w:sdtPr>
                          <w:alias w:val="Numeris"/>
                          <w:tag w:val="nr_80a41f1ece7b42ef8b8d9d102ade7721"/>
                          <w:lock w:val="sdtLocked"/>
                          <w:richText/>
                        </w:sdtPr>
                        <w:sdtContent>
                          <w:r>
                            <w:rPr>
                              <w:color w:val="000000"/>
                            </w:rPr>
                            <w:t>88.3</w:t>
                          </w:r>
                        </w:sdtContent>
                      </w:sdt>
                      <w:r>
                        <w:rPr>
                          <w:color w:val="000000"/>
                        </w:rPr>
                        <w:t>. neaustiniame pluošte, dvigubame popieriuje, atitinkančiame standartų LST EN ISO 11607-1:2020 „Galutinai sterilizuotų medicinos priemonių pakuotės. 1 dalis. Reikalavimai medžiagoms, sterilaus barjero sistemoms ir pakuotės sistemoms“ ir vieno iš LST EN 868-2:2017 „Galutinai sterilizuotų medicinos priemonių pakuotės. 2 dalis. Vyniojamoji sterilizavimo pakuotė. Reikalavimai ir bandymo metodai“, LST EN 868-9:2019 „Galutinai sterilizuotų medicinos priemonių pakuotės. 9 dalis. Nepadengtos neaustinės poliolefininės medžiagos. Reikalavimai ir bandymo metodai“, LST EN 868-10:2019 „Galutinai sterilizuotų medicinos priemonių pakuotės. 10 dalis. Klijine danga dengtos neaustinės poliolefininės medžiagos. Reikalavimai ir bandymo metodai“ reikalavimus, – ne daugiau kaip 4 savaitės.</w:t>
                      </w:r>
                    </w:p>
                  </w:sdtContent>
                </w:sdt>
              </w:sdtContent>
            </w:sdt>
            <w:sdt>
              <w:sdtPr>
                <w:alias w:val="89 p."/>
                <w:tag w:val="part_6d55a5754d3a404b88c5f135748b071e"/>
                <w:lock w:val="sdtLocked"/>
                <w:richText/>
              </w:sdtPr>
              <w:sdtContent>
                <w:p>
                  <w:pPr>
                    <w:widowControl w:val="0"/>
                    <w:suppressAutoHyphens/>
                    <w:ind w:firstLine="567"/>
                    <w:jc w:val="both"/>
                    <w:rPr>
                      <w:color w:val="000000"/>
                    </w:rPr>
                  </w:pPr>
                  <w:sdt>
                    <w:sdtPr>
                      <w:alias w:val="Numeris"/>
                      <w:tag w:val="nr_6d55a5754d3a404b88c5f135748b071e"/>
                      <w:lock w:val="sdtLocked"/>
                      <w:richText/>
                    </w:sdtPr>
                    <w:sdtContent>
                      <w:r>
                        <w:rPr>
                          <w:color w:val="000000"/>
                        </w:rPr>
                        <w:t>89</w:t>
                      </w:r>
                    </w:sdtContent>
                  </w:sdt>
                  <w:r>
                    <w:rPr>
                      <w:color w:val="000000"/>
                    </w:rPr>
                    <w:t>. Draudžiama naudoti gaminius po nesėkmingų sterilizavimo proceso ciklų, iš sterilizuotų paketų su pažeista užlydymo siūle, pasibaigus jų sterilizacijos galiojimo terminui, iš nukritusių ant grindų, suspaustų, šlapių, pradurtų ar kitaip pažeistų, sugadintų paketų.</w:t>
                  </w:r>
                </w:p>
              </w:sdtContent>
            </w:sdt>
            <w:sdt>
              <w:sdtPr>
                <w:alias w:val="90 p."/>
                <w:tag w:val="part_49ba575f811b42e7bbba5e5fd489abcc"/>
                <w:lock w:val="sdtLocked"/>
                <w:richText/>
              </w:sdtPr>
              <w:sdtContent>
                <w:p>
                  <w:pPr>
                    <w:widowControl w:val="0"/>
                    <w:suppressAutoHyphens/>
                    <w:ind w:firstLine="567"/>
                    <w:jc w:val="both"/>
                    <w:rPr>
                      <w:color w:val="000000"/>
                    </w:rPr>
                  </w:pPr>
                  <w:sdt>
                    <w:sdtPr>
                      <w:alias w:val="Numeris"/>
                      <w:tag w:val="nr_49ba575f811b42e7bbba5e5fd489abcc"/>
                      <w:lock w:val="sdtLocked"/>
                      <w:richText/>
                    </w:sdtPr>
                    <w:sdtContent>
                      <w:r>
                        <w:rPr>
                          <w:color w:val="000000"/>
                        </w:rPr>
                        <w:t>90</w:t>
                      </w:r>
                    </w:sdtContent>
                  </w:sdt>
                  <w:r>
                    <w:rPr>
                      <w:color w:val="000000"/>
                    </w:rPr>
                    <w:t>. Medicinos priemonės iš vieno sterilaus paketo gali būti naudojamos tik vienam pacientui, likusios, pacientui nepanaudotos medicinos priemonės iš praplėštų paketų, turi būti pakartotinai dezinfekuojamos ir sterilizuojamos.</w:t>
                  </w:r>
                </w:p>
              </w:sdtContent>
            </w:sdt>
            <w:sdt>
              <w:sdtPr>
                <w:alias w:val="91 p."/>
                <w:tag w:val="part_f33287d408dd4813bea18f1050692d5a"/>
                <w:lock w:val="sdtLocked"/>
                <w:richText/>
              </w:sdtPr>
              <w:sdtContent>
                <w:p>
                  <w:pPr>
                    <w:widowControl w:val="0"/>
                    <w:suppressAutoHyphens/>
                    <w:ind w:firstLine="567"/>
                    <w:jc w:val="both"/>
                    <w:rPr>
                      <w:color w:val="000000"/>
                    </w:rPr>
                  </w:pPr>
                  <w:sdt>
                    <w:sdtPr>
                      <w:alias w:val="Numeris"/>
                      <w:tag w:val="nr_f33287d408dd4813bea18f1050692d5a"/>
                      <w:lock w:val="sdtLocked"/>
                      <w:richText/>
                    </w:sdtPr>
                    <w:sdtContent>
                      <w:r>
                        <w:rPr>
                          <w:color w:val="000000"/>
                        </w:rPr>
                        <w:t>91</w:t>
                      </w:r>
                    </w:sdtContent>
                  </w:sdt>
                  <w:r>
                    <w:rPr>
                      <w:color w:val="000000"/>
                    </w:rPr>
                    <w:t>. Neįpakuotos sterilizuotos medicinos priemonės naudojamos tuoj pat po sterilizacijos ir vietoje (negabenami į kitas patalpas).</w:t>
                  </w:r>
                </w:p>
                <w:p>
                  <w:pPr>
                    <w:widowControl w:val="0"/>
                    <w:suppressAutoHyphens/>
                    <w:ind w:firstLine="567"/>
                    <w:jc w:val="both"/>
                    <w:rPr>
                      <w:color w:val="000000"/>
                    </w:rPr>
                  </w:pPr>
                </w:p>
              </w:sdtContent>
            </w:sdt>
          </w:sdtContent>
        </w:sdt>
        <w:sdt>
          <w:sdtPr>
            <w:alias w:val="skyrius"/>
            <w:tag w:val="part_63fa41f80c604867b0d46ac81f51fbe3"/>
            <w:lock w:val="sdtLocked"/>
            <w:richText/>
          </w:sdtPr>
          <w:sdtContent>
            <w:p>
              <w:pPr>
                <w:widowControl w:val="0"/>
                <w:suppressAutoHyphens/>
                <w:jc w:val="center"/>
                <w:rPr>
                  <w:b/>
                  <w:color w:val="000000"/>
                </w:rPr>
              </w:pPr>
              <w:sdt>
                <w:sdtPr>
                  <w:alias w:val="Numeris"/>
                  <w:tag w:val="nr_63fa41f80c604867b0d46ac81f51fbe3"/>
                  <w:lock w:val="sdtLocked"/>
                  <w:richText/>
                </w:sdtPr>
                <w:sdtContent>
                  <w:r>
                    <w:rPr>
                      <w:b/>
                      <w:color w:val="000000"/>
                    </w:rPr>
                    <w:t>XV</w:t>
                  </w:r>
                </w:sdtContent>
              </w:sdt>
              <w:r>
                <w:rPr>
                  <w:b/>
                  <w:color w:val="000000"/>
                </w:rPr>
                <w:t xml:space="preserve"> SKYRIUS</w:t>
              </w:r>
            </w:p>
            <w:p>
              <w:pPr>
                <w:keepLines/>
                <w:widowControl w:val="0"/>
                <w:suppressAutoHyphens/>
                <w:jc w:val="center"/>
                <w:rPr>
                  <w:b/>
                  <w:bCs/>
                  <w:caps/>
                  <w:color w:val="000000"/>
                </w:rPr>
              </w:pPr>
              <w:sdt>
                <w:sdtPr>
                  <w:alias w:val="Pavadinimas"/>
                  <w:tag w:val="title_63fa41f80c604867b0d46ac81f51fbe3"/>
                  <w:lock w:val="sdtLocked"/>
                  <w:richText/>
                </w:sdtPr>
                <w:sdtContent>
                  <w:r>
                    <w:rPr>
                      <w:b/>
                      <w:bCs/>
                      <w:caps/>
                      <w:color w:val="000000"/>
                    </w:rPr>
                    <w:t>SterilizacijA</w:t>
                  </w:r>
                </w:sdtContent>
              </w:sdt>
            </w:p>
            <w:p>
              <w:pPr>
                <w:widowControl w:val="0"/>
                <w:suppressAutoHyphens/>
                <w:ind w:firstLine="567"/>
                <w:jc w:val="both"/>
                <w:rPr>
                  <w:color w:val="000000"/>
                </w:rPr>
              </w:pPr>
            </w:p>
            <w:sdt>
              <w:sdtPr>
                <w:alias w:val="92 p."/>
                <w:tag w:val="part_2c4a86fe944c4a93a80180e554d37e6c"/>
                <w:lock w:val="sdtLocked"/>
                <w:richText/>
              </w:sdtPr>
              <w:sdtContent>
                <w:p>
                  <w:pPr>
                    <w:widowControl w:val="0"/>
                    <w:suppressAutoHyphens/>
                    <w:ind w:firstLine="567"/>
                    <w:jc w:val="both"/>
                    <w:rPr>
                      <w:color w:val="000000"/>
                    </w:rPr>
                  </w:pPr>
                  <w:sdt>
                    <w:sdtPr>
                      <w:alias w:val="Numeris"/>
                      <w:tag w:val="nr_2c4a86fe944c4a93a80180e554d37e6c"/>
                      <w:lock w:val="sdtLocked"/>
                      <w:richText/>
                    </w:sdtPr>
                    <w:sdtContent>
                      <w:r>
                        <w:rPr>
                          <w:color w:val="000000"/>
                        </w:rPr>
                        <w:t>92</w:t>
                      </w:r>
                    </w:sdtContent>
                  </w:sdt>
                  <w:r>
                    <w:rPr>
                      <w:color w:val="000000"/>
                      <w:spacing w:val="-1"/>
                    </w:rPr>
                    <w:t xml:space="preserve">. Atsparios aukštos temperatūros (121 °C </w:t>
                  </w:r>
                  <w:r>
                    <w:rPr>
                      <w:color w:val="000000"/>
                    </w:rPr>
                    <w:t>arba 134 °C) karščiui ir drėgmei didelę infekcijų riziką keliančios ir infekcijų riziką keliančios medicinos priemonės ir gaminiai sterilizuojami gariniuose sterilizatoriuose.</w:t>
                  </w:r>
                </w:p>
              </w:sdtContent>
            </w:sdt>
            <w:sdt>
              <w:sdtPr>
                <w:alias w:val="93 p."/>
                <w:tag w:val="part_0a382cfff4754f7894cf0af967b7c1dd"/>
                <w:lock w:val="sdtLocked"/>
                <w:richText/>
              </w:sdtPr>
              <w:sdtContent>
                <w:p>
                  <w:pPr>
                    <w:widowControl w:val="0"/>
                    <w:suppressAutoHyphens/>
                    <w:ind w:firstLine="567"/>
                    <w:jc w:val="both"/>
                    <w:rPr>
                      <w:color w:val="000000"/>
                    </w:rPr>
                  </w:pPr>
                  <w:sdt>
                    <w:sdtPr>
                      <w:alias w:val="Numeris"/>
                      <w:tag w:val="nr_0a382cfff4754f7894cf0af967b7c1dd"/>
                      <w:lock w:val="sdtLocked"/>
                      <w:richText/>
                    </w:sdtPr>
                    <w:sdtContent>
                      <w:r>
                        <w:rPr>
                          <w:color w:val="000000"/>
                        </w:rPr>
                        <w:t>93</w:t>
                      </w:r>
                    </w:sdtContent>
                  </w:sdt>
                  <w:r>
                    <w:rPr>
                      <w:color w:val="000000"/>
                    </w:rPr>
                    <w:t>. Neatsparios aukštos temperatūros karščiui ir drėgmei didelę infekcijų riziką keliančios ir infekcijų riziką keliančios medicinos priemonės ir gaminiai sterilizuojamos žemos temperatūros vandens garų ir formaldehido mišiniu arba etileno oksido dujomis, arba vandenilio peroksido dujų plazma.</w:t>
                  </w:r>
                </w:p>
              </w:sdtContent>
            </w:sdt>
            <w:sdt>
              <w:sdtPr>
                <w:alias w:val="94 p."/>
                <w:tag w:val="part_72c7de96e24246969b30762151d5bbc0"/>
                <w:lock w:val="sdtLocked"/>
                <w:richText/>
              </w:sdtPr>
              <w:sdtContent>
                <w:p>
                  <w:pPr>
                    <w:widowControl w:val="0"/>
                    <w:suppressAutoHyphens/>
                    <w:ind w:firstLine="567"/>
                    <w:jc w:val="both"/>
                    <w:rPr>
                      <w:color w:val="000000"/>
                    </w:rPr>
                  </w:pPr>
                  <w:sdt>
                    <w:sdtPr>
                      <w:alias w:val="Numeris"/>
                      <w:tag w:val="nr_72c7de96e24246969b30762151d5bbc0"/>
                      <w:lock w:val="sdtLocked"/>
                      <w:richText/>
                    </w:sdtPr>
                    <w:sdtContent>
                      <w:r>
                        <w:rPr>
                          <w:color w:val="000000"/>
                        </w:rPr>
                        <w:t>94</w:t>
                      </w:r>
                    </w:sdtContent>
                  </w:sdt>
                  <w:r>
                    <w:rPr>
                      <w:color w:val="000000"/>
                    </w:rPr>
                    <w:t xml:space="preserve">. Didžiuosiuose gariniuose sterilizatoriuose sterilizuojamos visos patvarios aukštos temperatūros (121 </w:t>
                  </w:r>
                  <w:r>
                    <w:rPr>
                      <w:color w:val="000000"/>
                      <w:spacing w:val="-1"/>
                    </w:rPr>
                    <w:t>°</w:t>
                  </w:r>
                  <w:r>
                    <w:rPr>
                      <w:color w:val="000000"/>
                    </w:rPr>
                    <w:t xml:space="preserve">C arba 134 </w:t>
                  </w:r>
                  <w:r>
                    <w:rPr>
                      <w:color w:val="000000"/>
                      <w:spacing w:val="-1"/>
                    </w:rPr>
                    <w:t>°</w:t>
                  </w:r>
                  <w:r>
                    <w:rPr>
                      <w:color w:val="000000"/>
                    </w:rPr>
                    <w:t>C) karščiui ir drėgmei medicinos priemonės ir gaminiai.</w:t>
                  </w:r>
                </w:p>
              </w:sdtContent>
            </w:sdt>
            <w:sdt>
              <w:sdtPr>
                <w:alias w:val="95 p."/>
                <w:tag w:val="part_910262a3425749b3ac36cdb262208b22"/>
                <w:lock w:val="sdtLocked"/>
                <w:richText/>
              </w:sdtPr>
              <w:sdtContent>
                <w:p>
                  <w:pPr>
                    <w:widowControl w:val="0"/>
                    <w:suppressAutoHyphens/>
                    <w:ind w:firstLine="567"/>
                    <w:jc w:val="both"/>
                    <w:rPr>
                      <w:color w:val="000000"/>
                    </w:rPr>
                  </w:pPr>
                  <w:sdt>
                    <w:sdtPr>
                      <w:alias w:val="Numeris"/>
                      <w:tag w:val="nr_910262a3425749b3ac36cdb262208b22"/>
                      <w:lock w:val="sdtLocked"/>
                      <w:richText/>
                    </w:sdtPr>
                    <w:sdtContent>
                      <w:r>
                        <w:rPr>
                          <w:color w:val="000000"/>
                        </w:rPr>
                        <w:t>95</w:t>
                      </w:r>
                    </w:sdtContent>
                  </w:sdt>
                  <w:r>
                    <w:rPr>
                      <w:color w:val="000000"/>
                    </w:rPr>
                    <w:t>. Mažuosiuose gariniuose sterilizatoriuose N sterilizavimo proceso ciklo tipo metu sterilizuojami neįpakuoti didelę infekcijų riziką keliantys ir infekcijų riziką keliantys vientisieji gaminiai (medicinos priemonės), kurie bus naudojami tuoj pat po sterilizacijos ir vietoje (negabenami per kitas patalpas).</w:t>
                  </w:r>
                </w:p>
              </w:sdtContent>
            </w:sdt>
            <w:sdt>
              <w:sdtPr>
                <w:alias w:val="96 p."/>
                <w:tag w:val="part_7d496c045bda4f6480aac1bd83040d51"/>
                <w:lock w:val="sdtLocked"/>
                <w:richText/>
              </w:sdtPr>
              <w:sdtContent>
                <w:p>
                  <w:pPr>
                    <w:widowControl w:val="0"/>
                    <w:suppressAutoHyphens/>
                    <w:ind w:firstLine="567"/>
                    <w:jc w:val="both"/>
                    <w:rPr>
                      <w:color w:val="000000"/>
                    </w:rPr>
                  </w:pPr>
                  <w:sdt>
                    <w:sdtPr>
                      <w:alias w:val="Numeris"/>
                      <w:tag w:val="nr_7d496c045bda4f6480aac1bd83040d51"/>
                      <w:lock w:val="sdtLocked"/>
                      <w:richText/>
                    </w:sdtPr>
                    <w:sdtContent>
                      <w:r>
                        <w:rPr>
                          <w:color w:val="000000"/>
                        </w:rPr>
                        <w:t>96</w:t>
                      </w:r>
                    </w:sdtContent>
                  </w:sdt>
                  <w:r>
                    <w:rPr>
                      <w:color w:val="000000"/>
                    </w:rPr>
                    <w:t>. Mažuosiuose gariniuose sterilizatoriuose B sterilizavimo proceso ciklo tipo metu sterilizuojamos neįpakuotos (kurios bus naudojamos tuoj pat po sterilizacijos ir vietoje, negabenamos per kitas patalpas) ir įpakuotos didelę infekcijų riziką keliančios ir infekcijų riziką keliančios akytosios medicinos priemonės ir akytieji gaminiai bei siauro spindžio, tuščiavidurės medicinos priemonės. Vientisieji gaminiai gali būti sterilizuojami tiek neįpakuoti, tiek įpakuoti.</w:t>
                  </w:r>
                </w:p>
              </w:sdtContent>
            </w:sdt>
            <w:sdt>
              <w:sdtPr>
                <w:alias w:val="97 p."/>
                <w:tag w:val="part_8762bbb6ee014d488f3cc37799e1af73"/>
                <w:lock w:val="sdtLocked"/>
                <w:richText/>
              </w:sdtPr>
              <w:sdtContent>
                <w:p>
                  <w:pPr>
                    <w:widowControl w:val="0"/>
                    <w:suppressAutoHyphens/>
                    <w:ind w:firstLine="567"/>
                    <w:jc w:val="both"/>
                    <w:rPr>
                      <w:color w:val="000000"/>
                      <w:spacing w:val="-2"/>
                    </w:rPr>
                  </w:pPr>
                  <w:sdt>
                    <w:sdtPr>
                      <w:alias w:val="Numeris"/>
                      <w:tag w:val="nr_8762bbb6ee014d488f3cc37799e1af73"/>
                      <w:lock w:val="sdtLocked"/>
                      <w:richText/>
                    </w:sdtPr>
                    <w:sdtContent>
                      <w:r>
                        <w:rPr>
                          <w:color w:val="000000"/>
                          <w:spacing w:val="-2"/>
                        </w:rPr>
                        <w:t>97</w:t>
                      </w:r>
                    </w:sdtContent>
                  </w:sdt>
                  <w:r>
                    <w:rPr>
                      <w:color w:val="000000"/>
                      <w:spacing w:val="-2"/>
                    </w:rPr>
                    <w:t>. Mažuosiuose gariniuose sterilizatoriuose S sterilizavimo proceso ciklo tipo metu sterilizuojamos neįpakuotos</w:t>
                  </w:r>
                  <w:r>
                    <w:rPr>
                      <w:b/>
                      <w:color w:val="000000"/>
                      <w:spacing w:val="-2"/>
                    </w:rPr>
                    <w:t xml:space="preserve"> </w:t>
                  </w:r>
                  <w:r>
                    <w:rPr>
                      <w:color w:val="000000"/>
                      <w:spacing w:val="-2"/>
                    </w:rPr>
                    <w:t>(kurios bus naudojamos tuoj pat po sterilizacijos ir vietoje, negabenamos per kitas patalpas) ir įpakuotos didelę infekcijų riziką keliančios ir infekcijų riziką keliančios akytosios medicinos priemonės ir gaminiai bei siauro spindžio, tuščiavidurės medicinos priemonės ir gaminiai, jei sterilizatoriaus gamintojas patvirtina rekomenduojamų sterilizuoti įkrovų sterilizavimo procesų efektyvumą. Vientisieji gaminiai gali būti sterilizuojami tiek neįpakuoti, tiek įpakuoti.</w:t>
                  </w:r>
                </w:p>
              </w:sdtContent>
            </w:sdt>
            <w:sdt>
              <w:sdtPr>
                <w:alias w:val="98 p."/>
                <w:tag w:val="part_92ea589b97524466ac8c5411e7142d8f"/>
                <w:lock w:val="sdtLocked"/>
                <w:richText/>
              </w:sdtPr>
              <w:sdtContent>
                <w:p>
                  <w:pPr>
                    <w:widowControl w:val="0"/>
                    <w:suppressAutoHyphens/>
                    <w:ind w:firstLine="567"/>
                    <w:jc w:val="both"/>
                    <w:rPr>
                      <w:color w:val="000000"/>
                      <w:spacing w:val="-1"/>
                    </w:rPr>
                  </w:pPr>
                  <w:sdt>
                    <w:sdtPr>
                      <w:alias w:val="Numeris"/>
                      <w:tag w:val="nr_92ea589b97524466ac8c5411e7142d8f"/>
                      <w:lock w:val="sdtLocked"/>
                      <w:richText/>
                    </w:sdtPr>
                    <w:sdtContent>
                      <w:r>
                        <w:rPr>
                          <w:color w:val="000000"/>
                          <w:spacing w:val="-1"/>
                        </w:rPr>
                        <w:t>98</w:t>
                      </w:r>
                    </w:sdtContent>
                  </w:sdt>
                  <w:r>
                    <w:rPr>
                      <w:color w:val="000000"/>
                      <w:spacing w:val="-1"/>
                    </w:rPr>
                    <w:t xml:space="preserve">. </w:t>
                  </w:r>
                  <w:r>
                    <w:rPr>
                      <w:color w:val="000000"/>
                      <w:szCs w:val="24"/>
                    </w:rPr>
                    <w:t>Karšto oro sterilizatoriuose (160 °C arba 180 °C) sterilizuojami neatsparūs greitam kaitinimui garais gaminiai. Šis sterilizavimo būdas taikomas laboratorijose metaliniams, stikliniams indams, neturintiems tiesioginio sąlyčio su pacientu, sterilizuoti.</w:t>
                  </w:r>
                </w:p>
              </w:sdtContent>
            </w:sdt>
            <w:sdt>
              <w:sdtPr>
                <w:alias w:val="99 p."/>
                <w:tag w:val="part_6a84e5f7c3ea44ad8b320aced334d674"/>
                <w:lock w:val="sdtLocked"/>
                <w:richText/>
              </w:sdtPr>
              <w:sdtContent>
                <w:p>
                  <w:pPr>
                    <w:widowControl w:val="0"/>
                    <w:suppressAutoHyphens/>
                    <w:ind w:firstLine="567"/>
                    <w:jc w:val="both"/>
                    <w:rPr>
                      <w:color w:val="000000"/>
                      <w:spacing w:val="-1"/>
                    </w:rPr>
                  </w:pPr>
                  <w:sdt>
                    <w:sdtPr>
                      <w:alias w:val="Numeris"/>
                      <w:tag w:val="nr_6a84e5f7c3ea44ad8b320aced334d674"/>
                      <w:lock w:val="sdtLocked"/>
                      <w:richText/>
                    </w:sdtPr>
                    <w:sdtContent>
                      <w:r>
                        <w:rPr>
                          <w:color w:val="000000"/>
                          <w:szCs w:val="24"/>
                        </w:rPr>
                        <w:t>99</w:t>
                      </w:r>
                    </w:sdtContent>
                  </w:sdt>
                  <w:r>
                    <w:rPr>
                      <w:color w:val="000000"/>
                      <w:szCs w:val="24"/>
                    </w:rPr>
                    <w:t>. Vakuuminiuose gariniuose sterilizatoriuose, pagamintuose iki įsigaliojant LST EN 13060:2014+A1:2019 „Mažieji gariniai sterilizatoriai“ (toliau – LST EN 13060) standartui, leidžiama sterilizuoti įpakuotus tuščiavidurius ir vientisuosius gaminius (medicinos priemones), vadovaujantis sterilizatoriaus gamintojo bei sterilizuojamos medicinos priemonės gamintojo naudojimo instrukcijomis ir atliekant sterilizatoriaus įkrovos sterilizavimo kontrolę su įkrovai pritaikytu antrojo tipo specialiųjų tyrimų cheminiu indikatoriumi.</w:t>
                  </w:r>
                </w:p>
                <w:p>
                  <w:pPr>
                    <w:widowControl w:val="0"/>
                    <w:suppressAutoHyphens/>
                    <w:ind w:firstLine="567"/>
                    <w:jc w:val="both"/>
                    <w:rPr>
                      <w:color w:val="000000"/>
                      <w:spacing w:val="-1"/>
                    </w:rPr>
                  </w:pPr>
                </w:p>
              </w:sdtContent>
            </w:sdt>
          </w:sdtContent>
        </w:sdt>
        <w:sdt>
          <w:sdtPr>
            <w:alias w:val="skyrius"/>
            <w:tag w:val="part_5632587beba743e9be13cc19a26c2a01"/>
            <w:lock w:val="sdtLocked"/>
            <w:richText/>
          </w:sdtPr>
          <w:sdtContent>
            <w:p>
              <w:pPr>
                <w:widowControl w:val="0"/>
                <w:suppressAutoHyphens/>
                <w:jc w:val="center"/>
                <w:rPr>
                  <w:b/>
                  <w:color w:val="000000"/>
                  <w:spacing w:val="-1"/>
                </w:rPr>
              </w:pPr>
              <w:sdt>
                <w:sdtPr>
                  <w:alias w:val="Numeris"/>
                  <w:tag w:val="nr_5632587beba743e9be13cc19a26c2a01"/>
                  <w:lock w:val="sdtLocked"/>
                  <w:richText/>
                </w:sdtPr>
                <w:sdtContent>
                  <w:r>
                    <w:rPr>
                      <w:b/>
                      <w:color w:val="000000"/>
                      <w:spacing w:val="-1"/>
                    </w:rPr>
                    <w:t>XVI</w:t>
                  </w:r>
                </w:sdtContent>
              </w:sdt>
              <w:r>
                <w:rPr>
                  <w:b/>
                  <w:color w:val="000000"/>
                  <w:spacing w:val="-1"/>
                </w:rPr>
                <w:t xml:space="preserve"> SKYRIUS</w:t>
              </w:r>
            </w:p>
            <w:p>
              <w:pPr>
                <w:keepLines/>
                <w:widowControl w:val="0"/>
                <w:suppressAutoHyphens/>
                <w:jc w:val="center"/>
                <w:rPr>
                  <w:b/>
                  <w:bCs/>
                  <w:caps/>
                  <w:color w:val="000000"/>
                </w:rPr>
              </w:pPr>
              <w:sdt>
                <w:sdtPr>
                  <w:alias w:val="Pavadinimas"/>
                  <w:tag w:val="title_5632587beba743e9be13cc19a26c2a01"/>
                  <w:lock w:val="sdtLocked"/>
                  <w:richText/>
                </w:sdtPr>
                <w:sdtContent>
                  <w:r>
                    <w:rPr>
                      <w:b/>
                      <w:bCs/>
                      <w:caps/>
                      <w:color w:val="000000"/>
                    </w:rPr>
                    <w:t>NUOLATINĖ STERILIZAVIMO PROCESŲ KONTROLĖ</w:t>
                  </w:r>
                </w:sdtContent>
              </w:sdt>
            </w:p>
            <w:p>
              <w:pPr>
                <w:keepLines/>
                <w:widowControl w:val="0"/>
                <w:suppressAutoHyphens/>
                <w:jc w:val="center"/>
                <w:rPr>
                  <w:color w:val="000000"/>
                </w:rPr>
              </w:pPr>
            </w:p>
            <w:sdt>
              <w:sdtPr>
                <w:alias w:val="100 p."/>
                <w:tag w:val="part_72adb07f39f841109656fa254c5bfc5d"/>
                <w:lock w:val="sdtLocked"/>
                <w:richText/>
              </w:sdtPr>
              <w:sdtContent>
                <w:p>
                  <w:pPr>
                    <w:widowControl w:val="0"/>
                    <w:suppressAutoHyphens/>
                    <w:ind w:firstLine="567"/>
                    <w:jc w:val="both"/>
                    <w:rPr>
                      <w:color w:val="000000"/>
                    </w:rPr>
                  </w:pPr>
                  <w:sdt>
                    <w:sdtPr>
                      <w:alias w:val="Numeris"/>
                      <w:tag w:val="nr_72adb07f39f841109656fa254c5bfc5d"/>
                      <w:lock w:val="sdtLocked"/>
                      <w:richText/>
                    </w:sdtPr>
                    <w:sdtContent>
                      <w:r>
                        <w:rPr>
                          <w:color w:val="000000"/>
                        </w:rPr>
                        <w:t>100</w:t>
                      </w:r>
                    </w:sdtContent>
                  </w:sdt>
                  <w:r>
                    <w:rPr>
                      <w:color w:val="000000"/>
                    </w:rPr>
                    <w:t>. Nuolatinę sterilizavimo procesų kontrolę atliekantis asmuo tikrina kiekvieną sterilizavimo proceso ciklą, įkrovą, vertina rezultatus ir juos įrašo į įkrovos registracijos kortelę, kaip nurodyta Higienos normos 107–108 punktuose.</w:t>
                  </w:r>
                </w:p>
              </w:sdtContent>
            </w:sdt>
            <w:sdt>
              <w:sdtPr>
                <w:alias w:val="101 p."/>
                <w:tag w:val="part_e30106217c2846368fc8d5ce556af50b"/>
                <w:lock w:val="sdtLocked"/>
                <w:richText/>
              </w:sdtPr>
              <w:sdtContent>
                <w:p>
                  <w:pPr>
                    <w:widowControl w:val="0"/>
                    <w:suppressAutoHyphens/>
                    <w:ind w:firstLine="567"/>
                    <w:jc w:val="both"/>
                    <w:rPr>
                      <w:color w:val="000000"/>
                    </w:rPr>
                  </w:pPr>
                  <w:sdt>
                    <w:sdtPr>
                      <w:alias w:val="Numeris"/>
                      <w:tag w:val="nr_e30106217c2846368fc8d5ce556af50b"/>
                      <w:lock w:val="sdtLocked"/>
                      <w:richText/>
                    </w:sdtPr>
                    <w:sdtContent>
                      <w:r>
                        <w:rPr>
                          <w:color w:val="000000"/>
                        </w:rPr>
                        <w:t>101</w:t>
                      </w:r>
                    </w:sdtContent>
                  </w:sdt>
                  <w:r>
                    <w:rPr>
                      <w:color w:val="000000"/>
                    </w:rPr>
                    <w:t>. Sterilizavimo procesai tikrinami naudojant fizikinį, cheminį metodus ir priemones. Biologinis metodas ir biologinės priemonės (biologiniai indikatoriai) papildomai gali būti naudojami nuolatinei sterilizavimo proceso kontrolei tada, kai sterilizuota įkrova bus atiduota naudoti, gavus biologinių indikatorių tyrimo rezultatus. Sterilizavimo proceso kontrolei atlikti draudžiama naudoti priemones, kurių tinkamumo naudoti laikas pasibaigęs.</w:t>
                  </w:r>
                </w:p>
              </w:sdtContent>
            </w:sdt>
            <w:sdt>
              <w:sdtPr>
                <w:alias w:val="102 p."/>
                <w:tag w:val="part_0d12152662434fe0aa3ef4f655d0dd62"/>
                <w:lock w:val="sdtLocked"/>
                <w:richText/>
              </w:sdtPr>
              <w:sdtContent>
                <w:p>
                  <w:pPr>
                    <w:widowControl w:val="0"/>
                    <w:suppressAutoHyphens/>
                    <w:ind w:firstLine="567"/>
                    <w:jc w:val="both"/>
                    <w:rPr>
                      <w:color w:val="000000"/>
                    </w:rPr>
                  </w:pPr>
                  <w:sdt>
                    <w:sdtPr>
                      <w:alias w:val="Numeris"/>
                      <w:tag w:val="nr_0d12152662434fe0aa3ef4f655d0dd62"/>
                      <w:lock w:val="sdtLocked"/>
                      <w:richText/>
                    </w:sdtPr>
                    <w:sdtContent>
                      <w:r>
                        <w:rPr>
                          <w:color w:val="000000"/>
                        </w:rPr>
                        <w:t>102</w:t>
                      </w:r>
                    </w:sdtContent>
                  </w:sdt>
                  <w:r>
                    <w:rPr>
                      <w:color w:val="000000"/>
                    </w:rPr>
                    <w:t>. Biologiniams indikatoriams keliami šie reikalavimai:</w:t>
                  </w:r>
                </w:p>
                <w:sdt>
                  <w:sdtPr>
                    <w:alias w:val="102.1 pp."/>
                    <w:tag w:val="part_f90a70ea644648659ad1a4bfbdc40182"/>
                    <w:lock w:val="sdtLocked"/>
                    <w:richText/>
                  </w:sdtPr>
                  <w:sdtContent>
                    <w:p>
                      <w:pPr>
                        <w:widowControl w:val="0"/>
                        <w:suppressAutoHyphens/>
                        <w:ind w:firstLine="567"/>
                        <w:jc w:val="both"/>
                        <w:rPr>
                          <w:color w:val="000000"/>
                          <w:spacing w:val="-4"/>
                        </w:rPr>
                      </w:pPr>
                      <w:sdt>
                        <w:sdtPr>
                          <w:alias w:val="Numeris"/>
                          <w:tag w:val="nr_f90a70ea644648659ad1a4bfbdc40182"/>
                          <w:lock w:val="sdtLocked"/>
                          <w:richText/>
                        </w:sdtPr>
                        <w:sdtContent>
                          <w:r>
                            <w:rPr>
                              <w:color w:val="000000"/>
                              <w:spacing w:val="-4"/>
                            </w:rPr>
                            <w:t>102.1</w:t>
                          </w:r>
                        </w:sdtContent>
                      </w:sdt>
                      <w:r>
                        <w:rPr>
                          <w:color w:val="000000"/>
                          <w:spacing w:val="-4"/>
                        </w:rPr>
                        <w:t>. biologiniai indikatoriai, skirti sterilizacijos vandens garais kontrolei, turi atitikti standarto LST EN ISO 11138-1:2017 „Sveikatos priežiūros gaminių sterilizavimas. Biologiniai indikatoriai. 1 dalis. Bendrieji reikalavimai“ (toliau – LST EN ISO 11138-1) ir LST EN ISO 11138-3:2017 „Sveikatos priežiūros gaminių sterilizavimas. Biologiniai indikatoriai. 3 dalis. Biologiniai indikatoriai, naudojami sterilizuojant drėgnąja šiluma“ reikalavimus;</w:t>
                      </w:r>
                    </w:p>
                  </w:sdtContent>
                </w:sdt>
                <w:sdt>
                  <w:sdtPr>
                    <w:alias w:val="102.2 pp."/>
                    <w:tag w:val="part_b312d71ca1424f83ba8362636cb97cad"/>
                    <w:lock w:val="sdtLocked"/>
                    <w:richText/>
                  </w:sdtPr>
                  <w:sdtContent>
                    <w:p>
                      <w:pPr>
                        <w:widowControl w:val="0"/>
                        <w:suppressAutoHyphens/>
                        <w:ind w:firstLine="567"/>
                        <w:jc w:val="both"/>
                        <w:rPr>
                          <w:color w:val="000000"/>
                        </w:rPr>
                      </w:pPr>
                      <w:sdt>
                        <w:sdtPr>
                          <w:alias w:val="Numeris"/>
                          <w:tag w:val="nr_b312d71ca1424f83ba8362636cb97cad"/>
                          <w:lock w:val="sdtLocked"/>
                          <w:richText/>
                        </w:sdtPr>
                        <w:sdtContent>
                          <w:r>
                            <w:rPr>
                              <w:color w:val="000000"/>
                            </w:rPr>
                            <w:t>102.2</w:t>
                          </w:r>
                        </w:sdtContent>
                      </w:sdt>
                      <w:r>
                        <w:rPr>
                          <w:color w:val="000000"/>
                        </w:rPr>
                        <w:t>. biologiniai indikatoriai, skirti sterilizacijos etileno oksidu kontrolei, turi atitikti standarto LST EN ISO 11138-1 ir LST EN ISO 11138-2:2017 „Sveikatos priežiūros gaminių sterilizavimas. Biologiniai indikatoriai. 2 dalis. Biologiniai indikatoriai, naudojami sterilizuojant etileno oksidu reikalavimus“;</w:t>
                      </w:r>
                    </w:p>
                  </w:sdtContent>
                </w:sdt>
                <w:sdt>
                  <w:sdtPr>
                    <w:alias w:val="102.3 pp."/>
                    <w:tag w:val="part_66dbcdaf76624ae58126bba144444812"/>
                    <w:lock w:val="sdtLocked"/>
                    <w:richText/>
                  </w:sdtPr>
                  <w:sdtContent>
                    <w:p>
                      <w:pPr>
                        <w:widowControl w:val="0"/>
                        <w:suppressAutoHyphens/>
                        <w:ind w:firstLine="567"/>
                        <w:jc w:val="both"/>
                        <w:rPr>
                          <w:color w:val="000000"/>
                        </w:rPr>
                      </w:pPr>
                      <w:sdt>
                        <w:sdtPr>
                          <w:alias w:val="Numeris"/>
                          <w:tag w:val="nr_66dbcdaf76624ae58126bba144444812"/>
                          <w:lock w:val="sdtLocked"/>
                          <w:richText/>
                        </w:sdtPr>
                        <w:sdtContent>
                          <w:r>
                            <w:rPr>
                              <w:color w:val="000000"/>
                            </w:rPr>
                            <w:t>102.3</w:t>
                          </w:r>
                        </w:sdtContent>
                      </w:sdt>
                      <w:r>
                        <w:rPr>
                          <w:color w:val="000000"/>
                        </w:rPr>
                        <w:t>. biologiniai indikatoriai, skirti sterilizacijos žemos temperatūros garų ir formaldehido mišiniu kontrolei, turi atitikti standarto LST EN ISO 11138-1 ir LST EN ISO 11138-5:2017 „Sveikatos priežiūros gaminių sterilizavimas. Biologiniai indikatoriai. 5 dalis. Biologiniai indikatoriai, naudojami sterilizuojant žemos temperatūros garu ir formaldehidu“ reikalavimus.</w:t>
                      </w:r>
                    </w:p>
                  </w:sdtContent>
                </w:sdt>
              </w:sdtContent>
            </w:sdt>
            <w:sdt>
              <w:sdtPr>
                <w:alias w:val="103 p."/>
                <w:tag w:val="part_ba4d80dd3ab04d01b7d3442611ee2979"/>
                <w:lock w:val="sdtLocked"/>
                <w:richText/>
              </w:sdtPr>
              <w:sdtContent>
                <w:p>
                  <w:pPr>
                    <w:widowControl w:val="0"/>
                    <w:suppressAutoHyphens/>
                    <w:ind w:firstLine="567"/>
                    <w:jc w:val="both"/>
                    <w:rPr>
                      <w:color w:val="000000"/>
                    </w:rPr>
                  </w:pPr>
                  <w:sdt>
                    <w:sdtPr>
                      <w:alias w:val="Numeris"/>
                      <w:tag w:val="nr_ba4d80dd3ab04d01b7d3442611ee2979"/>
                      <w:lock w:val="sdtLocked"/>
                      <w:richText/>
                    </w:sdtPr>
                    <w:sdtContent>
                      <w:r>
                        <w:rPr>
                          <w:color w:val="000000"/>
                        </w:rPr>
                        <w:t>103</w:t>
                      </w:r>
                    </w:sdtContent>
                  </w:sdt>
                  <w:r>
                    <w:rPr>
                      <w:color w:val="000000"/>
                    </w:rPr>
                    <w:t>. Cheminiams indikatoriams keliami šie reikalavimai:</w:t>
                  </w:r>
                </w:p>
                <w:sdt>
                  <w:sdtPr>
                    <w:alias w:val="103.1 pp."/>
                    <w:tag w:val="part_ea3691d454734c8b8ad74d1db020dfd2"/>
                    <w:lock w:val="sdtLocked"/>
                    <w:richText/>
                  </w:sdtPr>
                  <w:sdtContent>
                    <w:p>
                      <w:pPr>
                        <w:widowControl w:val="0"/>
                        <w:suppressAutoHyphens/>
                        <w:ind w:firstLine="567"/>
                        <w:jc w:val="both"/>
                        <w:rPr>
                          <w:color w:val="000000"/>
                        </w:rPr>
                      </w:pPr>
                      <w:sdt>
                        <w:sdtPr>
                          <w:alias w:val="Numeris"/>
                          <w:tag w:val="nr_ea3691d454734c8b8ad74d1db020dfd2"/>
                          <w:lock w:val="sdtLocked"/>
                          <w:richText/>
                        </w:sdtPr>
                        <w:sdtContent>
                          <w:r>
                            <w:rPr>
                              <w:color w:val="000000"/>
                            </w:rPr>
                            <w:t>103.1</w:t>
                          </w:r>
                        </w:sdtContent>
                      </w:sdt>
                      <w:r>
                        <w:rPr>
                          <w:color w:val="000000"/>
                        </w:rPr>
                        <w:t>. pirmojo tipo sterilizacijos proceso cheminiai indikatoriai turi atitikti standarto LST EN ISO 11140-1:2015 „Sveikatos priežiūros gaminių sterilizavimas. Cheminiai indikatoriai. 1 dalis. Bendrieji reikalavimai“ (toliau – LST EN ISO 11140-1) reikalavimus;</w:t>
                      </w:r>
                    </w:p>
                  </w:sdtContent>
                </w:sdt>
                <w:sdt>
                  <w:sdtPr>
                    <w:alias w:val="103.2 pp."/>
                    <w:tag w:val="part_b6c59e138a5e4804acc0437b25345e2e"/>
                    <w:lock w:val="sdtLocked"/>
                    <w:richText/>
                  </w:sdtPr>
                  <w:sdtContent>
                    <w:p>
                      <w:pPr>
                        <w:widowControl w:val="0"/>
                        <w:suppressAutoHyphens/>
                        <w:ind w:firstLine="567"/>
                        <w:jc w:val="both"/>
                        <w:rPr>
                          <w:color w:val="000000"/>
                          <w:szCs w:val="24"/>
                        </w:rPr>
                      </w:pPr>
                      <w:sdt>
                        <w:sdtPr>
                          <w:alias w:val="Numeris"/>
                          <w:tag w:val="nr_b6c59e138a5e4804acc0437b25345e2e"/>
                          <w:lock w:val="sdtLocked"/>
                          <w:richText/>
                        </w:sdtPr>
                        <w:sdtContent>
                          <w:r>
                            <w:rPr>
                              <w:color w:val="000000"/>
                              <w:szCs w:val="24"/>
                            </w:rPr>
                            <w:t>103.2</w:t>
                          </w:r>
                        </w:sdtContent>
                      </w:sdt>
                      <w:r>
                        <w:rPr>
                          <w:color w:val="000000"/>
                          <w:szCs w:val="24"/>
                        </w:rPr>
                        <w:t>. antrojo tipo specialiųjų tyrimų cheminiai indikatoriai:</w:t>
                      </w:r>
                    </w:p>
                    <w:sdt>
                      <w:sdtPr>
                        <w:alias w:val="103.2.1 pp."/>
                        <w:tag w:val="part_2883f9a0ce5e4de1a63b422fe122b591"/>
                        <w:lock w:val="sdtLocked"/>
                        <w:richText/>
                      </w:sdtPr>
                      <w:sdtContent>
                        <w:p>
                          <w:pPr>
                            <w:widowControl w:val="0"/>
                            <w:suppressAutoHyphens/>
                            <w:ind w:firstLine="567"/>
                            <w:jc w:val="both"/>
                            <w:rPr>
                              <w:color w:val="000000"/>
                              <w:szCs w:val="24"/>
                            </w:rPr>
                          </w:pPr>
                          <w:sdt>
                            <w:sdtPr>
                              <w:alias w:val="Numeris"/>
                              <w:tag w:val="nr_2883f9a0ce5e4de1a63b422fe122b591"/>
                              <w:lock w:val="sdtLocked"/>
                              <w:richText/>
                            </w:sdtPr>
                            <w:sdtContent>
                              <w:r>
                                <w:rPr>
                                  <w:color w:val="000000"/>
                                  <w:szCs w:val="24"/>
                                </w:rPr>
                                <w:t>103.2.1</w:t>
                              </w:r>
                            </w:sdtContent>
                          </w:sdt>
                          <w:r>
                            <w:rPr>
                              <w:color w:val="000000"/>
                              <w:szCs w:val="24"/>
                            </w:rPr>
                            <w:t>. skirti Bowie ir Dicko bandymui didžiajame garo sterilizatoriuje, turi atitikti LST EN 285:2015+A1:2021 „Sterilizavimas. Gariniai sterilizatoriai. Didieji sterilizatoriai“, LST EN ISO 11140-1, LST EN ISO 11140-3:2009 „Sveikatos priežiūros gaminių sterilizavimas. Cheminiai indikatoriai. 3 dalis. 2 klasės indikatorių sistemos, naudojamos garų skverbimuisi tirti Bowie'o ir Dick'o metodu“ (toliau – LST EN ISO 11140-3) ar LST EN ISO 11140-4:2007 „Sveikatos priežiūros gaminių sterilizavimas. Cheminiai indikatoriai. 4 dalis. 2 klasės indikatoriai, naudojami kaip Bowie'o ir Dick'o tyrimo alternatyva garų skverbimuisi aptikti“ (toliau – LST EN ISO 11140-4) reikalavimus;</w:t>
                          </w:r>
                        </w:p>
                      </w:sdtContent>
                    </w:sdt>
                    <w:sdt>
                      <w:sdtPr>
                        <w:alias w:val="103.2.2 pp."/>
                        <w:tag w:val="part_988f33166dfe495f9374e0fcdf0b642c"/>
                        <w:lock w:val="sdtLocked"/>
                        <w:richText/>
                      </w:sdtPr>
                      <w:sdtContent>
                        <w:p>
                          <w:pPr>
                            <w:widowControl w:val="0"/>
                            <w:suppressAutoHyphens/>
                            <w:ind w:firstLine="567"/>
                            <w:jc w:val="both"/>
                            <w:rPr>
                              <w:color w:val="000000"/>
                              <w:szCs w:val="24"/>
                            </w:rPr>
                          </w:pPr>
                          <w:sdt>
                            <w:sdtPr>
                              <w:alias w:val="Numeris"/>
                              <w:tag w:val="nr_988f33166dfe495f9374e0fcdf0b642c"/>
                              <w:lock w:val="sdtLocked"/>
                              <w:richText/>
                            </w:sdtPr>
                            <w:sdtContent>
                              <w:r>
                                <w:rPr>
                                  <w:color w:val="000000"/>
                                  <w:szCs w:val="24"/>
                                </w:rPr>
                                <w:t>103.2.2</w:t>
                              </w:r>
                            </w:sdtContent>
                          </w:sdt>
                          <w:r>
                            <w:rPr>
                              <w:color w:val="000000"/>
                              <w:szCs w:val="24"/>
                            </w:rPr>
                            <w:t>. skirti Bowie ir Dicko bandymui mažajame garo sterilizatoriuje, turi atitikti LST EN 13060, LST EN ISO 11140-1, LST EN ISO 11140-6:2023 „Sveikatos priežiūros gaminių sterilizavimas. Cheminiai indikatoriai. 6 dalis. 2-ojo tipo indikatoriai ir proceso išbandymo priemonės, naudojami mažųjų garinių sterilizatorių eksploatacinėms charakteristikoms tirti“ (toliau – LST EN ISO 11140-6), LST EN ISO 11140-3 arba LST EN ISO 11140-4;</w:t>
                          </w:r>
                        </w:p>
                      </w:sdtContent>
                    </w:sdt>
                    <w:sdt>
                      <w:sdtPr>
                        <w:alias w:val="103.2.3 pp."/>
                        <w:tag w:val="part_b93918aa40704cf6ae11abce8dca2e82"/>
                        <w:lock w:val="sdtLocked"/>
                        <w:richText/>
                      </w:sdtPr>
                      <w:sdtContent>
                        <w:p>
                          <w:pPr>
                            <w:widowControl w:val="0"/>
                            <w:suppressAutoHyphens/>
                            <w:ind w:firstLine="567"/>
                            <w:jc w:val="both"/>
                            <w:rPr>
                              <w:color w:val="000000"/>
                              <w:szCs w:val="24"/>
                              <w:highlight w:val="yellow"/>
                            </w:rPr>
                          </w:pPr>
                          <w:sdt>
                            <w:sdtPr>
                              <w:alias w:val="Numeris"/>
                              <w:tag w:val="nr_b93918aa40704cf6ae11abce8dca2e82"/>
                              <w:lock w:val="sdtLocked"/>
                              <w:richText/>
                            </w:sdtPr>
                            <w:sdtContent>
                              <w:r>
                                <w:rPr>
                                  <w:color w:val="000000"/>
                                  <w:szCs w:val="24"/>
                                </w:rPr>
                                <w:t>103.2.3</w:t>
                              </w:r>
                            </w:sdtContent>
                          </w:sdt>
                          <w:r>
                            <w:rPr>
                              <w:color w:val="000000"/>
                              <w:szCs w:val="24"/>
                            </w:rPr>
                            <w:t>. skirti įkrovos kontrolei, turi atitikti LST EN ISO 11140-1, LST EN ISO 11140-6 reikalavimus;</w:t>
                          </w:r>
                        </w:p>
                      </w:sdtContent>
                    </w:sdt>
                  </w:sdtContent>
                </w:sdt>
                <w:sdt>
                  <w:sdtPr>
                    <w:alias w:val="103.3 pp."/>
                    <w:tag w:val="part_2dc8464256a7486ba01933600bb8fc9b"/>
                    <w:lock w:val="sdtLocked"/>
                    <w:richText/>
                  </w:sdtPr>
                  <w:sdtContent>
                    <w:p>
                      <w:pPr>
                        <w:widowControl w:val="0"/>
                        <w:suppressAutoHyphens/>
                        <w:ind w:firstLine="567"/>
                        <w:jc w:val="both"/>
                        <w:rPr>
                          <w:color w:val="000000"/>
                        </w:rPr>
                      </w:pPr>
                      <w:sdt>
                        <w:sdtPr>
                          <w:alias w:val="Numeris"/>
                          <w:tag w:val="nr_2dc8464256a7486ba01933600bb8fc9b"/>
                          <w:lock w:val="sdtLocked"/>
                          <w:richText/>
                        </w:sdtPr>
                        <w:sdtContent>
                          <w:r>
                            <w:rPr>
                              <w:color w:val="000000"/>
                            </w:rPr>
                            <w:t>103.3</w:t>
                          </w:r>
                        </w:sdtContent>
                      </w:sdt>
                      <w:r>
                        <w:rPr>
                          <w:color w:val="000000"/>
                        </w:rPr>
                        <w:t>. trečiojo tipo vieno kintamojo cheminiai indikatoriai turi atitikti standarto LST EN ISO 11140-1 reikalavimus;</w:t>
                      </w:r>
                    </w:p>
                  </w:sdtContent>
                </w:sdt>
                <w:sdt>
                  <w:sdtPr>
                    <w:alias w:val="103.4 pp."/>
                    <w:tag w:val="part_2fee7118765049ae90d8efd7cfdb90b2"/>
                    <w:lock w:val="sdtLocked"/>
                    <w:richText/>
                  </w:sdtPr>
                  <w:sdtContent>
                    <w:p>
                      <w:pPr>
                        <w:widowControl w:val="0"/>
                        <w:suppressAutoHyphens/>
                        <w:ind w:firstLine="567"/>
                        <w:jc w:val="both"/>
                        <w:rPr>
                          <w:color w:val="000000"/>
                        </w:rPr>
                      </w:pPr>
                      <w:sdt>
                        <w:sdtPr>
                          <w:alias w:val="Numeris"/>
                          <w:tag w:val="nr_2fee7118765049ae90d8efd7cfdb90b2"/>
                          <w:lock w:val="sdtLocked"/>
                          <w:richText/>
                        </w:sdtPr>
                        <w:sdtContent>
                          <w:r>
                            <w:rPr>
                              <w:color w:val="000000"/>
                            </w:rPr>
                            <w:t>103.4</w:t>
                          </w:r>
                        </w:sdtContent>
                      </w:sdt>
                      <w:r>
                        <w:rPr>
                          <w:color w:val="000000"/>
                        </w:rPr>
                        <w:t>. ketvirtojo tipo daugelio kintamųjų cheminiai indikatoriai turi atitikti standarto LST EN ISO 11140-1 reikalavimus;</w:t>
                      </w:r>
                    </w:p>
                  </w:sdtContent>
                </w:sdt>
                <w:sdt>
                  <w:sdtPr>
                    <w:alias w:val="103.5 pp."/>
                    <w:tag w:val="part_28847ae48ce2467c8ef5535ea67f7974"/>
                    <w:lock w:val="sdtLocked"/>
                    <w:richText/>
                  </w:sdtPr>
                  <w:sdtContent>
                    <w:p>
                      <w:pPr>
                        <w:widowControl w:val="0"/>
                        <w:suppressAutoHyphens/>
                        <w:ind w:firstLine="567"/>
                        <w:jc w:val="both"/>
                        <w:rPr>
                          <w:color w:val="000000"/>
                        </w:rPr>
                      </w:pPr>
                      <w:sdt>
                        <w:sdtPr>
                          <w:alias w:val="Numeris"/>
                          <w:tag w:val="nr_28847ae48ce2467c8ef5535ea67f7974"/>
                          <w:lock w:val="sdtLocked"/>
                          <w:richText/>
                        </w:sdtPr>
                        <w:sdtContent>
                          <w:r>
                            <w:rPr>
                              <w:color w:val="000000"/>
                            </w:rPr>
                            <w:t>103.5</w:t>
                          </w:r>
                        </w:sdtContent>
                      </w:sdt>
                      <w:r>
                        <w:rPr>
                          <w:color w:val="000000"/>
                        </w:rPr>
                        <w:t>. penktojo tipo sudėtiniai cheminiai indikatoriai turi atitikti standarto LST EN ISO 11140-1 reikalavimus;</w:t>
                      </w:r>
                    </w:p>
                  </w:sdtContent>
                </w:sdt>
                <w:sdt>
                  <w:sdtPr>
                    <w:alias w:val="103.6 pp."/>
                    <w:tag w:val="part_945e6bda562e4534adbe75dc7ec986a1"/>
                    <w:lock w:val="sdtLocked"/>
                    <w:richText/>
                  </w:sdtPr>
                  <w:sdtContent>
                    <w:p>
                      <w:pPr>
                        <w:widowControl w:val="0"/>
                        <w:suppressAutoHyphens/>
                        <w:ind w:firstLine="567"/>
                        <w:jc w:val="both"/>
                        <w:rPr>
                          <w:color w:val="000000"/>
                        </w:rPr>
                      </w:pPr>
                      <w:sdt>
                        <w:sdtPr>
                          <w:alias w:val="Numeris"/>
                          <w:tag w:val="nr_945e6bda562e4534adbe75dc7ec986a1"/>
                          <w:lock w:val="sdtLocked"/>
                          <w:richText/>
                        </w:sdtPr>
                        <w:sdtContent>
                          <w:r>
                            <w:rPr>
                              <w:color w:val="000000"/>
                            </w:rPr>
                            <w:t>103.6</w:t>
                          </w:r>
                        </w:sdtContent>
                      </w:sdt>
                      <w:r>
                        <w:rPr>
                          <w:color w:val="000000"/>
                        </w:rPr>
                        <w:t>. šeštojo tipo imituojamieji cheminiai indikatoriai turi atitikti standarto LST EN ISO 11140-1 reikalavimus.</w:t>
                      </w:r>
                    </w:p>
                  </w:sdtContent>
                </w:sdt>
              </w:sdtContent>
            </w:sdt>
            <w:sdt>
              <w:sdtPr>
                <w:alias w:val="104 p."/>
                <w:tag w:val="part_db546e4c17ba4a94833f477dd0dd701d"/>
                <w:lock w:val="sdtLocked"/>
                <w:richText/>
              </w:sdtPr>
              <w:sdtContent>
                <w:p>
                  <w:pPr>
                    <w:widowControl w:val="0"/>
                    <w:suppressAutoHyphens/>
                    <w:ind w:firstLine="567"/>
                    <w:jc w:val="both"/>
                    <w:rPr>
                      <w:color w:val="000000"/>
                    </w:rPr>
                  </w:pPr>
                  <w:sdt>
                    <w:sdtPr>
                      <w:alias w:val="Numeris"/>
                      <w:tag w:val="nr_db546e4c17ba4a94833f477dd0dd701d"/>
                      <w:lock w:val="sdtLocked"/>
                      <w:richText/>
                    </w:sdtPr>
                    <w:sdtContent>
                      <w:r>
                        <w:rPr>
                          <w:color w:val="000000"/>
                        </w:rPr>
                        <w:t>104</w:t>
                      </w:r>
                    </w:sdtContent>
                  </w:sdt>
                  <w:r>
                    <w:rPr>
                      <w:color w:val="000000"/>
                    </w:rPr>
                    <w:t>. Sterilizavimo vandens garais proceso kontrolė vykdoma taip:</w:t>
                  </w:r>
                </w:p>
                <w:sdt>
                  <w:sdtPr>
                    <w:alias w:val="104.1 pp."/>
                    <w:tag w:val="part_ccbc2432622f4c0a81f56a884a348dc3"/>
                    <w:lock w:val="sdtLocked"/>
                    <w:richText/>
                  </w:sdtPr>
                  <w:sdtContent>
                    <w:p>
                      <w:pPr>
                        <w:widowControl w:val="0"/>
                        <w:suppressAutoHyphens/>
                        <w:ind w:firstLine="567"/>
                        <w:jc w:val="both"/>
                        <w:rPr>
                          <w:color w:val="000000"/>
                        </w:rPr>
                      </w:pPr>
                      <w:sdt>
                        <w:sdtPr>
                          <w:alias w:val="Numeris"/>
                          <w:tag w:val="nr_ccbc2432622f4c0a81f56a884a348dc3"/>
                          <w:lock w:val="sdtLocked"/>
                          <w:richText/>
                        </w:sdtPr>
                        <w:sdtContent>
                          <w:r>
                            <w:rPr>
                              <w:color w:val="000000"/>
                            </w:rPr>
                            <w:t>104.1</w:t>
                          </w:r>
                        </w:sdtContent>
                      </w:sdt>
                      <w:r>
                        <w:rPr>
                          <w:color w:val="000000"/>
                        </w:rPr>
                        <w:t>. sterilizuojančios medžiagos poveikiui kiekvienam įpakuotų medicinos priemonių</w:t>
                      </w:r>
                      <w:r>
                        <w:rPr>
                          <w:bCs/>
                          <w:color w:val="000000"/>
                        </w:rPr>
                        <w:t>, gaminių</w:t>
                      </w:r>
                      <w:r>
                        <w:rPr>
                          <w:color w:val="000000"/>
                        </w:rPr>
                        <w:t xml:space="preserve"> paketui įvertinti naudojamas pirmojo tipo sterilizacijos proceso cheminis indikatorius;</w:t>
                      </w:r>
                    </w:p>
                  </w:sdtContent>
                </w:sdt>
                <w:sdt>
                  <w:sdtPr>
                    <w:alias w:val="104.2 pp."/>
                    <w:tag w:val="part_401f3385650d4c6b98d7a66c416b2ba0"/>
                    <w:lock w:val="sdtLocked"/>
                    <w:richText/>
                  </w:sdtPr>
                  <w:sdtContent>
                    <w:p>
                      <w:pPr>
                        <w:widowControl w:val="0"/>
                        <w:suppressAutoHyphens/>
                        <w:ind w:firstLine="567"/>
                        <w:jc w:val="both"/>
                        <w:rPr>
                          <w:color w:val="000000"/>
                          <w:spacing w:val="-4"/>
                        </w:rPr>
                      </w:pPr>
                      <w:sdt>
                        <w:sdtPr>
                          <w:alias w:val="Numeris"/>
                          <w:tag w:val="nr_401f3385650d4c6b98d7a66c416b2ba0"/>
                          <w:lock w:val="sdtLocked"/>
                          <w:richText/>
                        </w:sdtPr>
                        <w:sdtContent>
                          <w:r>
                            <w:rPr>
                              <w:color w:val="000000"/>
                              <w:spacing w:val="-4"/>
                            </w:rPr>
                            <w:t>104.2</w:t>
                          </w:r>
                        </w:sdtContent>
                      </w:sdt>
                      <w:r>
                        <w:rPr>
                          <w:color w:val="000000"/>
                          <w:spacing w:val="-4"/>
                        </w:rPr>
                        <w:t>. vertinami kiekvieno ciklo proceso parametrai automatinės proceso kontrolės įrenginiuose arba kontroliniuose matavimo prietaisuose;</w:t>
                      </w:r>
                    </w:p>
                  </w:sdtContent>
                </w:sdt>
                <w:sdt>
                  <w:sdtPr>
                    <w:alias w:val="104.3 pp."/>
                    <w:tag w:val="part_6da35d9709884ab7985298f18087d897"/>
                    <w:lock w:val="sdtLocked"/>
                    <w:richText/>
                  </w:sdtPr>
                  <w:sdtContent>
                    <w:p>
                      <w:pPr>
                        <w:widowControl w:val="0"/>
                        <w:suppressAutoHyphens/>
                        <w:ind w:firstLine="567"/>
                        <w:jc w:val="both"/>
                        <w:rPr>
                          <w:color w:val="000000"/>
                          <w:spacing w:val="-4"/>
                        </w:rPr>
                      </w:pPr>
                      <w:sdt>
                        <w:sdtPr>
                          <w:alias w:val="Numeris"/>
                          <w:tag w:val="nr_6da35d9709884ab7985298f18087d897"/>
                          <w:lock w:val="sdtLocked"/>
                          <w:richText/>
                        </w:sdtPr>
                        <w:sdtContent>
                          <w:r>
                            <w:rPr>
                              <w:color w:val="000000"/>
                              <w:spacing w:val="-4"/>
                            </w:rPr>
                            <w:t>104.3</w:t>
                          </w:r>
                        </w:sdtContent>
                      </w:sdt>
                      <w:r>
                        <w:rPr>
                          <w:color w:val="000000"/>
                          <w:spacing w:val="-4"/>
                        </w:rPr>
                        <w:t>. pagal sterilizatoriaus gamintojo naudojimo instrukcijas atliekamas sterilizatoriuje numatytas automatinis oro nuotėkio bandymas;</w:t>
                      </w:r>
                    </w:p>
                  </w:sdtContent>
                </w:sdt>
                <w:sdt>
                  <w:sdtPr>
                    <w:alias w:val="104.4 pp."/>
                    <w:tag w:val="part_db1681e77dbc40fb95999c61b7c94a1e"/>
                    <w:lock w:val="sdtLocked"/>
                    <w:richText/>
                  </w:sdtPr>
                  <w:sdtContent>
                    <w:p>
                      <w:pPr>
                        <w:widowControl w:val="0"/>
                        <w:suppressAutoHyphens/>
                        <w:ind w:firstLine="567"/>
                        <w:jc w:val="both"/>
                        <w:rPr>
                          <w:color w:val="000000"/>
                        </w:rPr>
                      </w:pPr>
                      <w:sdt>
                        <w:sdtPr>
                          <w:alias w:val="Numeris"/>
                          <w:tag w:val="nr_db1681e77dbc40fb95999c61b7c94a1e"/>
                          <w:lock w:val="sdtLocked"/>
                          <w:richText/>
                        </w:sdtPr>
                        <w:sdtContent>
                          <w:r>
                            <w:rPr>
                              <w:color w:val="000000"/>
                            </w:rPr>
                            <w:t>104.4</w:t>
                          </w:r>
                        </w:sdtContent>
                      </w:sdt>
                      <w:r>
                        <w:rPr>
                          <w:color w:val="000000"/>
                        </w:rPr>
                        <w:t>. vieną kartą per dieną, prieš pirmąjį dienos sterilizavimo proceso ciklą, didžiuosiuose vakuuminiuose gariniuose sterilizatoriuose atliekamas oro pašalinimo iš sterilizatoriaus kameros ir garų skvarbumo patikrinimas</w:t>
                      </w:r>
                      <w:r>
                        <w:rPr>
                          <w:b/>
                          <w:bCs/>
                          <w:color w:val="000000"/>
                        </w:rPr>
                        <w:t xml:space="preserve"> </w:t>
                      </w:r>
                      <w:r>
                        <w:rPr>
                          <w:i/>
                          <w:iCs/>
                          <w:color w:val="000000"/>
                        </w:rPr>
                        <w:t>Bowie</w:t>
                      </w:r>
                      <w:r>
                        <w:rPr>
                          <w:color w:val="000000"/>
                        </w:rPr>
                        <w:t xml:space="preserve"> ir </w:t>
                      </w:r>
                      <w:r>
                        <w:rPr>
                          <w:i/>
                          <w:iCs/>
                          <w:color w:val="000000"/>
                        </w:rPr>
                        <w:t>Dicko</w:t>
                      </w:r>
                      <w:r>
                        <w:rPr>
                          <w:color w:val="000000"/>
                        </w:rPr>
                        <w:t xml:space="preserve"> bandymu:</w:t>
                      </w:r>
                    </w:p>
                    <w:sdt>
                      <w:sdtPr>
                        <w:alias w:val="104.4.1 pp."/>
                        <w:tag w:val="part_4a3a89d7d0024011953d03b4d82b0616"/>
                        <w:lock w:val="sdtLocked"/>
                        <w:richText/>
                      </w:sdtPr>
                      <w:sdtContent>
                        <w:p>
                          <w:pPr>
                            <w:widowControl w:val="0"/>
                            <w:suppressAutoHyphens/>
                            <w:ind w:firstLine="567"/>
                            <w:jc w:val="both"/>
                            <w:rPr>
                              <w:color w:val="000000"/>
                            </w:rPr>
                          </w:pPr>
                          <w:sdt>
                            <w:sdtPr>
                              <w:alias w:val="Numeris"/>
                              <w:tag w:val="nr_4a3a89d7d0024011953d03b4d82b0616"/>
                              <w:lock w:val="sdtLocked"/>
                              <w:richText/>
                            </w:sdtPr>
                            <w:sdtContent>
                              <w:r>
                                <w:rPr>
                                  <w:color w:val="000000"/>
                                </w:rPr>
                                <w:t>104.4.1</w:t>
                              </w:r>
                            </w:sdtContent>
                          </w:sdt>
                          <w:r>
                            <w:rPr>
                              <w:color w:val="000000"/>
                            </w:rPr>
                            <w:t>. į sterilizatoriaus kamerą sterilizatoriaus gamintojo nurodytoje kameros vietoje įdedamas antrojo tipo specialiųjų tyrimų cheminis indikatorius;</w:t>
                          </w:r>
                        </w:p>
                      </w:sdtContent>
                    </w:sdt>
                    <w:sdt>
                      <w:sdtPr>
                        <w:alias w:val="104.4.2 pp."/>
                        <w:tag w:val="part_2d924f75bdc0474bb4f9f9fbb55b9943"/>
                        <w:lock w:val="sdtLocked"/>
                        <w:richText/>
                      </w:sdtPr>
                      <w:sdtContent>
                        <w:p>
                          <w:pPr>
                            <w:widowControl w:val="0"/>
                            <w:suppressAutoHyphens/>
                            <w:ind w:firstLine="567"/>
                            <w:jc w:val="both"/>
                            <w:rPr>
                              <w:color w:val="000000"/>
                            </w:rPr>
                          </w:pPr>
                          <w:sdt>
                            <w:sdtPr>
                              <w:alias w:val="Numeris"/>
                              <w:tag w:val="nr_2d924f75bdc0474bb4f9f9fbb55b9943"/>
                              <w:lock w:val="sdtLocked"/>
                              <w:richText/>
                            </w:sdtPr>
                            <w:sdtContent>
                              <w:r>
                                <w:rPr>
                                  <w:color w:val="000000"/>
                                </w:rPr>
                                <w:t>104.4.2</w:t>
                              </w:r>
                            </w:sdtContent>
                          </w:sdt>
                          <w:r>
                            <w:rPr>
                              <w:color w:val="000000"/>
                            </w:rPr>
                            <w:t>. bandymo rezultatas vertinamas pagal cheminio indikatoriaus gamintojo naudojimo instrukciją;</w:t>
                          </w:r>
                        </w:p>
                      </w:sdtContent>
                    </w:sdt>
                    <w:sdt>
                      <w:sdtPr>
                        <w:alias w:val="104.4.3 pp."/>
                        <w:tag w:val="part_6af5a86beadc4ec4ba6f99b5d2534161"/>
                        <w:lock w:val="sdtLocked"/>
                        <w:richText/>
                      </w:sdtPr>
                      <w:sdtContent>
                        <w:p>
                          <w:pPr>
                            <w:widowControl w:val="0"/>
                            <w:suppressAutoHyphens/>
                            <w:ind w:firstLine="567"/>
                            <w:jc w:val="both"/>
                            <w:rPr>
                              <w:color w:val="000000"/>
                            </w:rPr>
                          </w:pPr>
                          <w:sdt>
                            <w:sdtPr>
                              <w:alias w:val="Numeris"/>
                              <w:tag w:val="nr_6af5a86beadc4ec4ba6f99b5d2534161"/>
                              <w:lock w:val="sdtLocked"/>
                              <w:richText/>
                            </w:sdtPr>
                            <w:sdtContent>
                              <w:r>
                                <w:rPr>
                                  <w:color w:val="000000"/>
                                </w:rPr>
                                <w:t>104.4.3</w:t>
                              </w:r>
                            </w:sdtContent>
                          </w:sdt>
                          <w:r>
                            <w:rPr>
                              <w:color w:val="000000"/>
                            </w:rPr>
                            <w:t>. bandymas kartojamas, jei atlikto bandymo rezultatai rodo, kad garų skvarbumas nepakankamas, nes oro pašalinimas iš sterilizatoriaus kameros neefektyvus; pakartotinai gavus blogą bandymo rezultatą, kviečiamas techninės priežiūros specialistas;</w:t>
                          </w:r>
                        </w:p>
                      </w:sdtContent>
                    </w:sdt>
                  </w:sdtContent>
                </w:sdt>
                <w:sdt>
                  <w:sdtPr>
                    <w:alias w:val="104.5 pp."/>
                    <w:tag w:val="part_ce24fb659a1244ffa226ccbd3f979fae"/>
                    <w:lock w:val="sdtLocked"/>
                    <w:richText/>
                  </w:sdtPr>
                  <w:sdtContent>
                    <w:p>
                      <w:pPr>
                        <w:widowControl w:val="0"/>
                        <w:suppressAutoHyphens/>
                        <w:ind w:firstLine="567"/>
                        <w:jc w:val="both"/>
                        <w:rPr>
                          <w:color w:val="000000"/>
                        </w:rPr>
                      </w:pPr>
                      <w:sdt>
                        <w:sdtPr>
                          <w:alias w:val="Numeris"/>
                          <w:tag w:val="nr_ce24fb659a1244ffa226ccbd3f979fae"/>
                          <w:lock w:val="sdtLocked"/>
                          <w:richText/>
                        </w:sdtPr>
                        <w:sdtContent>
                          <w:r>
                            <w:rPr>
                              <w:color w:val="000000"/>
                            </w:rPr>
                            <w:t>104.5</w:t>
                          </w:r>
                        </w:sdtContent>
                      </w:sdt>
                      <w:r>
                        <w:rPr>
                          <w:color w:val="000000"/>
                        </w:rPr>
                        <w:t xml:space="preserve">. mažuosiuose vakuuminiuose gariniuose sterilizatoriuose, jei medicinos priemonių, gaminių įkrova netikrinama su šiai įkrovai pritaikytu antrojo tipo specialiųjų tyrimų cheminiu indikatoriumi, skirtu įkrovai, ar juose sterilizuojami tik akytieji gaminiai, </w:t>
                      </w:r>
                      <w:r>
                        <w:rPr>
                          <w:i/>
                          <w:iCs/>
                          <w:color w:val="000000"/>
                        </w:rPr>
                        <w:t>Bowie</w:t>
                      </w:r>
                      <w:r>
                        <w:rPr>
                          <w:color w:val="000000"/>
                        </w:rPr>
                        <w:t xml:space="preserve"> ir </w:t>
                      </w:r>
                      <w:r>
                        <w:rPr>
                          <w:i/>
                          <w:iCs/>
                          <w:color w:val="000000"/>
                        </w:rPr>
                        <w:t>Dicko</w:t>
                      </w:r>
                      <w:r>
                        <w:rPr>
                          <w:color w:val="000000"/>
                        </w:rPr>
                        <w:t xml:space="preserve"> bandymas atliekamas pagal sterilizatoriaus ir indikatoriaus gamintojo naudojimo instrukcijas;</w:t>
                      </w:r>
                    </w:p>
                  </w:sdtContent>
                </w:sdt>
                <w:sdt>
                  <w:sdtPr>
                    <w:alias w:val="104.6 pp."/>
                    <w:tag w:val="part_e6a8e1fb3b9a4b86a24d52abf758323a"/>
                    <w:lock w:val="sdtLocked"/>
                    <w:richText/>
                  </w:sdtPr>
                  <w:sdtContent>
                    <w:p>
                      <w:pPr>
                        <w:widowControl w:val="0"/>
                        <w:suppressAutoHyphens/>
                        <w:ind w:firstLine="567"/>
                        <w:jc w:val="both"/>
                        <w:rPr>
                          <w:color w:val="000000"/>
                        </w:rPr>
                      </w:pPr>
                      <w:sdt>
                        <w:sdtPr>
                          <w:alias w:val="Numeris"/>
                          <w:tag w:val="nr_e6a8e1fb3b9a4b86a24d52abf758323a"/>
                          <w:lock w:val="sdtLocked"/>
                          <w:richText/>
                        </w:sdtPr>
                        <w:sdtContent>
                          <w:r>
                            <w:rPr>
                              <w:color w:val="000000"/>
                            </w:rPr>
                            <w:t>104.6</w:t>
                          </w:r>
                        </w:sdtContent>
                      </w:sdt>
                      <w:r>
                        <w:rPr>
                          <w:color w:val="000000"/>
                        </w:rPr>
                        <w:t>. akytųjų gaminių (gumos, tekstilės) ir ne siauro spindžio ar tuščiavidurių medicinos priemonių paketų ir įkrovų cheminė kontrolė atliekama vienu iš šių būdų:</w:t>
                      </w:r>
                    </w:p>
                    <w:sdt>
                      <w:sdtPr>
                        <w:alias w:val="104.6.1 pp."/>
                        <w:tag w:val="part_fce2ce450b864277ba61362ae7694062"/>
                        <w:lock w:val="sdtLocked"/>
                        <w:richText/>
                      </w:sdtPr>
                      <w:sdtContent>
                        <w:p>
                          <w:pPr>
                            <w:widowControl w:val="0"/>
                            <w:suppressAutoHyphens/>
                            <w:ind w:firstLine="567"/>
                            <w:jc w:val="both"/>
                            <w:rPr>
                              <w:color w:val="000000"/>
                            </w:rPr>
                          </w:pPr>
                          <w:sdt>
                            <w:sdtPr>
                              <w:alias w:val="Numeris"/>
                              <w:tag w:val="nr_fce2ce450b864277ba61362ae7694062"/>
                              <w:lock w:val="sdtLocked"/>
                              <w:richText/>
                            </w:sdtPr>
                            <w:sdtContent>
                              <w:r>
                                <w:rPr>
                                  <w:color w:val="000000"/>
                                </w:rPr>
                                <w:t>104.6.1</w:t>
                              </w:r>
                            </w:sdtContent>
                          </w:sdt>
                          <w:r>
                            <w:rPr>
                              <w:color w:val="000000"/>
                            </w:rPr>
                            <w:t>. į kiekvieną paketą dedamas ketvirtojo tipo daugelio kintamųjų cheminis indikatorius arba penktojo tipo sudėtinis cheminis indikatorius, arba šeštojo tipo imituojamasis cheminis indikatorius;</w:t>
                          </w:r>
                        </w:p>
                      </w:sdtContent>
                    </w:sdt>
                    <w:sdt>
                      <w:sdtPr>
                        <w:alias w:val="104.6.2 pp."/>
                        <w:tag w:val="part_3fee051de51c486f87b0474faa00eb12"/>
                        <w:lock w:val="sdtLocked"/>
                        <w:richText/>
                      </w:sdtPr>
                      <w:sdtContent>
                        <w:p>
                          <w:pPr>
                            <w:widowControl w:val="0"/>
                            <w:suppressAutoHyphens/>
                            <w:ind w:firstLine="567"/>
                            <w:jc w:val="both"/>
                            <w:rPr>
                              <w:color w:val="000000"/>
                            </w:rPr>
                          </w:pPr>
                          <w:sdt>
                            <w:sdtPr>
                              <w:alias w:val="Numeris"/>
                              <w:tag w:val="nr_3fee051de51c486f87b0474faa00eb12"/>
                              <w:lock w:val="sdtLocked"/>
                              <w:richText/>
                            </w:sdtPr>
                            <w:sdtContent>
                              <w:r>
                                <w:rPr>
                                  <w:color w:val="000000"/>
                                </w:rPr>
                                <w:t>104.6.2</w:t>
                              </w:r>
                            </w:sdtContent>
                          </w:sdt>
                          <w:r>
                            <w:rPr>
                              <w:color w:val="000000"/>
                            </w:rPr>
                            <w:t>. kiekviena vienalytė (tik akytųjų gaminių arba siauro spindžio, tuščiavidurių medicinos priemonių) įkrova tikrinama su sudėtingiausiu, sunkiausiu paketu iš sterilizatoriaus įkrovos; šis paketas su penktojo tipo sudėtiniu cheminiu indikatoriumi arba šeštojo tipo imituojamuoju cheminiu indikatoriumi dedamas proceso bandymo vietoje;</w:t>
                          </w:r>
                        </w:p>
                      </w:sdtContent>
                    </w:sdt>
                  </w:sdtContent>
                </w:sdt>
                <w:sdt>
                  <w:sdtPr>
                    <w:alias w:val="104.7 pp."/>
                    <w:tag w:val="part_e4e0e79d1b1142fca35e9feb924f93b4"/>
                    <w:lock w:val="sdtLocked"/>
                    <w:richText/>
                  </w:sdtPr>
                  <w:sdtContent>
                    <w:p>
                      <w:pPr>
                        <w:widowControl w:val="0"/>
                        <w:suppressAutoHyphens/>
                        <w:ind w:firstLine="567"/>
                        <w:jc w:val="both"/>
                        <w:rPr>
                          <w:color w:val="000000"/>
                        </w:rPr>
                      </w:pPr>
                      <w:sdt>
                        <w:sdtPr>
                          <w:alias w:val="Numeris"/>
                          <w:tag w:val="nr_e4e0e79d1b1142fca35e9feb924f93b4"/>
                          <w:lock w:val="sdtLocked"/>
                          <w:richText/>
                        </w:sdtPr>
                        <w:sdtContent>
                          <w:r>
                            <w:rPr>
                              <w:color w:val="000000"/>
                            </w:rPr>
                            <w:t>104.7</w:t>
                          </w:r>
                        </w:sdtContent>
                      </w:sdt>
                      <w:r>
                        <w:rPr>
                          <w:color w:val="000000"/>
                        </w:rPr>
                        <w:t>. kiekviena siauro spindžio, tuščiavidurių medicinos priemonių įkrova tikrinama antrojo tipo specialiųjų tyrimų cheminiu indikatoriumi;</w:t>
                      </w:r>
                    </w:p>
                  </w:sdtContent>
                </w:sdt>
                <w:sdt>
                  <w:sdtPr>
                    <w:alias w:val="104.8 pp."/>
                    <w:tag w:val="part_59290ae015af409ba9ef75063fb2df76"/>
                    <w:lock w:val="sdtLocked"/>
                    <w:richText/>
                  </w:sdtPr>
                  <w:sdtContent>
                    <w:p>
                      <w:pPr>
                        <w:widowControl w:val="0"/>
                        <w:suppressAutoHyphens/>
                        <w:ind w:firstLine="567"/>
                        <w:jc w:val="both"/>
                        <w:rPr>
                          <w:color w:val="000000"/>
                        </w:rPr>
                      </w:pPr>
                      <w:sdt>
                        <w:sdtPr>
                          <w:alias w:val="Numeris"/>
                          <w:tag w:val="nr_59290ae015af409ba9ef75063fb2df76"/>
                          <w:lock w:val="sdtLocked"/>
                          <w:richText/>
                        </w:sdtPr>
                        <w:sdtContent>
                          <w:r>
                            <w:rPr>
                              <w:color w:val="000000"/>
                            </w:rPr>
                            <w:t>104.8</w:t>
                          </w:r>
                        </w:sdtContent>
                      </w:sdt>
                      <w:r>
                        <w:rPr>
                          <w:color w:val="000000"/>
                        </w:rPr>
                        <w:t>. kiekviena mišri akytųjų gaminių (gumos, tekstilės) ir vientisųjų gaminių, siauro spindžio, tuščiavidurių medicinos priemonių įkrova tikrinama su šiai įkrovai pritaikytu antrojo tipo specialiųjų tyrimų cheminiu indikatoriumi;</w:t>
                      </w:r>
                    </w:p>
                  </w:sdtContent>
                </w:sdt>
                <w:sdt>
                  <w:sdtPr>
                    <w:alias w:val="104.9 pp."/>
                    <w:tag w:val="part_448c2b47a43a43cc9aa7b6b3bdbbbfc0"/>
                    <w:lock w:val="sdtLocked"/>
                    <w:richText/>
                  </w:sdtPr>
                  <w:sdtContent>
                    <w:p>
                      <w:pPr>
                        <w:widowControl w:val="0"/>
                        <w:suppressAutoHyphens/>
                        <w:ind w:firstLine="567"/>
                        <w:jc w:val="both"/>
                        <w:rPr>
                          <w:color w:val="000000"/>
                        </w:rPr>
                      </w:pPr>
                      <w:sdt>
                        <w:sdtPr>
                          <w:alias w:val="Numeris"/>
                          <w:tag w:val="nr_448c2b47a43a43cc9aa7b6b3bdbbbfc0"/>
                          <w:lock w:val="sdtLocked"/>
                          <w:richText/>
                        </w:sdtPr>
                        <w:sdtContent>
                          <w:r>
                            <w:rPr>
                              <w:color w:val="000000"/>
                            </w:rPr>
                            <w:t>104.9</w:t>
                          </w:r>
                        </w:sdtContent>
                      </w:sdt>
                      <w:r>
                        <w:rPr>
                          <w:color w:val="000000"/>
                        </w:rPr>
                        <w:t>. kiekviena neįpakuota medicinos priemonių įkrova (išskyrus siauro spindžio, tuščiavidures medicinos priemones) sterilizatoriuje tikrinama su ketvirtojo tipo daugelio kintamųjų cheminiu indikatoriumi arba penktojo tipo sudėtiniu cheminiu indikatoriumi, arba šeštojo tipo imituojamuoju cheminiu indikatoriumi; vienas cheminis indikatorius dedamas į kiekvieno padėklo (lentynos) geometrinį centrą.</w:t>
                      </w:r>
                    </w:p>
                  </w:sdtContent>
                </w:sdt>
              </w:sdtContent>
            </w:sdt>
            <w:sdt>
              <w:sdtPr>
                <w:alias w:val="105 p."/>
                <w:tag w:val="part_325117b2f9814beb9dcf5c71612c1657"/>
                <w:lock w:val="sdtLocked"/>
                <w:richText/>
              </w:sdtPr>
              <w:sdtContent>
                <w:p>
                  <w:pPr>
                    <w:widowControl w:val="0"/>
                    <w:suppressAutoHyphens/>
                    <w:ind w:firstLine="567"/>
                    <w:jc w:val="both"/>
                    <w:rPr>
                      <w:color w:val="000000"/>
                    </w:rPr>
                  </w:pPr>
                  <w:sdt>
                    <w:sdtPr>
                      <w:alias w:val="Numeris"/>
                      <w:tag w:val="nr_325117b2f9814beb9dcf5c71612c1657"/>
                      <w:lock w:val="sdtLocked"/>
                      <w:richText/>
                    </w:sdtPr>
                    <w:sdtContent>
                      <w:r>
                        <w:rPr>
                          <w:color w:val="000000"/>
                        </w:rPr>
                        <w:t>105</w:t>
                      </w:r>
                    </w:sdtContent>
                  </w:sdt>
                  <w:r>
                    <w:rPr>
                      <w:color w:val="000000"/>
                    </w:rPr>
                    <w:t>. Sterilizacijos etileno oksidu arba žemos temperatūros vandens garų ir formaldehido mišiniu kontrolė vykdoma taip:</w:t>
                  </w:r>
                </w:p>
                <w:sdt>
                  <w:sdtPr>
                    <w:alias w:val="105.1 pp."/>
                    <w:tag w:val="part_9ef032389ce446d2ad4b4da91a4eaffc"/>
                    <w:lock w:val="sdtLocked"/>
                    <w:richText/>
                  </w:sdtPr>
                  <w:sdtContent>
                    <w:p>
                      <w:pPr>
                        <w:widowControl w:val="0"/>
                        <w:suppressAutoHyphens/>
                        <w:ind w:firstLine="567"/>
                        <w:jc w:val="both"/>
                        <w:rPr>
                          <w:color w:val="000000"/>
                        </w:rPr>
                      </w:pPr>
                      <w:sdt>
                        <w:sdtPr>
                          <w:alias w:val="Numeris"/>
                          <w:tag w:val="nr_9ef032389ce446d2ad4b4da91a4eaffc"/>
                          <w:lock w:val="sdtLocked"/>
                          <w:richText/>
                        </w:sdtPr>
                        <w:sdtContent>
                          <w:r>
                            <w:rPr>
                              <w:color w:val="000000"/>
                            </w:rPr>
                            <w:t>105.1</w:t>
                          </w:r>
                        </w:sdtContent>
                      </w:sdt>
                      <w:r>
                        <w:rPr>
                          <w:color w:val="000000"/>
                        </w:rPr>
                        <w:t>. sterilizuojančios medžiagos poveikiui kiekvienam įpakuotų medicinos priemonių ir gaminių paketui įvertinti naudojamas pirmojo tipo cheminis indikatorius, skirtas sterilizacijos etileno oksidu arba žemos temperatūros vandens garų ir formaldehido mišiniu kontrolei;</w:t>
                      </w:r>
                    </w:p>
                  </w:sdtContent>
                </w:sdt>
                <w:sdt>
                  <w:sdtPr>
                    <w:alias w:val="105.2 pp."/>
                    <w:tag w:val="part_fcfd65056752456080ae25b4b599d4b1"/>
                    <w:lock w:val="sdtLocked"/>
                    <w:richText/>
                  </w:sdtPr>
                  <w:sdtContent>
                    <w:p>
                      <w:pPr>
                        <w:widowControl w:val="0"/>
                        <w:suppressAutoHyphens/>
                        <w:ind w:firstLine="567"/>
                        <w:jc w:val="both"/>
                        <w:rPr>
                          <w:b/>
                          <w:bCs/>
                          <w:strike/>
                          <w:color w:val="000000"/>
                        </w:rPr>
                      </w:pPr>
                      <w:sdt>
                        <w:sdtPr>
                          <w:alias w:val="Numeris"/>
                          <w:tag w:val="nr_fcfd65056752456080ae25b4b599d4b1"/>
                          <w:lock w:val="sdtLocked"/>
                          <w:richText/>
                        </w:sdtPr>
                        <w:sdtContent>
                          <w:r>
                            <w:rPr>
                              <w:color w:val="000000"/>
                            </w:rPr>
                            <w:t>105.2</w:t>
                          </w:r>
                        </w:sdtContent>
                      </w:sdt>
                      <w:r>
                        <w:rPr>
                          <w:color w:val="000000"/>
                        </w:rPr>
                        <w:t>. vertinami kiekvieno ciklo proceso parametrai (temperatūra, slėgis, sterilizavimo trukmė ir kt.) automatinės proceso kontrolės įrenginiuose arba kontroliniuose matavimo prietaisuose;</w:t>
                      </w:r>
                    </w:p>
                  </w:sdtContent>
                </w:sdt>
                <w:sdt>
                  <w:sdtPr>
                    <w:alias w:val="105.3 pp."/>
                    <w:tag w:val="part_f559c9b2d1ab4cdf9124d0ef4f399984"/>
                    <w:lock w:val="sdtLocked"/>
                    <w:richText/>
                  </w:sdtPr>
                  <w:sdtContent>
                    <w:p>
                      <w:pPr>
                        <w:widowControl w:val="0"/>
                        <w:suppressAutoHyphens/>
                        <w:ind w:firstLine="567"/>
                        <w:jc w:val="both"/>
                        <w:rPr>
                          <w:color w:val="000000"/>
                        </w:rPr>
                      </w:pPr>
                      <w:sdt>
                        <w:sdtPr>
                          <w:alias w:val="Numeris"/>
                          <w:tag w:val="nr_f559c9b2d1ab4cdf9124d0ef4f399984"/>
                          <w:lock w:val="sdtLocked"/>
                          <w:richText/>
                        </w:sdtPr>
                        <w:sdtContent>
                          <w:r>
                            <w:rPr>
                              <w:color w:val="000000"/>
                            </w:rPr>
                            <w:t>105.3</w:t>
                          </w:r>
                        </w:sdtContent>
                      </w:sdt>
                      <w:r>
                        <w:rPr>
                          <w:color w:val="000000"/>
                        </w:rPr>
                        <w:t>. pagal sterilizatoriaus gamintojo naudojamas instrukcijas atliekamas sterilizatoriuje numatytas automatinis oro nuotėkio bandymas;</w:t>
                      </w:r>
                    </w:p>
                  </w:sdtContent>
                </w:sdt>
                <w:sdt>
                  <w:sdtPr>
                    <w:alias w:val="105.4 pp."/>
                    <w:tag w:val="part_5bea3218a1a64e54ae9dfbe3528d2d98"/>
                    <w:lock w:val="sdtLocked"/>
                    <w:richText/>
                  </w:sdtPr>
                  <w:sdtContent>
                    <w:p>
                      <w:pPr>
                        <w:widowControl w:val="0"/>
                        <w:suppressAutoHyphens/>
                        <w:ind w:firstLine="567"/>
                        <w:jc w:val="both"/>
                        <w:rPr>
                          <w:color w:val="000000"/>
                        </w:rPr>
                      </w:pPr>
                      <w:sdt>
                        <w:sdtPr>
                          <w:alias w:val="Numeris"/>
                          <w:tag w:val="nr_5bea3218a1a64e54ae9dfbe3528d2d98"/>
                          <w:lock w:val="sdtLocked"/>
                          <w:richText/>
                        </w:sdtPr>
                        <w:sdtContent>
                          <w:r>
                            <w:rPr>
                              <w:color w:val="000000"/>
                            </w:rPr>
                            <w:t>105.4</w:t>
                          </w:r>
                        </w:sdtContent>
                      </w:sdt>
                      <w:r>
                        <w:rPr>
                          <w:color w:val="000000"/>
                        </w:rPr>
                        <w:t>. akytųjų gaminių ir vientisųjų gaminių paketų ir įkrovų cheminė kontrolė atliekama vienu iš šių būdų:</w:t>
                      </w:r>
                    </w:p>
                    <w:sdt>
                      <w:sdtPr>
                        <w:alias w:val="105.4.1 pp."/>
                        <w:tag w:val="part_d4aebe03a78b4ef0b8aff2cba9a6194b"/>
                        <w:lock w:val="sdtLocked"/>
                        <w:richText/>
                      </w:sdtPr>
                      <w:sdtContent>
                        <w:p>
                          <w:pPr>
                            <w:widowControl w:val="0"/>
                            <w:suppressAutoHyphens/>
                            <w:ind w:firstLine="567"/>
                            <w:jc w:val="both"/>
                            <w:rPr>
                              <w:color w:val="000000"/>
                            </w:rPr>
                          </w:pPr>
                          <w:sdt>
                            <w:sdtPr>
                              <w:alias w:val="Numeris"/>
                              <w:tag w:val="nr_d4aebe03a78b4ef0b8aff2cba9a6194b"/>
                              <w:lock w:val="sdtLocked"/>
                              <w:richText/>
                            </w:sdtPr>
                            <w:sdtContent>
                              <w:r>
                                <w:rPr>
                                  <w:color w:val="000000"/>
                                </w:rPr>
                                <w:t>105.4.1</w:t>
                              </w:r>
                            </w:sdtContent>
                          </w:sdt>
                          <w:r>
                            <w:rPr>
                              <w:color w:val="000000"/>
                            </w:rPr>
                            <w:t>. į kiekvieną paketą dedamas ketvirtojo tipo daugelio kintamųjų cheminis indikatorius arba penktojo tipo sudėtinis cheminis indikatorius, arba šeštojo tipo cheminis sterilizacijos etileno oksidu arba žemos temperatūros garų ir formaldehido mišiniu kontrolės indikatorius;</w:t>
                          </w:r>
                        </w:p>
                      </w:sdtContent>
                    </w:sdt>
                    <w:sdt>
                      <w:sdtPr>
                        <w:alias w:val="105.4.2 pp."/>
                        <w:tag w:val="part_09d2fed1bfc746ddb19b7bd94afc8e80"/>
                        <w:lock w:val="sdtLocked"/>
                        <w:richText/>
                      </w:sdtPr>
                      <w:sdtContent>
                        <w:p>
                          <w:pPr>
                            <w:widowControl w:val="0"/>
                            <w:suppressAutoHyphens/>
                            <w:ind w:firstLine="567"/>
                            <w:jc w:val="both"/>
                            <w:rPr>
                              <w:color w:val="000000"/>
                            </w:rPr>
                          </w:pPr>
                          <w:sdt>
                            <w:sdtPr>
                              <w:alias w:val="Numeris"/>
                              <w:tag w:val="nr_09d2fed1bfc746ddb19b7bd94afc8e80"/>
                              <w:lock w:val="sdtLocked"/>
                              <w:richText/>
                            </w:sdtPr>
                            <w:sdtContent>
                              <w:r>
                                <w:rPr>
                                  <w:color w:val="000000"/>
                                </w:rPr>
                                <w:t>105.4.2</w:t>
                              </w:r>
                            </w:sdtContent>
                          </w:sdt>
                          <w:r>
                            <w:rPr>
                              <w:color w:val="000000"/>
                            </w:rPr>
                            <w:t>. kiekviena vienalytė tik akytųjų gaminių arba vientisųjų gaminių įkrova tikrinama su sudėtingiausiu, sunkiausiu paketu iš sterilizatoriaus įkrovos. Šis paketas su penktojo tipo sudėtiniu cheminiu indikatoriumi arba šeštojo tipo imituojamuoju cheminiu indikatoriumi, skirtu sterilizacijos etileno oksidu arba žemos temperatūros vandens garų ir formaldehido mišiniu kontrolei, dedamas sterilizavimo proceso išbandymo vietoje;</w:t>
                          </w:r>
                        </w:p>
                      </w:sdtContent>
                    </w:sdt>
                  </w:sdtContent>
                </w:sdt>
                <w:sdt>
                  <w:sdtPr>
                    <w:alias w:val="105.5 pp."/>
                    <w:tag w:val="part_290f45885ab64257b27ba1b4a9e00d33"/>
                    <w:lock w:val="sdtLocked"/>
                    <w:richText/>
                  </w:sdtPr>
                  <w:sdtContent>
                    <w:p>
                      <w:pPr>
                        <w:widowControl w:val="0"/>
                        <w:suppressAutoHyphens/>
                        <w:ind w:firstLine="567"/>
                        <w:jc w:val="both"/>
                        <w:rPr>
                          <w:strike/>
                          <w:color w:val="000000"/>
                        </w:rPr>
                      </w:pPr>
                      <w:sdt>
                        <w:sdtPr>
                          <w:alias w:val="Numeris"/>
                          <w:tag w:val="nr_290f45885ab64257b27ba1b4a9e00d33"/>
                          <w:lock w:val="sdtLocked"/>
                          <w:richText/>
                        </w:sdtPr>
                        <w:sdtContent>
                          <w:r>
                            <w:rPr>
                              <w:color w:val="000000"/>
                            </w:rPr>
                            <w:t>105.5</w:t>
                          </w:r>
                        </w:sdtContent>
                      </w:sdt>
                      <w:r>
                        <w:rPr>
                          <w:color w:val="000000"/>
                        </w:rPr>
                        <w:t>. kiekviena siauro spindžio, tuščiavidurių medicinos priemonių įkrova tikrinama antrojo tipo specialiųjų tyrimų cheminiu indikatoriumi.</w:t>
                      </w:r>
                    </w:p>
                  </w:sdtContent>
                </w:sdt>
              </w:sdtContent>
            </w:sdt>
            <w:sdt>
              <w:sdtPr>
                <w:alias w:val="106 p."/>
                <w:tag w:val="part_127580f17fbf46c496c5532a8145f4e8"/>
                <w:lock w:val="sdtLocked"/>
                <w:richText/>
              </w:sdtPr>
              <w:sdtContent>
                <w:p>
                  <w:pPr>
                    <w:widowControl w:val="0"/>
                    <w:suppressAutoHyphens/>
                    <w:ind w:firstLine="567"/>
                    <w:jc w:val="both"/>
                    <w:rPr>
                      <w:color w:val="000000"/>
                      <w:spacing w:val="-3"/>
                    </w:rPr>
                  </w:pPr>
                  <w:sdt>
                    <w:sdtPr>
                      <w:alias w:val="Numeris"/>
                      <w:tag w:val="nr_127580f17fbf46c496c5532a8145f4e8"/>
                      <w:lock w:val="sdtLocked"/>
                      <w:richText/>
                    </w:sdtPr>
                    <w:sdtContent>
                      <w:r>
                        <w:rPr>
                          <w:color w:val="000000"/>
                          <w:spacing w:val="-3"/>
                        </w:rPr>
                        <w:t>106</w:t>
                      </w:r>
                    </w:sdtContent>
                  </w:sdt>
                  <w:r>
                    <w:rPr>
                      <w:color w:val="000000"/>
                      <w:spacing w:val="-3"/>
                    </w:rPr>
                    <w:t>. Sterilizavimo vandenilio peroksido plazma proceso efektyvumas tikrinamas pagal sterilizatoriaus gamintojo naudojimo instrukcijas.</w:t>
                  </w:r>
                </w:p>
                <w:p>
                  <w:pPr>
                    <w:widowControl w:val="0"/>
                    <w:suppressAutoHyphens/>
                    <w:rPr>
                      <w:bCs/>
                      <w:color w:val="000000"/>
                      <w:spacing w:val="-3"/>
                    </w:rPr>
                  </w:pPr>
                </w:p>
              </w:sdtContent>
            </w:sdt>
          </w:sdtContent>
        </w:sdt>
        <w:sdt>
          <w:sdtPr>
            <w:alias w:val="skyrius"/>
            <w:tag w:val="part_ddf74530a83248f8953a845fb94d2c85"/>
            <w:lock w:val="sdtLocked"/>
            <w:richText/>
          </w:sdtPr>
          <w:sdtContent>
            <w:p>
              <w:pPr>
                <w:widowControl w:val="0"/>
                <w:suppressAutoHyphens/>
                <w:jc w:val="center"/>
                <w:rPr>
                  <w:b/>
                  <w:color w:val="000000"/>
                </w:rPr>
              </w:pPr>
              <w:sdt>
                <w:sdtPr>
                  <w:alias w:val="Numeris"/>
                  <w:tag w:val="nr_ddf74530a83248f8953a845fb94d2c85"/>
                  <w:lock w:val="sdtLocked"/>
                  <w:richText/>
                </w:sdtPr>
                <w:sdtContent>
                  <w:r>
                    <w:rPr>
                      <w:b/>
                      <w:color w:val="000000"/>
                      <w:spacing w:val="-3"/>
                    </w:rPr>
                    <w:t>XVII</w:t>
                  </w:r>
                </w:sdtContent>
              </w:sdt>
              <w:r>
                <w:rPr>
                  <w:b/>
                  <w:color w:val="000000"/>
                  <w:spacing w:val="-3"/>
                </w:rPr>
                <w:t xml:space="preserve"> SKYRIUS</w:t>
              </w:r>
            </w:p>
            <w:p>
              <w:pPr>
                <w:keepLines/>
                <w:widowControl w:val="0"/>
                <w:suppressAutoHyphens/>
                <w:jc w:val="center"/>
                <w:rPr>
                  <w:b/>
                  <w:bCs/>
                  <w:caps/>
                  <w:color w:val="000000"/>
                </w:rPr>
              </w:pPr>
              <w:sdt>
                <w:sdtPr>
                  <w:alias w:val="Pavadinimas"/>
                  <w:tag w:val="title_ddf74530a83248f8953a845fb94d2c85"/>
                  <w:lock w:val="sdtLocked"/>
                  <w:richText/>
                </w:sdtPr>
                <w:sdtContent>
                  <w:r>
                    <w:rPr>
                      <w:b/>
                      <w:bCs/>
                      <w:caps/>
                      <w:color w:val="000000"/>
                    </w:rPr>
                    <w:t>STERILIZUOJAMŲ GAMINIŲ PAKETŲ, ĮKROVOS ŽYMĖJIMAS IR ATSEKAMUMAS</w:t>
                  </w:r>
                </w:sdtContent>
              </w:sdt>
            </w:p>
            <w:p>
              <w:pPr>
                <w:keepLines/>
                <w:widowControl w:val="0"/>
                <w:suppressAutoHyphens/>
                <w:jc w:val="center"/>
                <w:rPr>
                  <w:color w:val="000000"/>
                </w:rPr>
              </w:pPr>
            </w:p>
            <w:sdt>
              <w:sdtPr>
                <w:alias w:val="107 p."/>
                <w:tag w:val="part_a4d68a150ca94a29b3f08241e032fed6"/>
                <w:lock w:val="sdtLocked"/>
                <w:richText/>
              </w:sdtPr>
              <w:sdtContent>
                <w:p>
                  <w:pPr>
                    <w:widowControl w:val="0"/>
                    <w:suppressAutoHyphens/>
                    <w:ind w:firstLine="567"/>
                    <w:jc w:val="both"/>
                    <w:rPr>
                      <w:color w:val="000000"/>
                    </w:rPr>
                  </w:pPr>
                  <w:sdt>
                    <w:sdtPr>
                      <w:alias w:val="Numeris"/>
                      <w:tag w:val="nr_a4d68a150ca94a29b3f08241e032fed6"/>
                      <w:lock w:val="sdtLocked"/>
                      <w:richText/>
                    </w:sdtPr>
                    <w:sdtContent>
                      <w:r>
                        <w:rPr>
                          <w:color w:val="000000"/>
                        </w:rPr>
                        <w:t>107</w:t>
                      </w:r>
                    </w:sdtContent>
                  </w:sdt>
                  <w:r>
                    <w:rPr>
                      <w:color w:val="000000"/>
                    </w:rPr>
                    <w:t>. Kiekvienas sterilizuojamas paketas pažymimas įkrovos numeriu, sterilizacijos data, galiojimo data. Įkrovos numeryje koduojami: sterilizatoriaus eilės numeris (jei naudojami keli sterilizatoriai), sterilizavimo proceso ciklo numeris, sterilizuojamų paketų arba neįpakuotų medicinos priemonių įkrovos sudėtis (turinys), operatorius.</w:t>
                  </w:r>
                </w:p>
              </w:sdtContent>
            </w:sdt>
            <w:sdt>
              <w:sdtPr>
                <w:alias w:val="108 p."/>
                <w:tag w:val="part_30986ac3b1dd4983a3ad74f6ccc4e4b5"/>
                <w:lock w:val="sdtLocked"/>
                <w:richText/>
              </w:sdtPr>
              <w:sdtContent>
                <w:p>
                  <w:pPr>
                    <w:widowControl w:val="0"/>
                    <w:suppressAutoHyphens/>
                    <w:ind w:firstLine="567"/>
                    <w:jc w:val="both"/>
                    <w:rPr>
                      <w:color w:val="000000"/>
                      <w:spacing w:val="-4"/>
                    </w:rPr>
                  </w:pPr>
                  <w:sdt>
                    <w:sdtPr>
                      <w:alias w:val="Numeris"/>
                      <w:tag w:val="nr_30986ac3b1dd4983a3ad74f6ccc4e4b5"/>
                      <w:lock w:val="sdtLocked"/>
                      <w:richText/>
                    </w:sdtPr>
                    <w:sdtContent>
                      <w:r>
                        <w:rPr>
                          <w:color w:val="000000"/>
                          <w:spacing w:val="-4"/>
                        </w:rPr>
                        <w:t>108</w:t>
                      </w:r>
                    </w:sdtContent>
                  </w:sdt>
                  <w:r>
                    <w:rPr>
                      <w:color w:val="000000"/>
                      <w:spacing w:val="-4"/>
                    </w:rPr>
                    <w:t>. Informacija apie kiekvieną sterilizavimo proceso ciklą registruojama įstaigos patvirtintoje įkrovos registracijos kortelėje.</w:t>
                  </w:r>
                </w:p>
              </w:sdtContent>
            </w:sdt>
            <w:sdt>
              <w:sdtPr>
                <w:alias w:val="109 p."/>
                <w:tag w:val="part_ae2fb79433f74c9082ad19ddca48c6e6"/>
                <w:lock w:val="sdtLocked"/>
                <w:richText/>
              </w:sdtPr>
              <w:sdtContent>
                <w:p>
                  <w:pPr>
                    <w:widowControl w:val="0"/>
                    <w:suppressAutoHyphens/>
                    <w:ind w:firstLine="567"/>
                    <w:jc w:val="both"/>
                    <w:rPr>
                      <w:color w:val="000000"/>
                    </w:rPr>
                  </w:pPr>
                  <w:sdt>
                    <w:sdtPr>
                      <w:alias w:val="Numeris"/>
                      <w:tag w:val="nr_ae2fb79433f74c9082ad19ddca48c6e6"/>
                      <w:lock w:val="sdtLocked"/>
                      <w:richText/>
                    </w:sdtPr>
                    <w:sdtContent>
                      <w:r>
                        <w:rPr>
                          <w:color w:val="000000"/>
                        </w:rPr>
                        <w:t>109</w:t>
                      </w:r>
                    </w:sdtContent>
                  </w:sdt>
                  <w:r>
                    <w:rPr>
                      <w:color w:val="000000"/>
                    </w:rPr>
                    <w:t>. Įkrovos registracijos kortelėje turi būti įkrovos numeris, sterilizacijos data, įkrovos sterilizavimo proceso parametrai bei atliktos nuolatinės kontrolės rezultatai (įvertinimas, ar ciklas sėkmingas, ar nesėkmingas, cheminių indikatorių patikrinimo rezultatai), įvertinusio sterilizacijos rezultatus asmens vardas, pavardė, parašas.</w:t>
                  </w:r>
                </w:p>
              </w:sdtContent>
            </w:sdt>
            <w:sdt>
              <w:sdtPr>
                <w:alias w:val="110 p."/>
                <w:tag w:val="part_d25d4a76f8564219aa1f2da5ad7510fd"/>
                <w:lock w:val="sdtLocked"/>
                <w:richText/>
              </w:sdtPr>
              <w:sdtContent>
                <w:p>
                  <w:pPr>
                    <w:widowControl w:val="0"/>
                    <w:suppressAutoHyphens/>
                    <w:ind w:firstLine="567"/>
                    <w:jc w:val="both"/>
                    <w:rPr>
                      <w:color w:val="000000"/>
                    </w:rPr>
                  </w:pPr>
                  <w:sdt>
                    <w:sdtPr>
                      <w:alias w:val="Numeris"/>
                      <w:tag w:val="nr_d25d4a76f8564219aa1f2da5ad7510fd"/>
                      <w:lock w:val="sdtLocked"/>
                      <w:richText/>
                    </w:sdtPr>
                    <w:sdtContent>
                      <w:r>
                        <w:rPr>
                          <w:color w:val="000000"/>
                        </w:rPr>
                        <w:t>110</w:t>
                      </w:r>
                    </w:sdtContent>
                  </w:sdt>
                  <w:r>
                    <w:rPr>
                      <w:color w:val="000000"/>
                    </w:rPr>
                    <w:t>. Įkrovos registracijos kortelės laikomos sterilizatoriaus (sterilizatorių) nuolatinės kontrolės dokumentų rinkinyje pagal įstaigos patvirtintą tvarką.</w:t>
                  </w:r>
                </w:p>
              </w:sdtContent>
            </w:sdt>
            <w:sdt>
              <w:sdtPr>
                <w:alias w:val="111 p."/>
                <w:tag w:val="part_ad6f9e4d872c40ad854d02b8eebb9809"/>
                <w:lock w:val="sdtLocked"/>
                <w:richText/>
              </w:sdtPr>
              <w:sdtContent>
                <w:p>
                  <w:pPr>
                    <w:widowControl w:val="0"/>
                    <w:suppressAutoHyphens/>
                    <w:ind w:firstLine="567"/>
                    <w:jc w:val="both"/>
                    <w:rPr>
                      <w:color w:val="000000"/>
                    </w:rPr>
                  </w:pPr>
                  <w:sdt>
                    <w:sdtPr>
                      <w:alias w:val="Numeris"/>
                      <w:tag w:val="nr_ad6f9e4d872c40ad854d02b8eebb9809"/>
                      <w:lock w:val="sdtLocked"/>
                      <w:richText/>
                    </w:sdtPr>
                    <w:sdtContent>
                      <w:r>
                        <w:rPr>
                          <w:color w:val="000000"/>
                        </w:rPr>
                        <w:t>111</w:t>
                      </w:r>
                    </w:sdtContent>
                  </w:sdt>
                  <w:r>
                    <w:rPr>
                      <w:color w:val="000000"/>
                    </w:rPr>
                    <w:t>. Panaudotų įstaigoje sterilizuotų gaminių atsekamumas vykdomas pagal įstaigos sterilių gaminių panaudojimo procedūrą, įstaigos numatytuose dokumentuose tam numatytoje vietoje registruojant įkrovos numerį.</w:t>
                  </w:r>
                </w:p>
              </w:sdtContent>
            </w:sdt>
            <w:sdt>
              <w:sdtPr>
                <w:alias w:val="112 p."/>
                <w:tag w:val="part_e8f86a2355524f0b8361214c57bd4c4c"/>
                <w:lock w:val="sdtLocked"/>
                <w:richText/>
              </w:sdtPr>
              <w:sdtContent>
                <w:p>
                  <w:pPr>
                    <w:widowControl w:val="0"/>
                    <w:suppressAutoHyphens/>
                    <w:ind w:firstLine="567"/>
                    <w:jc w:val="both"/>
                    <w:rPr>
                      <w:color w:val="000000"/>
                    </w:rPr>
                  </w:pPr>
                  <w:sdt>
                    <w:sdtPr>
                      <w:alias w:val="Numeris"/>
                      <w:tag w:val="nr_e8f86a2355524f0b8361214c57bd4c4c"/>
                      <w:lock w:val="sdtLocked"/>
                      <w:richText/>
                    </w:sdtPr>
                    <w:sdtContent>
                      <w:r>
                        <w:rPr>
                          <w:color w:val="000000"/>
                        </w:rPr>
                        <w:t>112</w:t>
                      </w:r>
                    </w:sdtContent>
                  </w:sdt>
                  <w:r>
                    <w:rPr>
                      <w:color w:val="000000"/>
                    </w:rPr>
                    <w:t>. Nuolatinės sterilizavimo kontrolės dokumentai saugomi pagal įstaigoje nustatytą tvarką (ne trumpiau kaip 3 metus).</w:t>
                  </w:r>
                </w:p>
                <w:p>
                  <w:pPr>
                    <w:widowControl w:val="0"/>
                    <w:suppressAutoHyphens/>
                    <w:ind w:firstLine="567"/>
                    <w:jc w:val="both"/>
                    <w:rPr>
                      <w:color w:val="000000"/>
                    </w:rPr>
                  </w:pPr>
                </w:p>
              </w:sdtContent>
            </w:sdt>
          </w:sdtContent>
        </w:sdt>
        <w:sdt>
          <w:sdtPr>
            <w:alias w:val="skyrius"/>
            <w:tag w:val="part_ef36ae2825404ba8829408c4ae97721c"/>
            <w:lock w:val="sdtLocked"/>
            <w:richText/>
          </w:sdtPr>
          <w:sdtContent>
            <w:p>
              <w:pPr>
                <w:keepLines/>
                <w:widowControl w:val="0"/>
                <w:suppressAutoHyphens/>
                <w:jc w:val="center"/>
                <w:rPr>
                  <w:b/>
                  <w:bCs/>
                  <w:caps/>
                  <w:color w:val="000000"/>
                </w:rPr>
              </w:pPr>
              <w:sdt>
                <w:sdtPr>
                  <w:alias w:val="Numeris"/>
                  <w:tag w:val="nr_ef36ae2825404ba8829408c4ae97721c"/>
                  <w:lock w:val="sdtLocked"/>
                  <w:richText/>
                </w:sdtPr>
                <w:sdtContent>
                  <w:r>
                    <w:rPr>
                      <w:b/>
                      <w:bCs/>
                      <w:caps/>
                      <w:color w:val="000000"/>
                    </w:rPr>
                    <w:t>XVIII</w:t>
                  </w:r>
                </w:sdtContent>
              </w:sdt>
              <w:r>
                <w:rPr>
                  <w:b/>
                  <w:bCs/>
                  <w:caps/>
                  <w:color w:val="000000"/>
                </w:rPr>
                <w:t xml:space="preserve"> skyrius</w:t>
              </w:r>
            </w:p>
            <w:p>
              <w:pPr>
                <w:keepLines/>
                <w:widowControl w:val="0"/>
                <w:suppressAutoHyphens/>
                <w:jc w:val="center"/>
                <w:rPr>
                  <w:b/>
                  <w:bCs/>
                  <w:caps/>
                  <w:color w:val="000000"/>
                </w:rPr>
              </w:pPr>
              <w:sdt>
                <w:sdtPr>
                  <w:alias w:val="Pavadinimas"/>
                  <w:tag w:val="title_ef36ae2825404ba8829408c4ae97721c"/>
                  <w:lock w:val="sdtLocked"/>
                  <w:richText/>
                </w:sdtPr>
                <w:sdtContent>
                  <w:r>
                    <w:rPr>
                      <w:b/>
                      <w:bCs/>
                      <w:caps/>
                      <w:color w:val="000000"/>
                    </w:rPr>
                    <w:t>PATALPŲ, INVENTORIAUS, PACIENTŲ DRABUŽIŲ, AVALYNĖS HIGIENA</w:t>
                  </w:r>
                </w:sdtContent>
              </w:sdt>
            </w:p>
            <w:p>
              <w:pPr>
                <w:widowControl w:val="0"/>
                <w:suppressAutoHyphens/>
                <w:ind w:firstLine="567"/>
                <w:jc w:val="both"/>
                <w:rPr>
                  <w:color w:val="000000"/>
                </w:rPr>
              </w:pPr>
            </w:p>
            <w:sdt>
              <w:sdtPr>
                <w:alias w:val="113 p."/>
                <w:tag w:val="part_d4cad183a24e4acba0e8aa0b0413f92a"/>
                <w:lock w:val="sdtLocked"/>
                <w:richText/>
              </w:sdtPr>
              <w:sdtContent>
                <w:p>
                  <w:pPr>
                    <w:widowControl w:val="0"/>
                    <w:suppressAutoHyphens/>
                    <w:ind w:firstLine="567"/>
                    <w:jc w:val="both"/>
                    <w:rPr>
                      <w:color w:val="000000"/>
                    </w:rPr>
                  </w:pPr>
                  <w:sdt>
                    <w:sdtPr>
                      <w:alias w:val="Numeris"/>
                      <w:tag w:val="nr_d4cad183a24e4acba0e8aa0b0413f92a"/>
                      <w:lock w:val="sdtLocked"/>
                      <w:richText/>
                    </w:sdtPr>
                    <w:sdtContent>
                      <w:r>
                        <w:rPr>
                          <w:color w:val="000000"/>
                        </w:rPr>
                        <w:t>113</w:t>
                      </w:r>
                    </w:sdtContent>
                  </w:sdt>
                  <w:r>
                    <w:rPr>
                      <w:color w:val="000000"/>
                    </w:rPr>
                    <w:t>. Asmens sveikatos priežiūros įstaigos higienos patalpose (tualetuose, vonios ar dušo patalpose) sanitariniai techniniai įrenginiai turi būti techniškai tvarkingi, neturėti paviršių ar įrangos pažeidimų, kurie keltų grėsmę pacientų saugai ir atitiktų priežiūros darbus atliekančio personalo darbo saugos reikalavimus. Tualeto patalpoje turi būti unitazas, praustuvė, šepetys unitazui valyti, skysto muilo, tualetinio popieriaus, šiukšlių dėžė su vienkartiniu plastikiniu įklotu; dušo ar vonios patalpoje turi būti praustuvė, skysto muilo, pakabos rankšluosčiams ir drabužiams, veidrodis (jei neprieštarauja pacientų saugos reikalavimams). Šalia praustuvų turi būti iškabinta informacija, kaip tinkamai atlikti rankų higienos procedūrą. Stacionarinių asmens sveikatos priežiūros įstaigų skyrių bendro naudojimo tualetuose turi būti dezinfekcijos priemonė, skirta klozeto sėdimosios dalies dezinfekcijai.</w:t>
                  </w:r>
                </w:p>
              </w:sdtContent>
            </w:sdt>
            <w:sdt>
              <w:sdtPr>
                <w:alias w:val="114 p."/>
                <w:tag w:val="part_be2ebf8e334f4715a91be5815dbf5264"/>
                <w:lock w:val="sdtLocked"/>
                <w:richText/>
              </w:sdtPr>
              <w:sdtContent>
                <w:p>
                  <w:pPr>
                    <w:widowControl w:val="0"/>
                    <w:suppressAutoHyphens/>
                    <w:ind w:firstLine="567"/>
                    <w:jc w:val="both"/>
                    <w:rPr>
                      <w:color w:val="000000"/>
                    </w:rPr>
                  </w:pPr>
                  <w:sdt>
                    <w:sdtPr>
                      <w:alias w:val="Numeris"/>
                      <w:tag w:val="nr_be2ebf8e334f4715a91be5815dbf5264"/>
                      <w:lock w:val="sdtLocked"/>
                      <w:richText/>
                    </w:sdtPr>
                    <w:sdtContent>
                      <w:r>
                        <w:rPr>
                          <w:color w:val="000000"/>
                        </w:rPr>
                        <w:t>114</w:t>
                      </w:r>
                    </w:sdtContent>
                  </w:sdt>
                  <w:r>
                    <w:rPr>
                      <w:color w:val="000000"/>
                    </w:rPr>
                    <w:t>. Asmens sveikatos priežiūros įstaigų kietasis inventorius turi būti iš atsparių valymo ir dezinfekcijos priemonėms medžiagų, o minkštasis inventorius – iš medžiagų, atsparių šiluminiam arba šiluminiam-cheminiam dezinfekcijos būdams.</w:t>
                  </w:r>
                </w:p>
              </w:sdtContent>
            </w:sdt>
            <w:sdt>
              <w:sdtPr>
                <w:alias w:val="115 p."/>
                <w:tag w:val="part_ac7fc017413e408394452a9f7d23a0f0"/>
                <w:lock w:val="sdtLocked"/>
                <w:richText/>
              </w:sdtPr>
              <w:sdtContent>
                <w:p>
                  <w:pPr>
                    <w:widowControl w:val="0"/>
                    <w:suppressAutoHyphens/>
                    <w:ind w:firstLine="567"/>
                    <w:jc w:val="both"/>
                    <w:rPr>
                      <w:color w:val="000000"/>
                    </w:rPr>
                  </w:pPr>
                  <w:sdt>
                    <w:sdtPr>
                      <w:alias w:val="Numeris"/>
                      <w:tag w:val="nr_ac7fc017413e408394452a9f7d23a0f0"/>
                      <w:lock w:val="sdtLocked"/>
                      <w:richText/>
                    </w:sdtPr>
                    <w:sdtContent>
                      <w:r>
                        <w:rPr>
                          <w:color w:val="000000"/>
                          <w:szCs w:val="24"/>
                        </w:rPr>
                        <w:t>115</w:t>
                      </w:r>
                    </w:sdtContent>
                  </w:sdt>
                  <w:r>
                    <w:rPr>
                      <w:color w:val="000000"/>
                      <w:szCs w:val="24"/>
                    </w:rPr>
                    <w:t>.</w:t>
                  </w:r>
                  <w:r>
                    <w:rPr>
                      <w:color w:val="000000"/>
                    </w:rPr>
                    <w:t xml:space="preserve"> Asmens sveikatos priežiūros įstaigose neturi būti graužikų ir buitinių parazitų. Stacionarines asmens sveikatos priežiūros paslaugas teikiančiose įstaigose </w:t>
                  </w:r>
                  <w:r>
                    <w:rPr>
                      <w:color w:val="000000"/>
                      <w:szCs w:val="24"/>
                    </w:rPr>
                    <w:t>nuolatinė nariuotakojų ir graužikų stebėsena bei, nustačius nariuotakojų ar (ir) graužikų buvimo pėdsakų, jų naikinimas atliekamas Privalomojo profilaktinio aplinkos kenksmingumo pašalinimo (dezinfekcijos, dezinsekcijos, deratizacijos) tvarkos aprašo, patvirtinto Lietuvos Respublikos sveikatos apsaugos ministro 2009 m. vasario 2 d. įsakymu Nr. V-55 „Dėl Privalomojo profilaktinio aplinkos kenksmingumo pašalinimo (dezinfekcijos, dezinsekcijos, deratizacijos) tvarkos aprašo patvirtinimo“, nustatyta tvarka.</w:t>
                  </w:r>
                </w:p>
              </w:sdtContent>
            </w:sdt>
            <w:sdt>
              <w:sdtPr>
                <w:alias w:val="116 p."/>
                <w:tag w:val="part_710e097276104bb4bbd8131573d3d6ff"/>
                <w:lock w:val="sdtLocked"/>
                <w:richText/>
              </w:sdtPr>
              <w:sdtContent>
                <w:p>
                  <w:pPr>
                    <w:widowControl w:val="0"/>
                    <w:suppressAutoHyphens/>
                    <w:ind w:firstLine="567"/>
                    <w:jc w:val="both"/>
                    <w:rPr>
                      <w:color w:val="000000"/>
                      <w:spacing w:val="-2"/>
                    </w:rPr>
                  </w:pPr>
                  <w:sdt>
                    <w:sdtPr>
                      <w:alias w:val="Numeris"/>
                      <w:tag w:val="nr_710e097276104bb4bbd8131573d3d6ff"/>
                      <w:lock w:val="sdtLocked"/>
                      <w:richText/>
                    </w:sdtPr>
                    <w:sdtContent>
                      <w:r>
                        <w:rPr>
                          <w:color w:val="000000"/>
                          <w:spacing w:val="-2"/>
                        </w:rPr>
                        <w:t>116</w:t>
                      </w:r>
                    </w:sdtContent>
                  </w:sdt>
                  <w:r>
                    <w:rPr>
                      <w:color w:val="000000"/>
                      <w:spacing w:val="-2"/>
                    </w:rPr>
                    <w:t xml:space="preserve">. Stacionarinėse asmens sveikatos priežiūros įstaigose pacientai perrengiami įstaigos drabužiais arba jiems pagal asmens sveikatos priežiūros įstaigos vidaus tvarkos taisykles leidžiama dėvėti asmeninius drabužius ir avalynę. Pacientų drabužiai turi būti švarūs. Drabužiai keičiami ne rečiau kaip vieną kartą per 7 dienas, užteršti </w:t>
                  </w:r>
                  <w:r>
                    <w:rPr>
                      <w:color w:val="000000"/>
                    </w:rPr>
                    <w:t>krauju ir (ar) kūno skysčiais, ekskretais</w:t>
                  </w:r>
                  <w:r>
                    <w:rPr>
                      <w:color w:val="000000"/>
                      <w:spacing w:val="-2"/>
                    </w:rPr>
                    <w:t xml:space="preserve"> – tuoj pat. Pacientų avalynė, išduota asmens sveikatos priežiūros įstaigoje, turi būti iš neperšlampamos medžiagos, tinkamos valyti ir dezinfekuoti.</w:t>
                  </w:r>
                </w:p>
              </w:sdtContent>
            </w:sdt>
            <w:sdt>
              <w:sdtPr>
                <w:alias w:val="117 p."/>
                <w:tag w:val="part_fc764aff84e6498f9e9b44d5664d8f19"/>
                <w:lock w:val="sdtLocked"/>
                <w:richText/>
              </w:sdtPr>
              <w:sdtContent>
                <w:p>
                  <w:pPr>
                    <w:widowControl w:val="0"/>
                    <w:suppressAutoHyphens/>
                    <w:ind w:firstLine="567"/>
                    <w:jc w:val="both"/>
                    <w:rPr>
                      <w:color w:val="000000"/>
                      <w:szCs w:val="24"/>
                    </w:rPr>
                  </w:pPr>
                  <w:sdt>
                    <w:sdtPr>
                      <w:alias w:val="Numeris"/>
                      <w:tag w:val="nr_fc764aff84e6498f9e9b44d5664d8f19"/>
                      <w:lock w:val="sdtLocked"/>
                      <w:richText/>
                    </w:sdtPr>
                    <w:sdtContent>
                      <w:r>
                        <w:rPr>
                          <w:color w:val="000000"/>
                          <w:szCs w:val="24"/>
                        </w:rPr>
                        <w:t>117</w:t>
                      </w:r>
                    </w:sdtContent>
                  </w:sdt>
                  <w:r>
                    <w:rPr>
                      <w:color w:val="000000"/>
                      <w:szCs w:val="24"/>
                    </w:rPr>
                    <w:t>. Lovų čiužiniai, pagalvės, antklodės turi būti su specialiais užvalkalais iš nepralaidaus skysčiams, atsparaus paviršių valymo ir dezinfekcijos priemonėms audinio arba iš audinių, tinkamų skalbti ir (ar) dezinfekuoti įstaigoje naudojamais būdais. Lovų čiužinių, pagalvių, antklodžių užvalkalai skalbiami ir dezinfekuojami po kiekvieno paciento, to paties paciento – ne rečiau kaip kas 7 dienas, užteršti biologiniais skysčiais – tuoj pat. Lovų čiužiniai, kurie yra apvilkti specialiais užvalkalais iš nepralaidaus skysčiams, atsparaus paviršių valymo ir dezinfekcijos priemonėms audinio, turi būti valomi ir dezinfekuojami po kiekvieno paciento. Pagalvės ir antklodės turi būti skalbiamos po kiekvieno paciento, išskyrus, jei jos yra apvilktos specialiais užvalkalais iš nepralaidaus skysčiams, atsparaus paviršių valymo ir dezinfekcijos priemonėms audinio. Draudžiama naudoti nešvarius (su matomomis dėmėmis ir pan.), suplyšusius,</w:t>
                  </w:r>
                  <w:r>
                    <w:rPr>
                      <w:color w:val="000000"/>
                    </w:rPr>
                    <w:t xml:space="preserve"> </w:t>
                  </w:r>
                  <w:r>
                    <w:rPr>
                      <w:color w:val="000000"/>
                      <w:szCs w:val="24"/>
                    </w:rPr>
                    <w:t>nefunkcionalius, nusidėvėjusius čiužinius, pagalves, antklodes, lovos skalbinius. Lovų čiužinių paklodės, pagalvių, antklodžių užvalkalai apvelkami prieš atvykstant pacientui</w:t>
                  </w:r>
                  <w:r>
                    <w:rPr>
                      <w:color w:val="000000"/>
                    </w:rPr>
                    <w:t xml:space="preserve"> </w:t>
                  </w:r>
                  <w:r>
                    <w:rPr>
                      <w:color w:val="000000"/>
                      <w:szCs w:val="24"/>
                    </w:rPr>
                    <w:t>tą pačią dieną.</w:t>
                  </w:r>
                </w:p>
              </w:sdtContent>
            </w:sdt>
            <w:sdt>
              <w:sdtPr>
                <w:alias w:val="118 p."/>
                <w:tag w:val="part_da229d42c5a747f3b496dee019546700"/>
                <w:lock w:val="sdtLocked"/>
                <w:richText/>
              </w:sdtPr>
              <w:sdtContent>
                <w:p>
                  <w:pPr>
                    <w:widowControl w:val="0"/>
                    <w:suppressAutoHyphens/>
                    <w:ind w:firstLine="567"/>
                    <w:jc w:val="both"/>
                    <w:rPr>
                      <w:color w:val="000000"/>
                      <w:szCs w:val="24"/>
                    </w:rPr>
                  </w:pPr>
                  <w:sdt>
                    <w:sdtPr>
                      <w:alias w:val="Numeris"/>
                      <w:tag w:val="nr_da229d42c5a747f3b496dee019546700"/>
                      <w:lock w:val="sdtLocked"/>
                      <w:richText/>
                    </w:sdtPr>
                    <w:sdtContent>
                      <w:r>
                        <w:rPr>
                          <w:color w:val="000000"/>
                          <w:szCs w:val="24"/>
                        </w:rPr>
                        <w:t>118</w:t>
                      </w:r>
                    </w:sdtContent>
                  </w:sdt>
                  <w:r>
                    <w:rPr>
                      <w:color w:val="000000"/>
                      <w:szCs w:val="24"/>
                    </w:rPr>
                    <w:t>. Galintiems savimi pasirūpinti pacientams, turi būti sudaromos sąlygos nusiprausti po tekančiu vandeniu duše kasdien. Negalintys savimi pasirūpinti pacientai kiekvieną dieną turi būti pilnai apiprausiami, o maudomi duše ar vonioje su tekančiu vandeniu pagal poreikį, bet ne rečiau kaip vieną kartą per 7 dienas, jei nėra medicininių kontraindikacijų. Kiekvienam pacientui turi būti naudojamos tik jam skirtos asmens higienos priemonės, įrankiai, instrumentai (žirklės, šukos, šepečiai, plaušinės ir kitos) arba asmens higienos priemonės, įrankiai, instrumentai prieš kiekvieną naudojimą turi būti išvalomi ir dezinfekuojami. Pakartotinai naudoti vienkartines asmens higienai skirtas priemones, įrankius, instrumentus arba neišvalytas ir nedezinfekuotas daugkartinio naudojimo asmens higienai skirtas priemones, įrankius, instrumentus yra draudžiama.</w:t>
                  </w:r>
                </w:p>
                <w:p>
                  <w:pPr>
                    <w:widowControl w:val="0"/>
                    <w:suppressAutoHyphens/>
                    <w:jc w:val="both"/>
                    <w:rPr>
                      <w:color w:val="000000"/>
                    </w:rPr>
                  </w:pPr>
                </w:p>
              </w:sdtContent>
            </w:sdt>
          </w:sdtContent>
        </w:sdt>
        <w:sdt>
          <w:sdtPr>
            <w:alias w:val="skyrius"/>
            <w:tag w:val="part_f3c255b33d5648899a7c2f29215d48d6"/>
            <w:lock w:val="sdtLocked"/>
            <w:richText/>
          </w:sdtPr>
          <w:sdtContent>
            <w:p>
              <w:pPr>
                <w:widowControl w:val="0"/>
                <w:suppressAutoHyphens/>
                <w:jc w:val="center"/>
                <w:rPr>
                  <w:b/>
                  <w:color w:val="000000"/>
                </w:rPr>
              </w:pPr>
              <w:sdt>
                <w:sdtPr>
                  <w:alias w:val="Numeris"/>
                  <w:tag w:val="nr_f3c255b33d5648899a7c2f29215d48d6"/>
                  <w:lock w:val="sdtLocked"/>
                  <w:richText/>
                </w:sdtPr>
                <w:sdtContent>
                  <w:r>
                    <w:rPr>
                      <w:b/>
                      <w:color w:val="000000"/>
                    </w:rPr>
                    <w:t>XIX</w:t>
                  </w:r>
                </w:sdtContent>
              </w:sdt>
              <w:r>
                <w:rPr>
                  <w:b/>
                  <w:color w:val="000000"/>
                </w:rPr>
                <w:t xml:space="preserve"> SKYRIUS</w:t>
              </w:r>
            </w:p>
            <w:p>
              <w:pPr>
                <w:keepLines/>
                <w:widowControl w:val="0"/>
                <w:suppressAutoHyphens/>
                <w:jc w:val="center"/>
                <w:rPr>
                  <w:b/>
                  <w:bCs/>
                  <w:caps/>
                  <w:color w:val="000000"/>
                </w:rPr>
              </w:pPr>
              <w:sdt>
                <w:sdtPr>
                  <w:alias w:val="Pavadinimas"/>
                  <w:tag w:val="title_f3c255b33d5648899a7c2f29215d48d6"/>
                  <w:lock w:val="sdtLocked"/>
                  <w:richText/>
                </w:sdtPr>
                <w:sdtContent>
                  <w:r>
                    <w:rPr>
                      <w:b/>
                      <w:bCs/>
                      <w:caps/>
                      <w:color w:val="000000"/>
                    </w:rPr>
                    <w:t>PATALPŲ ORO DEZINFEKCIJA</w:t>
                  </w:r>
                </w:sdtContent>
              </w:sdt>
            </w:p>
            <w:p>
              <w:pPr>
                <w:widowControl w:val="0"/>
                <w:suppressAutoHyphens/>
                <w:ind w:firstLine="567"/>
                <w:jc w:val="both"/>
                <w:rPr>
                  <w:color w:val="000000"/>
                </w:rPr>
              </w:pPr>
            </w:p>
            <w:sdt>
              <w:sdtPr>
                <w:alias w:val="119 p."/>
                <w:tag w:val="part_9a3499c144c644d7948522ca26f677b0"/>
                <w:lock w:val="sdtLocked"/>
                <w:richText/>
              </w:sdtPr>
              <w:sdtContent>
                <w:p>
                  <w:pPr>
                    <w:widowControl w:val="0"/>
                    <w:suppressAutoHyphens/>
                    <w:ind w:firstLine="567"/>
                    <w:jc w:val="both"/>
                    <w:rPr>
                      <w:color w:val="000000"/>
                    </w:rPr>
                  </w:pPr>
                  <w:sdt>
                    <w:sdtPr>
                      <w:alias w:val="Numeris"/>
                      <w:tag w:val="nr_9a3499c144c644d7948522ca26f677b0"/>
                      <w:lock w:val="sdtLocked"/>
                      <w:richText/>
                    </w:sdtPr>
                    <w:sdtContent>
                      <w:r>
                        <w:rPr>
                          <w:color w:val="000000"/>
                          <w:spacing w:val="-2"/>
                        </w:rPr>
                        <w:t>119</w:t>
                      </w:r>
                    </w:sdtContent>
                  </w:sdt>
                  <w:r>
                    <w:rPr>
                      <w:color w:val="000000"/>
                      <w:spacing w:val="-2"/>
                    </w:rPr>
                    <w:t xml:space="preserve">. </w:t>
                  </w:r>
                  <w:r>
                    <w:rPr>
                      <w:color w:val="000000"/>
                      <w:szCs w:val="24"/>
                    </w:rPr>
                    <w:t>Ultravioletinių spindulių lempos</w:t>
                  </w:r>
                  <w:r>
                    <w:rPr>
                      <w:color w:val="000000"/>
                      <w:kern w:val="3"/>
                      <w:szCs w:val="24"/>
                      <w:lang w:eastAsia="lt-LT"/>
                    </w:rPr>
                    <w:t xml:space="preserve"> (toliau – UV lempa) </w:t>
                  </w:r>
                  <w:r>
                    <w:rPr>
                      <w:color w:val="000000"/>
                      <w:szCs w:val="24"/>
                    </w:rPr>
                    <w:t>įrengiamos asmens sveikatos priežiūros įstaigose, teikiančiose stacionarines asmens sveikatos priežiūros paslaugas tuberkulioze sergantiems asmenims – bendro naudojimo patalpose (koridoriuose, laukimo salėse, tualetuose), pacientų, išskiriančių tuberkuliozės mikobakterijas, palatose ir pacientų, sergančių tuberkulioze, ištyrimo patalpose.</w:t>
                  </w:r>
                </w:p>
              </w:sdtContent>
            </w:sdt>
            <w:sdt>
              <w:sdtPr>
                <w:alias w:val="120 p."/>
                <w:tag w:val="part_0118693b6dc541029f13cf494f81a05c"/>
                <w:lock w:val="sdtLocked"/>
                <w:richText/>
              </w:sdtPr>
              <w:sdtContent>
                <w:p>
                  <w:pPr>
                    <w:ind w:firstLine="567"/>
                    <w:jc w:val="both"/>
                    <w:rPr>
                      <w:color w:val="000000"/>
                    </w:rPr>
                  </w:pPr>
                  <w:sdt>
                    <w:sdtPr>
                      <w:alias w:val="Numeris"/>
                      <w:tag w:val="nr_0118693b6dc541029f13cf494f81a05c"/>
                      <w:lock w:val="sdtLocked"/>
                      <w:richText/>
                    </w:sdtPr>
                    <w:sdtContent>
                      <w:r>
                        <w:rPr>
                          <w:color w:val="000000"/>
                          <w:szCs w:val="24"/>
                        </w:rPr>
                        <w:t>120</w:t>
                      </w:r>
                    </w:sdtContent>
                  </w:sdt>
                  <w:r>
                    <w:rPr>
                      <w:color w:val="000000"/>
                      <w:szCs w:val="24"/>
                    </w:rPr>
                    <w:t>. UV lempos įrengiamos pagal gamintojų naudojimo instrukcijas ir naudojamos laikantis darbo saugos reikalavimų.</w:t>
                  </w:r>
                </w:p>
              </w:sdtContent>
            </w:sdt>
            <w:sdt>
              <w:sdtPr>
                <w:alias w:val="121 p."/>
                <w:tag w:val="part_56dd5e1cd54b49638a9653dde5e90fa3"/>
                <w:lock w:val="sdtLocked"/>
                <w:richText/>
              </w:sdtPr>
              <w:sdtContent>
                <w:p>
                  <w:pPr>
                    <w:ind w:firstLine="567"/>
                    <w:jc w:val="both"/>
                    <w:rPr>
                      <w:color w:val="000000"/>
                    </w:rPr>
                  </w:pPr>
                  <w:sdt>
                    <w:sdtPr>
                      <w:alias w:val="Numeris"/>
                      <w:tag w:val="nr_56dd5e1cd54b49638a9653dde5e90fa3"/>
                      <w:lock w:val="sdtLocked"/>
                      <w:richText/>
                    </w:sdtPr>
                    <w:sdtContent>
                      <w:r>
                        <w:rPr>
                          <w:color w:val="000000"/>
                          <w:szCs w:val="24"/>
                        </w:rPr>
                        <w:t>121</w:t>
                      </w:r>
                    </w:sdtContent>
                  </w:sdt>
                  <w:r>
                    <w:rPr>
                      <w:color w:val="000000"/>
                      <w:szCs w:val="24"/>
                    </w:rPr>
                    <w:t>. UV lempos turi tiekti mažesnio nei 0,2 µJ/cm</w:t>
                  </w:r>
                  <w:r>
                    <w:rPr>
                      <w:color w:val="000000"/>
                      <w:szCs w:val="24"/>
                      <w:vertAlign w:val="superscript"/>
                    </w:rPr>
                    <w:t>2</w:t>
                  </w:r>
                  <w:r>
                    <w:rPr>
                      <w:color w:val="000000"/>
                      <w:szCs w:val="24"/>
                    </w:rPr>
                    <w:t>/s lygio spinduliavimą apatinėje patalpos dalyje (iki 1,80 m aukščio, kai patalpoje gali būti žmonių) ir didesnio nei 0,2 µJ/cm</w:t>
                  </w:r>
                  <w:r>
                    <w:rPr>
                      <w:color w:val="000000"/>
                      <w:szCs w:val="24"/>
                      <w:vertAlign w:val="superscript"/>
                    </w:rPr>
                    <w:t>2</w:t>
                  </w:r>
                  <w:r>
                    <w:rPr>
                      <w:color w:val="000000"/>
                      <w:szCs w:val="24"/>
                    </w:rPr>
                    <w:t>/s lygio spinduliavimą viršutinėje patalpos dalyje (daugiau nei 1,80 m aukščio).</w:t>
                  </w:r>
                </w:p>
              </w:sdtContent>
            </w:sdt>
            <w:sdt>
              <w:sdtPr>
                <w:alias w:val="122 p."/>
                <w:tag w:val="part_2d01266060a3419fba94fcb6bebf0314"/>
                <w:lock w:val="sdtLocked"/>
                <w:richText/>
              </w:sdtPr>
              <w:sdtContent>
                <w:p>
                  <w:pPr>
                    <w:ind w:firstLine="567"/>
                    <w:jc w:val="both"/>
                    <w:rPr>
                      <w:color w:val="000000"/>
                    </w:rPr>
                  </w:pPr>
                  <w:sdt>
                    <w:sdtPr>
                      <w:alias w:val="Numeris"/>
                      <w:tag w:val="nr_2d01266060a3419fba94fcb6bebf0314"/>
                      <w:lock w:val="sdtLocked"/>
                      <w:richText/>
                    </w:sdtPr>
                    <w:sdtContent>
                      <w:r>
                        <w:rPr>
                          <w:color w:val="000000"/>
                          <w:szCs w:val="24"/>
                        </w:rPr>
                        <w:t>122</w:t>
                      </w:r>
                    </w:sdtContent>
                  </w:sdt>
                  <w:r>
                    <w:rPr>
                      <w:color w:val="000000"/>
                      <w:szCs w:val="24"/>
                    </w:rPr>
                    <w:t>. Viena 30 W UV lempa turi apimti 20 m</w:t>
                  </w:r>
                  <w:r>
                    <w:rPr>
                      <w:color w:val="000000"/>
                      <w:szCs w:val="24"/>
                      <w:vertAlign w:val="superscript"/>
                    </w:rPr>
                    <w:t>2</w:t>
                  </w:r>
                  <w:r>
                    <w:rPr>
                      <w:color w:val="000000"/>
                      <w:szCs w:val="24"/>
                    </w:rPr>
                    <w:t xml:space="preserve"> grindų paviršiaus plotą.</w:t>
                  </w:r>
                </w:p>
              </w:sdtContent>
            </w:sdt>
            <w:sdt>
              <w:sdtPr>
                <w:alias w:val="123 p."/>
                <w:tag w:val="part_fbec0b81430247ed92020561c6d79316"/>
                <w:lock w:val="sdtLocked"/>
                <w:richText/>
              </w:sdtPr>
              <w:sdtContent>
                <w:p>
                  <w:pPr>
                    <w:ind w:firstLine="567"/>
                    <w:jc w:val="both"/>
                    <w:rPr>
                      <w:color w:val="000000"/>
                    </w:rPr>
                  </w:pPr>
                  <w:sdt>
                    <w:sdtPr>
                      <w:alias w:val="Numeris"/>
                      <w:tag w:val="nr_fbec0b81430247ed92020561c6d79316"/>
                      <w:lock w:val="sdtLocked"/>
                      <w:richText/>
                    </w:sdtPr>
                    <w:sdtContent>
                      <w:r>
                        <w:rPr>
                          <w:color w:val="000000"/>
                          <w:szCs w:val="24"/>
                        </w:rPr>
                        <w:t>123</w:t>
                      </w:r>
                    </w:sdtContent>
                  </w:sdt>
                  <w:r>
                    <w:rPr>
                      <w:color w:val="000000"/>
                      <w:szCs w:val="24"/>
                    </w:rPr>
                    <w:t>. UV lempų spinduliavimo lygį privaloma matuoti su UV matuokliu. Maksimali leidžiama 254 nm UV spindulių dozė yra 6000 µJ/cm</w:t>
                  </w:r>
                  <w:r>
                    <w:rPr>
                      <w:color w:val="000000"/>
                      <w:szCs w:val="24"/>
                      <w:vertAlign w:val="superscript"/>
                    </w:rPr>
                    <w:t>2</w:t>
                  </w:r>
                  <w:r>
                    <w:rPr>
                      <w:color w:val="000000"/>
                      <w:szCs w:val="24"/>
                    </w:rPr>
                    <w:t xml:space="preserve"> 8 valandoms (0,2 µJ/cm</w:t>
                  </w:r>
                  <w:r>
                    <w:rPr>
                      <w:color w:val="000000"/>
                      <w:szCs w:val="24"/>
                      <w:vertAlign w:val="superscript"/>
                    </w:rPr>
                    <w:t>2</w:t>
                  </w:r>
                  <w:r>
                    <w:rPr>
                      <w:color w:val="000000"/>
                      <w:szCs w:val="24"/>
                    </w:rPr>
                    <w:t>/s).</w:t>
                  </w:r>
                </w:p>
              </w:sdtContent>
            </w:sdt>
            <w:sdt>
              <w:sdtPr>
                <w:alias w:val="124 p."/>
                <w:tag w:val="part_1c1acca3e5fb4641ae3117f877daf90d"/>
                <w:lock w:val="sdtLocked"/>
                <w:richText/>
              </w:sdtPr>
              <w:sdtContent>
                <w:p>
                  <w:pPr>
                    <w:ind w:firstLine="567"/>
                    <w:jc w:val="both"/>
                    <w:rPr>
                      <w:color w:val="000000"/>
                      <w:szCs w:val="24"/>
                    </w:rPr>
                  </w:pPr>
                  <w:sdt>
                    <w:sdtPr>
                      <w:alias w:val="Numeris"/>
                      <w:tag w:val="nr_1c1acca3e5fb4641ae3117f877daf90d"/>
                      <w:lock w:val="sdtLocked"/>
                      <w:richText/>
                    </w:sdtPr>
                    <w:sdtContent>
                      <w:r>
                        <w:rPr>
                          <w:color w:val="000000"/>
                          <w:szCs w:val="24"/>
                        </w:rPr>
                        <w:t>124</w:t>
                      </w:r>
                    </w:sdtContent>
                  </w:sdt>
                  <w:r>
                    <w:rPr>
                      <w:color w:val="000000"/>
                      <w:szCs w:val="24"/>
                    </w:rPr>
                    <w:t>. UV lempas privalo instaliuoti ir jas techniškai prižiūrėti specialiai apmokytas personalas arba</w:t>
                  </w:r>
                  <w:r>
                    <w:rPr>
                      <w:color w:val="000000"/>
                      <w:kern w:val="3"/>
                      <w:szCs w:val="24"/>
                    </w:rPr>
                    <w:t xml:space="preserve"> UV lempų techninė priežiūra privalo būti įtraukta į įrangos aptarnavimo sutartį</w:t>
                  </w:r>
                  <w:r>
                    <w:rPr>
                      <w:color w:val="000000"/>
                      <w:szCs w:val="24"/>
                    </w:rPr>
                    <w:t xml:space="preserve">. </w:t>
                  </w:r>
                </w:p>
              </w:sdtContent>
            </w:sdt>
            <w:sdt>
              <w:sdtPr>
                <w:alias w:val="125 p."/>
                <w:tag w:val="part_8d53aac85b9b41ee9a7acd0acb6e2158"/>
                <w:lock w:val="sdtLocked"/>
                <w:richText/>
              </w:sdtPr>
              <w:sdtContent>
                <w:p>
                  <w:pPr>
                    <w:ind w:firstLine="567"/>
                    <w:jc w:val="both"/>
                    <w:rPr>
                      <w:color w:val="000000"/>
                      <w:szCs w:val="24"/>
                    </w:rPr>
                  </w:pPr>
                  <w:sdt>
                    <w:sdtPr>
                      <w:alias w:val="Numeris"/>
                      <w:tag w:val="nr_8d53aac85b9b41ee9a7acd0acb6e2158"/>
                      <w:lock w:val="sdtLocked"/>
                      <w:richText/>
                    </w:sdtPr>
                    <w:sdtContent>
                      <w:r>
                        <w:rPr>
                          <w:color w:val="000000"/>
                          <w:szCs w:val="24"/>
                        </w:rPr>
                        <w:t>125</w:t>
                      </w:r>
                    </w:sdtContent>
                  </w:sdt>
                  <w:r>
                    <w:rPr>
                      <w:color w:val="000000"/>
                      <w:szCs w:val="24"/>
                    </w:rPr>
                    <w:t>. UV lempų priežiūra:</w:t>
                  </w:r>
                </w:p>
                <w:sdt>
                  <w:sdtPr>
                    <w:alias w:val="125.1 pp."/>
                    <w:tag w:val="part_22b5043ffdfc4ed19e4bafa32e0fd0ed"/>
                    <w:lock w:val="sdtLocked"/>
                    <w:richText/>
                  </w:sdtPr>
                  <w:sdtContent>
                    <w:p>
                      <w:pPr>
                        <w:ind w:firstLine="567"/>
                        <w:jc w:val="both"/>
                        <w:rPr>
                          <w:color w:val="000000"/>
                        </w:rPr>
                      </w:pPr>
                      <w:sdt>
                        <w:sdtPr>
                          <w:alias w:val="Numeris"/>
                          <w:tag w:val="nr_22b5043ffdfc4ed19e4bafa32e0fd0ed"/>
                          <w:lock w:val="sdtLocked"/>
                          <w:richText/>
                        </w:sdtPr>
                        <w:sdtContent>
                          <w:r>
                            <w:rPr>
                              <w:color w:val="000000"/>
                              <w:szCs w:val="24"/>
                            </w:rPr>
                            <w:t>125.1</w:t>
                          </w:r>
                        </w:sdtContent>
                      </w:sdt>
                      <w:r>
                        <w:rPr>
                          <w:color w:val="000000"/>
                          <w:szCs w:val="24"/>
                        </w:rPr>
                        <w:t>. UV lempos degimo trukmė registruojama;</w:t>
                      </w:r>
                    </w:p>
                  </w:sdtContent>
                </w:sdt>
                <w:sdt>
                  <w:sdtPr>
                    <w:alias w:val="125.2 pp."/>
                    <w:tag w:val="part_c83fa2387c9f4223bce242a0cf41313c"/>
                    <w:lock w:val="sdtLocked"/>
                    <w:richText/>
                  </w:sdtPr>
                  <w:sdtContent>
                    <w:p>
                      <w:pPr>
                        <w:ind w:firstLine="567"/>
                        <w:jc w:val="both"/>
                        <w:rPr>
                          <w:color w:val="000000"/>
                        </w:rPr>
                      </w:pPr>
                      <w:sdt>
                        <w:sdtPr>
                          <w:alias w:val="Numeris"/>
                          <w:tag w:val="nr_c83fa2387c9f4223bce242a0cf41313c"/>
                          <w:lock w:val="sdtLocked"/>
                          <w:richText/>
                        </w:sdtPr>
                        <w:sdtContent>
                          <w:r>
                            <w:rPr>
                              <w:color w:val="000000"/>
                              <w:szCs w:val="24"/>
                            </w:rPr>
                            <w:t>125.2</w:t>
                          </w:r>
                        </w:sdtContent>
                      </w:sdt>
                      <w:r>
                        <w:rPr>
                          <w:color w:val="000000"/>
                          <w:szCs w:val="24"/>
                        </w:rPr>
                        <w:t>. UV spinduliavimo lygis matuojamas su UV matuokliu. Efektyvi lempa turi tiekti 100 µJ/cm</w:t>
                      </w:r>
                      <w:r>
                        <w:rPr>
                          <w:color w:val="000000"/>
                          <w:szCs w:val="24"/>
                          <w:vertAlign w:val="superscript"/>
                        </w:rPr>
                        <w:t>2</w:t>
                      </w:r>
                      <w:r>
                        <w:rPr>
                          <w:color w:val="000000"/>
                          <w:szCs w:val="24"/>
                        </w:rPr>
                        <w:t>/s intensyvumo UV spinduliavimą vieno metro atstumu nuo šaltinio;</w:t>
                      </w:r>
                    </w:p>
                  </w:sdtContent>
                </w:sdt>
                <w:sdt>
                  <w:sdtPr>
                    <w:alias w:val="125.3 pp."/>
                    <w:tag w:val="part_5d6c48c3f6b94e47aaa665b28b5064a8"/>
                    <w:lock w:val="sdtLocked"/>
                    <w:richText/>
                  </w:sdtPr>
                  <w:sdtContent>
                    <w:p>
                      <w:pPr>
                        <w:ind w:firstLine="567"/>
                        <w:jc w:val="both"/>
                        <w:rPr>
                          <w:color w:val="000000"/>
                          <w:szCs w:val="24"/>
                        </w:rPr>
                      </w:pPr>
                      <w:sdt>
                        <w:sdtPr>
                          <w:alias w:val="Numeris"/>
                          <w:tag w:val="nr_5d6c48c3f6b94e47aaa665b28b5064a8"/>
                          <w:lock w:val="sdtLocked"/>
                          <w:richText/>
                        </w:sdtPr>
                        <w:sdtContent>
                          <w:r>
                            <w:rPr>
                              <w:color w:val="000000"/>
                              <w:szCs w:val="24"/>
                            </w:rPr>
                            <w:t>125.3</w:t>
                          </w:r>
                        </w:sdtContent>
                      </w:sdt>
                      <w:r>
                        <w:rPr>
                          <w:color w:val="000000"/>
                          <w:szCs w:val="24"/>
                        </w:rPr>
                        <w:t>. UV lempos valomos pagal gamintojo rekomendacijas arba su 70 % alkoholio tirpalu ne rečiau kaip kas 2 mėnesius;</w:t>
                      </w:r>
                    </w:p>
                  </w:sdtContent>
                </w:sdt>
                <w:sdt>
                  <w:sdtPr>
                    <w:alias w:val="125.4 pp."/>
                    <w:tag w:val="part_29d0bb9d213446e8ac866df92985a53f"/>
                    <w:lock w:val="sdtLocked"/>
                    <w:richText/>
                  </w:sdtPr>
                  <w:sdtContent>
                    <w:p>
                      <w:pPr>
                        <w:ind w:firstLine="567"/>
                        <w:jc w:val="both"/>
                        <w:rPr>
                          <w:color w:val="000000"/>
                          <w:szCs w:val="24"/>
                        </w:rPr>
                      </w:pPr>
                      <w:sdt>
                        <w:sdtPr>
                          <w:alias w:val="Numeris"/>
                          <w:tag w:val="nr_29d0bb9d213446e8ac866df92985a53f"/>
                          <w:lock w:val="sdtLocked"/>
                          <w:richText/>
                        </w:sdtPr>
                        <w:sdtContent>
                          <w:r>
                            <w:rPr>
                              <w:color w:val="000000"/>
                              <w:szCs w:val="24"/>
                            </w:rPr>
                            <w:t>125.4</w:t>
                          </w:r>
                        </w:sdtContent>
                      </w:sdt>
                      <w:r>
                        <w:rPr>
                          <w:color w:val="000000"/>
                          <w:szCs w:val="24"/>
                        </w:rPr>
                        <w:t>. UV lempos pakeičiamos, pasibaigus gamintojo rekomenduojamų valandų skaičiui. UV lempų veikimo trukmė ir keitimas registruojami įstaigoje parengtos ir patvirtintos formos dokumente.</w:t>
                      </w:r>
                    </w:p>
                    <w:p>
                      <w:pPr>
                        <w:widowControl w:val="0"/>
                        <w:suppressAutoHyphens/>
                        <w:ind w:firstLine="567"/>
                        <w:jc w:val="both"/>
                        <w:rPr>
                          <w:color w:val="000000"/>
                        </w:rPr>
                      </w:pPr>
                    </w:p>
                  </w:sdtContent>
                </w:sdt>
              </w:sdtContent>
            </w:sdt>
          </w:sdtContent>
        </w:sdt>
        <w:sdt>
          <w:sdtPr>
            <w:alias w:val="skyrius"/>
            <w:tag w:val="part_88e7fe8355dd42359291fc2f7cbe2fed"/>
            <w:lock w:val="sdtLocked"/>
            <w:richText/>
          </w:sdtPr>
          <w:sdtContent>
            <w:p>
              <w:pPr>
                <w:widowControl w:val="0"/>
                <w:suppressAutoHyphens/>
                <w:ind w:firstLine="567"/>
                <w:jc w:val="center"/>
                <w:rPr>
                  <w:b/>
                  <w:color w:val="000000"/>
                </w:rPr>
              </w:pPr>
              <w:sdt>
                <w:sdtPr>
                  <w:alias w:val="Numeris"/>
                  <w:tag w:val="nr_88e7fe8355dd42359291fc2f7cbe2fed"/>
                  <w:lock w:val="sdtLocked"/>
                  <w:richText/>
                </w:sdtPr>
                <w:sdtContent>
                  <w:r>
                    <w:rPr>
                      <w:b/>
                      <w:color w:val="000000"/>
                    </w:rPr>
                    <w:t>XX</w:t>
                  </w:r>
                </w:sdtContent>
              </w:sdt>
              <w:r>
                <w:rPr>
                  <w:b/>
                  <w:color w:val="000000"/>
                </w:rPr>
                <w:t xml:space="preserve"> SKYRIUS</w:t>
              </w:r>
            </w:p>
            <w:p>
              <w:pPr>
                <w:keepLines/>
                <w:widowControl w:val="0"/>
                <w:suppressAutoHyphens/>
                <w:jc w:val="center"/>
                <w:rPr>
                  <w:b/>
                  <w:bCs/>
                  <w:caps/>
                  <w:color w:val="000000"/>
                  <w:spacing w:val="-3"/>
                </w:rPr>
              </w:pPr>
              <w:sdt>
                <w:sdtPr>
                  <w:alias w:val="Pavadinimas"/>
                  <w:tag w:val="title_88e7fe8355dd42359291fc2f7cbe2fed"/>
                  <w:lock w:val="sdtLocked"/>
                  <w:richText/>
                </w:sdtPr>
                <w:sdtContent>
                  <w:r>
                    <w:rPr>
                      <w:b/>
                      <w:bCs/>
                      <w:caps/>
                      <w:color w:val="000000"/>
                      <w:spacing w:val="-3"/>
                    </w:rPr>
                    <w:t>APLINKOS (PATALPŲ, DAIKTŲ, ĮRENGINIŲ) PAVIRŠIŲ VALYMAS, DEZINFEKCIJA</w:t>
                  </w:r>
                </w:sdtContent>
              </w:sdt>
            </w:p>
            <w:p>
              <w:pPr>
                <w:widowControl w:val="0"/>
                <w:suppressAutoHyphens/>
                <w:ind w:firstLine="567"/>
                <w:jc w:val="both"/>
                <w:rPr>
                  <w:color w:val="000000"/>
                </w:rPr>
              </w:pPr>
            </w:p>
            <w:sdt>
              <w:sdtPr>
                <w:alias w:val="126 p."/>
                <w:tag w:val="part_3186b739644e4c72b933cb2e091c1cac"/>
                <w:lock w:val="sdtLocked"/>
                <w:richText/>
              </w:sdtPr>
              <w:sdtContent>
                <w:p>
                  <w:pPr>
                    <w:widowControl w:val="0"/>
                    <w:suppressAutoHyphens/>
                    <w:ind w:firstLine="567"/>
                    <w:jc w:val="both"/>
                    <w:rPr>
                      <w:color w:val="000000"/>
                    </w:rPr>
                  </w:pPr>
                  <w:sdt>
                    <w:sdtPr>
                      <w:alias w:val="Numeris"/>
                      <w:tag w:val="nr_3186b739644e4c72b933cb2e091c1cac"/>
                      <w:lock w:val="sdtLocked"/>
                      <w:richText/>
                    </w:sdtPr>
                    <w:sdtContent>
                      <w:r>
                        <w:rPr>
                          <w:color w:val="000000"/>
                        </w:rPr>
                        <w:t>126</w:t>
                      </w:r>
                    </w:sdtContent>
                  </w:sdt>
                  <w:r>
                    <w:rPr>
                      <w:color w:val="000000"/>
                    </w:rPr>
                    <w:t xml:space="preserve">. Asmens sveikatos priežiūros įstaigos aplinkos (patalpų, daiktų, įrenginių, kurie nėra medicinos priemonės (toliau – įrenginiai) paviršiai turi būti švarūs (be akivaizdžiai matomų </w:t>
                  </w:r>
                  <w:r>
                    <w:rPr>
                      <w:color w:val="000000"/>
                      <w:spacing w:val="-2"/>
                    </w:rPr>
                    <w:t xml:space="preserve">užteršimų: dulkių, valymo, dezinfekcinių medžiagų likučių, kraujo ir kūno skysčių, ekskretų žymių ir pan.), lengvai valomi / </w:t>
                  </w:r>
                  <w:r>
                    <w:rPr>
                      <w:color w:val="000000"/>
                    </w:rPr>
                    <w:t>dezinfekuojami, atsparūs valymo ir dezinfekcijos priemonėms.</w:t>
                  </w:r>
                </w:p>
              </w:sdtContent>
            </w:sdt>
            <w:sdt>
              <w:sdtPr>
                <w:alias w:val="127 p."/>
                <w:tag w:val="part_e8e1df8dcc2042859946f14c5139ed05"/>
                <w:lock w:val="sdtLocked"/>
                <w:richText/>
              </w:sdtPr>
              <w:sdtContent>
                <w:p>
                  <w:pPr>
                    <w:widowControl w:val="0"/>
                    <w:suppressAutoHyphens/>
                    <w:ind w:firstLine="567"/>
                    <w:jc w:val="both"/>
                    <w:rPr>
                      <w:color w:val="000000"/>
                    </w:rPr>
                  </w:pPr>
                  <w:sdt>
                    <w:sdtPr>
                      <w:alias w:val="Numeris"/>
                      <w:tag w:val="nr_e8e1df8dcc2042859946f14c5139ed05"/>
                      <w:lock w:val="sdtLocked"/>
                      <w:richText/>
                    </w:sdtPr>
                    <w:sdtContent>
                      <w:r>
                        <w:rPr>
                          <w:color w:val="000000"/>
                        </w:rPr>
                        <w:t>127</w:t>
                      </w:r>
                    </w:sdtContent>
                  </w:sdt>
                  <w:r>
                    <w:rPr>
                      <w:color w:val="000000"/>
                    </w:rPr>
                    <w:t>. Aplinkos (patalpų, daiktų, įrenginių) paviršių valymas arba valymas ir dezinfekcija turi būti atliekami vadovaujantis higienos planu.</w:t>
                  </w:r>
                </w:p>
              </w:sdtContent>
            </w:sdt>
            <w:sdt>
              <w:sdtPr>
                <w:alias w:val="128 p."/>
                <w:tag w:val="part_7830cb16e5a945fd8ab14c4c1437d636"/>
                <w:lock w:val="sdtLocked"/>
                <w:richText/>
              </w:sdtPr>
              <w:sdtContent>
                <w:p>
                  <w:pPr>
                    <w:widowControl w:val="0"/>
                    <w:suppressAutoHyphens/>
                    <w:ind w:firstLine="567"/>
                    <w:jc w:val="both"/>
                    <w:rPr>
                      <w:color w:val="000000"/>
                      <w:spacing w:val="-3"/>
                    </w:rPr>
                  </w:pPr>
                  <w:sdt>
                    <w:sdtPr>
                      <w:alias w:val="Numeris"/>
                      <w:tag w:val="nr_7830cb16e5a945fd8ab14c4c1437d636"/>
                      <w:lock w:val="sdtLocked"/>
                      <w:richText/>
                    </w:sdtPr>
                    <w:sdtContent>
                      <w:r>
                        <w:rPr>
                          <w:color w:val="000000"/>
                          <w:szCs w:val="24"/>
                        </w:rPr>
                        <w:t>128</w:t>
                      </w:r>
                    </w:sdtContent>
                  </w:sdt>
                  <w:r>
                    <w:rPr>
                      <w:color w:val="000000"/>
                      <w:szCs w:val="24"/>
                    </w:rPr>
                    <w:t xml:space="preserve">. Aplinkos (patalpų, daiktų, įrenginių, išskyrus medicinos priemones) paviršių dezinfekcijai turi būti naudojami biocidiniai produktai, įteisinti vadovaujantis 2012 m. gegužės 22 d. Europos Parlamento ir Tarybos reglamentu </w:t>
                  </w:r>
                  <w:hyperlink r:id="rId25" w:tgtFrame="_blank" w:history="1">
                    <w:r>
                      <w:rPr>
                        <w:color w:val="0000FF" w:themeColor="hyperlink"/>
                        <w:szCs w:val="24"/>
                        <w:u w:val="single"/>
                      </w:rPr>
                      <w:t>(ES) Nr. 528/2012</w:t>
                    </w:r>
                  </w:hyperlink>
                  <w:r>
                    <w:rPr>
                      <w:color w:val="000000"/>
                      <w:szCs w:val="24"/>
                    </w:rPr>
                    <w:t xml:space="preserve"> dėl biocidinių produktų tiekimo rinkai ir jų naudojimo.</w:t>
                  </w:r>
                </w:p>
              </w:sdtContent>
            </w:sdt>
            <w:sdt>
              <w:sdtPr>
                <w:alias w:val="129 p."/>
                <w:tag w:val="part_2258cea219854b4582f37f12b845796d"/>
                <w:lock w:val="sdtLocked"/>
                <w:richText/>
              </w:sdtPr>
              <w:sdtContent>
                <w:p>
                  <w:pPr>
                    <w:widowControl w:val="0"/>
                    <w:suppressAutoHyphens/>
                    <w:ind w:firstLine="567"/>
                    <w:jc w:val="both"/>
                    <w:rPr>
                      <w:color w:val="000000"/>
                      <w:szCs w:val="24"/>
                    </w:rPr>
                  </w:pPr>
                  <w:sdt>
                    <w:sdtPr>
                      <w:alias w:val="Numeris"/>
                      <w:tag w:val="nr_2258cea219854b4582f37f12b845796d"/>
                      <w:lock w:val="sdtLocked"/>
                      <w:richText/>
                    </w:sdtPr>
                    <w:sdtContent>
                      <w:r>
                        <w:rPr>
                          <w:color w:val="000000"/>
                          <w:szCs w:val="24"/>
                        </w:rPr>
                        <w:t>129</w:t>
                      </w:r>
                    </w:sdtContent>
                  </w:sdt>
                  <w:r>
                    <w:rPr>
                      <w:color w:val="000000"/>
                      <w:szCs w:val="24"/>
                    </w:rPr>
                    <w:t>. Aplinkos daiktų, įrenginių paviršiai, kurie atliekant procedūras teršiami krauju ir (ar) kūno skysčiais ir (ar) liečiami rankomis ar pirštinėmis (pvz., kompiuterio klaviatūra, prietaisų lempų jungikliai), turi būti valomi ir dezinfekuojami po kiekvienos procedūros. Aplinkos daiktų, įrenginių paviršiai vietoje valymo ir dezinfekcijos po kiekvieno paciento, gali būti dengiami vienkartiniais neperšlampamais dangalais, kurie keičiami po kiekvieno paciento.</w:t>
                  </w:r>
                  <w:r>
                    <w:rPr>
                      <w:color w:val="000000"/>
                    </w:rPr>
                    <w:t xml:space="preserve"> Jei yra naudojami daugkartinio naudojimo dangalai, jie prižiūrimi pagal gamintojų pateiktas naudojimo instrukcijas.</w:t>
                  </w:r>
                </w:p>
              </w:sdtContent>
            </w:sdt>
            <w:sdt>
              <w:sdtPr>
                <w:alias w:val="130 p."/>
                <w:tag w:val="part_8d80df31ec9643a182afbf566638cccf"/>
                <w:lock w:val="sdtLocked"/>
                <w:richText/>
              </w:sdtPr>
              <w:sdtContent>
                <w:p>
                  <w:pPr>
                    <w:widowControl w:val="0"/>
                    <w:suppressAutoHyphens/>
                    <w:ind w:firstLine="567"/>
                    <w:jc w:val="both"/>
                    <w:rPr>
                      <w:color w:val="000000"/>
                    </w:rPr>
                  </w:pPr>
                  <w:sdt>
                    <w:sdtPr>
                      <w:alias w:val="Numeris"/>
                      <w:tag w:val="nr_8d80df31ec9643a182afbf566638cccf"/>
                      <w:lock w:val="sdtLocked"/>
                      <w:richText/>
                    </w:sdtPr>
                    <w:sdtContent>
                      <w:r>
                        <w:rPr>
                          <w:color w:val="000000"/>
                        </w:rPr>
                        <w:t>130</w:t>
                      </w:r>
                    </w:sdtContent>
                  </w:sdt>
                  <w:r>
                    <w:rPr>
                      <w:color w:val="000000"/>
                    </w:rPr>
                    <w:t>. Einamasis patalpų valymas ir dezinfekcija atliekami asmens sveikatos priežiūros įstaigoje nustatyta tvarka. Valymas ir dezinfekcija atliekami tuoj pat, kai tik užteršiami krauju ir (ar) kūno skysčiais, ekskretais. Dažnai liečiami rankomis aplinkos (patalpų, daiktų, įrenginių) paviršiai valomi arba valomi ir dezinfekuojami keletą kartų per dieną.</w:t>
                  </w:r>
                </w:p>
              </w:sdtContent>
            </w:sdt>
            <w:sdt>
              <w:sdtPr>
                <w:alias w:val="131 p."/>
                <w:tag w:val="part_feff5b0a948f42eb954c71a16e215dc0"/>
                <w:lock w:val="sdtLocked"/>
                <w:richText/>
              </w:sdtPr>
              <w:sdtContent>
                <w:p>
                  <w:pPr>
                    <w:widowControl w:val="0"/>
                    <w:suppressAutoHyphens/>
                    <w:ind w:firstLine="567"/>
                    <w:jc w:val="both"/>
                    <w:rPr>
                      <w:color w:val="000000"/>
                    </w:rPr>
                  </w:pPr>
                  <w:sdt>
                    <w:sdtPr>
                      <w:alias w:val="Numeris"/>
                      <w:tag w:val="nr_feff5b0a948f42eb954c71a16e215dc0"/>
                      <w:lock w:val="sdtLocked"/>
                      <w:richText/>
                    </w:sdtPr>
                    <w:sdtContent>
                      <w:r>
                        <w:rPr>
                          <w:color w:val="000000"/>
                        </w:rPr>
                        <w:t>131</w:t>
                      </w:r>
                    </w:sdtContent>
                  </w:sdt>
                  <w:r>
                    <w:rPr>
                      <w:color w:val="000000"/>
                    </w:rPr>
                    <w:t>. Einamasis patalpų valymas ir dezinfekcija atliekami šluostymo, plovimo būdais. Nuvalytų paviršių aerozolinė dezinfekcija, naudojant automatinius vandenilio peroksido purškiklius (generatorius), gali būti atliekama operacinėse, baigus dienos operacijas, greitosios medicinos pagalbos automobiliuose po paciento pervežimo, mikrobiologijos laboratorijose (biologinės saugos bokse). Einamasis patalpų valymas arba valymas ir dezinfekcija atliekamas šia tvarka: pradedamas nuo švariausių patalpų ir užbaigiamas nešvariausiose patalpose (tualetuose), valomi arba valomi ir dezinfekuojami baldai, įrenginiai, aplinkos daiktų paviršiai, baigiama grindimis.</w:t>
                  </w:r>
                </w:p>
              </w:sdtContent>
            </w:sdt>
            <w:sdt>
              <w:sdtPr>
                <w:alias w:val="132 p."/>
                <w:tag w:val="part_958ad8161e854dd59bdc6015c30ff051"/>
                <w:lock w:val="sdtLocked"/>
                <w:richText/>
              </w:sdtPr>
              <w:sdtContent>
                <w:p>
                  <w:pPr>
                    <w:widowControl w:val="0"/>
                    <w:suppressAutoHyphens/>
                    <w:ind w:firstLine="567"/>
                    <w:jc w:val="both"/>
                    <w:rPr>
                      <w:color w:val="000000"/>
                      <w:spacing w:val="-3"/>
                    </w:rPr>
                  </w:pPr>
                  <w:sdt>
                    <w:sdtPr>
                      <w:alias w:val="Numeris"/>
                      <w:tag w:val="nr_958ad8161e854dd59bdc6015c30ff051"/>
                      <w:lock w:val="sdtLocked"/>
                      <w:richText/>
                    </w:sdtPr>
                    <w:sdtContent>
                      <w:r>
                        <w:rPr>
                          <w:color w:val="000000"/>
                          <w:spacing w:val="-3"/>
                        </w:rPr>
                        <w:t>132</w:t>
                      </w:r>
                    </w:sdtContent>
                  </w:sdt>
                  <w:r>
                    <w:rPr>
                      <w:color w:val="000000"/>
                      <w:spacing w:val="-3"/>
                    </w:rPr>
                    <w:t>. Purškiamieji pramoninės gamybos alkoholinių koncentratų aerozoliai bei kiti aerozoliai gali būti naudojami tik nedidelių plotų paviršių, neužterštų krauju ir (ar) kūno skysčiais, ekskretais, greitai dezinfekcijai pagal gamintojų naudojimo instrukcijas.</w:t>
                  </w:r>
                </w:p>
              </w:sdtContent>
            </w:sdt>
            <w:sdt>
              <w:sdtPr>
                <w:alias w:val="133 p."/>
                <w:tag w:val="part_a09be8603d964f538a629a2f061338e7"/>
                <w:lock w:val="sdtLocked"/>
                <w:richText/>
              </w:sdtPr>
              <w:sdtContent>
                <w:p>
                  <w:pPr>
                    <w:widowControl w:val="0"/>
                    <w:suppressAutoHyphens/>
                    <w:ind w:firstLine="567"/>
                    <w:jc w:val="both"/>
                    <w:rPr>
                      <w:color w:val="000000"/>
                    </w:rPr>
                  </w:pPr>
                  <w:sdt>
                    <w:sdtPr>
                      <w:alias w:val="Numeris"/>
                      <w:tag w:val="nr_a09be8603d964f538a629a2f061338e7"/>
                      <w:lock w:val="sdtLocked"/>
                      <w:richText/>
                    </w:sdtPr>
                    <w:sdtContent>
                      <w:r>
                        <w:rPr>
                          <w:color w:val="000000"/>
                        </w:rPr>
                        <w:t>133</w:t>
                      </w:r>
                    </w:sdtContent>
                  </w:sdt>
                  <w:r>
                    <w:rPr>
                      <w:color w:val="000000"/>
                    </w:rPr>
                    <w:t>. Valymo ir dezinfekcijos tirpalai ruošiami ir naudojami pagal gamintojų naudojimo instrukcijas.</w:t>
                  </w:r>
                </w:p>
              </w:sdtContent>
            </w:sdt>
            <w:sdt>
              <w:sdtPr>
                <w:alias w:val="134 p."/>
                <w:tag w:val="part_af7c7b65bbb6443b982ceafe5e454b7e"/>
                <w:lock w:val="sdtLocked"/>
                <w:richText/>
              </w:sdtPr>
              <w:sdtContent>
                <w:p>
                  <w:pPr>
                    <w:widowControl w:val="0"/>
                    <w:suppressAutoHyphens/>
                    <w:ind w:firstLine="567"/>
                    <w:jc w:val="both"/>
                    <w:rPr>
                      <w:color w:val="000000"/>
                    </w:rPr>
                  </w:pPr>
                  <w:sdt>
                    <w:sdtPr>
                      <w:alias w:val="Numeris"/>
                      <w:tag w:val="nr_af7c7b65bbb6443b982ceafe5e454b7e"/>
                      <w:lock w:val="sdtLocked"/>
                      <w:richText/>
                    </w:sdtPr>
                    <w:sdtContent>
                      <w:r>
                        <w:rPr>
                          <w:color w:val="000000"/>
                        </w:rPr>
                        <w:t>134</w:t>
                      </w:r>
                    </w:sdtContent>
                  </w:sdt>
                  <w:r>
                    <w:rPr>
                      <w:color w:val="000000"/>
                    </w:rPr>
                    <w:t>. Aplinkos (patalpų, daiktų, įrenginių) paviršiai valomi šiltu vandeniu ir pramoninės gamybos valymo priemonėmis, jų tirpalais, paruoštais pagal jų gamintojų naudojimo instrukcijas. Draudžiama paviršius valyti skalbikliais.</w:t>
                  </w:r>
                </w:p>
              </w:sdtContent>
            </w:sdt>
            <w:sdt>
              <w:sdtPr>
                <w:alias w:val="135 p."/>
                <w:tag w:val="part_79b567f455bc4c7890242cb8dfb8df59"/>
                <w:lock w:val="sdtLocked"/>
                <w:richText/>
              </w:sdtPr>
              <w:sdtContent>
                <w:p>
                  <w:pPr>
                    <w:widowControl w:val="0"/>
                    <w:suppressAutoHyphens/>
                    <w:ind w:firstLine="567"/>
                    <w:jc w:val="both"/>
                    <w:rPr>
                      <w:color w:val="000000"/>
                    </w:rPr>
                  </w:pPr>
                  <w:sdt>
                    <w:sdtPr>
                      <w:alias w:val="Numeris"/>
                      <w:tag w:val="nr_79b567f455bc4c7890242cb8dfb8df59"/>
                      <w:lock w:val="sdtLocked"/>
                      <w:richText/>
                    </w:sdtPr>
                    <w:sdtContent>
                      <w:r>
                        <w:rPr>
                          <w:color w:val="000000"/>
                        </w:rPr>
                        <w:t>135</w:t>
                      </w:r>
                    </w:sdtContent>
                  </w:sdt>
                  <w:r>
                    <w:rPr>
                      <w:color w:val="000000"/>
                    </w:rPr>
                    <w:t xml:space="preserve">. </w:t>
                  </w:r>
                  <w:r>
                    <w:rPr>
                      <w:color w:val="000000"/>
                      <w:szCs w:val="24"/>
                    </w:rPr>
                    <w:t>Pagrindinio patalpų valymo ir dezinfekcijos metu neturi būti pacientų. Baigiamasis patalpų valymas, dezinfekcija atliekami šluostymo, plovimo būdais. Po to gali būti atliekama nuvalytų paviršių aerozolinė dezinfekcija, naudojant automatinius vandenilio peroksido purškiklius (generatorius). Išrašius pacientą, atliekamas visų paciento aplinkai priskiriamų aplinkos daiktų (čiužinys, lovos rėmas, spintelė) valymas, dezinfekcija.</w:t>
                  </w:r>
                </w:p>
              </w:sdtContent>
            </w:sdt>
            <w:sdt>
              <w:sdtPr>
                <w:alias w:val="136 p."/>
                <w:tag w:val="part_a1af60a554ae4d54a210094627d795e4"/>
                <w:lock w:val="sdtLocked"/>
                <w:richText/>
              </w:sdtPr>
              <w:sdtContent>
                <w:p>
                  <w:pPr>
                    <w:widowControl w:val="0"/>
                    <w:suppressAutoHyphens/>
                    <w:ind w:firstLine="567"/>
                    <w:jc w:val="both"/>
                    <w:rPr>
                      <w:color w:val="000000"/>
                    </w:rPr>
                  </w:pPr>
                  <w:sdt>
                    <w:sdtPr>
                      <w:alias w:val="Numeris"/>
                      <w:tag w:val="nr_a1af60a554ae4d54a210094627d795e4"/>
                      <w:lock w:val="sdtLocked"/>
                      <w:richText/>
                    </w:sdtPr>
                    <w:sdtContent>
                      <w:r>
                        <w:rPr>
                          <w:color w:val="000000"/>
                        </w:rPr>
                        <w:t>136</w:t>
                      </w:r>
                    </w:sdtContent>
                  </w:sdt>
                  <w:r>
                    <w:rPr>
                      <w:color w:val="000000"/>
                    </w:rPr>
                    <w:t>. Pagrindinis patalpų valymas ir dezinfekcija atliekami numatytu higienos plane laiku ir šia tvarka: pradedamas nuo švariausių patalpų ir užbaigiamas nešvariausiose patalpose (nešvarių daiktų sandėliuose, tualetuose), atitraukiami baldai, įrengimai, visų aplinkos daiktų paviršiai valomi ir dezinfekuojami pradedant nuo viršaus ir einant iki apačios, baigiama grindimis. Atliktas patalpų valymas ir dezinfekcija registruojami įstaigoje parengtos ir patvirtintos formos dokumente.</w:t>
                  </w:r>
                </w:p>
              </w:sdtContent>
            </w:sdt>
            <w:sdt>
              <w:sdtPr>
                <w:alias w:val="137 p."/>
                <w:tag w:val="part_5b4284c41daf4f5a96a7f633cf24c3f4"/>
                <w:lock w:val="sdtLocked"/>
                <w:richText/>
              </w:sdtPr>
              <w:sdtContent>
                <w:p>
                  <w:pPr>
                    <w:widowControl w:val="0"/>
                    <w:suppressAutoHyphens/>
                    <w:ind w:firstLine="567"/>
                    <w:jc w:val="both"/>
                    <w:rPr>
                      <w:color w:val="000000"/>
                      <w:spacing w:val="-2"/>
                    </w:rPr>
                  </w:pPr>
                  <w:sdt>
                    <w:sdtPr>
                      <w:alias w:val="Numeris"/>
                      <w:tag w:val="nr_5b4284c41daf4f5a96a7f633cf24c3f4"/>
                      <w:lock w:val="sdtLocked"/>
                      <w:richText/>
                    </w:sdtPr>
                    <w:sdtContent>
                      <w:r>
                        <w:rPr>
                          <w:color w:val="000000"/>
                          <w:spacing w:val="-2"/>
                        </w:rPr>
                        <w:t>137</w:t>
                      </w:r>
                    </w:sdtContent>
                  </w:sdt>
                  <w:r>
                    <w:rPr>
                      <w:color w:val="000000"/>
                      <w:spacing w:val="-2"/>
                    </w:rPr>
                    <w:t>. Aplinkos (patalpų, daiktų, įrenginių) paviršių valymo / dezinfekcijos taisyklės:</w:t>
                  </w:r>
                </w:p>
                <w:sdt>
                  <w:sdtPr>
                    <w:alias w:val="137.1 pp."/>
                    <w:tag w:val="part_1151e536217b4a459324ac947d7184f0"/>
                    <w:lock w:val="sdtLocked"/>
                    <w:richText/>
                  </w:sdtPr>
                  <w:sdtContent>
                    <w:p>
                      <w:pPr>
                        <w:widowControl w:val="0"/>
                        <w:suppressAutoHyphens/>
                        <w:ind w:firstLine="567"/>
                        <w:jc w:val="both"/>
                        <w:rPr>
                          <w:color w:val="000000"/>
                          <w:spacing w:val="-2"/>
                        </w:rPr>
                      </w:pPr>
                      <w:sdt>
                        <w:sdtPr>
                          <w:alias w:val="Numeris"/>
                          <w:tag w:val="nr_1151e536217b4a459324ac947d7184f0"/>
                          <w:lock w:val="sdtLocked"/>
                          <w:richText/>
                        </w:sdtPr>
                        <w:sdtContent>
                          <w:r>
                            <w:rPr>
                              <w:color w:val="000000"/>
                              <w:spacing w:val="-2"/>
                            </w:rPr>
                            <w:t>137.1</w:t>
                          </w:r>
                        </w:sdtContent>
                      </w:sdt>
                      <w:r>
                        <w:rPr>
                          <w:color w:val="000000"/>
                          <w:spacing w:val="-2"/>
                        </w:rPr>
                        <w:t>. grindų valymas / dezinfekcija atliekama taip:</w:t>
                      </w:r>
                    </w:p>
                    <w:sdt>
                      <w:sdtPr>
                        <w:alias w:val="137.1.1 pp."/>
                        <w:tag w:val="part_59b83838a6ca4f91a3bc6e33d3fa773d"/>
                        <w:lock w:val="sdtLocked"/>
                        <w:richText/>
                      </w:sdtPr>
                      <w:sdtContent>
                        <w:p>
                          <w:pPr>
                            <w:widowControl w:val="0"/>
                            <w:suppressAutoHyphens/>
                            <w:ind w:firstLine="567"/>
                            <w:jc w:val="both"/>
                            <w:rPr>
                              <w:color w:val="000000"/>
                              <w:spacing w:val="-2"/>
                            </w:rPr>
                          </w:pPr>
                          <w:sdt>
                            <w:sdtPr>
                              <w:alias w:val="Numeris"/>
                              <w:tag w:val="nr_59b83838a6ca4f91a3bc6e33d3fa773d"/>
                              <w:lock w:val="sdtLocked"/>
                              <w:richText/>
                            </w:sdtPr>
                            <w:sdtContent>
                              <w:r>
                                <w:rPr>
                                  <w:color w:val="000000"/>
                                  <w:spacing w:val="-2"/>
                                </w:rPr>
                                <w:t>137.1.1</w:t>
                              </w:r>
                            </w:sdtContent>
                          </w:sdt>
                          <w:r>
                            <w:rPr>
                              <w:color w:val="000000"/>
                              <w:spacing w:val="-2"/>
                            </w:rPr>
                            <w:t>. dezinfekcinis valymo tirpalas po kiekvienos patalpos grindų valymo ir dezinfekcijos keičiamas arba naudojami du kibirai (vienas kibiras – dezinfekciniam valymo tirpalui, kitas – vandeniui; keičiant dezinfekcinį valymo tirpalą, keičiamas ir vanduo);</w:t>
                          </w:r>
                        </w:p>
                      </w:sdtContent>
                    </w:sdt>
                    <w:sdt>
                      <w:sdtPr>
                        <w:alias w:val="137.1.2 pp."/>
                        <w:tag w:val="part_51db95f0b0ab4d13ae872c72d28499e0"/>
                        <w:lock w:val="sdtLocked"/>
                        <w:richText/>
                      </w:sdtPr>
                      <w:sdtContent>
                        <w:p>
                          <w:pPr>
                            <w:widowControl w:val="0"/>
                            <w:suppressAutoHyphens/>
                            <w:ind w:firstLine="567"/>
                            <w:jc w:val="both"/>
                            <w:rPr>
                              <w:color w:val="000000"/>
                            </w:rPr>
                          </w:pPr>
                          <w:sdt>
                            <w:sdtPr>
                              <w:alias w:val="Numeris"/>
                              <w:tag w:val="nr_51db95f0b0ab4d13ae872c72d28499e0"/>
                              <w:lock w:val="sdtLocked"/>
                              <w:richText/>
                            </w:sdtPr>
                            <w:sdtContent>
                              <w:r>
                                <w:rPr>
                                  <w:color w:val="000000"/>
                                  <w:spacing w:val="-2"/>
                                </w:rPr>
                                <w:t>137.1.2</w:t>
                              </w:r>
                            </w:sdtContent>
                          </w:sdt>
                          <w:r>
                            <w:rPr>
                              <w:color w:val="000000"/>
                              <w:spacing w:val="-2"/>
                            </w:rPr>
                            <w:t xml:space="preserve">. </w:t>
                          </w:r>
                          <w:r>
                            <w:rPr>
                              <w:color w:val="000000"/>
                            </w:rPr>
                            <w:t xml:space="preserve">patalpose, kuriose yra ypač didelė infekcijos rizika pacientui ir personalui (operacinėse, intensyvios terapijos ir reanimacijos, nudegimų, transplantacijos, onkohematologijos, neišnešiotų naujagimių skyriuose, izoliavimo, </w:t>
                          </w:r>
                          <w:r>
                            <w:rPr>
                              <w:color w:val="000000"/>
                              <w:spacing w:val="-2"/>
                            </w:rPr>
                            <w:t>gimdymo ir dializės</w:t>
                          </w:r>
                          <w:r>
                            <w:rPr>
                              <w:color w:val="000000"/>
                            </w:rPr>
                            <w:t xml:space="preserve"> palatose), ir tualetuose</w:t>
                          </w:r>
                          <w:r>
                            <w:rPr>
                              <w:color w:val="000000"/>
                              <w:spacing w:val="-2"/>
                            </w:rPr>
                            <w:t xml:space="preserve"> š</w:t>
                          </w:r>
                          <w:r>
                            <w:rPr>
                              <w:color w:val="000000"/>
                            </w:rPr>
                            <w:t>luotų apmovai, dezinfekcinis valymo tirpalas ir vanduo keičiami po vienos patalpos valymo / dezinfekcijos;</w:t>
                          </w:r>
                        </w:p>
                      </w:sdtContent>
                    </w:sdt>
                    <w:sdt>
                      <w:sdtPr>
                        <w:alias w:val="137.1.3 pp."/>
                        <w:tag w:val="part_4f80ec3cf9a44563812337f10c58dc18"/>
                        <w:lock w:val="sdtLocked"/>
                        <w:richText/>
                      </w:sdtPr>
                      <w:sdtContent>
                        <w:p>
                          <w:pPr>
                            <w:widowControl w:val="0"/>
                            <w:suppressAutoHyphens/>
                            <w:ind w:firstLine="567"/>
                            <w:jc w:val="both"/>
                            <w:rPr>
                              <w:color w:val="000000"/>
                            </w:rPr>
                          </w:pPr>
                          <w:sdt>
                            <w:sdtPr>
                              <w:alias w:val="Numeris"/>
                              <w:tag w:val="nr_4f80ec3cf9a44563812337f10c58dc18"/>
                              <w:lock w:val="sdtLocked"/>
                              <w:richText/>
                            </w:sdtPr>
                            <w:sdtContent>
                              <w:r>
                                <w:rPr>
                                  <w:color w:val="000000"/>
                                </w:rPr>
                                <w:t>137.1.3</w:t>
                              </w:r>
                            </w:sdtContent>
                          </w:sdt>
                          <w:r>
                            <w:rPr>
                              <w:color w:val="000000"/>
                            </w:rPr>
                            <w:t>. šluotų apmovai bei dezinfekcinis valymo tirpalas keičiami tuoj pat po kraujo ir (ar) kūno skysčių, ekskretų valymo / dezinfekcijos;</w:t>
                          </w:r>
                        </w:p>
                      </w:sdtContent>
                    </w:sdt>
                  </w:sdtContent>
                </w:sdt>
                <w:sdt>
                  <w:sdtPr>
                    <w:alias w:val="137.2 pp."/>
                    <w:tag w:val="part_5ac4c1f94edb41a6b820d7db65a1ce57"/>
                    <w:lock w:val="sdtLocked"/>
                    <w:richText/>
                  </w:sdtPr>
                  <w:sdtContent>
                    <w:p>
                      <w:pPr>
                        <w:widowControl w:val="0"/>
                        <w:suppressAutoHyphens/>
                        <w:ind w:firstLine="567"/>
                        <w:jc w:val="both"/>
                        <w:rPr>
                          <w:color w:val="000000"/>
                        </w:rPr>
                      </w:pPr>
                      <w:sdt>
                        <w:sdtPr>
                          <w:alias w:val="Numeris"/>
                          <w:tag w:val="nr_5ac4c1f94edb41a6b820d7db65a1ce57"/>
                          <w:lock w:val="sdtLocked"/>
                          <w:richText/>
                        </w:sdtPr>
                        <w:sdtContent>
                          <w:r>
                            <w:rPr>
                              <w:color w:val="000000"/>
                            </w:rPr>
                            <w:t>137.2</w:t>
                          </w:r>
                        </w:sdtContent>
                      </w:sdt>
                      <w:r>
                        <w:rPr>
                          <w:color w:val="000000"/>
                        </w:rPr>
                        <w:t>. aplinkos daiktų, įrenginių paviršių valymas / dezinfekcija atliekama taip:</w:t>
                      </w:r>
                    </w:p>
                    <w:sdt>
                      <w:sdtPr>
                        <w:alias w:val="137.2.1 pp."/>
                        <w:tag w:val="part_c9f3c75b1bb94e14a9184648cddfcaad"/>
                        <w:lock w:val="sdtLocked"/>
                        <w:richText/>
                      </w:sdtPr>
                      <w:sdtContent>
                        <w:p>
                          <w:pPr>
                            <w:widowControl w:val="0"/>
                            <w:suppressAutoHyphens/>
                            <w:ind w:firstLine="567"/>
                            <w:jc w:val="both"/>
                            <w:rPr>
                              <w:color w:val="000000"/>
                            </w:rPr>
                          </w:pPr>
                          <w:sdt>
                            <w:sdtPr>
                              <w:alias w:val="Numeris"/>
                              <w:tag w:val="nr_c9f3c75b1bb94e14a9184648cddfcaad"/>
                              <w:lock w:val="sdtLocked"/>
                              <w:richText/>
                            </w:sdtPr>
                            <w:sdtContent>
                              <w:r>
                                <w:rPr>
                                  <w:color w:val="000000"/>
                                  <w:szCs w:val="24"/>
                                </w:rPr>
                                <w:t>137.2.1</w:t>
                              </w:r>
                            </w:sdtContent>
                          </w:sdt>
                          <w:r>
                            <w:rPr>
                              <w:color w:val="000000"/>
                              <w:szCs w:val="24"/>
                            </w:rPr>
                            <w:t>. patalpose, kuriose yra ypač didelė infekcijos rizika pacientui ir personalui (operacinėse, intensyvios terapijos ir reanimacijos, nudegimų, transplantacijos, onkohematologijos, neišnešiotų naujagimių skyriuose, izoliavimo, gimdymo ir dializės palatose), šluostės ir dezinfekcinis valymo tirpalas ir vanduo keičiami po kiekvieno paciento aplinkos valymo / dezinfekcijos, nebent naudojama vienkartinė šluostė vienam pacientui;</w:t>
                          </w:r>
                        </w:p>
                      </w:sdtContent>
                    </w:sdt>
                    <w:sdt>
                      <w:sdtPr>
                        <w:alias w:val="137.2.2 pp."/>
                        <w:tag w:val="part_5b713886a05243ef922c223d493c6599"/>
                        <w:lock w:val="sdtLocked"/>
                        <w:richText/>
                      </w:sdtPr>
                      <w:sdtContent>
                        <w:p>
                          <w:pPr>
                            <w:widowControl w:val="0"/>
                            <w:suppressAutoHyphens/>
                            <w:ind w:firstLine="567"/>
                            <w:jc w:val="both"/>
                            <w:rPr>
                              <w:color w:val="000000"/>
                            </w:rPr>
                          </w:pPr>
                          <w:sdt>
                            <w:sdtPr>
                              <w:alias w:val="Numeris"/>
                              <w:tag w:val="nr_5b713886a05243ef922c223d493c6599"/>
                              <w:lock w:val="sdtLocked"/>
                              <w:richText/>
                            </w:sdtPr>
                            <w:sdtContent>
                              <w:r>
                                <w:rPr>
                                  <w:color w:val="000000"/>
                                  <w:spacing w:val="-2"/>
                                </w:rPr>
                                <w:t>137.2.2</w:t>
                              </w:r>
                            </w:sdtContent>
                          </w:sdt>
                          <w:r>
                            <w:rPr>
                              <w:color w:val="000000"/>
                              <w:spacing w:val="-2"/>
                            </w:rPr>
                            <w:t xml:space="preserve">. šluostės bei dezinfekcinis valymo tirpalas keičiami tuoj pat po kraujo ir (ar) kūno skysčių, ekskretų valymo / </w:t>
                          </w:r>
                          <w:r>
                            <w:rPr>
                              <w:color w:val="000000"/>
                            </w:rPr>
                            <w:t>dezinfekcijos;</w:t>
                          </w:r>
                        </w:p>
                      </w:sdtContent>
                    </w:sdt>
                  </w:sdtContent>
                </w:sdt>
                <w:sdt>
                  <w:sdtPr>
                    <w:alias w:val="137.3 pp."/>
                    <w:tag w:val="part_66c09c2875044af7bd4feab85783a67b"/>
                    <w:lock w:val="sdtLocked"/>
                    <w:richText/>
                  </w:sdtPr>
                  <w:sdtContent>
                    <w:p>
                      <w:pPr>
                        <w:widowControl w:val="0"/>
                        <w:suppressAutoHyphens/>
                        <w:ind w:firstLine="567"/>
                        <w:jc w:val="both"/>
                        <w:rPr>
                          <w:color w:val="000000"/>
                        </w:rPr>
                      </w:pPr>
                      <w:sdt>
                        <w:sdtPr>
                          <w:alias w:val="Numeris"/>
                          <w:tag w:val="nr_66c09c2875044af7bd4feab85783a67b"/>
                          <w:lock w:val="sdtLocked"/>
                          <w:richText/>
                        </w:sdtPr>
                        <w:sdtContent>
                          <w:r>
                            <w:rPr>
                              <w:color w:val="000000"/>
                              <w:szCs w:val="24"/>
                            </w:rPr>
                            <w:t>137.3</w:t>
                          </w:r>
                        </w:sdtContent>
                      </w:sdt>
                      <w:r>
                        <w:rPr>
                          <w:color w:val="000000"/>
                          <w:szCs w:val="24"/>
                        </w:rPr>
                        <w:t xml:space="preserve">. </w:t>
                      </w:r>
                      <w:r>
                        <w:rPr>
                          <w:color w:val="000000"/>
                        </w:rPr>
                        <w:t>šluostės ir šluotų apmovai gali būti vienkartiniai ar daugkartinio naudojimo; panaudotos daugkartinio naudojimo šluostės ir šluotų apmovai plaunami ir po to mirkomi dezinfekciniame valymo tirpale šios priemonės gamintojo nurodytą ekspozicijos laiką, skalaujami ir džiovinami, arba skalbiami (dezinfekuojami) šiluminiu arba šiluminiu-cheminiu būdu skalbyklėje ir džiovinami. Draudžiama panaudotas šluostes ir šluotų apmovus laikyti tame pačiame valymui, dezinfekcijai skirtame vandenyje arba dezinfekciniame tirpale;</w:t>
                      </w:r>
                    </w:p>
                  </w:sdtContent>
                </w:sdt>
                <w:sdt>
                  <w:sdtPr>
                    <w:alias w:val="137.4 pp."/>
                    <w:tag w:val="part_7b22febcb79343258473e728c5f29389"/>
                    <w:lock w:val="sdtLocked"/>
                    <w:richText/>
                  </w:sdtPr>
                  <w:sdtContent>
                    <w:p>
                      <w:pPr>
                        <w:widowControl w:val="0"/>
                        <w:suppressAutoHyphens/>
                        <w:ind w:firstLine="567"/>
                        <w:jc w:val="both"/>
                        <w:rPr>
                          <w:color w:val="000000"/>
                        </w:rPr>
                      </w:pPr>
                      <w:sdt>
                        <w:sdtPr>
                          <w:alias w:val="Numeris"/>
                          <w:tag w:val="nr_7b22febcb79343258473e728c5f29389"/>
                          <w:lock w:val="sdtLocked"/>
                          <w:richText/>
                        </w:sdtPr>
                        <w:sdtContent>
                          <w:r>
                            <w:rPr>
                              <w:color w:val="000000"/>
                            </w:rPr>
                            <w:t>137.4</w:t>
                          </w:r>
                        </w:sdtContent>
                      </w:sdt>
                      <w:r>
                        <w:rPr>
                          <w:color w:val="000000"/>
                        </w:rPr>
                        <w:t>.</w:t>
                      </w:r>
                      <w:r>
                        <w:rPr>
                          <w:color w:val="000000"/>
                          <w:spacing w:val="-2"/>
                        </w:rPr>
                        <w:t xml:space="preserve"> aplinkos (patalpų, daiktų, įrenginių) paviršių valymo / dezinfekcijos</w:t>
                      </w:r>
                      <w:r>
                        <w:rPr>
                          <w:color w:val="000000"/>
                        </w:rPr>
                        <w:t xml:space="preserve"> inventorius, priemonės turi būti laikomos tam skirtoje patalpoje (zonoje) ir (ar) spintoje.</w:t>
                      </w:r>
                    </w:p>
                  </w:sdtContent>
                </w:sdt>
              </w:sdtContent>
            </w:sdt>
            <w:sdt>
              <w:sdtPr>
                <w:alias w:val="138 p."/>
                <w:tag w:val="part_4265c1bcc8d4416789b3cdceed780a64"/>
                <w:lock w:val="sdtLocked"/>
                <w:richText/>
              </w:sdtPr>
              <w:sdtContent>
                <w:p>
                  <w:pPr>
                    <w:widowControl w:val="0"/>
                    <w:suppressAutoHyphens/>
                    <w:ind w:firstLine="567"/>
                    <w:jc w:val="both"/>
                    <w:rPr>
                      <w:color w:val="000000"/>
                      <w:spacing w:val="-2"/>
                    </w:rPr>
                  </w:pPr>
                  <w:sdt>
                    <w:sdtPr>
                      <w:alias w:val="Numeris"/>
                      <w:tag w:val="nr_4265c1bcc8d4416789b3cdceed780a64"/>
                      <w:lock w:val="sdtLocked"/>
                      <w:richText/>
                    </w:sdtPr>
                    <w:sdtContent>
                      <w:r>
                        <w:rPr>
                          <w:color w:val="000000"/>
                        </w:rPr>
                        <w:t>138</w:t>
                      </w:r>
                    </w:sdtContent>
                  </w:sdt>
                  <w:r>
                    <w:rPr>
                      <w:color w:val="000000"/>
                    </w:rPr>
                    <w:t>. Paviršius, ant kurio išsiliejo kraujo ir (ar) kūno skysčio, nušluostomas vienkartine skystį sugeriančia servetėle arba užpilant skystį sugeriančiomis granulėmis, po to paviršius šluostomas ir dezinfekuojamas aktyviojo chloro 500-10000 ppm (priklausomai nuo išsiliejusio kraujo ir (ar) kūno skysčio kiekio) arba kitu vidutinio lygio cheminės dezinfekcijos preparatu, skirtu paviršių dezinfekcijai, pagal gamintojų naudojimo instrukcijas. Dezinfekcijos preparatas chloro pagrindu nėra tinkamas šlapimo išsiliejimo atveju.</w:t>
                  </w:r>
                </w:p>
              </w:sdtContent>
            </w:sdt>
            <w:sdt>
              <w:sdtPr>
                <w:alias w:val="139 p."/>
                <w:tag w:val="part_1c75243f5ad6466d9db7dc060c03e9e3"/>
                <w:lock w:val="sdtLocked"/>
                <w:richText/>
              </w:sdtPr>
              <w:sdtContent>
                <w:p>
                  <w:pPr>
                    <w:widowControl w:val="0"/>
                    <w:suppressAutoHyphens/>
                    <w:ind w:firstLine="567"/>
                    <w:jc w:val="both"/>
                    <w:rPr>
                      <w:color w:val="000000"/>
                    </w:rPr>
                  </w:pPr>
                  <w:sdt>
                    <w:sdtPr>
                      <w:alias w:val="Numeris"/>
                      <w:tag w:val="nr_1c75243f5ad6466d9db7dc060c03e9e3"/>
                      <w:lock w:val="sdtLocked"/>
                      <w:richText/>
                    </w:sdtPr>
                    <w:sdtContent>
                      <w:r>
                        <w:rPr>
                          <w:color w:val="000000"/>
                        </w:rPr>
                        <w:t>139</w:t>
                      </w:r>
                    </w:sdtContent>
                  </w:sdt>
                  <w:r>
                    <w:rPr>
                      <w:color w:val="000000"/>
                    </w:rPr>
                    <w:t>. Žaislai turi būti individualūs arba valomi ir dezinfekuojami po kiekvieno naudojimo. Minkšti žaislai (išskyrus individualius) asmens sveikatos priežiūros įstaigoje nenaudojami. Žaislus, skirtus liestis su vaikų burna, po dezinfekcijos būtina skalauti vandeniu.</w:t>
                  </w:r>
                </w:p>
              </w:sdtContent>
            </w:sdt>
            <w:sdt>
              <w:sdtPr>
                <w:alias w:val="140 p."/>
                <w:tag w:val="part_e7b7d2e7ddfb423987037cc1d668505f"/>
                <w:lock w:val="sdtLocked"/>
                <w:richText/>
              </w:sdtPr>
              <w:sdtContent>
                <w:p>
                  <w:pPr>
                    <w:widowControl w:val="0"/>
                    <w:suppressAutoHyphens/>
                    <w:ind w:firstLine="567"/>
                    <w:jc w:val="both"/>
                    <w:rPr>
                      <w:color w:val="000000"/>
                      <w:lang w:val="pt-BR"/>
                    </w:rPr>
                  </w:pPr>
                  <w:sdt>
                    <w:sdtPr>
                      <w:alias w:val="Numeris"/>
                      <w:tag w:val="nr_e7b7d2e7ddfb423987037cc1d668505f"/>
                      <w:lock w:val="sdtLocked"/>
                      <w:richText/>
                    </w:sdtPr>
                    <w:sdtContent>
                      <w:r>
                        <w:rPr>
                          <w:color w:val="000000"/>
                        </w:rPr>
                        <w:t>140</w:t>
                      </w:r>
                    </w:sdtContent>
                  </w:sdt>
                  <w:r>
                    <w:rPr>
                      <w:color w:val="000000"/>
                    </w:rPr>
                    <w:t>. Jeigu asmens sveikatos priežiūros įstaiga naudoja dezinfekcines UV spinduliuotės sistemas, jos gali būti naudojamos tik kaip papildomas aplinkos paviršių dezinfekcijos metodas po aplinkos paviršių valymo, dezinfekcijos šluostymo būdu. Dezinfekcinės UV spinduliuotės sistemos naudojamos, valomos ir prižiūrimos pagal gamintojo naudojimo instrukcijas ir darbo saugos reikalavimus.</w:t>
                  </w:r>
                </w:p>
                <w:p>
                  <w:pPr>
                    <w:widowControl w:val="0"/>
                    <w:suppressAutoHyphens/>
                    <w:jc w:val="both"/>
                    <w:rPr>
                      <w:color w:val="000000"/>
                    </w:rPr>
                  </w:pPr>
                </w:p>
              </w:sdtContent>
            </w:sdt>
          </w:sdtContent>
        </w:sdt>
        <w:sdt>
          <w:sdtPr>
            <w:alias w:val="skyrius"/>
            <w:tag w:val="part_acf7de249186440198731050fac61ac0"/>
            <w:lock w:val="sdtLocked"/>
            <w:richText/>
          </w:sdtPr>
          <w:sdtContent>
            <w:p>
              <w:pPr>
                <w:jc w:val="center"/>
                <w:rPr>
                  <w:color w:val="000000"/>
                  <w:szCs w:val="24"/>
                  <w:lang w:eastAsia="lt-LT"/>
                </w:rPr>
              </w:pPr>
              <w:sdt>
                <w:sdtPr>
                  <w:alias w:val="Numeris"/>
                  <w:tag w:val="nr_acf7de249186440198731050fac61ac0"/>
                  <w:lock w:val="sdtLocked"/>
                  <w:richText/>
                </w:sdtPr>
                <w:sdtContent>
                  <w:r>
                    <w:rPr>
                      <w:b/>
                      <w:bCs/>
                      <w:color w:val="000000"/>
                      <w:szCs w:val="24"/>
                      <w:lang w:eastAsia="lt-LT"/>
                    </w:rPr>
                    <w:t>XXI</w:t>
                  </w:r>
                </w:sdtContent>
              </w:sdt>
              <w:r>
                <w:rPr>
                  <w:b/>
                  <w:bCs/>
                  <w:color w:val="000000"/>
                  <w:szCs w:val="24"/>
                  <w:lang w:eastAsia="lt-LT"/>
                </w:rPr>
                <w:t xml:space="preserve"> SKYRIUS</w:t>
              </w:r>
            </w:p>
            <w:p>
              <w:pPr>
                <w:jc w:val="center"/>
                <w:rPr>
                  <w:color w:val="000000"/>
                  <w:szCs w:val="24"/>
                  <w:lang w:eastAsia="lt-LT"/>
                </w:rPr>
              </w:pPr>
              <w:sdt>
                <w:sdtPr>
                  <w:alias w:val="Pavadinimas"/>
                  <w:tag w:val="title_acf7de249186440198731050fac61ac0"/>
                  <w:lock w:val="sdtLocked"/>
                  <w:richText/>
                </w:sdtPr>
                <w:sdtContent>
                  <w:r>
                    <w:rPr>
                      <w:b/>
                      <w:bCs/>
                      <w:caps/>
                      <w:color w:val="000000"/>
                      <w:szCs w:val="24"/>
                      <w:lang w:eastAsia="lt-LT"/>
                    </w:rPr>
                    <w:t>LEGIONELIOZĖS PROFILAKTIKOS REIKALAVIMAI</w:t>
                  </w:r>
                </w:sdtContent>
              </w:sdt>
            </w:p>
            <w:p>
              <w:pPr>
                <w:jc w:val="center"/>
                <w:rPr>
                  <w:color w:val="000000"/>
                  <w:szCs w:val="24"/>
                  <w:lang w:eastAsia="lt-LT"/>
                </w:rPr>
              </w:pPr>
            </w:p>
            <w:sdt>
              <w:sdtPr>
                <w:alias w:val="141 p."/>
                <w:tag w:val="part_872de3b64d0e495b8038209eb98ea156"/>
                <w:lock w:val="sdtLocked"/>
                <w:richText/>
              </w:sdtPr>
              <w:sdtContent>
                <w:p>
                  <w:pPr>
                    <w:widowControl w:val="0"/>
                    <w:suppressAutoHyphens/>
                    <w:ind w:firstLine="567"/>
                    <w:jc w:val="both"/>
                    <w:rPr>
                      <w:color w:val="000000"/>
                    </w:rPr>
                  </w:pPr>
                  <w:sdt>
                    <w:sdtPr>
                      <w:alias w:val="Numeris"/>
                      <w:tag w:val="nr_872de3b64d0e495b8038209eb98ea156"/>
                      <w:lock w:val="sdtLocked"/>
                      <w:richText/>
                    </w:sdtPr>
                    <w:sdtContent>
                      <w:r>
                        <w:rPr>
                          <w:color w:val="000000"/>
                          <w:szCs w:val="24"/>
                        </w:rPr>
                        <w:t>141</w:t>
                      </w:r>
                    </w:sdtContent>
                  </w:sdt>
                  <w:r>
                    <w:rPr>
                      <w:color w:val="000000"/>
                      <w:szCs w:val="24"/>
                    </w:rPr>
                    <w:t>. Stacionarines paslaugas teikianti asmens sveikatos priežiūros įstaiga ne rečiau kaip vieną kartą per metus turi atlikti geriamojo ir karšto vandens mikrobiologinį tyrimą legionelėms nustatyti, geriamojo ir karšto vandens temperatūros matavimus metrologinę patikrą turinčiomis matavimo priemonėmis. Papildomi vandens tyrimai atliekami, kai vandens tiekimo sistema pradedama naudoti daugiau kaip po vieno mėnesio pertraukos, po vandens tiekimo sistemos rekonstrukcijos ar remonto, taip pat kai diagnozuojami susirgimai legionelioze,</w:t>
                  </w:r>
                  <w:r>
                    <w:rPr>
                      <w:color w:val="000000"/>
                    </w:rPr>
                    <w:t xml:space="preserve"> </w:t>
                  </w:r>
                  <w:r>
                    <w:rPr>
                      <w:color w:val="000000"/>
                      <w:szCs w:val="24"/>
                    </w:rPr>
                    <w:t>kurių infekcijos šaltinis gali būti susijęs su stacionarines paslaugas teikiančia asmens sveikatos priežiūros įstaiga. Jei stacionarinės paslaugos teikiamos ne viename asmens sveikatos priežiūros įstaigos pastate, tada geriamojo ir karšto vandens mikrobiologiniai tyrimai ir temperatūros matavimai turi būti atlikti kiekviename pastate. Tyrimų protokolai saugomi ne trumpiau kaip 2 metus.</w:t>
                  </w:r>
                </w:p>
              </w:sdtContent>
            </w:sdt>
            <w:sdt>
              <w:sdtPr>
                <w:alias w:val="142 p."/>
                <w:tag w:val="part_51441d815aff469c978a35937bab9f11"/>
                <w:lock w:val="sdtLocked"/>
                <w:richText/>
              </w:sdtPr>
              <w:sdtContent>
                <w:p>
                  <w:pPr>
                    <w:widowControl w:val="0"/>
                    <w:suppressAutoHyphens/>
                    <w:ind w:firstLine="567"/>
                    <w:jc w:val="both"/>
                    <w:rPr>
                      <w:color w:val="000000"/>
                    </w:rPr>
                  </w:pPr>
                  <w:sdt>
                    <w:sdtPr>
                      <w:alias w:val="Numeris"/>
                      <w:tag w:val="nr_51441d815aff469c978a35937bab9f11"/>
                      <w:lock w:val="sdtLocked"/>
                      <w:richText/>
                    </w:sdtPr>
                    <w:sdtContent>
                      <w:r>
                        <w:rPr>
                          <w:color w:val="000000"/>
                          <w:szCs w:val="24"/>
                          <w:lang w:eastAsia="lt-LT"/>
                        </w:rPr>
                        <w:t>142</w:t>
                      </w:r>
                    </w:sdtContent>
                  </w:sdt>
                  <w:r>
                    <w:rPr>
                      <w:color w:val="000000"/>
                      <w:szCs w:val="24"/>
                      <w:lang w:eastAsia="lt-LT"/>
                    </w:rPr>
                    <w:t xml:space="preserve">. </w:t>
                  </w:r>
                  <w:r>
                    <w:rPr>
                      <w:color w:val="000000"/>
                      <w:szCs w:val="24"/>
                    </w:rPr>
                    <w:t>Visi geriamojo ir karšto vandens temperatūrų matavimai,</w:t>
                  </w:r>
                  <w:r>
                    <w:rPr>
                      <w:b/>
                      <w:bCs/>
                      <w:color w:val="000000"/>
                      <w:szCs w:val="24"/>
                    </w:rPr>
                    <w:t xml:space="preserve"> </w:t>
                  </w:r>
                  <w:r>
                    <w:rPr>
                      <w:color w:val="000000"/>
                      <w:szCs w:val="24"/>
                    </w:rPr>
                    <w:t>profilaktikos</w:t>
                  </w:r>
                  <w:r>
                    <w:rPr>
                      <w:b/>
                      <w:bCs/>
                      <w:color w:val="000000"/>
                      <w:szCs w:val="24"/>
                    </w:rPr>
                    <w:t xml:space="preserve"> </w:t>
                  </w:r>
                  <w:r>
                    <w:rPr>
                      <w:color w:val="000000"/>
                      <w:szCs w:val="24"/>
                    </w:rPr>
                    <w:t>ir vandens tiekimo sistemos rekonstrukcijos, remonto, valymo, nukenksminimo darbai turi būti registruojami Profilaktinių (techninių) priemonių (darbų) registracijos žurnale (Higienos normos 11 priedas). Profilaktinių (techninių) priemonių (darbų) registracijos žurnalas saugomas asmens sveikatos priežiūros įstaigoje ne trumpiau kaip 2 metus.</w:t>
                  </w:r>
                </w:p>
                <w:p>
                  <w:pPr>
                    <w:widowControl w:val="0"/>
                    <w:suppressAutoHyphens/>
                    <w:jc w:val="both"/>
                    <w:rPr>
                      <w:color w:val="000000"/>
                    </w:rPr>
                  </w:pPr>
                </w:p>
              </w:sdtContent>
            </w:sdt>
          </w:sdtContent>
        </w:sdt>
        <w:sdt>
          <w:sdtPr>
            <w:alias w:val="skyrius"/>
            <w:tag w:val="part_d7c4d80ed38646ea955edef2061c2ff9"/>
            <w:lock w:val="sdtLocked"/>
            <w:richText/>
          </w:sdtPr>
          <w:sdtContent>
            <w:p>
              <w:pPr>
                <w:widowControl w:val="0"/>
                <w:suppressAutoHyphens/>
                <w:jc w:val="center"/>
                <w:rPr>
                  <w:b/>
                  <w:color w:val="000000"/>
                </w:rPr>
              </w:pPr>
              <w:sdt>
                <w:sdtPr>
                  <w:alias w:val="Numeris"/>
                  <w:tag w:val="nr_d7c4d80ed38646ea955edef2061c2ff9"/>
                  <w:lock w:val="sdtLocked"/>
                  <w:richText/>
                </w:sdtPr>
                <w:sdtContent>
                  <w:r>
                    <w:rPr>
                      <w:b/>
                      <w:color w:val="000000"/>
                    </w:rPr>
                    <w:t>XXII</w:t>
                  </w:r>
                </w:sdtContent>
              </w:sdt>
              <w:r>
                <w:rPr>
                  <w:b/>
                  <w:color w:val="000000"/>
                </w:rPr>
                <w:t xml:space="preserve"> SKYRIUS</w:t>
              </w:r>
            </w:p>
            <w:p>
              <w:pPr>
                <w:widowControl w:val="0"/>
                <w:suppressAutoHyphens/>
                <w:jc w:val="center"/>
                <w:rPr>
                  <w:b/>
                  <w:color w:val="000000"/>
                </w:rPr>
              </w:pPr>
              <w:sdt>
                <w:sdtPr>
                  <w:alias w:val="Pavadinimas"/>
                  <w:tag w:val="title_d7c4d80ed38646ea955edef2061c2ff9"/>
                  <w:lock w:val="sdtLocked"/>
                  <w:richText/>
                </w:sdtPr>
                <w:sdtContent>
                  <w:r>
                    <w:rPr>
                      <w:b/>
                      <w:bCs/>
                      <w:caps/>
                      <w:color w:val="000000"/>
                    </w:rPr>
                    <w:t>DANTŲ TECHNIKOS LABORATORIJŲ INFEKCIJŲ KONTROLĖS REIKALAVIMAI</w:t>
                  </w:r>
                </w:sdtContent>
              </w:sdt>
            </w:p>
            <w:p>
              <w:pPr>
                <w:widowControl w:val="0"/>
                <w:suppressAutoHyphens/>
                <w:jc w:val="both"/>
                <w:rPr>
                  <w:color w:val="000000"/>
                </w:rPr>
              </w:pPr>
            </w:p>
            <w:sdt>
              <w:sdtPr>
                <w:alias w:val="143 p."/>
                <w:tag w:val="part_7346bdcd1bb147428b658efc7b89c76e"/>
                <w:lock w:val="sdtLocked"/>
                <w:richText/>
              </w:sdtPr>
              <w:sdtContent>
                <w:p>
                  <w:pPr>
                    <w:widowControl w:val="0"/>
                    <w:suppressAutoHyphens/>
                    <w:ind w:firstLine="567"/>
                    <w:jc w:val="both"/>
                    <w:rPr>
                      <w:color w:val="000000"/>
                    </w:rPr>
                  </w:pPr>
                  <w:sdt>
                    <w:sdtPr>
                      <w:alias w:val="Numeris"/>
                      <w:tag w:val="nr_7346bdcd1bb147428b658efc7b89c76e"/>
                      <w:lock w:val="sdtLocked"/>
                      <w:richText/>
                    </w:sdtPr>
                    <w:sdtContent>
                      <w:r>
                        <w:rPr>
                          <w:color w:val="000000"/>
                        </w:rPr>
                        <w:t>143</w:t>
                      </w:r>
                    </w:sdtContent>
                  </w:sdt>
                  <w:r>
                    <w:rPr>
                      <w:color w:val="000000"/>
                    </w:rPr>
                    <w:t>. Dantų technikos laboratorijose turi būti įstaigos vadovo patvirtintos šios procedūros:</w:t>
                  </w:r>
                </w:p>
                <w:sdt>
                  <w:sdtPr>
                    <w:alias w:val="143.1 pp."/>
                    <w:tag w:val="part_6993cf5b94dd483b92f5d82adc806ac0"/>
                    <w:lock w:val="sdtLocked"/>
                    <w:richText/>
                  </w:sdtPr>
                  <w:sdtContent>
                    <w:p>
                      <w:pPr>
                        <w:widowControl w:val="0"/>
                        <w:suppressAutoHyphens/>
                        <w:ind w:firstLine="567"/>
                        <w:jc w:val="both"/>
                        <w:rPr>
                          <w:color w:val="000000"/>
                        </w:rPr>
                      </w:pPr>
                      <w:sdt>
                        <w:sdtPr>
                          <w:alias w:val="Numeris"/>
                          <w:tag w:val="nr_6993cf5b94dd483b92f5d82adc806ac0"/>
                          <w:lock w:val="sdtLocked"/>
                          <w:richText/>
                        </w:sdtPr>
                        <w:sdtContent>
                          <w:r>
                            <w:rPr>
                              <w:color w:val="000000"/>
                            </w:rPr>
                            <w:t>143.1</w:t>
                          </w:r>
                        </w:sdtContent>
                      </w:sdt>
                      <w:r>
                        <w:rPr>
                          <w:color w:val="000000"/>
                        </w:rPr>
                        <w:t xml:space="preserve">. </w:t>
                      </w:r>
                      <w:r>
                        <w:rPr>
                          <w:color w:val="000000"/>
                          <w:spacing w:val="-1"/>
                        </w:rPr>
                        <w:t>rankų higienos procedūra;</w:t>
                      </w:r>
                    </w:p>
                  </w:sdtContent>
                </w:sdt>
                <w:sdt>
                  <w:sdtPr>
                    <w:alias w:val="143.2 pp."/>
                    <w:tag w:val="part_5879690a004a4372b2472800e9032f08"/>
                    <w:lock w:val="sdtLocked"/>
                    <w:richText/>
                  </w:sdtPr>
                  <w:sdtContent>
                    <w:p>
                      <w:pPr>
                        <w:widowControl w:val="0"/>
                        <w:suppressAutoHyphens/>
                        <w:ind w:firstLine="567"/>
                        <w:jc w:val="both"/>
                        <w:rPr>
                          <w:color w:val="000000"/>
                        </w:rPr>
                      </w:pPr>
                      <w:sdt>
                        <w:sdtPr>
                          <w:alias w:val="Numeris"/>
                          <w:tag w:val="nr_5879690a004a4372b2472800e9032f08"/>
                          <w:lock w:val="sdtLocked"/>
                          <w:richText/>
                        </w:sdtPr>
                        <w:sdtContent>
                          <w:r>
                            <w:rPr>
                              <w:color w:val="000000"/>
                            </w:rPr>
                            <w:t>143.2</w:t>
                          </w:r>
                        </w:sdtContent>
                      </w:sdt>
                      <w:r>
                        <w:rPr>
                          <w:color w:val="000000"/>
                        </w:rPr>
                        <w:t>. medicinos priemonių ir kitų gaminių (dantų atspaudų, šakučių, dantų protezų ir jų dalių, individualių šaukštų ir kt. priemonių) valymo, dezinfekcijos procedūra;</w:t>
                      </w:r>
                    </w:p>
                  </w:sdtContent>
                </w:sdt>
                <w:sdt>
                  <w:sdtPr>
                    <w:alias w:val="143.3 pp."/>
                    <w:tag w:val="part_ab0a86c492ac42a7a420c741a94a660b"/>
                    <w:lock w:val="sdtLocked"/>
                    <w:richText/>
                  </w:sdtPr>
                  <w:sdtContent>
                    <w:p>
                      <w:pPr>
                        <w:widowControl w:val="0"/>
                        <w:suppressAutoHyphens/>
                        <w:ind w:firstLine="567"/>
                        <w:jc w:val="both"/>
                        <w:rPr>
                          <w:color w:val="000000"/>
                          <w:spacing w:val="-1"/>
                        </w:rPr>
                      </w:pPr>
                      <w:sdt>
                        <w:sdtPr>
                          <w:alias w:val="Numeris"/>
                          <w:tag w:val="nr_ab0a86c492ac42a7a420c741a94a660b"/>
                          <w:lock w:val="sdtLocked"/>
                          <w:richText/>
                        </w:sdtPr>
                        <w:sdtContent>
                          <w:r>
                            <w:rPr>
                              <w:color w:val="000000"/>
                            </w:rPr>
                            <w:t>143.3</w:t>
                          </w:r>
                        </w:sdtContent>
                      </w:sdt>
                      <w:r>
                        <w:rPr>
                          <w:color w:val="000000"/>
                        </w:rPr>
                        <w:t xml:space="preserve">. </w:t>
                      </w:r>
                      <w:r>
                        <w:rPr>
                          <w:color w:val="000000"/>
                          <w:spacing w:val="-1"/>
                        </w:rPr>
                        <w:t>aplinkos (patalpų, daiktų, įrenginių) paviršių higienos planas ir valymo, dezinfekcijos procedūra.</w:t>
                      </w:r>
                    </w:p>
                  </w:sdtContent>
                </w:sdt>
              </w:sdtContent>
            </w:sdt>
            <w:sdt>
              <w:sdtPr>
                <w:alias w:val="144 p."/>
                <w:tag w:val="part_38a7bd63916c4857b0bfa14614153f7c"/>
                <w:lock w:val="sdtLocked"/>
                <w:richText/>
              </w:sdtPr>
              <w:sdtContent>
                <w:p>
                  <w:pPr>
                    <w:widowControl w:val="0"/>
                    <w:suppressAutoHyphens/>
                    <w:ind w:firstLine="567"/>
                    <w:jc w:val="both"/>
                    <w:rPr>
                      <w:color w:val="000000"/>
                      <w:spacing w:val="-3"/>
                    </w:rPr>
                  </w:pPr>
                  <w:sdt>
                    <w:sdtPr>
                      <w:alias w:val="Numeris"/>
                      <w:tag w:val="nr_38a7bd63916c4857b0bfa14614153f7c"/>
                      <w:lock w:val="sdtLocked"/>
                      <w:richText/>
                    </w:sdtPr>
                    <w:sdtContent>
                      <w:r>
                        <w:rPr>
                          <w:color w:val="000000"/>
                        </w:rPr>
                        <w:t>144</w:t>
                      </w:r>
                    </w:sdtContent>
                  </w:sdt>
                  <w:r>
                    <w:rPr>
                      <w:color w:val="000000"/>
                    </w:rPr>
                    <w:t xml:space="preserve">. </w:t>
                  </w:r>
                  <w:r>
                    <w:rPr>
                      <w:color w:val="000000"/>
                      <w:spacing w:val="-3"/>
                    </w:rPr>
                    <w:t xml:space="preserve">Darbuotojai, dirbantys su valymo, dezinfekcijos priemonėmis, turi laikytis šių priemonių gamintojų naudojimo instrukcijų, saugos duomenų lapuose nurodytų saugos ir sveikatos taisyklių. Draudžiama naudoti medicinos priemonių ir kitų gaminių, aplinkos (patalpų, daiktų, įrenginių) paviršių valymo, dezinfekcijos priemones pasibaigus jų galiojimo terminui. </w:t>
                  </w:r>
                  <w:r>
                    <w:rPr>
                      <w:color w:val="000000"/>
                    </w:rPr>
                    <w:t>Valymo, dezinfekcijos tirpalai ruošiami ir naudojami pagal gamintojų pateiktas naudojimo instrukcijas</w:t>
                  </w:r>
                  <w:r>
                    <w:rPr>
                      <w:color w:val="000000"/>
                      <w:spacing w:val="-3"/>
                    </w:rPr>
                    <w:t>.</w:t>
                  </w:r>
                </w:p>
              </w:sdtContent>
            </w:sdt>
            <w:sdt>
              <w:sdtPr>
                <w:alias w:val="145 p."/>
                <w:tag w:val="part_318b3d71b4f64eea83fb1a1e46a55c88"/>
                <w:lock w:val="sdtLocked"/>
                <w:richText/>
              </w:sdtPr>
              <w:sdtContent>
                <w:p>
                  <w:pPr>
                    <w:widowControl w:val="0"/>
                    <w:suppressAutoHyphens/>
                    <w:ind w:firstLine="567"/>
                    <w:jc w:val="both"/>
                    <w:rPr>
                      <w:color w:val="000000"/>
                    </w:rPr>
                  </w:pPr>
                  <w:sdt>
                    <w:sdtPr>
                      <w:alias w:val="Numeris"/>
                      <w:tag w:val="nr_318b3d71b4f64eea83fb1a1e46a55c88"/>
                      <w:lock w:val="sdtLocked"/>
                      <w:richText/>
                    </w:sdtPr>
                    <w:sdtContent>
                      <w:r>
                        <w:rPr>
                          <w:color w:val="000000"/>
                        </w:rPr>
                        <w:t>145</w:t>
                      </w:r>
                    </w:sdtContent>
                  </w:sdt>
                  <w:r>
                    <w:rPr>
                      <w:color w:val="000000"/>
                    </w:rPr>
                    <w:t>. Dantų technikos laboratorijose neturi būti graužikų ir buitinių parazitų.</w:t>
                  </w:r>
                </w:p>
              </w:sdtContent>
            </w:sdt>
            <w:sdt>
              <w:sdtPr>
                <w:alias w:val="146 p."/>
                <w:tag w:val="part_cbcb3bc9420d40dbbc7ab01bf748e4db"/>
                <w:lock w:val="sdtLocked"/>
                <w:richText/>
              </w:sdtPr>
              <w:sdtContent>
                <w:p>
                  <w:pPr>
                    <w:widowControl w:val="0"/>
                    <w:suppressAutoHyphens/>
                    <w:ind w:firstLine="567"/>
                    <w:jc w:val="both"/>
                    <w:rPr>
                      <w:color w:val="000000"/>
                      <w:spacing w:val="-2"/>
                    </w:rPr>
                  </w:pPr>
                  <w:sdt>
                    <w:sdtPr>
                      <w:alias w:val="Numeris"/>
                      <w:tag w:val="nr_cbcb3bc9420d40dbbc7ab01bf748e4db"/>
                      <w:lock w:val="sdtLocked"/>
                      <w:richText/>
                    </w:sdtPr>
                    <w:sdtContent>
                      <w:r>
                        <w:rPr>
                          <w:color w:val="000000"/>
                        </w:rPr>
                        <w:t>146</w:t>
                      </w:r>
                    </w:sdtContent>
                  </w:sdt>
                  <w:r>
                    <w:rPr>
                      <w:color w:val="000000"/>
                    </w:rPr>
                    <w:t>. Dantų technikos laboratorijų d</w:t>
                  </w:r>
                  <w:r>
                    <w:rPr>
                      <w:color w:val="000000"/>
                      <w:spacing w:val="-2"/>
                    </w:rPr>
                    <w:t>arbuotojai plauna rankas ir atlieka higieninę rankų antiseptiką pagal Higienos normos VIII skyriaus reikalavimus.</w:t>
                  </w:r>
                </w:p>
              </w:sdtContent>
            </w:sdt>
            <w:sdt>
              <w:sdtPr>
                <w:alias w:val="147 p."/>
                <w:tag w:val="part_9dd412ea85054e1ca8d73643f6eee33f"/>
                <w:lock w:val="sdtLocked"/>
                <w:richText/>
              </w:sdtPr>
              <w:sdtContent>
                <w:p>
                  <w:pPr>
                    <w:widowControl w:val="0"/>
                    <w:suppressAutoHyphens/>
                    <w:ind w:firstLine="567"/>
                    <w:jc w:val="both"/>
                    <w:rPr>
                      <w:color w:val="000000"/>
                    </w:rPr>
                  </w:pPr>
                  <w:sdt>
                    <w:sdtPr>
                      <w:alias w:val="Numeris"/>
                      <w:tag w:val="nr_9dd412ea85054e1ca8d73643f6eee33f"/>
                      <w:lock w:val="sdtLocked"/>
                      <w:richText/>
                    </w:sdtPr>
                    <w:sdtContent>
                      <w:r>
                        <w:rPr>
                          <w:color w:val="000000"/>
                        </w:rPr>
                        <w:t>147</w:t>
                      </w:r>
                    </w:sdtContent>
                  </w:sdt>
                  <w:r>
                    <w:rPr>
                      <w:color w:val="000000"/>
                    </w:rPr>
                    <w:t>. Dantų technikos laboratorijoje turi būti plautuvė (-ės), įrengta (-os) atskirai nuo rankų praustuvės (-ių), su šalia esančia talpykla, skirta medicinos priemonėms ir kitiems gaminiams bei atspaudams dezinfekuoti.</w:t>
                  </w:r>
                </w:p>
              </w:sdtContent>
            </w:sdt>
            <w:sdt>
              <w:sdtPr>
                <w:alias w:val="148 p."/>
                <w:tag w:val="part_e18d9bb04cb747e79f5d2462b356165d"/>
                <w:lock w:val="sdtLocked"/>
                <w:richText/>
              </w:sdtPr>
              <w:sdtContent>
                <w:p>
                  <w:pPr>
                    <w:widowControl w:val="0"/>
                    <w:suppressAutoHyphens/>
                    <w:ind w:firstLine="567"/>
                    <w:jc w:val="both"/>
                    <w:rPr>
                      <w:color w:val="000000"/>
                    </w:rPr>
                  </w:pPr>
                  <w:sdt>
                    <w:sdtPr>
                      <w:alias w:val="Numeris"/>
                      <w:tag w:val="nr_e18d9bb04cb747e79f5d2462b356165d"/>
                      <w:lock w:val="sdtLocked"/>
                      <w:richText/>
                    </w:sdtPr>
                    <w:sdtContent>
                      <w:r>
                        <w:rPr>
                          <w:color w:val="000000"/>
                        </w:rPr>
                        <w:t>148</w:t>
                      </w:r>
                    </w:sdtContent>
                  </w:sdt>
                  <w:r>
                    <w:rPr>
                      <w:color w:val="000000"/>
                    </w:rPr>
                    <w:t>. Į dantų technikos laboratoriją turi būti priimami ir iš dantų technikos laboratorijos į odontologinės priežiūros (pagalbos) įstaigas siunčiami tik išvalyti ir dezinfekuoti bei į vienkartines pakuotes supakuotos medicinos priemonės ir kiti gaminiai.</w:t>
                  </w:r>
                </w:p>
              </w:sdtContent>
            </w:sdt>
            <w:sdt>
              <w:sdtPr>
                <w:alias w:val="149 p."/>
                <w:tag w:val="part_cd1db3295a3346849b20f5f791d09fbb"/>
                <w:lock w:val="sdtLocked"/>
                <w:richText/>
              </w:sdtPr>
              <w:sdtContent>
                <w:p>
                  <w:pPr>
                    <w:widowControl w:val="0"/>
                    <w:suppressAutoHyphens/>
                    <w:ind w:firstLine="567"/>
                    <w:jc w:val="both"/>
                    <w:rPr>
                      <w:color w:val="000000"/>
                    </w:rPr>
                  </w:pPr>
                  <w:sdt>
                    <w:sdtPr>
                      <w:alias w:val="Numeris"/>
                      <w:tag w:val="nr_cd1db3295a3346849b20f5f791d09fbb"/>
                      <w:lock w:val="sdtLocked"/>
                      <w:richText/>
                    </w:sdtPr>
                    <w:sdtContent>
                      <w:r>
                        <w:rPr>
                          <w:color w:val="000000"/>
                        </w:rPr>
                        <w:t>149</w:t>
                      </w:r>
                    </w:sdtContent>
                  </w:sdt>
                  <w:r>
                    <w:rPr>
                      <w:color w:val="000000"/>
                    </w:rPr>
                    <w:t>. Prie išvalytų ir dezinfekuotų medicinos priemonių ir kitų gaminių pakuočių, siunčiamų iš odontologinės priežiūros (pagalbos) įstaigos į dantų technikos laboratoriją ir iš dantų technikos laboratorijos į odontologinės priežiūros (pagalbos) įstaigą pridedamame užsakyme-sutartyje dėl dantų protezų pagaminimo turi būti įrašyta ši informacija: kada atliktas valymas ir dezinfekcija, kokiomis priemonėmis ir kas ją atliko (atsakingas asmuo). Medicinos priemonės ir kiti gaminiai valomi, dezinfekuojami laikantis valymo, dezinfekcijos priemonių gamintojų naudojimo instrukcijų.</w:t>
                  </w:r>
                </w:p>
              </w:sdtContent>
            </w:sdt>
            <w:sdt>
              <w:sdtPr>
                <w:alias w:val="150 p."/>
                <w:tag w:val="part_e3042d33f5014b618fc1b12f0d4d2d59"/>
                <w:lock w:val="sdtLocked"/>
                <w:richText/>
              </w:sdtPr>
              <w:sdtContent>
                <w:p>
                  <w:pPr>
                    <w:widowControl w:val="0"/>
                    <w:suppressAutoHyphens/>
                    <w:ind w:firstLine="567"/>
                    <w:jc w:val="both"/>
                    <w:rPr>
                      <w:color w:val="000000"/>
                    </w:rPr>
                  </w:pPr>
                  <w:sdt>
                    <w:sdtPr>
                      <w:alias w:val="Numeris"/>
                      <w:tag w:val="nr_e3042d33f5014b618fc1b12f0d4d2d59"/>
                      <w:lock w:val="sdtLocked"/>
                      <w:richText/>
                    </w:sdtPr>
                    <w:sdtContent>
                      <w:r>
                        <w:rPr>
                          <w:color w:val="000000"/>
                        </w:rPr>
                        <w:t>150</w:t>
                      </w:r>
                    </w:sdtContent>
                  </w:sdt>
                  <w:r>
                    <w:rPr>
                      <w:color w:val="000000"/>
                    </w:rPr>
                    <w:t>. Medicinos priemonės ir kiti gaminiai plaunami tekančiu vandeniu, dezinfekuojami ne žemesnio kaip vidutinio lygio cheminės dezinfekcijos preparatų tirpalais ir skalaujami tekančiu vandeniu.</w:t>
                  </w:r>
                </w:p>
              </w:sdtContent>
            </w:sdt>
            <w:sdt>
              <w:sdtPr>
                <w:alias w:val="151 p."/>
                <w:tag w:val="part_222de63358804aea9598154fb2747a35"/>
                <w:lock w:val="sdtLocked"/>
                <w:richText/>
              </w:sdtPr>
              <w:sdtContent>
                <w:p>
                  <w:pPr>
                    <w:widowControl w:val="0"/>
                    <w:suppressAutoHyphens/>
                    <w:ind w:firstLine="567"/>
                    <w:jc w:val="both"/>
                    <w:rPr>
                      <w:color w:val="000000"/>
                    </w:rPr>
                  </w:pPr>
                  <w:sdt>
                    <w:sdtPr>
                      <w:alias w:val="Numeris"/>
                      <w:tag w:val="nr_222de63358804aea9598154fb2747a35"/>
                      <w:lock w:val="sdtLocked"/>
                      <w:richText/>
                    </w:sdtPr>
                    <w:sdtContent>
                      <w:r>
                        <w:rPr>
                          <w:color w:val="000000"/>
                        </w:rPr>
                        <w:t>151</w:t>
                      </w:r>
                    </w:sdtContent>
                  </w:sdt>
                  <w:r>
                    <w:rPr>
                      <w:color w:val="000000"/>
                    </w:rPr>
                    <w:t>. Dantų technikos laboratorijų aplinkos (patalpų, daiktų, įrenginių) paviršiai turi būti švarūs (be akivaizdžiai matomų užteršimų), tinkami valyti ir dezinfekuoti, atsparūs valymo, dezinfekcijos priemonėms.</w:t>
                  </w:r>
                </w:p>
              </w:sdtContent>
            </w:sdt>
            <w:sdt>
              <w:sdtPr>
                <w:alias w:val="152 p."/>
                <w:tag w:val="part_a699c7eae5214a0aa6a8c2b6629f86ca"/>
                <w:lock w:val="sdtLocked"/>
                <w:richText/>
              </w:sdtPr>
              <w:sdtContent>
                <w:p>
                  <w:pPr>
                    <w:widowControl w:val="0"/>
                    <w:suppressAutoHyphens/>
                    <w:ind w:firstLine="567"/>
                    <w:jc w:val="both"/>
                    <w:rPr>
                      <w:color w:val="000000"/>
                      <w:spacing w:val="-3"/>
                    </w:rPr>
                  </w:pPr>
                  <w:sdt>
                    <w:sdtPr>
                      <w:alias w:val="Numeris"/>
                      <w:tag w:val="nr_a699c7eae5214a0aa6a8c2b6629f86ca"/>
                      <w:lock w:val="sdtLocked"/>
                      <w:richText/>
                    </w:sdtPr>
                    <w:sdtContent>
                      <w:r>
                        <w:rPr>
                          <w:color w:val="000000"/>
                          <w:spacing w:val="-3"/>
                        </w:rPr>
                        <w:t>152</w:t>
                      </w:r>
                    </w:sdtContent>
                  </w:sdt>
                  <w:r>
                    <w:rPr>
                      <w:color w:val="000000"/>
                      <w:spacing w:val="-3"/>
                    </w:rPr>
                    <w:t xml:space="preserve">. Aplinkos (patalpų, daiktų, įrenginių, išskyrus medicinos priemones) paviršių dezinfekcijai turi būti naudojami biocidiniai produktai, įteisinti vadovaujantis Reglamentu </w:t>
                  </w:r>
                  <w:hyperlink r:id="rId26" w:tgtFrame="_blank" w:history="1">
                    <w:r>
                      <w:rPr>
                        <w:color w:val="0000FF" w:themeColor="hyperlink"/>
                        <w:spacing w:val="-3"/>
                        <w:u w:val="single"/>
                      </w:rPr>
                      <w:t>(ES) Nr. 528/2012</w:t>
                    </w:r>
                  </w:hyperlink>
                  <w:r>
                    <w:rPr>
                      <w:color w:val="000000"/>
                      <w:spacing w:val="-3"/>
                    </w:rPr>
                    <w:t>.</w:t>
                  </w:r>
                </w:p>
              </w:sdtContent>
            </w:sdt>
            <w:sdt>
              <w:sdtPr>
                <w:alias w:val="153 p."/>
                <w:tag w:val="part_233d7ab60bdd4f6991b2b1cf827cf68e"/>
                <w:lock w:val="sdtLocked"/>
                <w:richText/>
              </w:sdtPr>
              <w:sdtContent>
                <w:p>
                  <w:pPr>
                    <w:widowControl w:val="0"/>
                    <w:suppressAutoHyphens/>
                    <w:ind w:firstLine="567"/>
                    <w:jc w:val="both"/>
                    <w:rPr>
                      <w:color w:val="000000"/>
                    </w:rPr>
                  </w:pPr>
                  <w:sdt>
                    <w:sdtPr>
                      <w:alias w:val="Numeris"/>
                      <w:tag w:val="nr_233d7ab60bdd4f6991b2b1cf827cf68e"/>
                      <w:lock w:val="sdtLocked"/>
                      <w:richText/>
                    </w:sdtPr>
                    <w:sdtContent>
                      <w:r>
                        <w:rPr>
                          <w:color w:val="000000"/>
                        </w:rPr>
                        <w:t>153</w:t>
                      </w:r>
                    </w:sdtContent>
                  </w:sdt>
                  <w:r>
                    <w:rPr>
                      <w:color w:val="000000"/>
                    </w:rPr>
                    <w:t>. Einamasis patalpų valymas arba valymas ir dezinfekcija atliekami vadovaujantis higienos planu. Valymas ir dezinfekcija atliekami tuoj pat, kai tik patalpos užteršiamos krauju ir (ar) kitais kūno skysčiais, ekskretais.</w:t>
                  </w:r>
                </w:p>
              </w:sdtContent>
            </w:sdt>
            <w:sdt>
              <w:sdtPr>
                <w:alias w:val="154 p."/>
                <w:tag w:val="part_c2edc8a7f1794fa7b6f16b8a101242ce"/>
                <w:lock w:val="sdtLocked"/>
                <w:richText/>
              </w:sdtPr>
              <w:sdtContent>
                <w:p>
                  <w:pPr>
                    <w:widowControl w:val="0"/>
                    <w:suppressAutoHyphens/>
                    <w:ind w:firstLine="567"/>
                    <w:jc w:val="both"/>
                    <w:rPr>
                      <w:color w:val="000000"/>
                    </w:rPr>
                  </w:pPr>
                  <w:sdt>
                    <w:sdtPr>
                      <w:alias w:val="Numeris"/>
                      <w:tag w:val="nr_c2edc8a7f1794fa7b6f16b8a101242ce"/>
                      <w:lock w:val="sdtLocked"/>
                      <w:richText/>
                    </w:sdtPr>
                    <w:sdtContent>
                      <w:r>
                        <w:rPr>
                          <w:color w:val="000000"/>
                        </w:rPr>
                        <w:t>154</w:t>
                      </w:r>
                    </w:sdtContent>
                  </w:sdt>
                  <w:r>
                    <w:rPr>
                      <w:color w:val="000000"/>
                    </w:rPr>
                    <w:t>. Einamasis patalpų valymas arba valymas ir dezinfekcija atliekami šluostymo, plovimo būdais. Draudžiama</w:t>
                  </w:r>
                  <w:r>
                    <w:rPr>
                      <w:b/>
                      <w:bCs/>
                      <w:i/>
                      <w:iCs/>
                      <w:color w:val="000000"/>
                    </w:rPr>
                    <w:t xml:space="preserve"> </w:t>
                  </w:r>
                  <w:r>
                    <w:rPr>
                      <w:color w:val="000000"/>
                    </w:rPr>
                    <w:t>nuolatinę aplinkos (patalpų, daiktų, įrenginių) paviršių dezinfekciją atlikti dezinfekcijos tirpalus aerozolius (rūkus) purškiant automatiniais purškikliais (generatoriais).</w:t>
                  </w:r>
                </w:p>
              </w:sdtContent>
            </w:sdt>
            <w:sdt>
              <w:sdtPr>
                <w:alias w:val="155 p."/>
                <w:tag w:val="part_2e2df1cdf4e04546aaab57098540da0c"/>
                <w:lock w:val="sdtLocked"/>
                <w:richText/>
              </w:sdtPr>
              <w:sdtContent>
                <w:p>
                  <w:pPr>
                    <w:widowControl w:val="0"/>
                    <w:suppressAutoHyphens/>
                    <w:ind w:firstLine="567"/>
                    <w:jc w:val="both"/>
                    <w:rPr>
                      <w:color w:val="000000"/>
                    </w:rPr>
                  </w:pPr>
                  <w:sdt>
                    <w:sdtPr>
                      <w:alias w:val="Numeris"/>
                      <w:tag w:val="nr_2e2df1cdf4e04546aaab57098540da0c"/>
                      <w:lock w:val="sdtLocked"/>
                      <w:richText/>
                    </w:sdtPr>
                    <w:sdtContent>
                      <w:r>
                        <w:rPr>
                          <w:color w:val="000000"/>
                        </w:rPr>
                        <w:t>155</w:t>
                      </w:r>
                    </w:sdtContent>
                  </w:sdt>
                  <w:r>
                    <w:rPr>
                      <w:color w:val="000000"/>
                    </w:rPr>
                    <w:t>. Einamasis patalpų valymas arba valymas ir dezinfekcija atliekami šia tvarka: pradedama nuo švariausių patalpų ir užbaigiama nešvariausiose patalpose (tualetuose), valomi arba valomi ir dezinfekuojami baldai, įrenginiai, aplinkos daiktų paviršiai, baigiama grindimis.</w:t>
                  </w:r>
                </w:p>
              </w:sdtContent>
            </w:sdt>
            <w:sdt>
              <w:sdtPr>
                <w:alias w:val="156 p."/>
                <w:tag w:val="part_c02b6007a985484fa0730f5b95a905bb"/>
                <w:lock w:val="sdtLocked"/>
                <w:richText/>
              </w:sdtPr>
              <w:sdtContent>
                <w:p>
                  <w:pPr>
                    <w:widowControl w:val="0"/>
                    <w:suppressAutoHyphens/>
                    <w:ind w:firstLine="567"/>
                    <w:jc w:val="both"/>
                    <w:rPr>
                      <w:color w:val="000000"/>
                    </w:rPr>
                  </w:pPr>
                  <w:sdt>
                    <w:sdtPr>
                      <w:alias w:val="Numeris"/>
                      <w:tag w:val="nr_c02b6007a985484fa0730f5b95a905bb"/>
                      <w:lock w:val="sdtLocked"/>
                      <w:richText/>
                    </w:sdtPr>
                    <w:sdtContent>
                      <w:r>
                        <w:rPr>
                          <w:color w:val="000000"/>
                        </w:rPr>
                        <w:t>156</w:t>
                      </w:r>
                    </w:sdtContent>
                  </w:sdt>
                  <w:r>
                    <w:rPr>
                      <w:color w:val="000000"/>
                    </w:rPr>
                    <w:t>. Aplinkos (patalpų, daiktų, įrenginių) paviršiai valomi šiltu vandeniu ir pramoninės gamybos valymo priemonėmis, jų tirpalais, paruoštais pagal jų gamintojų instrukcijas. Draudžiama paviršius valyti skalbikliais.</w:t>
                  </w:r>
                </w:p>
              </w:sdtContent>
            </w:sdt>
            <w:sdt>
              <w:sdtPr>
                <w:alias w:val="157 p."/>
                <w:tag w:val="part_dae919e6907e4420902e71c19edddd53"/>
                <w:lock w:val="sdtLocked"/>
                <w:richText/>
              </w:sdtPr>
              <w:sdtContent>
                <w:p>
                  <w:pPr>
                    <w:widowControl w:val="0"/>
                    <w:suppressAutoHyphens/>
                    <w:ind w:firstLine="567"/>
                    <w:jc w:val="both"/>
                    <w:rPr>
                      <w:color w:val="000000"/>
                    </w:rPr>
                  </w:pPr>
                  <w:sdt>
                    <w:sdtPr>
                      <w:alias w:val="Numeris"/>
                      <w:tag w:val="nr_dae919e6907e4420902e71c19edddd53"/>
                      <w:lock w:val="sdtLocked"/>
                      <w:richText/>
                    </w:sdtPr>
                    <w:sdtContent>
                      <w:r>
                        <w:rPr>
                          <w:color w:val="000000"/>
                        </w:rPr>
                        <w:t>157</w:t>
                      </w:r>
                    </w:sdtContent>
                  </w:sdt>
                  <w:r>
                    <w:rPr>
                      <w:color w:val="000000"/>
                    </w:rPr>
                    <w:t>. Pagrindinis patalpų valymas ir dezinfekcija atliekami higienos plane numatytu laiku ir šia tvarka: pradedama nuo švariausių patalpų ir užbaigiama nešvariausiose patalpose (nešvarių daiktų sandėliuose, tualetuose), atitraukiami baldai, įrengimai, visų aplinkos daiktų paviršiai valomi ir dezinfekuojami pradedant nuo viršaus ir einant iki apačios, baigiama grindimis. Atliktas patalpų valymas ir dezinfekcija registruojami dantų technikos laboratorijos parengtos ir patvirtintos formos dokumente.</w:t>
                  </w:r>
                </w:p>
              </w:sdtContent>
            </w:sdt>
            <w:sdt>
              <w:sdtPr>
                <w:alias w:val="158 p."/>
                <w:tag w:val="part_f952764474b24715ac6ef98c80c69129"/>
                <w:lock w:val="sdtLocked"/>
                <w:richText/>
              </w:sdtPr>
              <w:sdtContent>
                <w:p>
                  <w:pPr>
                    <w:widowControl w:val="0"/>
                    <w:suppressAutoHyphens/>
                    <w:ind w:firstLine="567"/>
                    <w:jc w:val="both"/>
                    <w:rPr>
                      <w:color w:val="000000"/>
                    </w:rPr>
                  </w:pPr>
                  <w:sdt>
                    <w:sdtPr>
                      <w:alias w:val="Numeris"/>
                      <w:tag w:val="nr_f952764474b24715ac6ef98c80c69129"/>
                      <w:lock w:val="sdtLocked"/>
                      <w:richText/>
                    </w:sdtPr>
                    <w:sdtContent>
                      <w:r>
                        <w:rPr>
                          <w:color w:val="000000"/>
                        </w:rPr>
                        <w:t>158</w:t>
                      </w:r>
                    </w:sdtContent>
                  </w:sdt>
                  <w:r>
                    <w:rPr>
                      <w:color w:val="000000"/>
                    </w:rPr>
                    <w:t>. Šluostės ir šluotų apmovai gali būti vienkartiniai ar daugkartinio naudojimo. Panaudotos daugkartinio naudojimo šluostės ir šluotų apmovai plaunami ir po to mirkomi dezinfekcijos valomajame tirpale arba skalbiami (dezinfekuojami) šiluminiu arba šiluminiu-cheminiu būdu skalbyklėje ir džiovinami.</w:t>
                  </w:r>
                </w:p>
              </w:sdtContent>
            </w:sdt>
            <w:sdt>
              <w:sdtPr>
                <w:alias w:val="159 p."/>
                <w:tag w:val="part_3a7c42127a264974bc013ef0e2b20b46"/>
                <w:lock w:val="sdtLocked"/>
                <w:richText/>
              </w:sdtPr>
              <w:sdtContent>
                <w:p>
                  <w:pPr>
                    <w:widowControl w:val="0"/>
                    <w:suppressAutoHyphens/>
                    <w:ind w:firstLine="567"/>
                    <w:jc w:val="both"/>
                    <w:rPr>
                      <w:color w:val="000000"/>
                    </w:rPr>
                  </w:pPr>
                  <w:sdt>
                    <w:sdtPr>
                      <w:alias w:val="Numeris"/>
                      <w:tag w:val="nr_3a7c42127a264974bc013ef0e2b20b46"/>
                      <w:lock w:val="sdtLocked"/>
                      <w:richText/>
                    </w:sdtPr>
                    <w:sdtContent>
                      <w:r>
                        <w:rPr>
                          <w:color w:val="000000"/>
                        </w:rPr>
                        <w:t>159</w:t>
                      </w:r>
                    </w:sdtContent>
                  </w:sdt>
                  <w:r>
                    <w:rPr>
                      <w:color w:val="000000"/>
                    </w:rPr>
                    <w:t>.</w:t>
                  </w:r>
                  <w:r>
                    <w:rPr>
                      <w:color w:val="000000"/>
                      <w:spacing w:val="-2"/>
                    </w:rPr>
                    <w:t xml:space="preserve"> Aplinkos (patalpų, daiktų, įrenginių) paviršių valymo / dezinfekcijos</w:t>
                  </w:r>
                  <w:r>
                    <w:rPr>
                      <w:color w:val="000000"/>
                    </w:rPr>
                    <w:t xml:space="preserve"> inventorius, priemonės turi būti laikomi tam skirtoje patalpoje (zonoje) ir (ar) spintoje.</w:t>
                  </w:r>
                </w:p>
              </w:sdtContent>
            </w:sdt>
          </w:sdtContent>
        </w:sdt>
        <w:sdt>
          <w:sdtPr>
            <w:alias w:val="pabaiga"/>
            <w:tag w:val="part_a0c72886ce594c6e88aba0757d3aaea1"/>
            <w:lock w:val="sdtLocked"/>
            <w:richText/>
          </w:sdtPr>
          <w:sdtContent>
            <w:p>
              <w:pPr>
                <w:widowControl w:val="0"/>
                <w:suppressAutoHyphens/>
                <w:jc w:val="center"/>
                <w:rPr>
                  <w:color w:val="000000"/>
                </w:rPr>
              </w:pPr>
              <w:r>
                <w:rPr>
                  <w:color w:val="000000"/>
                </w:rPr>
                <w:t>______________________</w:t>
              </w:r>
            </w:p>
          </w:sdtContent>
        </w:sdt>
      </w:sdtContent>
    </w:sdt>
    <w:sdt>
      <w:sdtPr>
        <w:alias w:val="1 pr."/>
        <w:tag w:val="part_94ebb4f7c5624236afb49b3239001086"/>
        <w:lock w:val="sdtLocked"/>
        <w:richText/>
      </w:sdtPr>
      <w:sdtContent>
        <w:p>
          <w:pPr>
            <w:tabs>
              <w:tab w:val="left" w:pos="1304"/>
              <w:tab w:val="left" w:pos="1457"/>
              <w:tab w:val="left" w:pos="1604"/>
              <w:tab w:val="left" w:pos="1757"/>
            </w:tabs>
            <w:ind w:left="4535" w:firstLine="710"/>
            <w:sectPr>
              <w:headerReference w:type="default" r:id="rId27"/>
              <w:pgSz w:w="11906" w:h="16838"/>
              <w:pgMar w:top="1701" w:right="567" w:bottom="1134" w:left="1418" w:header="567" w:footer="567" w:gutter="0"/>
              <w:pgNumType w:start="1"/>
              <w:cols w:space="1296"/>
              <w:titlePg/>
              <w:docGrid w:linePitch="360"/>
            </w:sectPr>
          </w:pPr>
        </w:p>
        <w:p>
          <w:pPr>
            <w:tabs>
              <w:tab w:val="left" w:pos="1304"/>
              <w:tab w:val="left" w:pos="1457"/>
              <w:tab w:val="left" w:pos="1604"/>
              <w:tab w:val="left" w:pos="1757"/>
            </w:tabs>
            <w:ind w:left="4535" w:firstLine="710"/>
            <w:rPr>
              <w:color w:val="000000"/>
            </w:rPr>
          </w:pPr>
          <w:r>
            <w:rPr>
              <w:color w:val="000000"/>
            </w:rPr>
            <w:t>Lietuvos higienos normos HN 47-1:2026</w:t>
          </w:r>
        </w:p>
        <w:p>
          <w:pPr>
            <w:tabs>
              <w:tab w:val="left" w:pos="1304"/>
              <w:tab w:val="left" w:pos="1457"/>
              <w:tab w:val="left" w:pos="1604"/>
              <w:tab w:val="left" w:pos="1757"/>
            </w:tabs>
            <w:ind w:left="5184"/>
            <w:rPr>
              <w:color w:val="000000"/>
            </w:rPr>
          </w:pPr>
          <w:r>
            <w:rPr>
              <w:color w:val="000000"/>
            </w:rPr>
            <w:t>„Asmens sveikatos priežiūros įstaigos:</w:t>
          </w:r>
        </w:p>
        <w:p>
          <w:pPr>
            <w:tabs>
              <w:tab w:val="left" w:pos="1304"/>
              <w:tab w:val="left" w:pos="1457"/>
              <w:tab w:val="left" w:pos="1604"/>
              <w:tab w:val="left" w:pos="1757"/>
            </w:tabs>
            <w:ind w:left="5184"/>
            <w:rPr>
              <w:color w:val="000000"/>
            </w:rPr>
          </w:pPr>
          <w:r>
            <w:rPr>
              <w:color w:val="000000"/>
            </w:rPr>
            <w:t>infekcijų kontrolės reikalavimai“</w:t>
          </w:r>
        </w:p>
        <w:p>
          <w:pPr>
            <w:widowControl w:val="0"/>
            <w:ind w:left="3888" w:firstLine="1296"/>
            <w:rPr>
              <w:color w:val="000000"/>
            </w:rPr>
          </w:pPr>
          <w:sdt>
            <w:sdtPr>
              <w:alias w:val="Numeris"/>
              <w:tag w:val="nr_94ebb4f7c5624236afb49b3239001086"/>
              <w:lock w:val="sdtLocked"/>
              <w:richText/>
            </w:sdtPr>
            <w:sdtContent>
              <w:r>
                <w:rPr>
                  <w:color w:val="000000"/>
                </w:rPr>
                <w:t>1</w:t>
              </w:r>
            </w:sdtContent>
          </w:sdt>
          <w:r>
            <w:rPr>
              <w:color w:val="000000"/>
            </w:rPr>
            <w:t xml:space="preserve"> priedas</w:t>
          </w:r>
        </w:p>
        <w:p>
          <w:pPr>
            <w:widowControl w:val="0"/>
            <w:rPr>
              <w:color w:val="000000"/>
            </w:rPr>
          </w:pPr>
        </w:p>
        <w:p>
          <w:pPr>
            <w:widowControl w:val="0"/>
            <w:rPr>
              <w:color w:val="000000"/>
            </w:rPr>
          </w:pPr>
        </w:p>
        <w:p>
          <w:pPr>
            <w:widowControl w:val="0"/>
            <w:jc w:val="center"/>
            <w:rPr>
              <w:b/>
              <w:color w:val="000000"/>
              <w:szCs w:val="24"/>
              <w:lang w:eastAsia="lt-LT"/>
            </w:rPr>
          </w:pPr>
          <w:sdt>
            <w:sdtPr>
              <w:alias w:val="Pavadinimas"/>
              <w:tag w:val="title_94ebb4f7c5624236afb49b3239001086"/>
              <w:lock w:val="sdtLocked"/>
              <w:richText/>
            </w:sdtPr>
            <w:sdtContent>
              <w:r>
                <w:rPr>
                  <w:b/>
                  <w:color w:val="000000"/>
                  <w:szCs w:val="24"/>
                  <w:lang w:eastAsia="lt-LT"/>
                </w:rPr>
                <w:t xml:space="preserve">INFEKCINIŲ LIGŲ, DĖL KURIŲ TAIKOMOS APSAUGOS PRIEMONĖS, SĄRAŠAS </w:t>
              </w:r>
            </w:sdtContent>
          </w:sdt>
        </w:p>
        <w:p>
          <w:pPr>
            <w:widowControl w:val="0"/>
            <w:jc w:val="both"/>
            <w:rPr>
              <w:color w:val="000000"/>
              <w:szCs w:val="24"/>
              <w:lang w:eastAsia="lt-LT"/>
            </w:rPr>
          </w:pPr>
        </w:p>
        <w:p>
          <w:pPr>
            <w:widowControl w:val="0"/>
            <w:jc w:val="both"/>
            <w:rPr>
              <w:color w:val="000000"/>
              <w:szCs w:val="24"/>
              <w:lang w:eastAsia="lt-LT"/>
            </w:rPr>
          </w:pPr>
        </w:p>
        <w:tbl>
          <w:tblPr>
            <w:tblW w:w="9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90"/>
            <w:gridCol w:w="1388"/>
            <w:gridCol w:w="2357"/>
            <w:gridCol w:w="3573"/>
          </w:tblGrid>
          <w:tr>
            <w:trPr>
              <w:trHeight w:val="20"/>
            </w:trPr>
            <w:tc>
              <w:tcPr>
                <w:tcW w:w="2490" w:type="dxa"/>
              </w:tcPr>
              <w:p>
                <w:pPr>
                  <w:widowControl w:val="0"/>
                  <w:jc w:val="center"/>
                  <w:rPr>
                    <w:color w:val="000000"/>
                    <w:szCs w:val="24"/>
                    <w:lang w:eastAsia="lt-LT"/>
                  </w:rPr>
                </w:pPr>
                <w:r>
                  <w:rPr>
                    <w:b/>
                    <w:color w:val="000000"/>
                    <w:szCs w:val="24"/>
                    <w:lang w:eastAsia="lt-LT"/>
                  </w:rPr>
                  <w:t>Liga ar sveikatos sutrikimas</w:t>
                </w:r>
              </w:p>
            </w:tc>
            <w:tc>
              <w:tcPr>
                <w:tcW w:w="1388" w:type="dxa"/>
              </w:tcPr>
              <w:p>
                <w:pPr>
                  <w:widowControl w:val="0"/>
                  <w:jc w:val="center"/>
                  <w:rPr>
                    <w:b/>
                    <w:color w:val="000000"/>
                    <w:szCs w:val="24"/>
                    <w:lang w:eastAsia="lt-LT"/>
                  </w:rPr>
                </w:pPr>
                <w:r>
                  <w:rPr>
                    <w:b/>
                    <w:color w:val="000000"/>
                    <w:szCs w:val="24"/>
                    <w:lang w:eastAsia="lt-LT"/>
                  </w:rPr>
                  <w:t>Izoliavimo priemonių rūšis</w:t>
                </w:r>
              </w:p>
            </w:tc>
            <w:tc>
              <w:tcPr>
                <w:tcW w:w="2357" w:type="dxa"/>
              </w:tcPr>
              <w:p>
                <w:pPr>
                  <w:widowControl w:val="0"/>
                  <w:jc w:val="center"/>
                  <w:rPr>
                    <w:b/>
                    <w:color w:val="000000"/>
                    <w:szCs w:val="24"/>
                    <w:lang w:eastAsia="lt-LT"/>
                  </w:rPr>
                </w:pPr>
                <w:r>
                  <w:rPr>
                    <w:b/>
                    <w:color w:val="000000"/>
                    <w:szCs w:val="24"/>
                    <w:lang w:eastAsia="lt-LT"/>
                  </w:rPr>
                  <w:t>Izoliavimo priemonių taikymo trukmė</w:t>
                </w:r>
              </w:p>
            </w:tc>
            <w:tc>
              <w:tcPr>
                <w:tcW w:w="3573" w:type="dxa"/>
              </w:tcPr>
              <w:p>
                <w:pPr>
                  <w:widowControl w:val="0"/>
                  <w:jc w:val="center"/>
                  <w:rPr>
                    <w:color w:val="000000"/>
                    <w:szCs w:val="24"/>
                    <w:lang w:eastAsia="lt-LT"/>
                  </w:rPr>
                </w:pPr>
                <w:r>
                  <w:rPr>
                    <w:b/>
                    <w:color w:val="000000"/>
                    <w:szCs w:val="24"/>
                    <w:lang w:eastAsia="lt-LT"/>
                  </w:rPr>
                  <w:t>Pastabos</w:t>
                </w:r>
              </w:p>
            </w:tc>
          </w:tr>
          <w:tr>
            <w:trPr>
              <w:trHeight w:val="20"/>
            </w:trPr>
            <w:tc>
              <w:tcPr>
                <w:tcW w:w="2490" w:type="dxa"/>
              </w:tcPr>
              <w:p>
                <w:pPr>
                  <w:widowControl w:val="0"/>
                  <w:rPr>
                    <w:color w:val="000000"/>
                    <w:szCs w:val="24"/>
                    <w:lang w:eastAsia="lt-LT"/>
                  </w:rPr>
                </w:pPr>
                <w:r>
                  <w:rPr>
                    <w:color w:val="000000"/>
                    <w:szCs w:val="24"/>
                    <w:lang w:eastAsia="lt-LT"/>
                  </w:rPr>
                  <w:t>1. Adenovirusinė infekcija</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43, 74.4 arba 107.1 punktuose / papunkčiuose nurodytas izoliavimo priemones</w:t>
                </w:r>
              </w:p>
            </w:tc>
          </w:tr>
          <w:tr>
            <w:trPr>
              <w:trHeight w:val="20"/>
            </w:trPr>
            <w:tc>
              <w:tcPr>
                <w:tcW w:w="2490" w:type="dxa"/>
              </w:tcPr>
              <w:p>
                <w:pPr>
                  <w:widowControl w:val="0"/>
                  <w:rPr>
                    <w:color w:val="000000"/>
                    <w:szCs w:val="24"/>
                    <w:lang w:eastAsia="lt-LT"/>
                  </w:rPr>
                </w:pPr>
                <w:r>
                  <w:rPr>
                    <w:color w:val="000000"/>
                    <w:szCs w:val="24"/>
                    <w:lang w:eastAsia="lt-LT"/>
                  </w:rPr>
                  <w:t>2. Aktinomikozė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3. Amebiazė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4. Antgerklio uždegimas (epiglotitas), sukeltas Haemophilus influenzae </w:t>
                </w:r>
                <w:r>
                  <w:rPr>
                    <w:i/>
                    <w:color w:val="000000"/>
                    <w:szCs w:val="24"/>
                    <w:lang w:eastAsia="lt-LT"/>
                  </w:rPr>
                  <w:t>b tipo</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24 val. po pradėto efektyvaus gydymo</w:t>
                </w: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5. Antrinė bakterinė infekcija (pvz., </w:t>
                </w:r>
                <w:r>
                  <w:rPr>
                    <w:i/>
                    <w:color w:val="000000"/>
                    <w:szCs w:val="24"/>
                    <w:lang w:eastAsia="lt-LT"/>
                  </w:rPr>
                  <w:t>Staphylococcus aureus</w:t>
                </w:r>
                <w:r>
                  <w:rPr>
                    <w:color w:val="000000"/>
                    <w:szCs w:val="24"/>
                    <w:lang w:eastAsia="lt-LT"/>
                  </w:rPr>
                  <w:t>, A grupės beta hemolizinis streptokokas)</w:t>
                </w:r>
              </w:p>
            </w:tc>
            <w:tc>
              <w:tcPr>
                <w:tcW w:w="1388" w:type="dxa"/>
              </w:tcPr>
              <w:p>
                <w:pPr>
                  <w:widowControl w:val="0"/>
                  <w:jc w:val="center"/>
                  <w:rPr>
                    <w:color w:val="000000"/>
                    <w:szCs w:val="24"/>
                    <w:u w:val="single"/>
                    <w:lang w:eastAsia="lt-LT"/>
                  </w:rPr>
                </w:pPr>
                <w:r>
                  <w:rPr>
                    <w:color w:val="000000"/>
                    <w:szCs w:val="24"/>
                    <w:lang w:eastAsia="lt-LT"/>
                  </w:rPr>
                  <w:t>S arba K</w:t>
                </w:r>
              </w:p>
            </w:tc>
            <w:tc>
              <w:tcPr>
                <w:tcW w:w="2357" w:type="dxa"/>
              </w:tcPr>
              <w:p>
                <w:pPr>
                  <w:widowControl w:val="0"/>
                  <w:jc w:val="center"/>
                  <w:rPr>
                    <w:color w:val="000000"/>
                    <w:szCs w:val="24"/>
                    <w:u w:val="single"/>
                    <w:lang w:eastAsia="lt-LT"/>
                  </w:rPr>
                </w:pPr>
              </w:p>
            </w:tc>
            <w:tc>
              <w:tcPr>
                <w:tcW w:w="3573" w:type="dxa"/>
              </w:tcPr>
              <w:p>
                <w:pPr>
                  <w:widowControl w:val="0"/>
                  <w:rPr>
                    <w:color w:val="000000"/>
                    <w:szCs w:val="24"/>
                    <w:lang w:eastAsia="lt-LT"/>
                  </w:rPr>
                </w:pPr>
                <w:r>
                  <w:rPr>
                    <w:color w:val="000000"/>
                    <w:szCs w:val="24"/>
                    <w:lang w:eastAsia="lt-LT"/>
                  </w:rPr>
                  <w:t>Asmens sveikatos priežiūros įstaigose, kur didelė infekcijų perdavimo rizika, esant žaizdoms, kurių negalima uždengti tvarsčiu, taikyti K izoliavimo priemones</w:t>
                </w:r>
              </w:p>
            </w:tc>
          </w:tr>
          <w:tr>
            <w:trPr>
              <w:trHeight w:val="20"/>
            </w:trPr>
            <w:tc>
              <w:tcPr>
                <w:tcW w:w="2490" w:type="dxa"/>
              </w:tcPr>
              <w:p>
                <w:pPr>
                  <w:widowControl w:val="0"/>
                  <w:rPr>
                    <w:color w:val="000000"/>
                    <w:szCs w:val="24"/>
                    <w:lang w:eastAsia="lt-LT"/>
                  </w:rPr>
                </w:pPr>
                <w:r>
                  <w:rPr>
                    <w:color w:val="000000"/>
                    <w:szCs w:val="24"/>
                    <w:lang w:eastAsia="lt-LT"/>
                  </w:rPr>
                  <w:t>6. Apkasų burna (Vincento angina)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7. Apvaliųjų kirmėlių (nematodų) sukeltos ligos (ankilostomiazė, uncinariazė, nekatoriazė)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 Artimųjų Rytų respiracinio sindromo (ARRS-CoV) koronaviruso infekcija</w:t>
                </w:r>
              </w:p>
            </w:tc>
            <w:tc>
              <w:tcPr>
                <w:tcW w:w="1388" w:type="dxa"/>
              </w:tcPr>
              <w:p>
                <w:pPr>
                  <w:widowControl w:val="0"/>
                  <w:jc w:val="center"/>
                  <w:rPr>
                    <w:color w:val="000000"/>
                    <w:szCs w:val="24"/>
                    <w:lang w:eastAsia="lt-LT"/>
                  </w:rPr>
                </w:pPr>
                <w:r>
                  <w:rPr>
                    <w:color w:val="000000"/>
                    <w:szCs w:val="24"/>
                    <w:lang w:eastAsia="lt-LT"/>
                  </w:rPr>
                  <w:t>D, L, K</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Vadovautis Artimųjų Rytų respiracinio sindromo koronaviruso (ARRS-CoV) infekcijos prevencijos ir valdymo asmens sveikatos priežiūros įstaigose laikinosiomis gairėmis, paskelbtomis interneto svetainėje https://nvsc.lrv.lt/lt/uzkreciamuju-ligu-valdymas/metodines-rekomendacijos/</w:t>
                </w:r>
              </w:p>
            </w:tc>
          </w:tr>
          <w:tr>
            <w:trPr>
              <w:trHeight w:val="20"/>
            </w:trPr>
            <w:tc>
              <w:tcPr>
                <w:tcW w:w="2490" w:type="dxa"/>
              </w:tcPr>
              <w:p>
                <w:pPr>
                  <w:widowControl w:val="0"/>
                  <w:rPr>
                    <w:color w:val="000000"/>
                    <w:szCs w:val="24"/>
                    <w:lang w:eastAsia="lt-LT"/>
                  </w:rPr>
                </w:pPr>
                <w:r>
                  <w:rPr>
                    <w:color w:val="000000"/>
                    <w:szCs w:val="24"/>
                    <w:lang w:eastAsia="lt-LT"/>
                  </w:rPr>
                  <w:t>9. Askaridozė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10. Aspergiliozė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K ir D, jei minkštųjų audinių infekcija su gausia sekrecija</w:t>
                </w:r>
              </w:p>
            </w:tc>
          </w:tr>
          <w:tr>
            <w:trPr>
              <w:trHeight w:val="20"/>
            </w:trPr>
            <w:tc>
              <w:tcPr>
                <w:tcW w:w="2490" w:type="dxa"/>
              </w:tcPr>
              <w:p>
                <w:pPr>
                  <w:widowControl w:val="0"/>
                  <w:rPr>
                    <w:color w:val="000000"/>
                    <w:szCs w:val="24"/>
                    <w:lang w:eastAsia="lt-LT"/>
                  </w:rPr>
                </w:pPr>
                <w:r>
                  <w:rPr>
                    <w:color w:val="000000"/>
                    <w:szCs w:val="24"/>
                    <w:lang w:eastAsia="lt-LT"/>
                  </w:rPr>
                  <w:t>11. Atsparių vaistams bakterijų infekcija arba kolonizacija</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26 punkte nurodytas izoliavimo priemones</w:t>
                </w:r>
              </w:p>
            </w:tc>
          </w:tr>
          <w:tr>
            <w:trPr>
              <w:trHeight w:val="20"/>
            </w:trPr>
            <w:tc>
              <w:tcPr>
                <w:tcW w:w="2490" w:type="dxa"/>
              </w:tcPr>
              <w:p>
                <w:pPr>
                  <w:widowControl w:val="0"/>
                  <w:rPr>
                    <w:color w:val="000000"/>
                    <w:szCs w:val="24"/>
                    <w:lang w:eastAsia="lt-LT"/>
                  </w:rPr>
                </w:pPr>
                <w:r>
                  <w:rPr>
                    <w:color w:val="000000"/>
                    <w:szCs w:val="24"/>
                    <w:lang w:eastAsia="lt-LT"/>
                  </w:rPr>
                  <w:t>12. Babeziazė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52"/>
            </w:trPr>
            <w:tc>
              <w:tcPr>
                <w:tcW w:w="2490" w:type="dxa"/>
                <w:vMerge w:val="restart"/>
              </w:tcPr>
              <w:p>
                <w:pPr>
                  <w:widowControl w:val="0"/>
                  <w:rPr>
                    <w:color w:val="000000"/>
                    <w:szCs w:val="24"/>
                    <w:lang w:eastAsia="lt-LT"/>
                  </w:rPr>
                </w:pPr>
                <w:r>
                  <w:rPr>
                    <w:color w:val="000000"/>
                    <w:szCs w:val="24"/>
                    <w:lang w:eastAsia="lt-LT"/>
                  </w:rPr>
                  <w:t>13. Beždžionių raupai</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L – kol paneigiamia laboratoriškai arba jei patvirtinama po nespecifinių simptomų išnykimo 5–7 dienas</w:t>
                </w:r>
              </w:p>
              <w:p>
                <w:pPr>
                  <w:widowControl w:val="0"/>
                  <w:jc w:val="center"/>
                  <w:rPr>
                    <w:color w:val="000000"/>
                    <w:szCs w:val="24"/>
                    <w:lang w:eastAsia="lt-LT"/>
                  </w:rPr>
                </w:pPr>
              </w:p>
            </w:tc>
            <w:tc>
              <w:tcPr>
                <w:tcW w:w="3573" w:type="dxa"/>
                <w:vMerge w:val="restart"/>
              </w:tcPr>
              <w:p>
                <w:pPr>
                  <w:rPr>
                    <w:color w:val="000000"/>
                    <w:sz w:val="20"/>
                  </w:rPr>
                </w:pPr>
              </w:p>
              <w:p>
                <w:pPr>
                  <w:widowControl w:val="0"/>
                  <w:rPr>
                    <w:color w:val="000000"/>
                    <w:szCs w:val="24"/>
                    <w:lang w:eastAsia="lt-LT"/>
                  </w:rPr>
                </w:pPr>
              </w:p>
            </w:tc>
          </w:tr>
          <w:tr>
            <w:trPr>
              <w:trHeight w:val="650"/>
            </w:trPr>
            <w:tc>
              <w:tcPr>
                <w:tcW w:w="2490" w:type="dxa"/>
                <w:vMerge/>
              </w:tcPr>
              <w:p>
                <w:pPr>
                  <w:widowControl w:val="0"/>
                  <w:pBdr>
                    <w:top w:val="nil"/>
                    <w:left w:val="nil"/>
                    <w:bottom w:val="nil"/>
                    <w:right w:val="nil"/>
                    <w:between w:val="nil"/>
                  </w:pBdr>
                  <w:spacing w:line="276" w:lineRule="auto"/>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K – kol išnyksta visi bėrimo elementai ir nukrenta šašai bei susiformuoja šviežias odos sluoksnis</w:t>
                </w: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650"/>
            </w:trPr>
            <w:tc>
              <w:tcPr>
                <w:tcW w:w="2490" w:type="dxa"/>
                <w:vMerge/>
              </w:tcPr>
              <w:p>
                <w:pPr>
                  <w:widowControl w:val="0"/>
                  <w:pBdr>
                    <w:top w:val="nil"/>
                    <w:left w:val="nil"/>
                    <w:bottom w:val="nil"/>
                    <w:right w:val="nil"/>
                    <w:between w:val="nil"/>
                  </w:pBdr>
                  <w:spacing w:line="276" w:lineRule="auto"/>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14. Blastomikozė, Š. Amerikos, odos arba plaučių</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15. Botulizmas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16. Bronchiolitas</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156.1 papunktyje nurodytas izoliavimo priemones.</w:t>
                </w:r>
              </w:p>
              <w:p>
                <w:pPr>
                  <w:widowControl w:val="0"/>
                  <w:rPr>
                    <w:color w:val="000000"/>
                    <w:szCs w:val="24"/>
                    <w:lang w:eastAsia="lt-LT"/>
                  </w:rPr>
                </w:pPr>
                <w:r>
                  <w:rPr>
                    <w:color w:val="000000"/>
                    <w:szCs w:val="24"/>
                    <w:lang w:eastAsia="lt-LT"/>
                  </w:rPr>
                  <w:t>Naudoti medicininę kaukę</w:t>
                </w:r>
              </w:p>
            </w:tc>
          </w:tr>
          <w:tr>
            <w:trPr>
              <w:trHeight w:val="20"/>
            </w:trPr>
            <w:tc>
              <w:tcPr>
                <w:tcW w:w="2490" w:type="dxa"/>
              </w:tcPr>
              <w:p>
                <w:pPr>
                  <w:widowControl w:val="0"/>
                  <w:rPr>
                    <w:color w:val="000000"/>
                    <w:szCs w:val="24"/>
                    <w:lang w:eastAsia="lt-LT"/>
                  </w:rPr>
                </w:pPr>
                <w:r>
                  <w:rPr>
                    <w:color w:val="000000"/>
                    <w:szCs w:val="24"/>
                    <w:lang w:eastAsia="lt-LT"/>
                  </w:rPr>
                  <w:t>17. Bruceliozė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18. Celiulitas (ūminis limfangitas)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19</w:t>
                </w:r>
                <w:r>
                  <w:rPr>
                    <w:i/>
                    <w:color w:val="000000"/>
                    <w:szCs w:val="24"/>
                    <w:lang w:eastAsia="lt-LT"/>
                  </w:rPr>
                  <w:t xml:space="preserve">. Chlamydia pneumoniae </w:t>
                </w:r>
                <w:r>
                  <w:rPr>
                    <w:color w:val="000000"/>
                    <w:szCs w:val="24"/>
                    <w:lang w:eastAsia="lt-LT"/>
                  </w:rPr>
                  <w:t>sukelta liga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u w:val="single"/>
                    <w:lang w:eastAsia="lt-LT"/>
                  </w:rPr>
                </w:pPr>
              </w:p>
            </w:tc>
            <w:tc>
              <w:tcPr>
                <w:tcW w:w="3573" w:type="dxa"/>
              </w:tcPr>
              <w:p>
                <w:pPr>
                  <w:widowControl w:val="0"/>
                  <w:rPr>
                    <w:color w:val="000000"/>
                    <w:szCs w:val="24"/>
                    <w:u w:val="single"/>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20. </w:t>
                </w:r>
                <w:r>
                  <w:rPr>
                    <w:i/>
                    <w:color w:val="000000"/>
                    <w:szCs w:val="24"/>
                    <w:lang w:eastAsia="lt-LT"/>
                  </w:rPr>
                  <w:t>Chlamydia trachomatis sukelta liga:</w:t>
                </w:r>
              </w:p>
            </w:tc>
            <w:tc>
              <w:tcPr>
                <w:tcW w:w="1388" w:type="dxa"/>
              </w:tcPr>
              <w:p>
                <w:pPr>
                  <w:widowControl w:val="0"/>
                  <w:jc w:val="center"/>
                  <w:rPr>
                    <w:color w:val="000000"/>
                    <w:szCs w:val="24"/>
                    <w:lang w:eastAsia="lt-LT"/>
                  </w:rPr>
                </w:pPr>
              </w:p>
            </w:tc>
            <w:tc>
              <w:tcPr>
                <w:tcW w:w="2357" w:type="dxa"/>
                <w:vMerge w:val="restart"/>
              </w:tcPr>
              <w:p>
                <w:pPr>
                  <w:widowControl w:val="0"/>
                  <w:jc w:val="center"/>
                  <w:rPr>
                    <w:color w:val="000000"/>
                    <w:szCs w:val="24"/>
                    <w:lang w:eastAsia="lt-LT"/>
                  </w:rPr>
                </w:pPr>
              </w:p>
            </w:tc>
            <w:tc>
              <w:tcPr>
                <w:tcW w:w="3573" w:type="dxa"/>
                <w:vMerge w:val="restart"/>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20.1. konjunktyvitas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vMerge/>
              </w:tcPr>
              <w:p>
                <w:pPr>
                  <w:widowControl w:val="0"/>
                  <w:pBdr>
                    <w:top w:val="nil"/>
                    <w:left w:val="nil"/>
                    <w:bottom w:val="nil"/>
                    <w:right w:val="nil"/>
                    <w:between w:val="nil"/>
                  </w:pBdr>
                  <w:spacing w:line="276" w:lineRule="auto"/>
                  <w:rPr>
                    <w:color w:val="000000"/>
                    <w:szCs w:val="24"/>
                    <w:lang w:eastAsia="lt-LT"/>
                  </w:rPr>
                </w:pP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20.2. lyties organų (venerinė limfogranuloma)</w:t>
                </w:r>
              </w:p>
            </w:tc>
            <w:tc>
              <w:tcPr>
                <w:tcW w:w="1388" w:type="dxa"/>
              </w:tcPr>
              <w:p>
                <w:pPr>
                  <w:widowControl w:val="0"/>
                  <w:jc w:val="center"/>
                  <w:rPr>
                    <w:color w:val="000000"/>
                    <w:szCs w:val="24"/>
                    <w:lang w:eastAsia="lt-LT"/>
                  </w:rPr>
                </w:pPr>
                <w:r>
                  <w:rPr>
                    <w:color w:val="000000"/>
                    <w:szCs w:val="24"/>
                    <w:lang w:eastAsia="lt-LT"/>
                  </w:rPr>
                  <w:t>S</w:t>
                </w:r>
              </w:p>
            </w:tc>
            <w:tc>
              <w:tcPr>
                <w:tcW w:w="2357" w:type="dxa"/>
                <w:vMerge/>
              </w:tcPr>
              <w:p>
                <w:pPr>
                  <w:widowControl w:val="0"/>
                  <w:pBdr>
                    <w:top w:val="nil"/>
                    <w:left w:val="nil"/>
                    <w:bottom w:val="nil"/>
                    <w:right w:val="nil"/>
                    <w:between w:val="nil"/>
                  </w:pBdr>
                  <w:spacing w:line="276" w:lineRule="auto"/>
                  <w:rPr>
                    <w:color w:val="000000"/>
                    <w:szCs w:val="24"/>
                    <w:lang w:eastAsia="lt-LT"/>
                  </w:rPr>
                </w:pP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20.3. pneumonija (kūdikiai iki 3 mėnesių amžiaus)</w:t>
                </w:r>
              </w:p>
            </w:tc>
            <w:tc>
              <w:tcPr>
                <w:tcW w:w="1388" w:type="dxa"/>
              </w:tcPr>
              <w:p>
                <w:pPr>
                  <w:widowControl w:val="0"/>
                  <w:jc w:val="center"/>
                  <w:rPr>
                    <w:color w:val="000000"/>
                    <w:szCs w:val="24"/>
                    <w:lang w:eastAsia="lt-LT"/>
                  </w:rPr>
                </w:pPr>
                <w:r>
                  <w:rPr>
                    <w:color w:val="000000"/>
                    <w:szCs w:val="24"/>
                    <w:lang w:eastAsia="lt-LT"/>
                  </w:rPr>
                  <w:t>S</w:t>
                </w:r>
              </w:p>
            </w:tc>
            <w:tc>
              <w:tcPr>
                <w:tcW w:w="2357" w:type="dxa"/>
                <w:vMerge/>
              </w:tcPr>
              <w:p>
                <w:pPr>
                  <w:widowControl w:val="0"/>
                  <w:pBdr>
                    <w:top w:val="nil"/>
                    <w:left w:val="nil"/>
                    <w:bottom w:val="nil"/>
                    <w:right w:val="nil"/>
                    <w:between w:val="nil"/>
                  </w:pBdr>
                  <w:spacing w:line="276" w:lineRule="auto"/>
                  <w:rPr>
                    <w:color w:val="000000"/>
                    <w:szCs w:val="24"/>
                    <w:lang w:eastAsia="lt-LT"/>
                  </w:rPr>
                </w:pP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21. Cholera</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strike/>
                    <w:color w:val="000000"/>
                    <w:szCs w:val="24"/>
                    <w:lang w:eastAsia="lt-LT"/>
                  </w:rPr>
                </w:pPr>
                <w:r>
                  <w:rPr>
                    <w:color w:val="000000"/>
                    <w:szCs w:val="24"/>
                    <w:lang w:eastAsia="lt-LT"/>
                  </w:rPr>
                  <w:t>Taikyti šio priedo 43.4 papunktyje nurodytas izoliavimo priemones</w:t>
                </w:r>
              </w:p>
            </w:tc>
          </w:tr>
          <w:tr>
            <w:trPr>
              <w:trHeight w:val="20"/>
            </w:trPr>
            <w:tc>
              <w:tcPr>
                <w:tcW w:w="2490" w:type="dxa"/>
              </w:tcPr>
              <w:p>
                <w:pPr>
                  <w:widowControl w:val="0"/>
                  <w:rPr>
                    <w:color w:val="000000"/>
                    <w:szCs w:val="24"/>
                    <w:lang w:eastAsia="lt-LT"/>
                  </w:rPr>
                </w:pPr>
                <w:r>
                  <w:rPr>
                    <w:color w:val="000000"/>
                    <w:szCs w:val="24"/>
                    <w:lang w:eastAsia="lt-LT"/>
                  </w:rPr>
                  <w:t>22. Cisticerkozė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23. Citomegalo virusinė infekcija, įskaitant naujagimius ir imunosupresinius pacientus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Borders>
                  <w:top w:val="single" w:sz="4" w:space="0" w:color="000000"/>
                  <w:left w:val="single" w:sz="4" w:space="0" w:color="000000"/>
                  <w:bottom w:val="single" w:sz="4" w:space="0" w:color="000000"/>
                  <w:right w:val="single" w:sz="4" w:space="0" w:color="000000"/>
                </w:tcBorders>
              </w:tcPr>
              <w:p>
                <w:pPr>
                  <w:widowControl w:val="0"/>
                  <w:rPr>
                    <w:color w:val="000000"/>
                    <w:szCs w:val="24"/>
                    <w:lang w:eastAsia="lt-LT"/>
                  </w:rPr>
                </w:pPr>
                <w:r>
                  <w:rPr>
                    <w:color w:val="000000"/>
                    <w:szCs w:val="24"/>
                    <w:lang w:eastAsia="lt-LT"/>
                  </w:rPr>
                  <w:t>24. COVID-19 liga (koronaviruso infekcija)</w:t>
                </w:r>
              </w:p>
            </w:tc>
            <w:tc>
              <w:tcPr>
                <w:tcW w:w="1388" w:type="dxa"/>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r>
                  <w:rPr>
                    <w:color w:val="000000"/>
                    <w:szCs w:val="24"/>
                    <w:lang w:eastAsia="lt-LT"/>
                  </w:rPr>
                  <w:t>D, K</w:t>
                </w:r>
              </w:p>
            </w:tc>
            <w:tc>
              <w:tcPr>
                <w:tcW w:w="2357" w:type="dxa"/>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r>
                  <w:rPr>
                    <w:color w:val="000000"/>
                    <w:szCs w:val="24"/>
                    <w:lang w:eastAsia="lt-LT"/>
                  </w:rPr>
                  <w:t>T</w:t>
                </w:r>
              </w:p>
            </w:tc>
            <w:tc>
              <w:tcPr>
                <w:tcW w:w="3573" w:type="dxa"/>
                <w:tcBorders>
                  <w:top w:val="single" w:sz="4" w:space="0" w:color="000000"/>
                  <w:left w:val="single" w:sz="4" w:space="0" w:color="000000"/>
                  <w:bottom w:val="single" w:sz="4" w:space="0" w:color="000000"/>
                  <w:right w:val="single" w:sz="4" w:space="0" w:color="000000"/>
                </w:tcBorders>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25. Kroictfeldo-Jakobo (</w:t>
                </w:r>
                <w:r>
                  <w:rPr>
                    <w:i/>
                    <w:color w:val="000000"/>
                    <w:szCs w:val="24"/>
                    <w:lang w:eastAsia="lt-LT"/>
                  </w:rPr>
                  <w:t>Creutzfeldt-Jakob</w:t>
                </w:r>
                <w:r>
                  <w:rPr>
                    <w:color w:val="000000"/>
                    <w:szCs w:val="24"/>
                    <w:lang w:eastAsia="lt-LT"/>
                  </w:rPr>
                  <w:t>) liga (CJD, vCJD)</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shd w:val="clear" w:color="auto" w:fill="FFFFFF"/>
              </w:tcPr>
              <w:p>
                <w:pPr>
                  <w:widowControl w:val="0"/>
                  <w:rPr>
                    <w:color w:val="000000"/>
                    <w:szCs w:val="24"/>
                    <w:lang w:eastAsia="lt-LT"/>
                  </w:rPr>
                </w:pPr>
                <w:r>
                  <w:rPr>
                    <w:color w:val="000000"/>
                    <w:szCs w:val="24"/>
                    <w:lang w:eastAsia="lt-LT"/>
                  </w:rPr>
                  <w:t>Vadovautis Kroictfeldo-Jakobo ligos diagnostikos, epidemiologinės priežiūros ir kontrolės metodinėmis rekomendacijomis, paskelbtomis interneto svetainėje https://nvsc.lrv.lt/lt/uzkreciamuju-ligu-valdymas/metodines-rekomendacijos/</w:t>
                </w:r>
              </w:p>
            </w:tc>
          </w:tr>
          <w:tr>
            <w:trPr>
              <w:trHeight w:val="20"/>
            </w:trPr>
            <w:tc>
              <w:tcPr>
                <w:tcW w:w="2490" w:type="dxa"/>
              </w:tcPr>
              <w:p>
                <w:pPr>
                  <w:widowControl w:val="0"/>
                  <w:rPr>
                    <w:color w:val="000000"/>
                    <w:szCs w:val="24"/>
                    <w:lang w:eastAsia="lt-LT"/>
                  </w:rPr>
                </w:pPr>
                <w:r>
                  <w:rPr>
                    <w:color w:val="000000"/>
                    <w:szCs w:val="24"/>
                    <w:lang w:eastAsia="lt-LT"/>
                  </w:rPr>
                  <w:t>26. Daugeliui antimikrobinių vaistinių preparatų atsparūs mikroorganizmai, infekcija arba kolonizacija (pvz., meticilinui atsparus auksinis stafilokokas (toliau – MRSA), vankomicinui vidutiniškai atsparūs / atsparūs auksiniai stafilokokai, plataus veikimo spektro beta laktamazes gaminančios enterobakterijos</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Karbapenemazes gaminančių enterobakterijų plitimo mažinimo tvarkos apraše, patvirtintame Lietuvos Respublikos sveikatos apsaugos ministro 2024 m. rugsėjo 30 d. įsakymu Nr. V-950 „Dėl Karbapenemazes gaminančių enterobakterijų plitimo mažinimo tvarkos aprašo patvirtinimo“, nustatytas izoliavimo priemones</w:t>
                </w:r>
              </w:p>
            </w:tc>
          </w:tr>
          <w:tr>
            <w:trPr>
              <w:trHeight w:val="20"/>
            </w:trPr>
            <w:tc>
              <w:tcPr>
                <w:tcW w:w="2490" w:type="dxa"/>
              </w:tcPr>
              <w:p>
                <w:pPr>
                  <w:widowControl w:val="0"/>
                  <w:rPr>
                    <w:color w:val="000000"/>
                    <w:szCs w:val="24"/>
                    <w:lang w:eastAsia="lt-LT"/>
                  </w:rPr>
                </w:pPr>
                <w:r>
                  <w:rPr>
                    <w:color w:val="000000"/>
                    <w:szCs w:val="24"/>
                    <w:lang w:eastAsia="lt-LT"/>
                  </w:rPr>
                  <w:t>27. Dedervinė (grybelinės infekcinės dermatofitozės, dermatomikozės, kerpligė)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28. Dėmėtoji šiltinė (pūslelinė riketsiozė)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29. Dengės karštligė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30. Difterija:</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vMerge w:val="restart"/>
              </w:tcPr>
              <w:p>
                <w:pPr>
                  <w:widowControl w:val="0"/>
                  <w:rPr>
                    <w:color w:val="000000"/>
                    <w:szCs w:val="24"/>
                    <w:lang w:eastAsia="lt-LT"/>
                  </w:rPr>
                </w:pPr>
                <w:r>
                  <w:rPr>
                    <w:color w:val="000000"/>
                    <w:szCs w:val="24"/>
                    <w:lang w:eastAsia="lt-LT"/>
                  </w:rPr>
                  <w:t>Izoliavimo priemones taikyti, kol du pasėliai, paimti po mažiausiai 24 val. pertraukos, yra neigiami</w:t>
                </w:r>
              </w:p>
            </w:tc>
          </w:tr>
          <w:tr>
            <w:trPr>
              <w:trHeight w:val="20"/>
            </w:trPr>
            <w:tc>
              <w:tcPr>
                <w:tcW w:w="2490" w:type="dxa"/>
              </w:tcPr>
              <w:p>
                <w:pPr>
                  <w:widowControl w:val="0"/>
                  <w:rPr>
                    <w:color w:val="000000"/>
                    <w:szCs w:val="24"/>
                    <w:lang w:eastAsia="lt-LT"/>
                  </w:rPr>
                </w:pPr>
                <w:r>
                  <w:rPr>
                    <w:color w:val="000000"/>
                    <w:szCs w:val="24"/>
                    <w:lang w:eastAsia="lt-LT"/>
                  </w:rPr>
                  <w:t>30.1. odos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A</w:t>
                </w: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30.2. ryklės</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A</w:t>
                </w: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31. Echinokokozė (hidatidozė)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32. Echo virusas </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39 punkte nurodytas izoliavimo priemones</w:t>
                </w:r>
              </w:p>
            </w:tc>
          </w:tr>
          <w:tr>
            <w:trPr>
              <w:trHeight w:val="20"/>
            </w:trPr>
            <w:tc>
              <w:tcPr>
                <w:tcW w:w="2490" w:type="dxa"/>
              </w:tcPr>
              <w:p>
                <w:pPr>
                  <w:widowControl w:val="0"/>
                  <w:rPr>
                    <w:color w:val="000000"/>
                    <w:szCs w:val="24"/>
                    <w:lang w:eastAsia="lt-LT"/>
                  </w:rPr>
                </w:pPr>
                <w:r>
                  <w:rPr>
                    <w:color w:val="000000"/>
                    <w:szCs w:val="24"/>
                    <w:lang w:eastAsia="lt-LT"/>
                  </w:rPr>
                  <w:t>33. Encefalitas arba encefalomielitas</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pacientų, sergančių encefalitais arba encefalomielitais, sukeltais įvairių sukėlėjų, izoliavimo priemones</w:t>
                </w:r>
              </w:p>
            </w:tc>
          </w:tr>
          <w:tr>
            <w:trPr>
              <w:trHeight w:val="20"/>
            </w:trPr>
            <w:tc>
              <w:tcPr>
                <w:tcW w:w="2490" w:type="dxa"/>
              </w:tcPr>
              <w:p>
                <w:pPr>
                  <w:widowControl w:val="0"/>
                  <w:rPr>
                    <w:color w:val="000000"/>
                    <w:szCs w:val="24"/>
                    <w:lang w:eastAsia="lt-LT"/>
                  </w:rPr>
                </w:pPr>
                <w:r>
                  <w:rPr>
                    <w:color w:val="000000"/>
                    <w:szCs w:val="24"/>
                    <w:lang w:eastAsia="lt-LT"/>
                  </w:rPr>
                  <w:t xml:space="preserve">34. Endomiometritas </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35. Enterobiozė (spalinių infekcija, oksiuriazė)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36. Enterokokai</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37. Enterokolitas </w:t>
                </w:r>
                <w:r>
                  <w:rPr>
                    <w:i/>
                    <w:color w:val="000000"/>
                    <w:szCs w:val="24"/>
                    <w:lang w:eastAsia="lt-LT"/>
                  </w:rPr>
                  <w:t>(Clostridioides difficile)</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43.12 papunktyje nurodytas izoliavimo priemones</w:t>
                </w:r>
              </w:p>
            </w:tc>
          </w:tr>
          <w:tr>
            <w:trPr>
              <w:trHeight w:val="20"/>
            </w:trPr>
            <w:tc>
              <w:tcPr>
                <w:tcW w:w="2490" w:type="dxa"/>
              </w:tcPr>
              <w:p>
                <w:pPr>
                  <w:widowControl w:val="0"/>
                  <w:rPr>
                    <w:color w:val="000000"/>
                    <w:szCs w:val="24"/>
                    <w:lang w:eastAsia="lt-LT"/>
                  </w:rPr>
                </w:pPr>
                <w:r>
                  <w:rPr>
                    <w:color w:val="000000"/>
                    <w:szCs w:val="24"/>
                    <w:lang w:eastAsia="lt-LT"/>
                  </w:rPr>
                  <w:t xml:space="preserve">38. Enterokolitinė jersinija </w:t>
                </w:r>
                <w:r>
                  <w:rPr>
                    <w:i/>
                    <w:color w:val="000000"/>
                    <w:szCs w:val="24"/>
                    <w:lang w:eastAsia="lt-LT"/>
                  </w:rPr>
                  <w:t>(Yersinia enterocolitica)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39. Enterovirusinės infekcijos (pvz., A ir B grupės Koksakio virusai, Echo virusai) (išskyrus polio virusą)</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K izoliavimo priemones vaikams, naudojantiems sauskelnes arba nekontroliuojantiems tuštinimosi, visą ligos laiką ir siekiant kontroliuoti protrūkius įstaigose</w:t>
                </w:r>
              </w:p>
            </w:tc>
          </w:tr>
          <w:tr>
            <w:trPr>
              <w:trHeight w:val="20"/>
            </w:trPr>
            <w:tc>
              <w:tcPr>
                <w:tcW w:w="2490" w:type="dxa"/>
              </w:tcPr>
              <w:p>
                <w:pPr>
                  <w:widowControl w:val="0"/>
                  <w:rPr>
                    <w:color w:val="000000"/>
                    <w:szCs w:val="24"/>
                    <w:lang w:eastAsia="lt-LT"/>
                  </w:rPr>
                </w:pPr>
                <w:r>
                  <w:rPr>
                    <w:color w:val="000000"/>
                    <w:szCs w:val="24"/>
                    <w:lang w:eastAsia="lt-LT"/>
                  </w:rPr>
                  <w:t>40. Enterovirusinis pūslelinis faringitas (Herpangina)</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39 punkte nurodytas izoliavimo priemones</w:t>
                </w:r>
              </w:p>
            </w:tc>
          </w:tr>
          <w:tr>
            <w:trPr>
              <w:trHeight w:val="20"/>
            </w:trPr>
            <w:tc>
              <w:tcPr>
                <w:tcW w:w="2490" w:type="dxa"/>
              </w:tcPr>
              <w:p>
                <w:pPr>
                  <w:widowControl w:val="0"/>
                  <w:rPr>
                    <w:color w:val="000000"/>
                    <w:szCs w:val="24"/>
                    <w:lang w:eastAsia="lt-LT"/>
                  </w:rPr>
                </w:pPr>
                <w:r>
                  <w:rPr>
                    <w:color w:val="000000"/>
                    <w:szCs w:val="24"/>
                    <w:lang w:eastAsia="lt-LT"/>
                  </w:rPr>
                  <w:t>41. Epšteino-Baro (</w:t>
                </w:r>
                <w:r>
                  <w:rPr>
                    <w:i/>
                    <w:color w:val="000000"/>
                    <w:szCs w:val="24"/>
                    <w:lang w:eastAsia="lt-LT"/>
                  </w:rPr>
                  <w:t>Epstein-Barr</w:t>
                </w:r>
                <w:r>
                  <w:rPr>
                    <w:color w:val="000000"/>
                    <w:szCs w:val="24"/>
                    <w:lang w:eastAsia="lt-LT"/>
                  </w:rPr>
                  <w:t>) virusinė infekcija ir infekcinė mononukleozė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42. Gangrena (dujinė gangrena)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1589"/>
            </w:trPr>
            <w:tc>
              <w:tcPr>
                <w:tcW w:w="2490" w:type="dxa"/>
              </w:tcPr>
              <w:p>
                <w:pPr>
                  <w:widowControl w:val="0"/>
                  <w:rPr>
                    <w:color w:val="000000"/>
                    <w:szCs w:val="24"/>
                    <w:lang w:eastAsia="lt-LT"/>
                  </w:rPr>
                </w:pPr>
                <w:r>
                  <w:rPr>
                    <w:color w:val="000000"/>
                    <w:szCs w:val="24"/>
                    <w:lang w:eastAsia="lt-LT"/>
                  </w:rPr>
                  <w:t>43. Gastroenteritas, sukeltas:</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K izoliavimo priemones asmenims, naudojantiems sauskelnes ir nekontroliuojantiems tuštinimosi, visą ligos laiką ir siekiant kontroliuoti protrūkius asmens sveikatos priežiūros įstaigose</w:t>
                </w:r>
              </w:p>
            </w:tc>
          </w:tr>
          <w:tr>
            <w:trPr>
              <w:trHeight w:val="1589"/>
            </w:trPr>
            <w:tc>
              <w:tcPr>
                <w:tcW w:w="2490" w:type="dxa"/>
              </w:tcPr>
              <w:p>
                <w:pPr>
                  <w:widowControl w:val="0"/>
                  <w:rPr>
                    <w:color w:val="000000"/>
                    <w:szCs w:val="24"/>
                    <w:lang w:eastAsia="lt-LT"/>
                  </w:rPr>
                </w:pPr>
                <w:r>
                  <w:rPr>
                    <w:color w:val="000000"/>
                    <w:szCs w:val="24"/>
                    <w:lang w:eastAsia="lt-LT"/>
                  </w:rPr>
                  <w:t>43.1. žarninės lazdelės (</w:t>
                </w:r>
                <w:r>
                  <w:rPr>
                    <w:i/>
                    <w:color w:val="000000"/>
                    <w:szCs w:val="24"/>
                    <w:lang w:eastAsia="lt-LT"/>
                  </w:rPr>
                  <w:t>Escherichia coli</w:t>
                </w:r>
                <w:r>
                  <w:rPr>
                    <w:color w:val="000000"/>
                    <w:szCs w:val="24"/>
                    <w:lang w:eastAsia="lt-LT"/>
                  </w:rPr>
                  <w:t>):</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43.1.1. enteropatogeninių O157:H7 ir kitų toksiną gaminančių padermių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43.1.2. kitų rūšių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43.2. adenovirusų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i/>
                    <w:color w:val="000000"/>
                    <w:szCs w:val="24"/>
                    <w:lang w:eastAsia="lt-LT"/>
                  </w:rPr>
                </w:pPr>
                <w:r>
                  <w:rPr>
                    <w:color w:val="000000"/>
                    <w:szCs w:val="24"/>
                    <w:lang w:eastAsia="lt-LT"/>
                  </w:rPr>
                  <w:t xml:space="preserve">43.3. </w:t>
                </w:r>
                <w:r>
                  <w:rPr>
                    <w:i/>
                    <w:color w:val="000000"/>
                    <w:szCs w:val="24"/>
                    <w:lang w:eastAsia="lt-LT"/>
                  </w:rPr>
                  <w:t>Campylobacter</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i/>
                    <w:color w:val="000000"/>
                    <w:szCs w:val="24"/>
                    <w:lang w:eastAsia="lt-LT"/>
                  </w:rPr>
                </w:pPr>
                <w:r>
                  <w:rPr>
                    <w:color w:val="000000"/>
                    <w:szCs w:val="24"/>
                    <w:lang w:eastAsia="lt-LT"/>
                  </w:rPr>
                  <w:t xml:space="preserve">43.4. </w:t>
                </w:r>
                <w:r>
                  <w:rPr>
                    <w:i/>
                    <w:color w:val="000000"/>
                    <w:szCs w:val="24"/>
                    <w:lang w:eastAsia="lt-LT"/>
                  </w:rPr>
                  <w:t>Vibrio cholerae</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43.5. </w:t>
                </w:r>
                <w:r>
                  <w:rPr>
                    <w:i/>
                    <w:color w:val="000000"/>
                    <w:szCs w:val="24"/>
                    <w:lang w:eastAsia="lt-LT"/>
                  </w:rPr>
                  <w:t>Cryptosporidium</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i/>
                    <w:color w:val="000000"/>
                    <w:szCs w:val="24"/>
                    <w:lang w:eastAsia="lt-LT"/>
                  </w:rPr>
                </w:pPr>
                <w:r>
                  <w:rPr>
                    <w:color w:val="000000"/>
                    <w:szCs w:val="24"/>
                    <w:lang w:eastAsia="lt-LT"/>
                  </w:rPr>
                  <w:t xml:space="preserve">43.6. </w:t>
                </w:r>
                <w:r>
                  <w:rPr>
                    <w:i/>
                    <w:color w:val="000000"/>
                    <w:szCs w:val="24"/>
                    <w:lang w:eastAsia="lt-LT"/>
                  </w:rPr>
                  <w:t>Giardia lamblia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i/>
                    <w:color w:val="000000"/>
                    <w:szCs w:val="24"/>
                    <w:lang w:eastAsia="lt-LT"/>
                  </w:rPr>
                </w:pPr>
                <w:r>
                  <w:rPr>
                    <w:color w:val="000000"/>
                    <w:szCs w:val="24"/>
                    <w:lang w:eastAsia="lt-LT"/>
                  </w:rPr>
                  <w:t xml:space="preserve">43.7. </w:t>
                </w:r>
                <w:r>
                  <w:rPr>
                    <w:i/>
                    <w:color w:val="000000"/>
                    <w:szCs w:val="24"/>
                    <w:lang w:eastAsia="lt-LT"/>
                  </w:rPr>
                  <w:t>Yersinia enterocolitica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43.8.</w:t>
                </w:r>
                <w:r>
                  <w:rPr>
                    <w:i/>
                    <w:color w:val="000000"/>
                    <w:szCs w:val="24"/>
                    <w:lang w:eastAsia="lt-LT"/>
                  </w:rPr>
                  <w:t xml:space="preserve"> Salmonella</w:t>
                </w:r>
                <w:r>
                  <w:rPr>
                    <w:color w:val="000000"/>
                    <w:szCs w:val="24"/>
                    <w:lang w:eastAsia="lt-LT"/>
                  </w:rPr>
                  <w:t xml:space="preserve"> (įskaitant </w:t>
                </w:r>
                <w:r>
                  <w:rPr>
                    <w:i/>
                    <w:color w:val="000000"/>
                    <w:szCs w:val="24"/>
                    <w:lang w:eastAsia="lt-LT"/>
                  </w:rPr>
                  <w:t>Salmonella typhi</w:t>
                </w:r>
                <w:r>
                  <w:rPr>
                    <w:color w:val="000000"/>
                    <w:szCs w:val="24"/>
                    <w:lang w:eastAsia="lt-LT"/>
                  </w:rPr>
                  <w:t>)</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43.9. šigelių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i/>
                    <w:color w:val="000000"/>
                    <w:szCs w:val="24"/>
                    <w:lang w:eastAsia="lt-LT"/>
                  </w:rPr>
                </w:pPr>
                <w:r>
                  <w:rPr>
                    <w:color w:val="000000"/>
                    <w:szCs w:val="24"/>
                    <w:lang w:eastAsia="lt-LT"/>
                  </w:rPr>
                  <w:t xml:space="preserve">43.10. </w:t>
                </w:r>
                <w:r>
                  <w:rPr>
                    <w:i/>
                    <w:color w:val="000000"/>
                    <w:szCs w:val="24"/>
                    <w:lang w:eastAsia="lt-LT"/>
                  </w:rPr>
                  <w:t>Vibrio parahaemolyticus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43.11. virusų (jei nenurodyti kitur)</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i/>
                    <w:color w:val="000000"/>
                    <w:szCs w:val="24"/>
                    <w:lang w:eastAsia="lt-LT"/>
                  </w:rPr>
                </w:pPr>
                <w:r>
                  <w:rPr>
                    <w:color w:val="000000"/>
                    <w:szCs w:val="24"/>
                    <w:lang w:eastAsia="lt-LT"/>
                  </w:rPr>
                  <w:t xml:space="preserve">43.12. </w:t>
                </w:r>
                <w:r>
                  <w:rPr>
                    <w:i/>
                    <w:color w:val="000000"/>
                    <w:szCs w:val="24"/>
                    <w:lang w:eastAsia="lt-LT"/>
                  </w:rPr>
                  <w:t>Clostridioides difficile</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43.13. noroviruso </w:t>
                </w:r>
              </w:p>
              <w:p>
                <w:pPr>
                  <w:widowControl w:val="0"/>
                  <w:rPr>
                    <w:color w:val="000000"/>
                    <w:szCs w:val="24"/>
                    <w:lang w:eastAsia="lt-LT"/>
                  </w:rPr>
                </w:pPr>
                <w:r>
                  <w:rPr>
                    <w:color w:val="000000"/>
                    <w:szCs w:val="24"/>
                    <w:lang w:eastAsia="lt-LT"/>
                  </w:rPr>
                  <w:t>(Norvalko (</w:t>
                </w:r>
                <w:r>
                  <w:rPr>
                    <w:i/>
                    <w:iCs/>
                    <w:color w:val="000000"/>
                    <w:szCs w:val="24"/>
                    <w:lang w:eastAsia="lt-LT"/>
                  </w:rPr>
                  <w:t>Norwalk</w:t>
                </w:r>
                <w:r>
                  <w:rPr>
                    <w:color w:val="000000"/>
                    <w:szCs w:val="24"/>
                    <w:lang w:eastAsia="lt-LT"/>
                  </w:rPr>
                  <w:t>) veiksnio) sukeltas ūminis gastroenteritas</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K izoliavimo priemones mažiausiai 48 val. po simptomų pasireiškimo pradžios arba siekiant kontroliuoti protrūkius įstaigose</w:t>
                </w:r>
              </w:p>
            </w:tc>
          </w:tr>
          <w:tr>
            <w:trPr>
              <w:trHeight w:val="20"/>
            </w:trPr>
            <w:tc>
              <w:tcPr>
                <w:tcW w:w="2490" w:type="dxa"/>
              </w:tcPr>
              <w:p>
                <w:pPr>
                  <w:widowControl w:val="0"/>
                  <w:rPr>
                    <w:color w:val="000000"/>
                    <w:szCs w:val="24"/>
                    <w:lang w:eastAsia="lt-LT"/>
                  </w:rPr>
                </w:pPr>
                <w:r>
                  <w:rPr>
                    <w:color w:val="000000"/>
                    <w:szCs w:val="24"/>
                    <w:lang w:eastAsia="lt-LT"/>
                  </w:rPr>
                  <w:t>43.14. rotaviruso sukeltas enteritas</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44. Giardiazė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45. Gonorėja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46. Gripas: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46.1. gripas, sukeltas naujo gripo viruso potipio (naujai nustatyto gripo viruso potipio)</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5 paros nuo simptomų pradžios</w:t>
                </w: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46.2. gripas, sukeltas nustatyto paukščių gripo viruso</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Vadovautis Žmogaus gripo metodinėmis rekomendacijomis, paskelbtomis interneto svetainėje https://nvsc.lrv.lt/lt/uzkreciamuju-ligu-valdymas/metodines-rekomendacijos/</w:t>
                </w:r>
              </w:p>
            </w:tc>
          </w:tr>
          <w:tr>
            <w:trPr>
              <w:trHeight w:val="20"/>
            </w:trPr>
            <w:tc>
              <w:tcPr>
                <w:tcW w:w="2490" w:type="dxa"/>
              </w:tcPr>
              <w:p>
                <w:pPr>
                  <w:widowControl w:val="0"/>
                  <w:rPr>
                    <w:color w:val="000000"/>
                    <w:szCs w:val="24"/>
                    <w:lang w:eastAsia="lt-LT"/>
                  </w:rPr>
                </w:pPr>
                <w:r>
                  <w:rPr>
                    <w:color w:val="000000"/>
                    <w:szCs w:val="24"/>
                    <w:lang w:eastAsia="lt-LT"/>
                  </w:rPr>
                  <w:t>46.3. sezoninis gripas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 xml:space="preserve">5 paros, </w:t>
                </w:r>
              </w:p>
              <w:p>
                <w:pPr>
                  <w:widowControl w:val="0"/>
                  <w:jc w:val="center"/>
                  <w:rPr>
                    <w:color w:val="000000"/>
                    <w:szCs w:val="24"/>
                    <w:lang w:eastAsia="lt-LT"/>
                  </w:rPr>
                </w:pPr>
                <w:r>
                  <w:rPr>
                    <w:color w:val="000000"/>
                    <w:szCs w:val="24"/>
                    <w:lang w:eastAsia="lt-LT"/>
                  </w:rPr>
                  <w:t xml:space="preserve">nusilpusio imuniteto asmenims – T </w:t>
                </w:r>
              </w:p>
            </w:tc>
            <w:tc>
              <w:tcPr>
                <w:tcW w:w="3573" w:type="dxa"/>
              </w:tcPr>
              <w:p>
                <w:pPr>
                  <w:widowControl w:val="0"/>
                  <w:rPr>
                    <w:color w:val="000000"/>
                    <w:szCs w:val="24"/>
                    <w:lang w:eastAsia="lt-LT"/>
                  </w:rPr>
                </w:pPr>
                <w:r>
                  <w:rPr>
                    <w:color w:val="000000"/>
                    <w:szCs w:val="24"/>
                    <w:lang w:eastAsia="lt-LT"/>
                  </w:rPr>
                  <w:t>Vadovautis Žmogaus gripo metodinėmis rekomendacijomis, paskelbtomis interneto svetainėje https://nvsc.lrv.lt/lt/uzkreciamuju-ligu-valdymas/metodines-rekomendacijos/</w:t>
                </w:r>
              </w:p>
            </w:tc>
          </w:tr>
          <w:tr>
            <w:trPr>
              <w:trHeight w:val="20"/>
            </w:trPr>
            <w:tc>
              <w:tcPr>
                <w:tcW w:w="2490" w:type="dxa"/>
              </w:tcPr>
              <w:p>
                <w:pPr>
                  <w:widowControl w:val="0"/>
                  <w:rPr>
                    <w:color w:val="000000"/>
                    <w:szCs w:val="24"/>
                    <w:lang w:eastAsia="lt-LT"/>
                  </w:rPr>
                </w:pPr>
                <w:r>
                  <w:rPr>
                    <w:color w:val="000000"/>
                    <w:szCs w:val="24"/>
                    <w:lang w:eastAsia="lt-LT"/>
                  </w:rPr>
                  <w:t>47. Grįžtamoji karštligė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48. Gijeno-Barė (</w:t>
                </w:r>
                <w:r>
                  <w:rPr>
                    <w:i/>
                    <w:color w:val="000000"/>
                    <w:szCs w:val="24"/>
                    <w:lang w:eastAsia="lt-LT"/>
                  </w:rPr>
                  <w:t>Guillain-Barre</w:t>
                </w:r>
                <w:r>
                  <w:rPr>
                    <w:color w:val="000000"/>
                    <w:szCs w:val="24"/>
                    <w:lang w:eastAsia="lt-LT"/>
                  </w:rPr>
                  <w:t>) sindromas (ūminis poinfekcinis polineuritas)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Neinfekcinė būklė</w:t>
                </w:r>
              </w:p>
            </w:tc>
          </w:tr>
          <w:tr>
            <w:trPr>
              <w:trHeight w:val="20"/>
            </w:trPr>
            <w:tc>
              <w:tcPr>
                <w:tcW w:w="2490" w:type="dxa"/>
              </w:tcPr>
              <w:p>
                <w:pPr>
                  <w:widowControl w:val="0"/>
                  <w:rPr>
                    <w:color w:val="000000"/>
                    <w:szCs w:val="24"/>
                    <w:lang w:eastAsia="lt-LT"/>
                  </w:rPr>
                </w:pPr>
                <w:r>
                  <w:rPr>
                    <w:color w:val="000000"/>
                    <w:szCs w:val="24"/>
                    <w:lang w:eastAsia="lt-LT"/>
                  </w:rPr>
                  <w:t xml:space="preserve">49. </w:t>
                </w:r>
                <w:r>
                  <w:rPr>
                    <w:i/>
                    <w:color w:val="000000"/>
                    <w:szCs w:val="24"/>
                    <w:lang w:eastAsia="lt-LT"/>
                  </w:rPr>
                  <w:t>Haemophilus influenzae</w:t>
                </w:r>
              </w:p>
            </w:tc>
            <w:tc>
              <w:tcPr>
                <w:tcW w:w="1388" w:type="dxa"/>
              </w:tcPr>
              <w:p>
                <w:pPr>
                  <w:widowControl w:val="0"/>
                  <w:jc w:val="center"/>
                  <w:rPr>
                    <w:color w:val="000000"/>
                    <w:szCs w:val="24"/>
                    <w:u w:val="single"/>
                    <w:lang w:eastAsia="lt-LT"/>
                  </w:rPr>
                </w:pPr>
              </w:p>
            </w:tc>
            <w:tc>
              <w:tcPr>
                <w:tcW w:w="2357" w:type="dxa"/>
              </w:tcPr>
              <w:p>
                <w:pPr>
                  <w:widowControl w:val="0"/>
                  <w:jc w:val="center"/>
                  <w:rPr>
                    <w:color w:val="000000"/>
                    <w:szCs w:val="24"/>
                    <w:u w:val="single"/>
                    <w:lang w:eastAsia="lt-LT"/>
                  </w:rPr>
                </w:pPr>
              </w:p>
            </w:tc>
            <w:tc>
              <w:tcPr>
                <w:tcW w:w="3573" w:type="dxa"/>
              </w:tcPr>
              <w:p>
                <w:pPr>
                  <w:widowControl w:val="0"/>
                  <w:rPr>
                    <w:color w:val="000000"/>
                    <w:szCs w:val="24"/>
                    <w:lang w:eastAsia="lt-LT"/>
                  </w:rPr>
                </w:pPr>
                <w:r>
                  <w:rPr>
                    <w:color w:val="000000"/>
                    <w:szCs w:val="24"/>
                    <w:lang w:eastAsia="lt-LT"/>
                  </w:rPr>
                  <w:t>Taikyti šio priedo 4 punkte ir 107.10 papunktyje nurodytas izoliavimo priemones</w:t>
                </w:r>
              </w:p>
            </w:tc>
          </w:tr>
          <w:tr>
            <w:trPr>
              <w:trHeight w:val="20"/>
            </w:trPr>
            <w:tc>
              <w:tcPr>
                <w:tcW w:w="2490" w:type="dxa"/>
              </w:tcPr>
              <w:p>
                <w:pPr>
                  <w:widowControl w:val="0"/>
                  <w:rPr>
                    <w:color w:val="000000"/>
                    <w:szCs w:val="24"/>
                    <w:lang w:eastAsia="lt-LT"/>
                  </w:rPr>
                </w:pPr>
                <w:r>
                  <w:rPr>
                    <w:color w:val="000000"/>
                    <w:szCs w:val="24"/>
                    <w:lang w:eastAsia="lt-LT"/>
                  </w:rPr>
                  <w:t>50. Hantavirusinė liga (</w:t>
                </w:r>
                <w:r>
                  <w:rPr>
                    <w:i/>
                    <w:color w:val="000000"/>
                    <w:szCs w:val="24"/>
                    <w:lang w:eastAsia="lt-LT"/>
                  </w:rPr>
                  <w:t>Hanta</w:t>
                </w:r>
                <w:r>
                  <w:rPr>
                    <w:color w:val="000000"/>
                    <w:szCs w:val="24"/>
                    <w:lang w:eastAsia="lt-LT"/>
                  </w:rPr>
                  <w:t xml:space="preserve"> virusinis plaučių sindromas)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51. </w:t>
                </w:r>
                <w:r>
                  <w:rPr>
                    <w:i/>
                    <w:color w:val="000000"/>
                    <w:szCs w:val="24"/>
                    <w:lang w:eastAsia="lt-LT"/>
                  </w:rPr>
                  <w:t>Helicobacter pylori</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i/>
                    <w:color w:val="000000"/>
                    <w:szCs w:val="24"/>
                    <w:lang w:eastAsia="lt-LT"/>
                  </w:rPr>
                </w:pPr>
                <w:r>
                  <w:rPr>
                    <w:color w:val="000000"/>
                    <w:szCs w:val="24"/>
                    <w:lang w:eastAsia="lt-LT"/>
                  </w:rPr>
                  <w:t xml:space="preserve">52. </w:t>
                </w:r>
                <w:r>
                  <w:rPr>
                    <w:i/>
                    <w:color w:val="000000"/>
                    <w:szCs w:val="24"/>
                    <w:lang w:eastAsia="lt-LT"/>
                  </w:rPr>
                  <w:t>Herpes simplex</w:t>
                </w:r>
                <w:r>
                  <w:rPr>
                    <w:color w:val="000000"/>
                    <w:szCs w:val="24"/>
                    <w:lang w:eastAsia="lt-LT"/>
                  </w:rPr>
                  <w:t xml:space="preserve"> </w:t>
                </w:r>
                <w:r>
                  <w:rPr>
                    <w:i/>
                    <w:color w:val="000000"/>
                    <w:szCs w:val="24"/>
                    <w:lang w:eastAsia="lt-LT"/>
                  </w:rPr>
                  <w:t>(Herpesvirus hominis):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52.1. encefalitas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52.2. naujagimių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r>
                  <w:rPr>
                    <w:color w:val="000000"/>
                    <w:szCs w:val="24"/>
                    <w:lang w:eastAsia="lt-LT"/>
                  </w:rPr>
                  <w:t>Taikyti ir naujagimiams, gimusiems natūraliu būdu ar per Cezario pjūvį, ir jei motina serga aktyviąja infekcija ir membranos plyšo daugiau kaip prieš 4–6 valandas</w:t>
                </w:r>
              </w:p>
            </w:tc>
          </w:tr>
          <w:tr>
            <w:trPr>
              <w:trHeight w:val="20"/>
            </w:trPr>
            <w:tc>
              <w:tcPr>
                <w:tcW w:w="2490" w:type="dxa"/>
              </w:tcPr>
              <w:p>
                <w:pPr>
                  <w:widowControl w:val="0"/>
                  <w:rPr>
                    <w:color w:val="000000"/>
                    <w:szCs w:val="24"/>
                    <w:lang w:eastAsia="lt-LT"/>
                  </w:rPr>
                </w:pPr>
                <w:r>
                  <w:rPr>
                    <w:color w:val="000000"/>
                    <w:szCs w:val="24"/>
                    <w:lang w:eastAsia="lt-LT"/>
                  </w:rPr>
                  <w:t>52.3. odos ir gleivinių, išsisėjusi arba pirminė, sunki</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52.4. odos ir gleivinių pasikartojanti (odos, burnos, genitalinė)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53. Histoplazmozė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54. Įgimtas raudonukės sindromas</w:t>
                </w:r>
              </w:p>
            </w:tc>
            <w:tc>
              <w:tcPr>
                <w:tcW w:w="1388" w:type="dxa"/>
              </w:tcPr>
              <w:p>
                <w:pPr>
                  <w:widowControl w:val="0"/>
                  <w:jc w:val="center"/>
                  <w:rPr>
                    <w:color w:val="000000"/>
                    <w:szCs w:val="24"/>
                    <w:lang w:eastAsia="lt-LT"/>
                  </w:rPr>
                </w:pPr>
                <w:r>
                  <w:rPr>
                    <w:color w:val="000000"/>
                    <w:szCs w:val="24"/>
                    <w:lang w:eastAsia="lt-LT"/>
                  </w:rPr>
                  <w:t>L, K</w:t>
                </w:r>
              </w:p>
            </w:tc>
            <w:tc>
              <w:tcPr>
                <w:tcW w:w="2357" w:type="dxa"/>
              </w:tcPr>
              <w:p>
                <w:pPr>
                  <w:widowControl w:val="0"/>
                  <w:rPr>
                    <w:color w:val="000000"/>
                    <w:szCs w:val="24"/>
                    <w:lang w:eastAsia="lt-LT"/>
                  </w:rPr>
                </w:pPr>
                <w:r>
                  <w:rPr>
                    <w:color w:val="000000"/>
                    <w:szCs w:val="24"/>
                    <w:lang w:eastAsia="lt-LT"/>
                  </w:rPr>
                  <w:t>Kūdikiai turėtų būti laikomi užkrečiamais, kol jiems sukanka 1 metai arba kol 2 klinikiniai mėginiai, paimti 1 mėnesio intervalu, yra neigiami.</w:t>
                </w:r>
              </w:p>
            </w:tc>
            <w:tc>
              <w:tcPr>
                <w:tcW w:w="3573" w:type="dxa"/>
              </w:tcPr>
              <w:p>
                <w:pPr>
                  <w:widowControl w:val="0"/>
                  <w:rPr>
                    <w:color w:val="000000"/>
                    <w:szCs w:val="24"/>
                    <w:lang w:eastAsia="lt-LT"/>
                  </w:rPr>
                </w:pPr>
                <w:r>
                  <w:rPr>
                    <w:color w:val="000000"/>
                    <w:szCs w:val="24"/>
                    <w:lang w:eastAsia="lt-LT"/>
                  </w:rPr>
                  <w:t>Pacientams, sergantiems įgimta raudonuke, taikyti raudonukės infekcijos izoliavimo priemones</w:t>
                </w:r>
              </w:p>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55. Įgytas imunodeficito sindromas (AIDS)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Poekspozicinė chemoprofilaktika</w:t>
                </w:r>
              </w:p>
            </w:tc>
          </w:tr>
          <w:tr>
            <w:trPr>
              <w:trHeight w:val="20"/>
            </w:trPr>
            <w:tc>
              <w:tcPr>
                <w:tcW w:w="2490" w:type="dxa"/>
              </w:tcPr>
              <w:p>
                <w:pPr>
                  <w:widowControl w:val="0"/>
                  <w:rPr>
                    <w:color w:val="000000"/>
                    <w:szCs w:val="24"/>
                    <w:lang w:eastAsia="lt-LT"/>
                  </w:rPr>
                </w:pPr>
                <w:r>
                  <w:rPr>
                    <w:color w:val="000000"/>
                    <w:szCs w:val="24"/>
                    <w:lang w:eastAsia="lt-LT"/>
                  </w:rPr>
                  <w:t>56. Infekcinė eritema</w:t>
                </w:r>
              </w:p>
              <w:p>
                <w:pPr>
                  <w:widowControl w:val="0"/>
                  <w:rPr>
                    <w:color w:val="000000"/>
                    <w:szCs w:val="24"/>
                    <w:lang w:eastAsia="lt-LT"/>
                  </w:rPr>
                </w:pPr>
                <w:r>
                  <w:rPr>
                    <w:color w:val="000000"/>
                    <w:szCs w:val="24"/>
                    <w:lang w:eastAsia="lt-LT"/>
                  </w:rPr>
                  <w:t>(parvovirusas B19)</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Sąlyčio vengti nėščiosioms iki 20 nėštumo sav.</w:t>
                </w:r>
              </w:p>
            </w:tc>
          </w:tr>
          <w:tr>
            <w:trPr>
              <w:trHeight w:val="20"/>
            </w:trPr>
            <w:tc>
              <w:tcPr>
                <w:tcW w:w="2490" w:type="dxa"/>
              </w:tcPr>
              <w:p>
                <w:pPr>
                  <w:widowControl w:val="0"/>
                  <w:rPr>
                    <w:color w:val="000000"/>
                    <w:szCs w:val="24"/>
                    <w:lang w:eastAsia="lt-LT"/>
                  </w:rPr>
                </w:pPr>
                <w:r>
                  <w:rPr>
                    <w:color w:val="000000"/>
                    <w:szCs w:val="24"/>
                    <w:lang w:eastAsia="lt-LT"/>
                  </w:rPr>
                  <w:t>57. Juodligė:</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57.1. aplinkos (juodligės sporų įkvėpimas)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Izoliavimo priemonės taikomos, kol pašalinamas aplinkos kenksmingumas. Naudoti respiratorių (kaukę su filtru) arba respiratorių, tiekiantį išvalytą HEPA (aukšto dalelių filtracijos lygio) filtre aplinkos orą, asmeninius apsauginius drabužius; švarinti asmenis, ant kurių yra sporų</w:t>
                </w:r>
              </w:p>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57.2. odos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 arba K</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Galimas perdavimas per pažeistos odos sąlytį su sekretuojančia žaizda, todėl, esant gausiai žaizdos sekrecijai, taikyti K izoliavimo priemones</w:t>
                </w:r>
              </w:p>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57.3. plaučių</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58. Juostinė pūslelinė (</w:t>
                </w:r>
                <w:r>
                  <w:rPr>
                    <w:i/>
                    <w:color w:val="000000"/>
                    <w:szCs w:val="24"/>
                    <w:lang w:eastAsia="lt-LT"/>
                  </w:rPr>
                  <w:t>Herpes zoster</w:t>
                </w:r>
                <w:r>
                  <w:rPr>
                    <w:color w:val="000000"/>
                    <w:szCs w:val="24"/>
                    <w:lang w:eastAsia="lt-LT"/>
                  </w:rPr>
                  <w:t>):</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58.1. lokalizuota (nusilpusio imuniteto pacientų) arba išplitusi</w:t>
                </w:r>
              </w:p>
              <w:p>
                <w:pPr>
                  <w:widowControl w:val="0"/>
                  <w:rPr>
                    <w:color w:val="000000"/>
                    <w:szCs w:val="24"/>
                    <w:lang w:eastAsia="lt-LT"/>
                  </w:rPr>
                </w:pPr>
              </w:p>
            </w:tc>
            <w:tc>
              <w:tcPr>
                <w:tcW w:w="1388" w:type="dxa"/>
              </w:tcPr>
              <w:p>
                <w:pPr>
                  <w:widowControl w:val="0"/>
                  <w:tabs>
                    <w:tab w:val="left" w:pos="904"/>
                  </w:tabs>
                  <w:jc w:val="center"/>
                  <w:rPr>
                    <w:color w:val="000000"/>
                    <w:szCs w:val="24"/>
                    <w:lang w:eastAsia="lt-LT"/>
                  </w:rPr>
                </w:pPr>
                <w:r>
                  <w:rPr>
                    <w:color w:val="000000"/>
                    <w:szCs w:val="24"/>
                    <w:lang w:eastAsia="lt-LT"/>
                  </w:rPr>
                  <w:t>D, 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r>
                  <w:rPr>
                    <w:color w:val="000000"/>
                    <w:szCs w:val="24"/>
                    <w:lang w:eastAsia="lt-LT"/>
                  </w:rPr>
                  <w:t>Darbuotojai, imlūs šiai infekcijai, jei yra kitų (neimlių infekcijai) darbuotojų, neturėtų eiti į palatą</w:t>
                </w:r>
              </w:p>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58.2. lokalizuota (pacientų, kurių sveika imuninė sistema ir kurie turi žaizdų, kurios gali būti uždengtos tvarsčiu)</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r>
                  <w:rPr>
                    <w:color w:val="000000"/>
                    <w:szCs w:val="24"/>
                    <w:lang w:eastAsia="lt-LT"/>
                  </w:rPr>
                  <w:t>Imlūs infekcijai darbuotojai neturėtų liestis prie paciento, jei yra kitų (neimlių infekcijai) darbuotojų</w:t>
                </w:r>
              </w:p>
            </w:tc>
          </w:tr>
          <w:tr>
            <w:trPr>
              <w:trHeight w:val="20"/>
            </w:trPr>
            <w:tc>
              <w:tcPr>
                <w:tcW w:w="2490" w:type="dxa"/>
              </w:tcPr>
              <w:p>
                <w:pPr>
                  <w:widowControl w:val="0"/>
                  <w:rPr>
                    <w:color w:val="000000"/>
                    <w:szCs w:val="24"/>
                    <w:lang w:eastAsia="lt-LT"/>
                  </w:rPr>
                </w:pPr>
                <w:r>
                  <w:rPr>
                    <w:color w:val="000000"/>
                    <w:szCs w:val="24"/>
                    <w:lang w:eastAsia="lt-LT"/>
                  </w:rPr>
                  <w:t>59. Kačių įdrėskimo karštligė (gerybinė inokuliacinė limforetikuliozė)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60. Kampilobakterinis gastroenteritas</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43.3 papunktyje nurodytas izoliavimo priemones</w:t>
                </w:r>
              </w:p>
            </w:tc>
          </w:tr>
          <w:tr>
            <w:trPr>
              <w:trHeight w:val="20"/>
            </w:trPr>
            <w:tc>
              <w:tcPr>
                <w:tcW w:w="2490" w:type="dxa"/>
              </w:tcPr>
              <w:p>
                <w:pPr>
                  <w:widowControl w:val="0"/>
                  <w:rPr>
                    <w:color w:val="000000"/>
                    <w:szCs w:val="24"/>
                    <w:lang w:eastAsia="lt-LT"/>
                  </w:rPr>
                </w:pPr>
                <w:r>
                  <w:rPr>
                    <w:color w:val="000000"/>
                    <w:szCs w:val="24"/>
                    <w:lang w:eastAsia="lt-LT"/>
                  </w:rPr>
                  <w:t>61. Kandidozė: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61.1. visos formos ir mukokutaninė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61.2. sukelta </w:t>
                </w:r>
                <w:r>
                  <w:rPr>
                    <w:i/>
                    <w:iCs/>
                    <w:color w:val="000000"/>
                    <w:szCs w:val="24"/>
                    <w:lang w:eastAsia="lt-LT"/>
                  </w:rPr>
                  <w:t>C. auris</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62. Karvių raupai</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63. Kaspinuočių sukeltos ligos: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63.1. himenolepidozė</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pBdr>
                    <w:top w:val="nil"/>
                    <w:left w:val="nil"/>
                    <w:bottom w:val="nil"/>
                    <w:right w:val="nil"/>
                    <w:between w:val="nil"/>
                  </w:pBdr>
                  <w:spacing w:line="276" w:lineRule="auto"/>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63.2. teniazė</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pBdr>
                    <w:top w:val="nil"/>
                    <w:left w:val="nil"/>
                    <w:bottom w:val="nil"/>
                    <w:right w:val="nil"/>
                    <w:between w:val="nil"/>
                  </w:pBdr>
                  <w:spacing w:line="276" w:lineRule="auto"/>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63.3. kitos kaspinuočių sukeltos ligos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pBdr>
                    <w:top w:val="nil"/>
                    <w:left w:val="nil"/>
                    <w:bottom w:val="nil"/>
                    <w:right w:val="nil"/>
                    <w:between w:val="nil"/>
                  </w:pBdr>
                  <w:spacing w:line="276" w:lineRule="auto"/>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64. </w:t>
                </w:r>
                <w:r>
                  <w:rPr>
                    <w:i/>
                    <w:color w:val="000000"/>
                    <w:szCs w:val="24"/>
                    <w:lang w:eastAsia="lt-LT"/>
                  </w:rPr>
                  <w:t>Kawasaki</w:t>
                </w:r>
                <w:r>
                  <w:rPr>
                    <w:color w:val="000000"/>
                    <w:szCs w:val="24"/>
                    <w:lang w:eastAsia="lt-LT"/>
                  </w:rPr>
                  <w:t xml:space="preserve"> sindromas (odos ir gleivinių limfmazgių sindromas)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 xml:space="preserve">Neinfekcinė būklė </w:t>
                </w:r>
              </w:p>
            </w:tc>
          </w:tr>
          <w:tr>
            <w:trPr>
              <w:trHeight w:val="20"/>
            </w:trPr>
            <w:tc>
              <w:tcPr>
                <w:tcW w:w="2490" w:type="dxa"/>
              </w:tcPr>
              <w:p>
                <w:pPr>
                  <w:widowControl w:val="0"/>
                  <w:rPr>
                    <w:color w:val="000000"/>
                    <w:szCs w:val="24"/>
                    <w:lang w:eastAsia="lt-LT"/>
                  </w:rPr>
                </w:pPr>
                <w:r>
                  <w:rPr>
                    <w:color w:val="000000"/>
                    <w:szCs w:val="24"/>
                    <w:lang w:eastAsia="lt-LT"/>
                  </w:rPr>
                  <w:t>65. Kerpligės (dermatofitozės, dermatomikozės, dedervinės)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1636"/>
            </w:trPr>
            <w:tc>
              <w:tcPr>
                <w:tcW w:w="2490" w:type="dxa"/>
              </w:tcPr>
              <w:p>
                <w:pPr>
                  <w:widowControl w:val="0"/>
                  <w:rPr>
                    <w:color w:val="000000"/>
                    <w:szCs w:val="24"/>
                    <w:lang w:eastAsia="lt-LT"/>
                  </w:rPr>
                </w:pPr>
                <w:r>
                  <w:rPr>
                    <w:color w:val="000000"/>
                    <w:szCs w:val="24"/>
                    <w:lang w:eastAsia="lt-LT"/>
                  </w:rPr>
                  <w:t>66. Kiaulytė (epideminis parotitas)</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5 paros po epideminio parotito pradžios</w:t>
                </w:r>
              </w:p>
            </w:tc>
            <w:tc>
              <w:tcPr>
                <w:tcW w:w="3573" w:type="dxa"/>
              </w:tcPr>
              <w:p>
                <w:pPr>
                  <w:widowControl w:val="0"/>
                  <w:rPr>
                    <w:color w:val="000000"/>
                    <w:szCs w:val="24"/>
                    <w:lang w:eastAsia="lt-LT"/>
                  </w:rPr>
                </w:pPr>
                <w:r>
                  <w:rPr>
                    <w:color w:val="000000"/>
                    <w:szCs w:val="24"/>
                    <w:lang w:eastAsia="lt-LT"/>
                  </w:rPr>
                  <w:t>Taikyti izoliavimo priemones nuo tinimo pradžios. Šiai infekcijai imlūs darbuotojai neturėtų teikti asmens sveikatos priežiūros paslaugų</w:t>
                </w:r>
              </w:p>
            </w:tc>
          </w:tr>
          <w:tr>
            <w:trPr>
              <w:trHeight w:val="20"/>
            </w:trPr>
            <w:tc>
              <w:tcPr>
                <w:tcW w:w="2490" w:type="dxa"/>
              </w:tcPr>
              <w:p>
                <w:pPr>
                  <w:widowControl w:val="0"/>
                  <w:rPr>
                    <w:color w:val="000000"/>
                    <w:szCs w:val="24"/>
                    <w:lang w:eastAsia="lt-LT"/>
                  </w:rPr>
                </w:pPr>
                <w:r>
                  <w:rPr>
                    <w:color w:val="000000"/>
                    <w:szCs w:val="24"/>
                    <w:lang w:eastAsia="lt-LT"/>
                  </w:rPr>
                  <w:t>67. Kirkšnies granuloma (donovanozė, venerinė granuloma)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68. Klostridijos: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i/>
                    <w:color w:val="000000"/>
                    <w:szCs w:val="24"/>
                    <w:lang w:eastAsia="lt-LT"/>
                  </w:rPr>
                </w:pPr>
                <w:r>
                  <w:rPr>
                    <w:color w:val="000000"/>
                    <w:szCs w:val="24"/>
                    <w:lang w:eastAsia="lt-LT"/>
                  </w:rPr>
                  <w:t xml:space="preserve">68.1. botulizmo klostridijos </w:t>
                </w:r>
                <w:r>
                  <w:rPr>
                    <w:i/>
                    <w:color w:val="000000"/>
                    <w:szCs w:val="24"/>
                    <w:lang w:eastAsia="lt-LT"/>
                  </w:rPr>
                  <w:t>(Clostridium botulinum)</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i/>
                    <w:color w:val="000000"/>
                    <w:szCs w:val="24"/>
                    <w:lang w:eastAsia="lt-LT"/>
                  </w:rPr>
                </w:pPr>
                <w:r>
                  <w:rPr>
                    <w:color w:val="000000"/>
                    <w:szCs w:val="24"/>
                    <w:lang w:eastAsia="lt-LT"/>
                  </w:rPr>
                  <w:t xml:space="preserve">68.2. </w:t>
                </w:r>
                <w:r>
                  <w:rPr>
                    <w:i/>
                    <w:color w:val="000000"/>
                    <w:szCs w:val="24"/>
                    <w:lang w:eastAsia="lt-LT"/>
                  </w:rPr>
                  <w:t>Clostridioides difficile</w:t>
                </w:r>
              </w:p>
              <w:p>
                <w:pPr>
                  <w:widowControl w:val="0"/>
                  <w:rPr>
                    <w:i/>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43.12 papunktyje nurodytas izoliavimo priemones</w:t>
                </w:r>
              </w:p>
            </w:tc>
          </w:tr>
          <w:tr>
            <w:trPr>
              <w:trHeight w:val="20"/>
            </w:trPr>
            <w:tc>
              <w:tcPr>
                <w:tcW w:w="2490" w:type="dxa"/>
              </w:tcPr>
              <w:p>
                <w:pPr>
                  <w:widowControl w:val="0"/>
                  <w:rPr>
                    <w:i/>
                    <w:color w:val="000000"/>
                    <w:szCs w:val="24"/>
                    <w:lang w:eastAsia="lt-LT"/>
                  </w:rPr>
                </w:pPr>
                <w:r>
                  <w:rPr>
                    <w:color w:val="000000"/>
                    <w:szCs w:val="24"/>
                    <w:lang w:eastAsia="lt-LT"/>
                  </w:rPr>
                  <w:t>68.3. lūžinės klostridijos (</w:t>
                </w:r>
                <w:r>
                  <w:rPr>
                    <w:i/>
                    <w:color w:val="000000"/>
                    <w:szCs w:val="24"/>
                    <w:lang w:eastAsia="lt-LT"/>
                  </w:rPr>
                  <w:t>Clostridium perfringens):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68.3.1. dujinė gangrena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K izoliavimo priemones, jei gausi žaizdos sekrecija</w:t>
                </w:r>
              </w:p>
            </w:tc>
          </w:tr>
          <w:tr>
            <w:trPr>
              <w:trHeight w:val="20"/>
            </w:trPr>
            <w:tc>
              <w:tcPr>
                <w:tcW w:w="2490" w:type="dxa"/>
              </w:tcPr>
              <w:p>
                <w:pPr>
                  <w:widowControl w:val="0"/>
                  <w:rPr>
                    <w:color w:val="000000"/>
                    <w:szCs w:val="24"/>
                    <w:lang w:eastAsia="lt-LT"/>
                  </w:rPr>
                </w:pPr>
                <w:r>
                  <w:rPr>
                    <w:color w:val="000000"/>
                    <w:szCs w:val="24"/>
                    <w:lang w:eastAsia="lt-LT"/>
                  </w:rPr>
                  <w:t>68.3.2. maisto toksikoinfekcija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69. Kokcidioidomikozės: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69.1. pneumonija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69.2. sekretuojančios žaizdos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70. Kokliušas (kokliušiškas kosulys)</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5 paros po pradėto efektyvaus gydymo</w:t>
                </w: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71. Koksakio virusų sukeltos infekcijos</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39 punkte nurodytas izoliavimo priemones</w:t>
                </w:r>
              </w:p>
            </w:tc>
          </w:tr>
          <w:tr>
            <w:trPr>
              <w:trHeight w:val="20"/>
            </w:trPr>
            <w:tc>
              <w:tcPr>
                <w:tcW w:w="2490" w:type="dxa"/>
              </w:tcPr>
              <w:p>
                <w:pPr>
                  <w:widowControl w:val="0"/>
                  <w:rPr>
                    <w:color w:val="000000"/>
                    <w:szCs w:val="24"/>
                    <w:lang w:eastAsia="lt-LT"/>
                  </w:rPr>
                </w:pPr>
                <w:r>
                  <w:rPr>
                    <w:color w:val="000000"/>
                    <w:szCs w:val="24"/>
                    <w:lang w:eastAsia="lt-LT"/>
                  </w:rPr>
                  <w:t xml:space="preserve">72. Kolitas dėl antibiotikų vartojimo </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43.12 papunktyje nurodytas izoliavimo priemones</w:t>
                </w:r>
              </w:p>
            </w:tc>
          </w:tr>
          <w:tr>
            <w:trPr>
              <w:trHeight w:val="20"/>
            </w:trPr>
            <w:tc>
              <w:tcPr>
                <w:tcW w:w="2490" w:type="dxa"/>
              </w:tcPr>
              <w:p>
                <w:pPr>
                  <w:widowControl w:val="0"/>
                  <w:rPr>
                    <w:color w:val="000000"/>
                    <w:szCs w:val="24"/>
                    <w:lang w:eastAsia="lt-LT"/>
                  </w:rPr>
                </w:pPr>
                <w:r>
                  <w:rPr>
                    <w:color w:val="000000"/>
                    <w:szCs w:val="24"/>
                    <w:lang w:eastAsia="lt-LT"/>
                  </w:rPr>
                  <w:t>73. Kolorado erkinė karštligė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74. Konjunktyvitai:</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vMerge w:val="restart"/>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74.1. chlamidinis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74.2. gonokokinis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74.3. ūmus bakterinis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74.4. ūmus virusinis (ūmus hemoraginis)</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75. Kriptokokozė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76. Kriptosporidiozė </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43 punkte nurodytas izoliavimo priemones</w:t>
                </w:r>
              </w:p>
            </w:tc>
          </w:tr>
          <w:tr>
            <w:trPr>
              <w:trHeight w:val="20"/>
            </w:trPr>
            <w:tc>
              <w:tcPr>
                <w:tcW w:w="2490" w:type="dxa"/>
              </w:tcPr>
              <w:p>
                <w:pPr>
                  <w:widowControl w:val="0"/>
                  <w:rPr>
                    <w:color w:val="000000"/>
                    <w:szCs w:val="24"/>
                    <w:lang w:eastAsia="lt-LT"/>
                  </w:rPr>
                </w:pPr>
                <w:r>
                  <w:rPr>
                    <w:color w:val="000000"/>
                    <w:szCs w:val="24"/>
                    <w:lang w:eastAsia="lt-LT"/>
                  </w:rPr>
                  <w:t>77. Krupas (ūminis obstrukcinis laringitas)</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156.1 papunktyje nurodytas izoliavimo priemones</w:t>
                </w:r>
              </w:p>
            </w:tc>
          </w:tr>
          <w:tr>
            <w:trPr>
              <w:trHeight w:val="20"/>
            </w:trPr>
            <w:tc>
              <w:tcPr>
                <w:tcW w:w="2490" w:type="dxa"/>
              </w:tcPr>
              <w:p>
                <w:pPr>
                  <w:widowControl w:val="0"/>
                  <w:rPr>
                    <w:color w:val="000000"/>
                    <w:szCs w:val="24"/>
                    <w:lang w:eastAsia="lt-LT"/>
                  </w:rPr>
                </w:pPr>
                <w:r>
                  <w:rPr>
                    <w:color w:val="000000"/>
                    <w:szCs w:val="24"/>
                    <w:lang w:eastAsia="lt-LT"/>
                  </w:rPr>
                  <w:t>78. Ku karštligė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79. Kūdikių rozeolė (</w:t>
                </w:r>
                <w:r>
                  <w:rPr>
                    <w:i/>
                    <w:color w:val="000000"/>
                    <w:szCs w:val="24"/>
                    <w:lang w:eastAsia="lt-LT"/>
                  </w:rPr>
                  <w:t>egzantema subitum; sukelta HHV-6)</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Borders>
                  <w:top w:val="single" w:sz="4" w:space="0" w:color="000000"/>
                  <w:left w:val="single" w:sz="4" w:space="0" w:color="000000"/>
                  <w:bottom w:val="single" w:sz="4" w:space="0" w:color="000000"/>
                  <w:right w:val="single" w:sz="4" w:space="0" w:color="000000"/>
                </w:tcBorders>
              </w:tcPr>
              <w:p>
                <w:pPr>
                  <w:widowControl w:val="0"/>
                  <w:rPr>
                    <w:color w:val="000000"/>
                    <w:szCs w:val="24"/>
                    <w:lang w:eastAsia="lt-LT"/>
                  </w:rPr>
                </w:pPr>
                <w:r>
                  <w:rPr>
                    <w:color w:val="000000"/>
                    <w:szCs w:val="24"/>
                    <w:lang w:eastAsia="lt-LT"/>
                  </w:rPr>
                  <w:t>80. Kvėpavimo takų virusinė infekcija, sukelta sincitinių virusų (kūdikių ir vaikų, imunosupresinių suaugusių pacientų)</w:t>
                </w:r>
              </w:p>
            </w:tc>
            <w:tc>
              <w:tcPr>
                <w:tcW w:w="1388" w:type="dxa"/>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r>
                  <w:rPr>
                    <w:color w:val="000000"/>
                    <w:szCs w:val="24"/>
                    <w:lang w:eastAsia="lt-LT"/>
                  </w:rPr>
                  <w:t>K</w:t>
                </w:r>
              </w:p>
            </w:tc>
            <w:tc>
              <w:tcPr>
                <w:tcW w:w="2357" w:type="dxa"/>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r>
                  <w:rPr>
                    <w:color w:val="000000"/>
                    <w:szCs w:val="24"/>
                    <w:lang w:eastAsia="lt-LT"/>
                  </w:rPr>
                  <w:t>T</w:t>
                </w:r>
              </w:p>
            </w:tc>
            <w:tc>
              <w:tcPr>
                <w:tcW w:w="3573" w:type="dxa"/>
                <w:tcBorders>
                  <w:top w:val="single" w:sz="4" w:space="0" w:color="000000"/>
                  <w:left w:val="single" w:sz="4" w:space="0" w:color="000000"/>
                  <w:bottom w:val="single" w:sz="4" w:space="0" w:color="000000"/>
                  <w:right w:val="single" w:sz="4" w:space="0" w:color="000000"/>
                </w:tcBorders>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81. Laimo liga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82. Legioneliozė (legionierių liga, Pontiako karštligė)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83. Leptospirozė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84. Limfocitinis choriomeningitas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85. </w:t>
                </w:r>
                <w:r>
                  <w:rPr>
                    <w:i/>
                    <w:color w:val="000000"/>
                    <w:szCs w:val="24"/>
                    <w:lang w:eastAsia="lt-LT"/>
                  </w:rPr>
                  <w:t>Lymphogranuloma venereum</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86. Listeriozė </w:t>
                </w:r>
                <w:r>
                  <w:rPr>
                    <w:i/>
                    <w:color w:val="000000"/>
                    <w:szCs w:val="24"/>
                    <w:lang w:eastAsia="lt-LT"/>
                  </w:rPr>
                  <w:t>(Listeria monocytogenes)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87. Maisto toksikoinfekcija:</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87.1. botulizmas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87.2. lūžinės klostridijos (</w:t>
                </w:r>
                <w:r>
                  <w:rPr>
                    <w:i/>
                    <w:color w:val="000000"/>
                    <w:szCs w:val="24"/>
                    <w:lang w:eastAsia="lt-LT"/>
                  </w:rPr>
                  <w:t>Clostridium perfringens</w:t>
                </w:r>
                <w:r>
                  <w:rPr>
                    <w:color w:val="000000"/>
                    <w:szCs w:val="24"/>
                    <w:lang w:eastAsia="lt-LT"/>
                  </w:rPr>
                  <w:t xml:space="preserve"> arba </w:t>
                </w:r>
                <w:r>
                  <w:rPr>
                    <w:i/>
                    <w:color w:val="000000"/>
                    <w:szCs w:val="24"/>
                    <w:lang w:eastAsia="lt-LT"/>
                  </w:rPr>
                  <w:t>Clostridium welchii</w:t>
                </w:r>
                <w:r>
                  <w:rPr>
                    <w:color w:val="000000"/>
                    <w:szCs w:val="24"/>
                    <w:lang w:eastAsia="lt-LT"/>
                  </w:rPr>
                  <w:t>)</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87.3. stafilokokinė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88. Maliarija </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89. Maras (</w:t>
                </w:r>
                <w:r>
                  <w:rPr>
                    <w:i/>
                    <w:color w:val="000000"/>
                    <w:szCs w:val="24"/>
                    <w:lang w:eastAsia="lt-LT"/>
                  </w:rPr>
                  <w:t>Yersinia pestis</w:t>
                </w:r>
                <w:r>
                  <w:rPr>
                    <w:color w:val="000000"/>
                    <w:szCs w:val="24"/>
                    <w:lang w:eastAsia="lt-LT"/>
                  </w:rPr>
                  <w:t>):</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89.1. buboninis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89.2. plaučių</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48 val. po efektyvaus gydymo pradžios</w:t>
                </w:r>
              </w:p>
            </w:tc>
            <w:tc>
              <w:tcPr>
                <w:tcW w:w="3573" w:type="dxa"/>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90. Mažųjų spirilių </w:t>
                </w:r>
                <w:r>
                  <w:rPr>
                    <w:i/>
                    <w:color w:val="000000"/>
                    <w:szCs w:val="24"/>
                    <w:lang w:eastAsia="lt-LT"/>
                  </w:rPr>
                  <w:t xml:space="preserve">(Spirillum minus) </w:t>
                </w:r>
                <w:r>
                  <w:rPr>
                    <w:color w:val="000000"/>
                    <w:szCs w:val="24"/>
                    <w:lang w:eastAsia="lt-LT"/>
                  </w:rPr>
                  <w:t>sukelta liga (žiurkių platinama karštligė – spiriliozė)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91. Melioidozė, visos formos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92. Meningitas: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92.1. bakterinis, gramneigiamos žarnyno bakterijos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izoliavimo priemones naujagimiams</w:t>
                </w:r>
              </w:p>
            </w:tc>
          </w:tr>
          <w:tr>
            <w:trPr>
              <w:trHeight w:val="20"/>
            </w:trPr>
            <w:tc>
              <w:tcPr>
                <w:tcW w:w="2490" w:type="dxa"/>
              </w:tcPr>
              <w:p>
                <w:pPr>
                  <w:widowControl w:val="0"/>
                  <w:rPr>
                    <w:color w:val="000000"/>
                    <w:szCs w:val="24"/>
                    <w:lang w:eastAsia="lt-LT"/>
                  </w:rPr>
                </w:pPr>
                <w:r>
                  <w:rPr>
                    <w:color w:val="000000"/>
                    <w:szCs w:val="24"/>
                    <w:lang w:eastAsia="lt-LT"/>
                  </w:rPr>
                  <w:t xml:space="preserve">92.2. meningokokinis </w:t>
                </w:r>
                <w:r>
                  <w:rPr>
                    <w:i/>
                    <w:color w:val="000000"/>
                    <w:szCs w:val="24"/>
                    <w:lang w:eastAsia="lt-LT"/>
                  </w:rPr>
                  <w:t>(Neisseria meningitidis)</w:t>
                </w:r>
                <w:r>
                  <w:rPr>
                    <w:color w:val="000000"/>
                    <w:szCs w:val="24"/>
                    <w:lang w:eastAsia="lt-LT"/>
                  </w:rPr>
                  <w:t>, nustatytas arba įtariamas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p>
            </w:tc>
          </w:tr>
          <w:tr>
            <w:trPr>
              <w:trHeight w:val="20"/>
            </w:trPr>
            <w:tc>
              <w:tcPr>
                <w:tcW w:w="2490" w:type="dxa"/>
              </w:tcPr>
              <w:p>
                <w:pPr>
                  <w:widowControl w:val="0"/>
                  <w:rPr>
                    <w:i/>
                    <w:color w:val="000000"/>
                    <w:szCs w:val="24"/>
                    <w:lang w:eastAsia="lt-LT"/>
                  </w:rPr>
                </w:pPr>
                <w:r>
                  <w:rPr>
                    <w:color w:val="000000"/>
                    <w:szCs w:val="24"/>
                    <w:lang w:eastAsia="lt-LT"/>
                  </w:rPr>
                  <w:t xml:space="preserve">92.3. monocitogeninių listerijų </w:t>
                </w:r>
                <w:r>
                  <w:rPr>
                    <w:i/>
                    <w:color w:val="000000"/>
                    <w:szCs w:val="24"/>
                    <w:lang w:eastAsia="lt-LT"/>
                  </w:rPr>
                  <w:t>(Listeria monocytogenes)</w:t>
                </w:r>
              </w:p>
              <w:p>
                <w:pPr>
                  <w:widowControl w:val="0"/>
                  <w:rPr>
                    <w:i/>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86 punkte nurodytas izoliavimo priemones</w:t>
                </w:r>
              </w:p>
            </w:tc>
          </w:tr>
          <w:tr>
            <w:trPr>
              <w:trHeight w:val="20"/>
            </w:trPr>
            <w:tc>
              <w:tcPr>
                <w:tcW w:w="2490" w:type="dxa"/>
              </w:tcPr>
              <w:p>
                <w:pPr>
                  <w:widowControl w:val="0"/>
                  <w:rPr>
                    <w:i/>
                    <w:color w:val="000000"/>
                    <w:szCs w:val="24"/>
                    <w:lang w:eastAsia="lt-LT"/>
                  </w:rPr>
                </w:pPr>
                <w:r>
                  <w:rPr>
                    <w:color w:val="000000"/>
                    <w:szCs w:val="24"/>
                    <w:lang w:eastAsia="lt-LT"/>
                  </w:rPr>
                  <w:t xml:space="preserve">92.4. pneumokokinis </w:t>
                </w:r>
                <w:r>
                  <w:rPr>
                    <w:i/>
                    <w:color w:val="000000"/>
                    <w:szCs w:val="24"/>
                    <w:lang w:eastAsia="lt-LT"/>
                  </w:rPr>
                  <w:t>(Streptococcus pneumoniae)</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92.5. sukeltas Haemophilus influenzae infekcijos </w:t>
                </w:r>
                <w:r>
                  <w:rPr>
                    <w:i/>
                    <w:color w:val="000000"/>
                    <w:szCs w:val="24"/>
                    <w:lang w:eastAsia="lt-LT"/>
                  </w:rPr>
                  <w:t>(Haemophilus influenzae, b tipas)</w:t>
                </w:r>
                <w:r>
                  <w:rPr>
                    <w:color w:val="000000"/>
                    <w:szCs w:val="24"/>
                    <w:lang w:eastAsia="lt-LT"/>
                  </w:rPr>
                  <w:t>, nustatytas arba įtariamas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 xml:space="preserve">92.6. tuberkuliozinis </w:t>
                </w:r>
                <w:r>
                  <w:rPr>
                    <w:i/>
                    <w:color w:val="000000"/>
                    <w:szCs w:val="24"/>
                    <w:lang w:eastAsia="lt-LT"/>
                  </w:rPr>
                  <w:t>(Mycobacterium tuberculosis)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Pacientams, sergantiems aktyviąja plaučių liga ar turintiems išskiriančių sekretą odos žaizdų, papildomai taikyti D ir K izoliavimo priemones. Vaikams, kol nėra aktyviąją tuberkuliozę lankantiems šeimos nariams patvirtinančių duomenų, taikyti D izoliavimo priemones. Jei lankantiems šeimos nariams nustatoma aktyvioji tuberkuliozė, taikyti sergančių tuberkulioze izoliavimo priemones</w:t>
                </w:r>
              </w:p>
            </w:tc>
          </w:tr>
          <w:tr>
            <w:trPr>
              <w:trHeight w:val="20"/>
            </w:trPr>
            <w:tc>
              <w:tcPr>
                <w:tcW w:w="2490" w:type="dxa"/>
              </w:tcPr>
              <w:p>
                <w:pPr>
                  <w:widowControl w:val="0"/>
                  <w:rPr>
                    <w:color w:val="000000"/>
                    <w:szCs w:val="24"/>
                    <w:lang w:eastAsia="lt-LT"/>
                  </w:rPr>
                </w:pPr>
                <w:r>
                  <w:rPr>
                    <w:color w:val="000000"/>
                    <w:szCs w:val="24"/>
                    <w:lang w:eastAsia="lt-LT"/>
                  </w:rPr>
                  <w:t>92.7. kitas nustatytas bakterinis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92.8. aseptinis (nebakterinis arba virusinis)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39 punkte nurodytas izoliavimo priemones</w:t>
                </w:r>
              </w:p>
            </w:tc>
          </w:tr>
          <w:tr>
            <w:trPr>
              <w:trHeight w:val="20"/>
            </w:trPr>
            <w:tc>
              <w:tcPr>
                <w:tcW w:w="2490" w:type="dxa"/>
              </w:tcPr>
              <w:p>
                <w:pPr>
                  <w:widowControl w:val="0"/>
                  <w:rPr>
                    <w:color w:val="000000"/>
                    <w:szCs w:val="24"/>
                    <w:lang w:eastAsia="lt-LT"/>
                  </w:rPr>
                </w:pPr>
                <w:r>
                  <w:rPr>
                    <w:color w:val="000000"/>
                    <w:szCs w:val="24"/>
                    <w:lang w:eastAsia="lt-LT"/>
                  </w:rPr>
                  <w:t>92.9. grybelinis</w:t>
                </w:r>
              </w:p>
            </w:tc>
            <w:tc>
              <w:tcPr>
                <w:tcW w:w="1388" w:type="dxa"/>
              </w:tcPr>
              <w:p>
                <w:pPr>
                  <w:widowControl w:val="0"/>
                  <w:jc w:val="center"/>
                  <w:rPr>
                    <w:color w:val="000000"/>
                    <w:szCs w:val="24"/>
                    <w:lang w:eastAsia="lt-LT"/>
                  </w:rPr>
                </w:pPr>
                <w:r>
                  <w:rPr>
                    <w:color w:val="000000"/>
                    <w:szCs w:val="24"/>
                    <w:lang w:eastAsia="lt-LT"/>
                  </w:rPr>
                  <w:t>S arba K</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93. Meningokokinė liga: sepsis, pneumonija, meningitas</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94. Moskitinis virusinis encefalitas (Rytų, Vakarų, Venesuelos arklių encefalomielitas, Šv. Luiso, Kalifornijos encefalitas; Vakarų Nilo virusas) ir virusinės karštligės (geltonoji karštligė, Kolorado erkinė karštligė)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95. Mukormikozė (zigomikozė)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96. Naujagimių oftalmija, sukelta gonokokų (gonorėjinė oftalmija, naujagimių ūmus konjunktyvitas)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97. Nekrotinis enterokolitas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Padaugėjus pacientų, taikyti K izoliavimo priemones</w:t>
                </w:r>
              </w:p>
            </w:tc>
          </w:tr>
          <w:tr>
            <w:trPr>
              <w:trHeight w:val="20"/>
            </w:trPr>
            <w:tc>
              <w:tcPr>
                <w:tcW w:w="2490" w:type="dxa"/>
              </w:tcPr>
              <w:p>
                <w:pPr>
                  <w:widowControl w:val="0"/>
                  <w:rPr>
                    <w:color w:val="000000"/>
                    <w:szCs w:val="24"/>
                    <w:lang w:eastAsia="lt-LT"/>
                  </w:rPr>
                </w:pPr>
                <w:r>
                  <w:rPr>
                    <w:color w:val="000000"/>
                    <w:szCs w:val="24"/>
                    <w:lang w:eastAsia="lt-LT"/>
                  </w:rPr>
                  <w:t>98. Netuberkuliozinė (atipinė) mikobakterija:</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98.1. plaučių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pBdr>
                    <w:top w:val="nil"/>
                    <w:left w:val="nil"/>
                    <w:bottom w:val="nil"/>
                    <w:right w:val="nil"/>
                    <w:between w:val="nil"/>
                  </w:pBdr>
                  <w:spacing w:line="276" w:lineRule="auto"/>
                  <w:rPr>
                    <w:color w:val="000000"/>
                    <w:szCs w:val="24"/>
                    <w:lang w:eastAsia="lt-LT"/>
                  </w:rPr>
                </w:pPr>
              </w:p>
            </w:tc>
            <w:tc>
              <w:tcPr>
                <w:tcW w:w="3573" w:type="dxa"/>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98.2. žaizdų</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pBdr>
                    <w:top w:val="nil"/>
                    <w:left w:val="nil"/>
                    <w:bottom w:val="nil"/>
                    <w:right w:val="nil"/>
                    <w:between w:val="nil"/>
                  </w:pBdr>
                  <w:spacing w:line="276" w:lineRule="auto"/>
                  <w:rPr>
                    <w:color w:val="000000"/>
                    <w:szCs w:val="24"/>
                    <w:lang w:eastAsia="lt-LT"/>
                  </w:rPr>
                </w:pPr>
              </w:p>
            </w:tc>
            <w:tc>
              <w:tcPr>
                <w:tcW w:w="3573" w:type="dxa"/>
              </w:tcPr>
              <w:p>
                <w:pPr>
                  <w:widowControl w:val="0"/>
                  <w:pBdr>
                    <w:top w:val="nil"/>
                    <w:left w:val="nil"/>
                    <w:bottom w:val="nil"/>
                    <w:right w:val="nil"/>
                    <w:between w:val="nil"/>
                  </w:pBdr>
                  <w:spacing w:line="276" w:lineRule="auto"/>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99. Niežai</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100. Nokardiozė (sekretuojančios žaizdos ir kitos formos)</w:t>
                </w:r>
              </w:p>
            </w:tc>
            <w:tc>
              <w:tcPr>
                <w:tcW w:w="1388" w:type="dxa"/>
              </w:tcPr>
              <w:p>
                <w:pPr>
                  <w:widowControl w:val="0"/>
                  <w:jc w:val="center"/>
                  <w:rPr>
                    <w:color w:val="000000"/>
                    <w:szCs w:val="24"/>
                    <w:lang w:eastAsia="lt-LT"/>
                  </w:rPr>
                </w:pPr>
                <w:r>
                  <w:rPr>
                    <w:color w:val="000000"/>
                    <w:szCs w:val="24"/>
                    <w:lang w:eastAsia="lt-LT"/>
                  </w:rPr>
                  <w:t>S</w:t>
                </w:r>
              </w:p>
            </w:tc>
            <w:tc>
              <w:tcPr>
                <w:tcW w:w="2357" w:type="dxa"/>
                <w:vAlign w:val="bottom"/>
              </w:tcPr>
              <w:p>
                <w:pPr>
                  <w:widowControl w:val="0"/>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101. Norovirusas</w:t>
                </w:r>
              </w:p>
            </w:tc>
            <w:tc>
              <w:tcPr>
                <w:tcW w:w="1388" w:type="dxa"/>
              </w:tcPr>
              <w:p>
                <w:pPr>
                  <w:widowControl w:val="0"/>
                  <w:jc w:val="center"/>
                  <w:rPr>
                    <w:color w:val="000000"/>
                    <w:szCs w:val="24"/>
                    <w:u w:val="single"/>
                    <w:lang w:eastAsia="lt-LT"/>
                  </w:rPr>
                </w:pPr>
              </w:p>
            </w:tc>
            <w:tc>
              <w:tcPr>
                <w:tcW w:w="2357" w:type="dxa"/>
                <w:vAlign w:val="bottom"/>
              </w:tcPr>
              <w:p>
                <w:pPr>
                  <w:widowControl w:val="0"/>
                  <w:jc w:val="center"/>
                  <w:rPr>
                    <w:color w:val="000000"/>
                    <w:szCs w:val="24"/>
                    <w:u w:val="single"/>
                    <w:lang w:eastAsia="lt-LT"/>
                  </w:rPr>
                </w:pPr>
              </w:p>
            </w:tc>
            <w:tc>
              <w:tcPr>
                <w:tcW w:w="3573" w:type="dxa"/>
              </w:tcPr>
              <w:p>
                <w:pPr>
                  <w:widowControl w:val="0"/>
                  <w:rPr>
                    <w:color w:val="000000"/>
                    <w:szCs w:val="24"/>
                    <w:lang w:eastAsia="lt-LT"/>
                  </w:rPr>
                </w:pPr>
                <w:r>
                  <w:rPr>
                    <w:color w:val="000000"/>
                    <w:szCs w:val="24"/>
                    <w:lang w:eastAsia="lt-LT"/>
                  </w:rPr>
                  <w:t>Taikyti šio priedo 43.13 papunktyje nurodytas izoliavimo priemones</w:t>
                </w:r>
              </w:p>
            </w:tc>
          </w:tr>
          <w:tr>
            <w:trPr>
              <w:trHeight w:val="20"/>
            </w:trPr>
            <w:tc>
              <w:tcPr>
                <w:tcW w:w="2490" w:type="dxa"/>
              </w:tcPr>
              <w:p>
                <w:pPr>
                  <w:widowControl w:val="0"/>
                  <w:rPr>
                    <w:color w:val="000000"/>
                    <w:szCs w:val="24"/>
                    <w:lang w:eastAsia="lt-LT"/>
                  </w:rPr>
                </w:pPr>
                <w:r>
                  <w:rPr>
                    <w:color w:val="000000"/>
                    <w:szCs w:val="24"/>
                    <w:lang w:eastAsia="lt-LT"/>
                  </w:rPr>
                  <w:t>102. Norvalko (</w:t>
                </w:r>
                <w:r>
                  <w:rPr>
                    <w:i/>
                    <w:iCs/>
                    <w:color w:val="000000"/>
                    <w:szCs w:val="24"/>
                    <w:lang w:eastAsia="lt-LT"/>
                  </w:rPr>
                  <w:t>Norwalk</w:t>
                </w:r>
                <w:r>
                  <w:rPr>
                    <w:color w:val="000000"/>
                    <w:szCs w:val="24"/>
                    <w:lang w:eastAsia="lt-LT"/>
                  </w:rPr>
                  <w:t>) veiksnio sukeltas gastroenteritas</w:t>
                </w:r>
              </w:p>
            </w:tc>
            <w:tc>
              <w:tcPr>
                <w:tcW w:w="1388" w:type="dxa"/>
              </w:tcPr>
              <w:p>
                <w:pPr>
                  <w:widowControl w:val="0"/>
                  <w:jc w:val="center"/>
                  <w:rPr>
                    <w:color w:val="000000"/>
                    <w:szCs w:val="24"/>
                    <w:lang w:eastAsia="lt-LT"/>
                  </w:rPr>
                </w:pPr>
              </w:p>
            </w:tc>
            <w:tc>
              <w:tcPr>
                <w:tcW w:w="2357" w:type="dxa"/>
                <w:vAlign w:val="bottom"/>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43.13 papunktyje nurodytas izoliavimo priemones</w:t>
                </w:r>
              </w:p>
            </w:tc>
          </w:tr>
          <w:tr>
            <w:trPr>
              <w:trHeight w:val="20"/>
            </w:trPr>
            <w:tc>
              <w:tcPr>
                <w:tcW w:w="2490" w:type="dxa"/>
              </w:tcPr>
              <w:p>
                <w:pPr>
                  <w:widowControl w:val="0"/>
                  <w:rPr>
                    <w:color w:val="000000"/>
                    <w:szCs w:val="24"/>
                    <w:lang w:eastAsia="lt-LT"/>
                  </w:rPr>
                </w:pPr>
                <w:r>
                  <w:rPr>
                    <w:color w:val="000000"/>
                    <w:szCs w:val="24"/>
                    <w:lang w:eastAsia="lt-LT"/>
                  </w:rPr>
                  <w:t>103. Opa nuo spaudimo (pragulos opa). Infekuota:</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103.1. sekretuojanti, netvarstyta arba tvarstis nepakankamai sugeria sekretą, kol sekrecija sustoja, ar gali būti sutvarstyta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20"/>
            </w:trPr>
            <w:tc>
              <w:tcPr>
                <w:tcW w:w="2490" w:type="dxa"/>
              </w:tcPr>
              <w:p>
                <w:pPr>
                  <w:widowControl w:val="0"/>
                  <w:rPr>
                    <w:color w:val="000000"/>
                    <w:szCs w:val="24"/>
                    <w:lang w:eastAsia="lt-LT"/>
                  </w:rPr>
                </w:pPr>
                <w:r>
                  <w:rPr>
                    <w:color w:val="000000"/>
                    <w:szCs w:val="24"/>
                    <w:lang w:eastAsia="lt-LT"/>
                  </w:rPr>
                  <w:t>103.2. tvarstis dengia sekretuojantį pūlinį ir sugeria sekretą</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104. Orf virusinė liga (infekcinis pustulinis dermatitas)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105. Pasiutligė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106. Plaučių uždegimo mikoplazma</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107. Pneumonija, sukelta:</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499"/>
            </w:trPr>
            <w:tc>
              <w:tcPr>
                <w:tcW w:w="2490" w:type="dxa"/>
              </w:tcPr>
              <w:p>
                <w:pPr>
                  <w:widowControl w:val="0"/>
                  <w:rPr>
                    <w:color w:val="000000"/>
                    <w:szCs w:val="24"/>
                    <w:lang w:eastAsia="lt-LT"/>
                  </w:rPr>
                </w:pPr>
                <w:r>
                  <w:rPr>
                    <w:color w:val="000000"/>
                    <w:szCs w:val="24"/>
                    <w:lang w:eastAsia="lt-LT"/>
                  </w:rPr>
                  <w:t>107.1. adenovirusų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 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430"/>
            </w:trPr>
            <w:tc>
              <w:tcPr>
                <w:tcW w:w="2490" w:type="dxa"/>
              </w:tcPr>
              <w:p>
                <w:pPr>
                  <w:widowControl w:val="0"/>
                  <w:rPr>
                    <w:color w:val="000000"/>
                    <w:szCs w:val="24"/>
                    <w:lang w:eastAsia="lt-LT"/>
                  </w:rPr>
                </w:pPr>
                <w:r>
                  <w:rPr>
                    <w:color w:val="000000"/>
                    <w:szCs w:val="24"/>
                    <w:lang w:eastAsia="lt-LT"/>
                  </w:rPr>
                  <w:t>107.2. A grupės streptokoko:</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430"/>
            </w:trPr>
            <w:tc>
              <w:tcPr>
                <w:tcW w:w="2490" w:type="dxa"/>
              </w:tcPr>
              <w:p>
                <w:pPr>
                  <w:widowControl w:val="0"/>
                  <w:rPr>
                    <w:color w:val="000000"/>
                    <w:szCs w:val="24"/>
                    <w:lang w:eastAsia="lt-LT"/>
                  </w:rPr>
                </w:pPr>
                <w:r>
                  <w:rPr>
                    <w:color w:val="000000"/>
                    <w:szCs w:val="24"/>
                    <w:lang w:eastAsia="lt-LT"/>
                  </w:rPr>
                  <w:t>107.2.1. kūdikių ir vaikų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r>
                  <w:rPr>
                    <w:color w:val="000000"/>
                    <w:szCs w:val="24"/>
                    <w:lang w:eastAsia="lt-LT"/>
                  </w:rPr>
                  <w:t>Taikyti K izoliavimo priemones, jei yra odos pažeidimų</w:t>
                </w:r>
              </w:p>
            </w:tc>
          </w:tr>
          <w:tr>
            <w:trPr>
              <w:trHeight w:val="685"/>
            </w:trPr>
            <w:tc>
              <w:tcPr>
                <w:tcW w:w="2490" w:type="dxa"/>
              </w:tcPr>
              <w:p>
                <w:pPr>
                  <w:widowControl w:val="0"/>
                  <w:rPr>
                    <w:color w:val="000000"/>
                    <w:szCs w:val="24"/>
                    <w:lang w:eastAsia="lt-LT"/>
                  </w:rPr>
                </w:pPr>
                <w:r>
                  <w:rPr>
                    <w:color w:val="000000"/>
                    <w:szCs w:val="24"/>
                    <w:lang w:eastAsia="lt-LT"/>
                  </w:rPr>
                  <w:t>107.2.2. suaugusiųjų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r>
                  <w:rPr>
                    <w:color w:val="000000"/>
                    <w:szCs w:val="24"/>
                    <w:lang w:eastAsia="lt-LT"/>
                  </w:rPr>
                  <w:t>Taikyti šio priedo 133.4 papunktyje nurodytas izoliavimo priemones, jei yra odos pažeidimų</w:t>
                </w:r>
              </w:p>
            </w:tc>
          </w:tr>
          <w:tr>
            <w:trPr>
              <w:trHeight w:val="685"/>
            </w:trPr>
            <w:tc>
              <w:tcPr>
                <w:tcW w:w="2490" w:type="dxa"/>
              </w:tcPr>
              <w:p>
                <w:pPr>
                  <w:widowControl w:val="0"/>
                  <w:rPr>
                    <w:color w:val="000000"/>
                    <w:szCs w:val="24"/>
                    <w:lang w:eastAsia="lt-LT"/>
                  </w:rPr>
                </w:pPr>
                <w:r>
                  <w:rPr>
                    <w:color w:val="000000"/>
                    <w:szCs w:val="24"/>
                    <w:lang w:eastAsia="lt-LT"/>
                  </w:rPr>
                  <w:t>107.3. auksinių stafilokokų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Pacientams, kurių infekcijos sukėlėjas MRSA, taikyti šio priedo 26 punkte nurodytas izoliavimo priemones</w:t>
                </w:r>
              </w:p>
            </w:tc>
          </w:tr>
          <w:tr>
            <w:trPr>
              <w:trHeight w:val="685"/>
            </w:trPr>
            <w:tc>
              <w:tcPr>
                <w:tcW w:w="2490" w:type="dxa"/>
              </w:tcPr>
              <w:p>
                <w:pPr>
                  <w:widowControl w:val="0"/>
                  <w:rPr>
                    <w:color w:val="000000"/>
                    <w:szCs w:val="24"/>
                    <w:lang w:eastAsia="lt-LT"/>
                  </w:rPr>
                </w:pPr>
                <w:r>
                  <w:rPr>
                    <w:color w:val="000000"/>
                    <w:szCs w:val="24"/>
                    <w:lang w:eastAsia="lt-LT"/>
                  </w:rPr>
                  <w:t>107.4. bakterijų, nenurodytų kitur (įskaitant sukeltą gramneigiamų bakterijų)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 xml:space="preserve">107.5. </w:t>
                </w:r>
                <w:r>
                  <w:rPr>
                    <w:i/>
                    <w:color w:val="000000"/>
                    <w:szCs w:val="24"/>
                    <w:lang w:eastAsia="lt-LT"/>
                  </w:rPr>
                  <w:t>Burkholderia cepacia</w:t>
                </w:r>
                <w:r>
                  <w:rPr>
                    <w:color w:val="000000"/>
                    <w:szCs w:val="24"/>
                    <w:lang w:eastAsia="lt-LT"/>
                  </w:rPr>
                  <w:t xml:space="preserve"> (pacientai, kuriems nustatyta cistinė fibrozė, taip pat pacientai, turintys kvėpavimo takų kolonizaciją)</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Vengti sąlyčio su kitais cistine fibroze sergančiais asmenimis; guldyti į atskirą vienvietę palatą</w:t>
                </w:r>
              </w:p>
            </w:tc>
          </w:tr>
          <w:tr>
            <w:trPr>
              <w:trHeight w:val="685"/>
            </w:trPr>
            <w:tc>
              <w:tcPr>
                <w:tcW w:w="2490" w:type="dxa"/>
              </w:tcPr>
              <w:p>
                <w:pPr>
                  <w:widowControl w:val="0"/>
                  <w:rPr>
                    <w:color w:val="000000"/>
                    <w:szCs w:val="24"/>
                    <w:lang w:eastAsia="lt-LT"/>
                  </w:rPr>
                </w:pPr>
                <w:r>
                  <w:rPr>
                    <w:color w:val="000000"/>
                    <w:szCs w:val="24"/>
                    <w:lang w:eastAsia="lt-LT"/>
                  </w:rPr>
                  <w:t xml:space="preserve">107.6. </w:t>
                </w:r>
                <w:r>
                  <w:rPr>
                    <w:i/>
                    <w:color w:val="000000"/>
                    <w:szCs w:val="24"/>
                    <w:lang w:eastAsia="lt-LT"/>
                  </w:rPr>
                  <w:t>Burkholderia cepacia</w:t>
                </w:r>
                <w:r>
                  <w:rPr>
                    <w:color w:val="000000"/>
                    <w:szCs w:val="24"/>
                    <w:lang w:eastAsia="lt-LT"/>
                  </w:rPr>
                  <w:t xml:space="preserve"> (pacientai, kuriems nenustatyta cistinė fibrozė)</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26 punkte nurodytas izoliavimo priemones</w:t>
                </w:r>
              </w:p>
            </w:tc>
          </w:tr>
          <w:tr>
            <w:trPr>
              <w:trHeight w:val="445"/>
            </w:trPr>
            <w:tc>
              <w:tcPr>
                <w:tcW w:w="2490" w:type="dxa"/>
              </w:tcPr>
              <w:p>
                <w:pPr>
                  <w:widowControl w:val="0"/>
                  <w:rPr>
                    <w:color w:val="000000"/>
                    <w:szCs w:val="24"/>
                    <w:lang w:eastAsia="lt-LT"/>
                  </w:rPr>
                </w:pPr>
                <w:r>
                  <w:rPr>
                    <w:color w:val="000000"/>
                    <w:szCs w:val="24"/>
                    <w:lang w:eastAsia="lt-LT"/>
                  </w:rPr>
                  <w:t>107.7. chlamidijų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107.8. daugeliui antimikrobinių vaistinių preparatų atsparių bakterijų</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26 punkte nurodytas izoliavimo priemones</w:t>
                </w:r>
              </w:p>
            </w:tc>
          </w:tr>
          <w:tr>
            <w:trPr>
              <w:trHeight w:val="487"/>
            </w:trPr>
            <w:tc>
              <w:tcPr>
                <w:tcW w:w="2490" w:type="dxa"/>
              </w:tcPr>
              <w:p>
                <w:pPr>
                  <w:widowControl w:val="0"/>
                  <w:rPr>
                    <w:color w:val="000000"/>
                    <w:szCs w:val="24"/>
                    <w:lang w:eastAsia="lt-LT"/>
                  </w:rPr>
                </w:pPr>
                <w:r>
                  <w:rPr>
                    <w:color w:val="000000"/>
                    <w:szCs w:val="24"/>
                    <w:lang w:eastAsia="lt-LT"/>
                  </w:rPr>
                  <w:t>107.9. grybelių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 arba K</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107.10. Haemophilus influenzae infekcijos (</w:t>
                </w:r>
                <w:r>
                  <w:rPr>
                    <w:i/>
                    <w:color w:val="000000"/>
                    <w:szCs w:val="24"/>
                    <w:lang w:eastAsia="lt-LT"/>
                  </w:rPr>
                  <w:t>Haemophilus influenzae</w:t>
                </w:r>
                <w:r>
                  <w:rPr>
                    <w:color w:val="000000"/>
                    <w:szCs w:val="24"/>
                    <w:lang w:eastAsia="lt-LT"/>
                  </w:rPr>
                  <w:t>, b tipas):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107.10.1. kūdikių ir vaikų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p>
            </w:tc>
          </w:tr>
          <w:tr>
            <w:trPr>
              <w:trHeight w:val="527"/>
            </w:trPr>
            <w:tc>
              <w:tcPr>
                <w:tcW w:w="2490" w:type="dxa"/>
              </w:tcPr>
              <w:p>
                <w:pPr>
                  <w:widowControl w:val="0"/>
                  <w:rPr>
                    <w:color w:val="000000"/>
                    <w:szCs w:val="24"/>
                    <w:lang w:eastAsia="lt-LT"/>
                  </w:rPr>
                </w:pPr>
                <w:r>
                  <w:rPr>
                    <w:color w:val="000000"/>
                    <w:szCs w:val="24"/>
                    <w:lang w:eastAsia="lt-LT"/>
                  </w:rPr>
                  <w:t>107.10.2. suaugusiųjų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107.11. keteros pneumocistos (</w:t>
                </w:r>
                <w:r>
                  <w:rPr>
                    <w:i/>
                    <w:color w:val="000000"/>
                    <w:szCs w:val="24"/>
                    <w:lang w:eastAsia="lt-LT"/>
                  </w:rPr>
                  <w:t>Pneumocystis carinii</w:t>
                </w:r>
                <w:r>
                  <w:rPr>
                    <w:color w:val="000000"/>
                    <w:szCs w:val="24"/>
                    <w:lang w:eastAsia="lt-LT"/>
                  </w:rPr>
                  <w:t>)</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Neguldyti į tą pačią palatą su imunosupresiniais pacientais</w:t>
                </w:r>
              </w:p>
            </w:tc>
          </w:tr>
          <w:tr>
            <w:trPr>
              <w:trHeight w:val="685"/>
            </w:trPr>
            <w:tc>
              <w:tcPr>
                <w:tcW w:w="2490" w:type="dxa"/>
              </w:tcPr>
              <w:p>
                <w:pPr>
                  <w:widowControl w:val="0"/>
                  <w:rPr>
                    <w:color w:val="000000"/>
                    <w:szCs w:val="24"/>
                    <w:lang w:eastAsia="lt-LT"/>
                  </w:rPr>
                </w:pPr>
                <w:r>
                  <w:rPr>
                    <w:color w:val="000000"/>
                    <w:szCs w:val="24"/>
                    <w:lang w:eastAsia="lt-LT"/>
                  </w:rPr>
                  <w:t>107.12. legionelių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107.13. meningokokų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107.14. mikoplazmų (pirminė atipinė pneumonija)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603"/>
            </w:trPr>
            <w:tc>
              <w:tcPr>
                <w:tcW w:w="2490" w:type="dxa"/>
              </w:tcPr>
              <w:p>
                <w:pPr>
                  <w:widowControl w:val="0"/>
                  <w:rPr>
                    <w:color w:val="000000"/>
                    <w:szCs w:val="24"/>
                    <w:lang w:eastAsia="lt-LT"/>
                  </w:rPr>
                </w:pPr>
                <w:r>
                  <w:rPr>
                    <w:color w:val="000000"/>
                    <w:szCs w:val="24"/>
                    <w:lang w:eastAsia="lt-LT"/>
                  </w:rPr>
                  <w:t>107.15. pneumokokų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L izoliavimo priemones, jei perdavimas vyksta skyriuje ar įstaigoje</w:t>
                </w:r>
              </w:p>
            </w:tc>
          </w:tr>
          <w:tr>
            <w:trPr>
              <w:trHeight w:val="685"/>
            </w:trPr>
            <w:tc>
              <w:tcPr>
                <w:tcW w:w="2490" w:type="dxa"/>
              </w:tcPr>
              <w:p>
                <w:pPr>
                  <w:widowControl w:val="0"/>
                  <w:rPr>
                    <w:i/>
                    <w:color w:val="000000"/>
                    <w:szCs w:val="24"/>
                    <w:lang w:eastAsia="lt-LT"/>
                  </w:rPr>
                </w:pPr>
                <w:r>
                  <w:rPr>
                    <w:color w:val="000000"/>
                    <w:szCs w:val="24"/>
                    <w:lang w:eastAsia="lt-LT"/>
                  </w:rPr>
                  <w:t xml:space="preserve">107.16. </w:t>
                </w:r>
                <w:r>
                  <w:rPr>
                    <w:i/>
                    <w:color w:val="000000"/>
                    <w:szCs w:val="24"/>
                    <w:lang w:eastAsia="lt-LT"/>
                  </w:rPr>
                  <w:t>Varicella zoster</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158 punkte nurodytas izoliavimo priemones</w:t>
                </w:r>
              </w:p>
            </w:tc>
          </w:tr>
          <w:tr>
            <w:trPr>
              <w:trHeight w:val="567"/>
            </w:trPr>
            <w:tc>
              <w:tcPr>
                <w:tcW w:w="2490" w:type="dxa"/>
              </w:tcPr>
              <w:p>
                <w:pPr>
                  <w:widowControl w:val="0"/>
                  <w:rPr>
                    <w:color w:val="000000"/>
                    <w:szCs w:val="24"/>
                    <w:lang w:eastAsia="lt-LT"/>
                  </w:rPr>
                </w:pPr>
                <w:r>
                  <w:rPr>
                    <w:color w:val="000000"/>
                    <w:szCs w:val="24"/>
                    <w:lang w:eastAsia="lt-LT"/>
                  </w:rPr>
                  <w:t>107.17. virusų:</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107.17.1. kūdikių ir vaikų</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156.1 papunktyje nurodytas izoliavimo priemones arba specifinių (konkrečių) virusų izoliavimo priemones</w:t>
                </w:r>
              </w:p>
            </w:tc>
          </w:tr>
          <w:tr>
            <w:trPr>
              <w:trHeight w:val="558"/>
            </w:trPr>
            <w:tc>
              <w:tcPr>
                <w:tcW w:w="2490" w:type="dxa"/>
              </w:tcPr>
              <w:p>
                <w:pPr>
                  <w:widowControl w:val="0"/>
                  <w:rPr>
                    <w:color w:val="000000"/>
                    <w:szCs w:val="24"/>
                    <w:lang w:eastAsia="lt-LT"/>
                  </w:rPr>
                </w:pPr>
                <w:r>
                  <w:rPr>
                    <w:color w:val="000000"/>
                    <w:szCs w:val="24"/>
                    <w:lang w:eastAsia="lt-LT"/>
                  </w:rPr>
                  <w:t>107.17.2. suaugusiųjų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108. Poliomielitas</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109. Pragulos opa</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103 punkte nurodytas izoliavimo priemones</w:t>
                </w:r>
              </w:p>
            </w:tc>
          </w:tr>
          <w:tr>
            <w:trPr>
              <w:trHeight w:val="685"/>
            </w:trPr>
            <w:tc>
              <w:tcPr>
                <w:tcW w:w="2490" w:type="dxa"/>
              </w:tcPr>
              <w:p>
                <w:pPr>
                  <w:widowControl w:val="0"/>
                  <w:rPr>
                    <w:color w:val="000000"/>
                    <w:szCs w:val="24"/>
                    <w:lang w:eastAsia="lt-LT"/>
                  </w:rPr>
                </w:pPr>
                <w:r>
                  <w:rPr>
                    <w:color w:val="000000"/>
                    <w:szCs w:val="24"/>
                    <w:lang w:eastAsia="lt-LT"/>
                  </w:rPr>
                  <w:t>110. Priono liga</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25 punkte nurodytas izoliavimo priemones</w:t>
                </w:r>
              </w:p>
            </w:tc>
          </w:tr>
          <w:tr>
            <w:trPr>
              <w:trHeight w:val="685"/>
            </w:trPr>
            <w:tc>
              <w:tcPr>
                <w:tcW w:w="2490" w:type="dxa"/>
              </w:tcPr>
              <w:p>
                <w:pPr>
                  <w:widowControl w:val="0"/>
                  <w:rPr>
                    <w:color w:val="000000"/>
                    <w:szCs w:val="24"/>
                    <w:lang w:eastAsia="lt-LT"/>
                  </w:rPr>
                </w:pPr>
                <w:r>
                  <w:rPr>
                    <w:color w:val="000000"/>
                    <w:szCs w:val="24"/>
                    <w:lang w:eastAsia="lt-LT"/>
                  </w:rPr>
                  <w:t>111. Psitakozė (ornitozė) (</w:t>
                </w:r>
                <w:r>
                  <w:rPr>
                    <w:i/>
                    <w:color w:val="000000"/>
                    <w:szCs w:val="24"/>
                    <w:lang w:eastAsia="lt-LT"/>
                  </w:rPr>
                  <w:t>Chlamydia psittaci</w:t>
                </w:r>
                <w:r>
                  <w:rPr>
                    <w:color w:val="000000"/>
                    <w:szCs w:val="24"/>
                    <w:lang w:eastAsia="lt-LT"/>
                  </w:rPr>
                  <w:t>)</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112. Pūlinėlinė (impetiga)</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24 val. po pradėto efektyvaus gydymo</w:t>
                </w:r>
              </w:p>
            </w:tc>
            <w:tc>
              <w:tcPr>
                <w:tcW w:w="3573" w:type="dxa"/>
              </w:tcPr>
              <w:p>
                <w:pPr>
                  <w:widowControl w:val="0"/>
                  <w:rPr>
                    <w:color w:val="000000"/>
                    <w:szCs w:val="24"/>
                    <w:lang w:eastAsia="lt-LT"/>
                  </w:rPr>
                </w:pPr>
              </w:p>
            </w:tc>
          </w:tr>
          <w:tr>
            <w:trPr>
              <w:trHeight w:val="489"/>
            </w:trPr>
            <w:tc>
              <w:tcPr>
                <w:tcW w:w="2490" w:type="dxa"/>
              </w:tcPr>
              <w:p>
                <w:pPr>
                  <w:widowControl w:val="0"/>
                  <w:rPr>
                    <w:color w:val="000000"/>
                    <w:szCs w:val="24"/>
                    <w:lang w:eastAsia="lt-LT"/>
                  </w:rPr>
                </w:pPr>
                <w:r>
                  <w:rPr>
                    <w:color w:val="000000"/>
                    <w:szCs w:val="24"/>
                    <w:lang w:eastAsia="lt-LT"/>
                  </w:rPr>
                  <w:t>113. Pūlinys (abscesas):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113.1. sekretuojantis, netvarstytas arba tvarstis nesugeria sekreto; kol sekrecija sustoja ar gali būti sutvarstyta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113.2. tvarstis dengia sekretuojantį pūlinį ir sugeria sekretą</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114. Rankų, kojų, burnos liga</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39 punkte nurodytas izoliavimo priemones</w:t>
                </w:r>
              </w:p>
            </w:tc>
          </w:tr>
          <w:tr>
            <w:trPr>
              <w:trHeight w:val="685"/>
            </w:trPr>
            <w:tc>
              <w:tcPr>
                <w:tcW w:w="2490" w:type="dxa"/>
              </w:tcPr>
              <w:p>
                <w:pPr>
                  <w:widowControl w:val="0"/>
                  <w:rPr>
                    <w:color w:val="000000"/>
                    <w:szCs w:val="24"/>
                    <w:lang w:eastAsia="lt-LT"/>
                  </w:rPr>
                </w:pPr>
                <w:r>
                  <w:rPr>
                    <w:color w:val="000000"/>
                    <w:szCs w:val="24"/>
                    <w:lang w:eastAsia="lt-LT"/>
                  </w:rPr>
                  <w:t>115. Raudonukė (vokiškieji tymai)</w:t>
                </w:r>
              </w:p>
            </w:tc>
            <w:tc>
              <w:tcPr>
                <w:tcW w:w="1388" w:type="dxa"/>
              </w:tcPr>
              <w:p>
                <w:pPr>
                  <w:widowControl w:val="0"/>
                  <w:jc w:val="center"/>
                  <w:rPr>
                    <w:color w:val="000000"/>
                    <w:szCs w:val="24"/>
                    <w:lang w:eastAsia="lt-LT"/>
                  </w:rPr>
                </w:pPr>
                <w:r>
                  <w:rPr>
                    <w:color w:val="000000"/>
                    <w:szCs w:val="24"/>
                    <w:lang w:eastAsia="lt-LT"/>
                  </w:rPr>
                  <w:t>L, K</w:t>
                </w:r>
              </w:p>
            </w:tc>
            <w:tc>
              <w:tcPr>
                <w:tcW w:w="2357" w:type="dxa"/>
              </w:tcPr>
              <w:p>
                <w:pPr>
                  <w:widowControl w:val="0"/>
                  <w:jc w:val="center"/>
                  <w:rPr>
                    <w:color w:val="000000"/>
                    <w:szCs w:val="24"/>
                    <w:lang w:eastAsia="lt-LT"/>
                  </w:rPr>
                </w:pPr>
                <w:r>
                  <w:rPr>
                    <w:color w:val="000000"/>
                    <w:szCs w:val="24"/>
                    <w:lang w:eastAsia="lt-LT"/>
                  </w:rPr>
                  <w:t>6 paros nuo bėrimo pradžios</w:t>
                </w:r>
              </w:p>
            </w:tc>
            <w:tc>
              <w:tcPr>
                <w:tcW w:w="3573" w:type="dxa"/>
              </w:tcPr>
              <w:p>
                <w:pPr>
                  <w:widowControl w:val="0"/>
                  <w:rPr>
                    <w:color w:val="000000"/>
                    <w:szCs w:val="24"/>
                    <w:lang w:eastAsia="lt-LT"/>
                  </w:rPr>
                </w:pPr>
                <w:r>
                  <w:rPr>
                    <w:color w:val="000000"/>
                    <w:szCs w:val="24"/>
                    <w:lang w:eastAsia="lt-LT"/>
                  </w:rPr>
                  <w:t xml:space="preserve">Imlūs infekcijai darbuotojai neturėtų eiti į palatą, kurioje yra įtariamas / patvirtintas raudonukės atvejis. Nušalinti nuo darbo imlius infekcijai (iš jų ir skiepytus po ekspozicijos) darbuotojus nuo 7 d. po pirmos ekspozicijos iki 21 d. po paskutinės ekspozicijos. </w:t>
                </w:r>
              </w:p>
              <w:p>
                <w:pPr>
                  <w:widowControl w:val="0"/>
                  <w:rPr>
                    <w:color w:val="000000"/>
                    <w:szCs w:val="24"/>
                    <w:lang w:eastAsia="lt-LT"/>
                  </w:rPr>
                </w:pPr>
                <w:r>
                  <w:rPr>
                    <w:color w:val="000000"/>
                    <w:szCs w:val="24"/>
                    <w:lang w:eastAsia="lt-LT"/>
                  </w:rPr>
                  <w:t>Pacientams, sergantiems įgimta raudonuke, taikyti šios infekcijos izoliavimo priemones</w:t>
                </w:r>
              </w:p>
            </w:tc>
          </w:tr>
          <w:tr>
            <w:trPr>
              <w:trHeight w:val="685"/>
            </w:trPr>
            <w:tc>
              <w:tcPr>
                <w:tcW w:w="2490" w:type="dxa"/>
              </w:tcPr>
              <w:p>
                <w:pPr>
                  <w:widowControl w:val="0"/>
                  <w:rPr>
                    <w:color w:val="000000"/>
                    <w:szCs w:val="24"/>
                    <w:lang w:eastAsia="lt-LT"/>
                  </w:rPr>
                </w:pPr>
                <w:r>
                  <w:rPr>
                    <w:color w:val="000000"/>
                    <w:szCs w:val="24"/>
                    <w:lang w:eastAsia="lt-LT"/>
                  </w:rPr>
                  <w:t>116. Raupai (</w:t>
                </w:r>
                <w:r>
                  <w:rPr>
                    <w:i/>
                    <w:color w:val="000000"/>
                    <w:szCs w:val="24"/>
                    <w:lang w:eastAsia="lt-LT"/>
                  </w:rPr>
                  <w:t>Variola</w:t>
                </w:r>
                <w:r>
                  <w:rPr>
                    <w:color w:val="000000"/>
                    <w:szCs w:val="24"/>
                    <w:lang w:eastAsia="lt-LT"/>
                  </w:rPr>
                  <w:t>)</w:t>
                </w:r>
              </w:p>
            </w:tc>
            <w:tc>
              <w:tcPr>
                <w:tcW w:w="1388" w:type="dxa"/>
              </w:tcPr>
              <w:p>
                <w:pPr>
                  <w:widowControl w:val="0"/>
                  <w:jc w:val="center"/>
                  <w:rPr>
                    <w:color w:val="000000"/>
                    <w:szCs w:val="24"/>
                    <w:lang w:eastAsia="lt-LT"/>
                  </w:rPr>
                </w:pPr>
                <w:r>
                  <w:rPr>
                    <w:color w:val="000000"/>
                    <w:szCs w:val="24"/>
                    <w:lang w:eastAsia="lt-LT"/>
                  </w:rPr>
                  <w:t>D, K</w:t>
                </w:r>
              </w:p>
            </w:tc>
            <w:tc>
              <w:tcPr>
                <w:tcW w:w="2357" w:type="dxa"/>
              </w:tcPr>
              <w:p>
                <w:pPr>
                  <w:widowControl w:val="0"/>
                  <w:jc w:val="center"/>
                  <w:rPr>
                    <w:color w:val="000000"/>
                    <w:szCs w:val="24"/>
                    <w:lang w:eastAsia="lt-LT"/>
                  </w:rPr>
                </w:pPr>
                <w:r>
                  <w:rPr>
                    <w:color w:val="000000"/>
                    <w:szCs w:val="24"/>
                    <w:lang w:eastAsia="lt-LT"/>
                  </w:rPr>
                  <w:t>Kol šašai sudžiūsta ir nukrenta (3–4 savaitės)</w:t>
                </w:r>
              </w:p>
            </w:tc>
            <w:tc>
              <w:tcPr>
                <w:tcW w:w="3573" w:type="dxa"/>
              </w:tcPr>
              <w:p>
                <w:pPr>
                  <w:widowControl w:val="0"/>
                  <w:rPr>
                    <w:color w:val="000000"/>
                    <w:szCs w:val="24"/>
                    <w:lang w:eastAsia="lt-LT"/>
                  </w:rPr>
                </w:pPr>
                <w:r>
                  <w:rPr>
                    <w:color w:val="000000"/>
                    <w:szCs w:val="24"/>
                    <w:lang w:eastAsia="lt-LT"/>
                  </w:rPr>
                  <w:t>Neskiepyti darbuotojai neturėtų teikti asmens sveikatos priežiūros paslaugų, jei yra kitų (skiepytų) darbuotojų (taikomas šio priedo 157 punktas). Vadovautis Priešepideminių priemonių organizavimo tvarka, nustačius raupų atvejį, paskelbta interneto svetainėje https://nvsc.lrv.lt/lt/uzkreciamuju-ligu-valdymas/metodines-rekomendacijos/</w:t>
                </w:r>
              </w:p>
            </w:tc>
          </w:tr>
          <w:tr>
            <w:trPr>
              <w:trHeight w:val="685"/>
            </w:trPr>
            <w:tc>
              <w:tcPr>
                <w:tcW w:w="2490" w:type="dxa"/>
              </w:tcPr>
              <w:p>
                <w:pPr>
                  <w:widowControl w:val="0"/>
                  <w:rPr>
                    <w:color w:val="000000"/>
                    <w:szCs w:val="24"/>
                    <w:lang w:eastAsia="lt-LT"/>
                  </w:rPr>
                </w:pPr>
                <w:r>
                  <w:rPr>
                    <w:color w:val="000000"/>
                    <w:szCs w:val="24"/>
                    <w:lang w:eastAsia="lt-LT"/>
                  </w:rPr>
                  <w:t>117. Raupsai (Hanseno liga)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118. Rėjaus (</w:t>
                </w:r>
                <w:r>
                  <w:rPr>
                    <w:i/>
                    <w:iCs/>
                    <w:color w:val="000000"/>
                    <w:szCs w:val="24"/>
                    <w:lang w:eastAsia="lt-LT"/>
                  </w:rPr>
                  <w:t>Reye</w:t>
                </w:r>
                <w:r>
                  <w:rPr>
                    <w:color w:val="000000"/>
                    <w:szCs w:val="24"/>
                    <w:lang w:eastAsia="lt-LT"/>
                  </w:rPr>
                  <w:t>) sindromas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Neinfekcinė būklė</w:t>
                </w:r>
              </w:p>
            </w:tc>
          </w:tr>
          <w:tr>
            <w:trPr>
              <w:trHeight w:val="685"/>
            </w:trPr>
            <w:tc>
              <w:tcPr>
                <w:tcW w:w="2490" w:type="dxa"/>
              </w:tcPr>
              <w:p>
                <w:pPr>
                  <w:widowControl w:val="0"/>
                  <w:rPr>
                    <w:color w:val="000000"/>
                    <w:szCs w:val="24"/>
                    <w:lang w:eastAsia="lt-LT"/>
                  </w:rPr>
                </w:pPr>
                <w:r>
                  <w:rPr>
                    <w:color w:val="000000"/>
                    <w:szCs w:val="24"/>
                    <w:lang w:eastAsia="lt-LT"/>
                  </w:rPr>
                  <w:t>119. Reumatinė karštligė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Neinfekcinė būklė</w:t>
                </w:r>
              </w:p>
            </w:tc>
          </w:tr>
          <w:tr>
            <w:trPr>
              <w:trHeight w:val="685"/>
            </w:trPr>
            <w:tc>
              <w:tcPr>
                <w:tcW w:w="2490" w:type="dxa"/>
              </w:tcPr>
              <w:p>
                <w:pPr>
                  <w:widowControl w:val="0"/>
                  <w:rPr>
                    <w:color w:val="000000"/>
                    <w:szCs w:val="24"/>
                    <w:lang w:eastAsia="lt-LT"/>
                  </w:rPr>
                </w:pPr>
                <w:r>
                  <w:rPr>
                    <w:color w:val="000000"/>
                    <w:szCs w:val="24"/>
                    <w:lang w:eastAsia="lt-LT"/>
                  </w:rPr>
                  <w:t>120. Riketsiozės, erkių platinamos (uolinių kalnų dėmėtoji šiltinė, erkinė šiltinė)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121. Rinovirusas</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r>
                  <w:rPr>
                    <w:color w:val="000000"/>
                    <w:szCs w:val="24"/>
                    <w:lang w:eastAsia="lt-LT"/>
                  </w:rPr>
                  <w:t>Taikyti K izoliavimo priemones, jei yra gausi drėgna sekrecija ir glaudus sąlytis (pvz., kūdikiai)</w:t>
                </w:r>
              </w:p>
            </w:tc>
          </w:tr>
          <w:tr>
            <w:trPr>
              <w:trHeight w:val="685"/>
            </w:trPr>
            <w:tc>
              <w:tcPr>
                <w:tcW w:w="2490" w:type="dxa"/>
              </w:tcPr>
              <w:p>
                <w:pPr>
                  <w:widowControl w:val="0"/>
                  <w:rPr>
                    <w:color w:val="000000"/>
                    <w:szCs w:val="24"/>
                    <w:lang w:eastAsia="lt-LT"/>
                  </w:rPr>
                </w:pPr>
                <w:r>
                  <w:rPr>
                    <w:color w:val="000000"/>
                    <w:szCs w:val="24"/>
                    <w:lang w:eastAsia="lt-LT"/>
                  </w:rPr>
                  <w:t>122. Reiterio (</w:t>
                </w:r>
                <w:r>
                  <w:rPr>
                    <w:i/>
                    <w:iCs/>
                    <w:color w:val="000000"/>
                    <w:szCs w:val="24"/>
                    <w:lang w:eastAsia="lt-LT"/>
                  </w:rPr>
                  <w:t>Ritter</w:t>
                </w:r>
                <w:r>
                  <w:rPr>
                    <w:color w:val="000000"/>
                    <w:szCs w:val="24"/>
                    <w:lang w:eastAsia="lt-LT"/>
                  </w:rPr>
                  <w:t>) liga (stafilokokinis nuplikytos odos sindromas)</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 xml:space="preserve">123. Rotavirusinė infekcija </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43.14 papunktyje nurodytas izoliavimo priemones</w:t>
                </w:r>
              </w:p>
            </w:tc>
          </w:tr>
          <w:tr>
            <w:trPr>
              <w:trHeight w:val="685"/>
            </w:trPr>
            <w:tc>
              <w:tcPr>
                <w:tcW w:w="2490" w:type="dxa"/>
              </w:tcPr>
              <w:p>
                <w:pPr>
                  <w:widowControl w:val="0"/>
                  <w:rPr>
                    <w:color w:val="000000"/>
                    <w:szCs w:val="24"/>
                    <w:lang w:eastAsia="lt-LT"/>
                  </w:rPr>
                </w:pPr>
                <w:r>
                  <w:rPr>
                    <w:color w:val="000000"/>
                    <w:szCs w:val="24"/>
                    <w:lang w:eastAsia="lt-LT"/>
                  </w:rPr>
                  <w:t xml:space="preserve">124. Salmoneliozė </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499"/>
            </w:trPr>
            <w:tc>
              <w:tcPr>
                <w:tcW w:w="2490" w:type="dxa"/>
              </w:tcPr>
              <w:p>
                <w:pPr>
                  <w:widowControl w:val="0"/>
                  <w:rPr>
                    <w:color w:val="000000"/>
                    <w:szCs w:val="24"/>
                    <w:lang w:eastAsia="lt-LT"/>
                  </w:rPr>
                </w:pPr>
                <w:r>
                  <w:rPr>
                    <w:color w:val="000000"/>
                    <w:szCs w:val="24"/>
                    <w:lang w:eastAsia="lt-LT"/>
                  </w:rPr>
                  <w:t>125. Sifilis: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125.1. latentinis (tretinis) ir teigiamos serologinės reakcijos dėl sifilio sukėlėjų, be žaizdų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125.2. odos ir gleivinių, įskaitant įgimtą, ankstyvąjį, vėlyvąjį</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436"/>
            </w:trPr>
            <w:tc>
              <w:tcPr>
                <w:tcW w:w="2490" w:type="dxa"/>
              </w:tcPr>
              <w:p>
                <w:pPr>
                  <w:widowControl w:val="0"/>
                  <w:rPr>
                    <w:color w:val="000000"/>
                    <w:szCs w:val="24"/>
                    <w:lang w:eastAsia="lt-LT"/>
                  </w:rPr>
                </w:pPr>
                <w:r>
                  <w:rPr>
                    <w:color w:val="000000"/>
                    <w:szCs w:val="24"/>
                    <w:lang w:eastAsia="lt-LT"/>
                  </w:rPr>
                  <w:t xml:space="preserve">126. Sporotrichozė </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256"/>
            </w:trPr>
            <w:tc>
              <w:tcPr>
                <w:tcW w:w="2490" w:type="dxa"/>
              </w:tcPr>
              <w:p>
                <w:pPr>
                  <w:widowControl w:val="0"/>
                  <w:rPr>
                    <w:color w:val="000000"/>
                    <w:szCs w:val="24"/>
                    <w:lang w:eastAsia="lt-LT"/>
                  </w:rPr>
                </w:pPr>
                <w:r>
                  <w:rPr>
                    <w:color w:val="000000"/>
                    <w:szCs w:val="24"/>
                    <w:lang w:eastAsia="lt-LT"/>
                  </w:rPr>
                  <w:t>127. Stabligė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128. Stafilokokinis nuplikytos odos sindromas</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412"/>
            </w:trPr>
            <w:tc>
              <w:tcPr>
                <w:tcW w:w="2490" w:type="dxa"/>
              </w:tcPr>
              <w:p>
                <w:pPr>
                  <w:widowControl w:val="0"/>
                  <w:rPr>
                    <w:color w:val="000000"/>
                    <w:szCs w:val="24"/>
                    <w:lang w:eastAsia="lt-LT"/>
                  </w:rPr>
                </w:pPr>
                <w:r>
                  <w:rPr>
                    <w:color w:val="000000"/>
                    <w:szCs w:val="24"/>
                    <w:lang w:eastAsia="lt-LT"/>
                  </w:rPr>
                  <w:t>129. Stafilokokinė furunkuliozė:</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vMerge w:val="restart"/>
              </w:tcPr>
              <w:p>
                <w:pPr>
                  <w:widowControl w:val="0"/>
                  <w:rPr>
                    <w:color w:val="000000"/>
                    <w:szCs w:val="24"/>
                    <w:lang w:eastAsia="lt-LT"/>
                  </w:rPr>
                </w:pPr>
                <w:r>
                  <w:rPr>
                    <w:color w:val="000000"/>
                    <w:szCs w:val="24"/>
                    <w:lang w:eastAsia="lt-LT"/>
                  </w:rPr>
                  <w:t>Taikyti K izoliavimo priemones, jei sekrecija yra nekontroliuojama. Jei infekcijos sukėlėjas yra MRSA, laikytis įstaigoje patvirtintų MRSA profilaktikos taisyklių</w:t>
                </w:r>
              </w:p>
            </w:tc>
          </w:tr>
          <w:tr>
            <w:trPr>
              <w:trHeight w:val="685"/>
            </w:trPr>
            <w:tc>
              <w:tcPr>
                <w:tcW w:w="2490" w:type="dxa"/>
              </w:tcPr>
              <w:p>
                <w:pPr>
                  <w:widowControl w:val="0"/>
                  <w:rPr>
                    <w:color w:val="000000"/>
                    <w:szCs w:val="24"/>
                    <w:lang w:eastAsia="lt-LT"/>
                  </w:rPr>
                </w:pPr>
                <w:r>
                  <w:rPr>
                    <w:color w:val="000000"/>
                    <w:szCs w:val="24"/>
                    <w:lang w:eastAsia="lt-LT"/>
                  </w:rPr>
                  <w:t>129.1. kūdikių ir vaikų</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685"/>
            </w:trPr>
            <w:tc>
              <w:tcPr>
                <w:tcW w:w="2490" w:type="dxa"/>
              </w:tcPr>
              <w:p>
                <w:pPr>
                  <w:widowControl w:val="0"/>
                  <w:rPr>
                    <w:i/>
                    <w:color w:val="000000"/>
                    <w:szCs w:val="24"/>
                    <w:lang w:eastAsia="lt-LT"/>
                  </w:rPr>
                </w:pPr>
                <w:r>
                  <w:rPr>
                    <w:color w:val="000000"/>
                    <w:szCs w:val="24"/>
                    <w:lang w:eastAsia="lt-LT"/>
                  </w:rPr>
                  <w:t xml:space="preserve">130. Stafilokokinė liga </w:t>
                </w:r>
                <w:r>
                  <w:rPr>
                    <w:i/>
                    <w:color w:val="000000"/>
                    <w:szCs w:val="24"/>
                    <w:lang w:eastAsia="lt-LT"/>
                  </w:rPr>
                  <w:t>(Staphylococcus aureus):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130.1. daugeliui antimikrobinių vaistinių preparatų atsparūs mikroorganizmai</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26 punkte nurodytas izoliavimo priemones</w:t>
                </w:r>
              </w:p>
            </w:tc>
          </w:tr>
          <w:tr>
            <w:trPr>
              <w:trHeight w:val="685"/>
            </w:trPr>
            <w:tc>
              <w:tcPr>
                <w:tcW w:w="2490" w:type="dxa"/>
              </w:tcPr>
              <w:p>
                <w:pPr>
                  <w:widowControl w:val="0"/>
                  <w:rPr>
                    <w:color w:val="000000"/>
                    <w:szCs w:val="24"/>
                    <w:lang w:eastAsia="lt-LT"/>
                  </w:rPr>
                </w:pPr>
                <w:r>
                  <w:rPr>
                    <w:color w:val="000000"/>
                    <w:szCs w:val="24"/>
                    <w:lang w:eastAsia="lt-LT"/>
                  </w:rPr>
                  <w:t>130.2. enterokolitas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K izoliavimo priemones visą ligos laiką vaikams, naudojantiems sauskelnes ar nekontroliuojantiems tuštinimosi</w:t>
                </w:r>
              </w:p>
            </w:tc>
          </w:tr>
          <w:tr>
            <w:trPr>
              <w:trHeight w:val="685"/>
            </w:trPr>
            <w:tc>
              <w:tcPr>
                <w:tcW w:w="2490" w:type="dxa"/>
              </w:tcPr>
              <w:p>
                <w:pPr>
                  <w:widowControl w:val="0"/>
                  <w:rPr>
                    <w:color w:val="000000"/>
                    <w:szCs w:val="24"/>
                    <w:lang w:eastAsia="lt-LT"/>
                  </w:rPr>
                </w:pPr>
                <w:r>
                  <w:rPr>
                    <w:color w:val="000000"/>
                    <w:szCs w:val="24"/>
                    <w:lang w:eastAsia="lt-LT"/>
                  </w:rPr>
                  <w:t>130.3. nuplikytos odos sindromas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130.4. odos, žaizdų, nudegimų:</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130.4.1. netvarstyta arba tvarstis nepakankamai sugeria sekretą</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1142"/>
            </w:trPr>
            <w:tc>
              <w:tcPr>
                <w:tcW w:w="2490" w:type="dxa"/>
              </w:tcPr>
              <w:p>
                <w:pPr>
                  <w:widowControl w:val="0"/>
                  <w:rPr>
                    <w:color w:val="000000"/>
                    <w:szCs w:val="24"/>
                    <w:lang w:eastAsia="lt-LT"/>
                  </w:rPr>
                </w:pPr>
                <w:r>
                  <w:rPr>
                    <w:color w:val="000000"/>
                    <w:szCs w:val="24"/>
                    <w:lang w:eastAsia="lt-LT"/>
                  </w:rPr>
                  <w:t>130.4.2. tvarstis dengia sekretuojančią žaizdą ir sekretą gerai sugeria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562"/>
            </w:trPr>
            <w:tc>
              <w:tcPr>
                <w:tcW w:w="2490" w:type="dxa"/>
              </w:tcPr>
              <w:p>
                <w:pPr>
                  <w:widowControl w:val="0"/>
                  <w:rPr>
                    <w:color w:val="000000"/>
                    <w:szCs w:val="24"/>
                    <w:lang w:eastAsia="lt-LT"/>
                  </w:rPr>
                </w:pPr>
                <w:r>
                  <w:rPr>
                    <w:color w:val="000000"/>
                    <w:szCs w:val="24"/>
                    <w:lang w:eastAsia="lt-LT"/>
                  </w:rPr>
                  <w:t>130.5. pneumonija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561"/>
            </w:trPr>
            <w:tc>
              <w:tcPr>
                <w:tcW w:w="2490" w:type="dxa"/>
              </w:tcPr>
              <w:p>
                <w:pPr>
                  <w:widowControl w:val="0"/>
                  <w:rPr>
                    <w:color w:val="000000"/>
                    <w:szCs w:val="24"/>
                    <w:lang w:eastAsia="lt-LT"/>
                  </w:rPr>
                </w:pPr>
                <w:r>
                  <w:rPr>
                    <w:color w:val="000000"/>
                    <w:szCs w:val="24"/>
                    <w:lang w:eastAsia="lt-LT"/>
                  </w:rPr>
                  <w:t>130.6. toksinio šoko sindromas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 xml:space="preserve">131. Streptobaciliozės sukėlėjų </w:t>
                </w:r>
                <w:r>
                  <w:rPr>
                    <w:i/>
                    <w:color w:val="000000"/>
                    <w:szCs w:val="24"/>
                    <w:lang w:eastAsia="lt-LT"/>
                  </w:rPr>
                  <w:t>(Streptobacillus moniliformis)</w:t>
                </w:r>
                <w:r>
                  <w:rPr>
                    <w:color w:val="000000"/>
                    <w:szCs w:val="24"/>
                    <w:lang w:eastAsia="lt-LT"/>
                  </w:rPr>
                  <w:t xml:space="preserve"> sukelta žiurkių platinama karštligė – streptobaciliozė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1932"/>
            </w:trPr>
            <w:tc>
              <w:tcPr>
                <w:tcW w:w="2490" w:type="dxa"/>
              </w:tcPr>
              <w:p>
                <w:pPr>
                  <w:widowControl w:val="0"/>
                  <w:rPr>
                    <w:color w:val="000000"/>
                    <w:szCs w:val="24"/>
                    <w:lang w:eastAsia="lt-LT"/>
                  </w:rPr>
                </w:pPr>
                <w:r>
                  <w:rPr>
                    <w:color w:val="000000"/>
                    <w:szCs w:val="24"/>
                    <w:lang w:eastAsia="lt-LT"/>
                  </w:rPr>
                  <w:t>132. Streptokokinė infekcija (nei A, nei B grupės), nenurodyta kitur, sukelta daugeliui antimikrobinių vaistinių preparatų atsparių mikroorganizmų</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26 punkte nurodytas izoliavimo priemones</w:t>
                </w:r>
              </w:p>
            </w:tc>
          </w:tr>
          <w:tr>
            <w:trPr>
              <w:trHeight w:val="685"/>
            </w:trPr>
            <w:tc>
              <w:tcPr>
                <w:tcW w:w="2490" w:type="dxa"/>
              </w:tcPr>
              <w:p>
                <w:pPr>
                  <w:widowControl w:val="0"/>
                  <w:rPr>
                    <w:color w:val="000000"/>
                    <w:szCs w:val="24"/>
                    <w:lang w:eastAsia="lt-LT"/>
                  </w:rPr>
                </w:pPr>
                <w:r>
                  <w:rPr>
                    <w:color w:val="000000"/>
                    <w:szCs w:val="24"/>
                    <w:lang w:eastAsia="lt-LT"/>
                  </w:rPr>
                  <w:t>133. Streptokokinė liga (A grupės streptokokas):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133.1. endometritas (sepsis po gimdymo)</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133.2. kūdikių, vaikų faringitas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133.3. kūdikių ir vaikų skarlatina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133.4. odos, žaizdų, nudegimų:</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133.4.1. netvarstyta arba tvarstis nepakankamai sugeria sekretą</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 L</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133.4.2. tvarstis dengia sekretuojančią žaizdą ir gerai sugeria sekretą</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133.5. pneumonija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L</w:t>
                </w:r>
              </w:p>
            </w:tc>
            <w:tc>
              <w:tcPr>
                <w:tcW w:w="2357" w:type="dxa"/>
                <w:vAlign w:val="bottom"/>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133.6. sunki invazinė liga</w:t>
                </w:r>
              </w:p>
            </w:tc>
            <w:tc>
              <w:tcPr>
                <w:tcW w:w="1388" w:type="dxa"/>
              </w:tcPr>
              <w:p>
                <w:pPr>
                  <w:widowControl w:val="0"/>
                  <w:jc w:val="center"/>
                  <w:rPr>
                    <w:color w:val="000000"/>
                    <w:szCs w:val="24"/>
                    <w:lang w:eastAsia="lt-LT"/>
                  </w:rPr>
                </w:pPr>
                <w:r>
                  <w:rPr>
                    <w:color w:val="000000"/>
                    <w:szCs w:val="24"/>
                    <w:lang w:eastAsia="lt-LT"/>
                  </w:rPr>
                  <w:t>L</w:t>
                </w:r>
              </w:p>
            </w:tc>
            <w:tc>
              <w:tcPr>
                <w:tcW w:w="2357" w:type="dxa"/>
              </w:tcPr>
              <w:p>
                <w:pPr>
                  <w:widowControl w:val="0"/>
                  <w:jc w:val="center"/>
                  <w:rPr>
                    <w:color w:val="000000"/>
                    <w:szCs w:val="24"/>
                    <w:lang w:eastAsia="lt-LT"/>
                  </w:rPr>
                </w:pPr>
                <w:r>
                  <w:rPr>
                    <w:color w:val="000000"/>
                    <w:szCs w:val="24"/>
                    <w:lang w:eastAsia="lt-LT"/>
                  </w:rPr>
                  <w:t>24 val. po efektyvaus gydymo pradžios</w:t>
                </w:r>
              </w:p>
            </w:tc>
            <w:tc>
              <w:tcPr>
                <w:tcW w:w="3573" w:type="dxa"/>
              </w:tcPr>
              <w:p>
                <w:pPr>
                  <w:widowControl w:val="0"/>
                  <w:rPr>
                    <w:color w:val="000000"/>
                    <w:szCs w:val="24"/>
                    <w:lang w:eastAsia="lt-LT"/>
                  </w:rPr>
                </w:pPr>
                <w:r>
                  <w:rPr>
                    <w:color w:val="000000"/>
                    <w:szCs w:val="24"/>
                    <w:lang w:eastAsia="lt-LT"/>
                  </w:rPr>
                  <w:t>Taikyti K izoliavimo priemones, jei žaizda sekretuoja</w:t>
                </w:r>
              </w:p>
            </w:tc>
          </w:tr>
          <w:tr>
            <w:trPr>
              <w:trHeight w:val="685"/>
            </w:trPr>
            <w:tc>
              <w:tcPr>
                <w:tcW w:w="2490" w:type="dxa"/>
              </w:tcPr>
              <w:p>
                <w:pPr>
                  <w:widowControl w:val="0"/>
                  <w:rPr>
                    <w:color w:val="000000"/>
                    <w:szCs w:val="24"/>
                    <w:lang w:eastAsia="lt-LT"/>
                  </w:rPr>
                </w:pPr>
                <w:r>
                  <w:rPr>
                    <w:color w:val="000000"/>
                    <w:szCs w:val="24"/>
                    <w:lang w:eastAsia="lt-LT"/>
                  </w:rPr>
                  <w:t>134. Streptokokinė liga (B grupės streptokokas), naujagimiai</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300"/>
            </w:trPr>
            <w:tc>
              <w:tcPr>
                <w:tcW w:w="2490" w:type="dxa"/>
              </w:tcPr>
              <w:p>
                <w:pPr>
                  <w:widowControl w:val="0"/>
                  <w:rPr>
                    <w:color w:val="000000"/>
                    <w:szCs w:val="24"/>
                    <w:lang w:eastAsia="lt-LT"/>
                  </w:rPr>
                </w:pPr>
                <w:r>
                  <w:rPr>
                    <w:color w:val="000000"/>
                    <w:szCs w:val="24"/>
                    <w:lang w:eastAsia="lt-LT"/>
                  </w:rPr>
                  <w:t>135. Strongiloidozė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412"/>
            </w:trPr>
            <w:tc>
              <w:tcPr>
                <w:tcW w:w="2490" w:type="dxa"/>
              </w:tcPr>
              <w:p>
                <w:pPr>
                  <w:widowControl w:val="0"/>
                  <w:rPr>
                    <w:color w:val="000000"/>
                    <w:szCs w:val="24"/>
                    <w:lang w:eastAsia="lt-LT"/>
                  </w:rPr>
                </w:pPr>
                <w:r>
                  <w:rPr>
                    <w:color w:val="000000"/>
                    <w:szCs w:val="24"/>
                    <w:lang w:eastAsia="lt-LT"/>
                  </w:rPr>
                  <w:t>136. Sunkus ūmus respiracinis sindromas (toliau – SŪRS)</w:t>
                </w:r>
              </w:p>
            </w:tc>
            <w:tc>
              <w:tcPr>
                <w:tcW w:w="1388" w:type="dxa"/>
              </w:tcPr>
              <w:p>
                <w:pPr>
                  <w:widowControl w:val="0"/>
                  <w:jc w:val="center"/>
                  <w:rPr>
                    <w:color w:val="000000"/>
                    <w:szCs w:val="24"/>
                    <w:lang w:eastAsia="lt-LT"/>
                  </w:rPr>
                </w:pPr>
                <w:r>
                  <w:rPr>
                    <w:color w:val="000000"/>
                    <w:szCs w:val="24"/>
                    <w:lang w:eastAsia="lt-LT"/>
                  </w:rPr>
                  <w:t>D, L, K</w:t>
                </w:r>
              </w:p>
            </w:tc>
            <w:tc>
              <w:tcPr>
                <w:tcW w:w="2357" w:type="dxa"/>
                <w:vAlign w:val="bottom"/>
              </w:tcPr>
              <w:p>
                <w:pPr>
                  <w:widowControl w:val="0"/>
                  <w:jc w:val="center"/>
                  <w:rPr>
                    <w:color w:val="000000"/>
                    <w:szCs w:val="24"/>
                    <w:lang w:eastAsia="lt-LT"/>
                  </w:rPr>
                </w:pPr>
                <w:r>
                  <w:rPr>
                    <w:color w:val="000000"/>
                    <w:szCs w:val="24"/>
                    <w:lang w:eastAsia="lt-LT"/>
                  </w:rPr>
                  <w:t>T ir dar 10 parų po karščiavimo pabaigos, jei kvėpavimo takų simptomų nėra arba jie silpsta</w:t>
                </w:r>
              </w:p>
            </w:tc>
            <w:tc>
              <w:tcPr>
                <w:tcW w:w="3573" w:type="dxa"/>
              </w:tcPr>
              <w:p>
                <w:pPr>
                  <w:widowControl w:val="0"/>
                  <w:rPr>
                    <w:color w:val="000000"/>
                    <w:szCs w:val="24"/>
                    <w:lang w:eastAsia="lt-LT"/>
                  </w:rPr>
                </w:pPr>
              </w:p>
            </w:tc>
          </w:tr>
          <w:tr>
            <w:trPr>
              <w:trHeight w:val="1473"/>
            </w:trPr>
            <w:tc>
              <w:tcPr>
                <w:tcW w:w="2490" w:type="dxa"/>
              </w:tcPr>
              <w:p>
                <w:pPr>
                  <w:widowControl w:val="0"/>
                  <w:rPr>
                    <w:color w:val="000000"/>
                    <w:szCs w:val="24"/>
                    <w:lang w:eastAsia="lt-LT"/>
                  </w:rPr>
                </w:pPr>
                <w:r>
                  <w:rPr>
                    <w:color w:val="000000"/>
                    <w:szCs w:val="24"/>
                    <w:lang w:eastAsia="lt-LT"/>
                  </w:rPr>
                  <w:t>136.1. susijęs su koronavirusu (SŪRS-CoV)</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136 punkte nurodytas izoliavimo priemones</w:t>
                </w:r>
              </w:p>
              <w:p>
                <w:pPr>
                  <w:widowControl w:val="0"/>
                  <w:rPr>
                    <w:color w:val="000000"/>
                    <w:szCs w:val="24"/>
                    <w:lang w:eastAsia="lt-LT"/>
                  </w:rPr>
                </w:pPr>
              </w:p>
            </w:tc>
          </w:tr>
          <w:tr>
            <w:trPr>
              <w:trHeight w:val="1473"/>
            </w:trPr>
            <w:tc>
              <w:tcPr>
                <w:tcW w:w="2490" w:type="dxa"/>
              </w:tcPr>
              <w:p>
                <w:pPr>
                  <w:widowControl w:val="0"/>
                  <w:rPr>
                    <w:color w:val="000000"/>
                    <w:szCs w:val="24"/>
                    <w:lang w:eastAsia="lt-LT"/>
                  </w:rPr>
                </w:pPr>
                <w:r>
                  <w:rPr>
                    <w:color w:val="000000"/>
                    <w:szCs w:val="24"/>
                    <w:lang w:eastAsia="lt-LT"/>
                  </w:rPr>
                  <w:t>136.2. susijęs su koronavirusu (SŪRS-CoV-2)</w:t>
                </w:r>
              </w:p>
            </w:tc>
            <w:tc>
              <w:tcPr>
                <w:tcW w:w="1388" w:type="dxa"/>
              </w:tcPr>
              <w:p>
                <w:pPr>
                  <w:widowControl w:val="0"/>
                  <w:jc w:val="center"/>
                  <w:rPr>
                    <w:color w:val="000000"/>
                    <w:szCs w:val="24"/>
                    <w:lang w:eastAsia="lt-LT"/>
                  </w:rPr>
                </w:pPr>
                <w:r>
                  <w:rPr>
                    <w:color w:val="000000"/>
                    <w:szCs w:val="24"/>
                    <w:lang w:eastAsia="lt-LT"/>
                  </w:rPr>
                  <w:t>D, L, K</w:t>
                </w:r>
              </w:p>
            </w:tc>
            <w:tc>
              <w:tcPr>
                <w:tcW w:w="2357" w:type="dxa"/>
              </w:tcPr>
              <w:p>
                <w:pPr>
                  <w:widowControl w:val="0"/>
                  <w:jc w:val="center"/>
                  <w:rPr>
                    <w:color w:val="000000"/>
                    <w:szCs w:val="24"/>
                    <w:lang w:eastAsia="lt-LT"/>
                  </w:rPr>
                </w:pPr>
                <w:r>
                  <w:rPr>
                    <w:color w:val="000000"/>
                    <w:szCs w:val="24"/>
                    <w:lang w:eastAsia="lt-LT"/>
                  </w:rPr>
                  <w:t>Patvirtinti atvejai turi būti izoliuoti, kol išnyksta klinikiniai infekcijos simptomai</w:t>
                </w:r>
              </w:p>
            </w:tc>
            <w:tc>
              <w:tcPr>
                <w:tcW w:w="3573" w:type="dxa"/>
              </w:tcPr>
              <w:p>
                <w:pPr>
                  <w:widowControl w:val="0"/>
                  <w:rPr>
                    <w:color w:val="000000"/>
                    <w:szCs w:val="24"/>
                    <w:lang w:eastAsia="lt-LT"/>
                  </w:rPr>
                </w:pPr>
                <w:r>
                  <w:rPr>
                    <w:color w:val="000000"/>
                    <w:szCs w:val="24"/>
                    <w:lang w:eastAsia="lt-LT"/>
                  </w:rPr>
                  <w:t xml:space="preserve">Virusas gali būti iš pradžių nustatytas viršutinių kvėpavimo takų mėginiuose 1–2 dienas prieš simptomų atsiradimą ir išlieka </w:t>
                  <w:br/>
                  <w:t>7–12 dienų vidutinio sunkumo atvejais ir iki 2 savaičių sunkiais atvejais.</w:t>
                </w:r>
              </w:p>
              <w:p>
                <w:pPr>
                  <w:widowControl w:val="0"/>
                  <w:rPr>
                    <w:color w:val="000000"/>
                    <w:szCs w:val="24"/>
                    <w:lang w:eastAsia="lt-LT"/>
                  </w:rPr>
                </w:pPr>
                <w:r>
                  <w:rPr>
                    <w:color w:val="000000"/>
                    <w:szCs w:val="24"/>
                    <w:lang w:eastAsia="lt-LT"/>
                  </w:rPr>
                  <w:t>Jei turima pakankamai išteklių, tirti simptomų neturinčius pacientus prieš nutraukiant jų izoliavimą. Jei ištekliai riboti, prieš nutraukiant izoliavimą simptomus turintiems žmonėms testuoti turi būti teikiama pirmenybė prieš besimptomių pacientų tyrimą</w:t>
                </w:r>
              </w:p>
            </w:tc>
          </w:tr>
          <w:tr>
            <w:trPr>
              <w:trHeight w:val="685"/>
            </w:trPr>
            <w:tc>
              <w:tcPr>
                <w:tcW w:w="2490" w:type="dxa"/>
              </w:tcPr>
              <w:p>
                <w:pPr>
                  <w:widowControl w:val="0"/>
                  <w:rPr>
                    <w:color w:val="000000"/>
                    <w:szCs w:val="24"/>
                    <w:lang w:eastAsia="lt-LT"/>
                  </w:rPr>
                </w:pPr>
                <w:r>
                  <w:rPr>
                    <w:color w:val="000000"/>
                    <w:szCs w:val="24"/>
                    <w:lang w:eastAsia="lt-LT"/>
                  </w:rPr>
                  <w:t xml:space="preserve">137. Šankroidas (minkštasis šankeris) </w:t>
                </w:r>
                <w:r>
                  <w:rPr>
                    <w:i/>
                    <w:color w:val="000000"/>
                    <w:szCs w:val="24"/>
                    <w:lang w:eastAsia="lt-LT"/>
                  </w:rPr>
                  <w:t>(Haemophilus ducreyi)</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138. Šigeliozė</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43.9 papunktyje nurodytas izoliavimo priemones</w:t>
                </w:r>
              </w:p>
            </w:tc>
          </w:tr>
          <w:tr>
            <w:trPr>
              <w:trHeight w:val="499"/>
            </w:trPr>
            <w:tc>
              <w:tcPr>
                <w:tcW w:w="2490" w:type="dxa"/>
              </w:tcPr>
              <w:p>
                <w:pPr>
                  <w:widowControl w:val="0"/>
                  <w:rPr>
                    <w:color w:val="000000"/>
                    <w:szCs w:val="24"/>
                    <w:lang w:eastAsia="lt-LT"/>
                  </w:rPr>
                </w:pPr>
                <w:r>
                  <w:rPr>
                    <w:color w:val="000000"/>
                    <w:szCs w:val="24"/>
                    <w:lang w:eastAsia="lt-LT"/>
                  </w:rPr>
                  <w:t>139. Šiltinė:</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i/>
                    <w:color w:val="000000"/>
                    <w:szCs w:val="24"/>
                    <w:lang w:eastAsia="lt-LT"/>
                  </w:rPr>
                </w:pPr>
                <w:r>
                  <w:rPr>
                    <w:color w:val="000000"/>
                    <w:szCs w:val="24"/>
                    <w:lang w:eastAsia="lt-LT"/>
                  </w:rPr>
                  <w:t xml:space="preserve">139.1. endeminė </w:t>
                </w:r>
                <w:r>
                  <w:rPr>
                    <w:i/>
                    <w:color w:val="000000"/>
                    <w:szCs w:val="24"/>
                    <w:lang w:eastAsia="lt-LT"/>
                  </w:rPr>
                  <w:t>(Rickettsia typhi)</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945"/>
            </w:trPr>
            <w:tc>
              <w:tcPr>
                <w:tcW w:w="2490" w:type="dxa"/>
              </w:tcPr>
              <w:p>
                <w:pPr>
                  <w:widowControl w:val="0"/>
                  <w:rPr>
                    <w:color w:val="000000"/>
                    <w:szCs w:val="24"/>
                    <w:lang w:eastAsia="lt-LT"/>
                  </w:rPr>
                </w:pPr>
                <w:r>
                  <w:rPr>
                    <w:color w:val="000000"/>
                    <w:szCs w:val="24"/>
                    <w:lang w:eastAsia="lt-LT"/>
                  </w:rPr>
                  <w:t xml:space="preserve">139.2. epideminė, platinama utėlių </w:t>
                </w:r>
                <w:r>
                  <w:rPr>
                    <w:i/>
                    <w:color w:val="000000"/>
                    <w:szCs w:val="24"/>
                    <w:lang w:eastAsia="lt-LT"/>
                  </w:rPr>
                  <w:t>(Rickettsia prowazekii)</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140. Šistosomatozė (bilharciozė)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141. Šlapimo takų infekcija (ir pielonefritas) po šlapimo pūslės kateterizavimo arba be jo</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142. Tymai</w:t>
                </w:r>
              </w:p>
            </w:tc>
            <w:tc>
              <w:tcPr>
                <w:tcW w:w="1388" w:type="dxa"/>
              </w:tcPr>
              <w:p>
                <w:pPr>
                  <w:widowControl w:val="0"/>
                  <w:jc w:val="center"/>
                  <w:rPr>
                    <w:color w:val="000000"/>
                    <w:szCs w:val="24"/>
                    <w:lang w:eastAsia="lt-LT"/>
                  </w:rPr>
                </w:pPr>
                <w:r>
                  <w:rPr>
                    <w:color w:val="000000"/>
                    <w:szCs w:val="24"/>
                    <w:lang w:eastAsia="lt-LT"/>
                  </w:rPr>
                  <w:t>L, K</w:t>
                </w:r>
              </w:p>
              <w:p>
                <w:pPr>
                  <w:widowControl w:val="0"/>
                  <w:jc w:val="center"/>
                  <w:rPr>
                    <w:color w:val="000000"/>
                    <w:szCs w:val="24"/>
                    <w:lang w:eastAsia="lt-LT"/>
                  </w:rPr>
                </w:pPr>
              </w:p>
            </w:tc>
            <w:tc>
              <w:tcPr>
                <w:tcW w:w="2357" w:type="dxa"/>
              </w:tcPr>
              <w:p>
                <w:pPr>
                  <w:widowControl w:val="0"/>
                  <w:jc w:val="center"/>
                  <w:rPr>
                    <w:color w:val="000000"/>
                    <w:szCs w:val="24"/>
                    <w:lang w:eastAsia="lt-LT"/>
                  </w:rPr>
                </w:pPr>
                <w:r>
                  <w:rPr>
                    <w:color w:val="000000"/>
                    <w:szCs w:val="24"/>
                    <w:lang w:eastAsia="lt-LT"/>
                  </w:rPr>
                  <w:t>4 paros po bėrimo pradžios;</w:t>
                </w:r>
              </w:p>
              <w:p>
                <w:pPr>
                  <w:widowControl w:val="0"/>
                  <w:jc w:val="center"/>
                  <w:rPr>
                    <w:color w:val="000000"/>
                    <w:szCs w:val="24"/>
                    <w:lang w:eastAsia="lt-LT"/>
                  </w:rPr>
                </w:pPr>
                <w:r>
                  <w:rPr>
                    <w:color w:val="000000"/>
                    <w:szCs w:val="24"/>
                    <w:lang w:eastAsia="lt-LT"/>
                  </w:rPr>
                  <w:t>T – imunodeficitinės būklės pacientams</w:t>
                </w:r>
              </w:p>
            </w:tc>
            <w:tc>
              <w:tcPr>
                <w:tcW w:w="3573" w:type="dxa"/>
              </w:tcPr>
              <w:p>
                <w:pPr>
                  <w:widowControl w:val="0"/>
                  <w:rPr>
                    <w:color w:val="000000"/>
                    <w:szCs w:val="24"/>
                    <w:lang w:eastAsia="lt-LT"/>
                  </w:rPr>
                </w:pPr>
                <w:r>
                  <w:rPr>
                    <w:color w:val="000000"/>
                    <w:szCs w:val="24"/>
                    <w:lang w:eastAsia="lt-LT"/>
                  </w:rPr>
                  <w:t xml:space="preserve">Imlūs infekcijai darbuotojai neturėtų eiti į palatą, kurioje yra įtariamas / patvirtintas tymų atvejis. Imlūs darbuotojai skiepijami ne vėliau kaip per </w:t>
                  <w:br/>
                  <w:t>72 val. po pirmos ekspozicijos. Imliems pacientams taikyti L ir K izoliavimo priemones 21 d. po paskutinės ekspozicijos. Vadovautis Metodinėmis tymų rekomendacijomis, paskelbtomis interneto svetainėje https://nvsc.lrv.lt/lt/uzkreciamuju-ligu-valdymas/metodines-rekomendacijos/</w:t>
                </w:r>
              </w:p>
            </w:tc>
          </w:tr>
          <w:tr>
            <w:trPr>
              <w:trHeight w:val="685"/>
            </w:trPr>
            <w:tc>
              <w:tcPr>
                <w:tcW w:w="2490" w:type="dxa"/>
              </w:tcPr>
              <w:p>
                <w:pPr>
                  <w:widowControl w:val="0"/>
                  <w:rPr>
                    <w:color w:val="000000"/>
                    <w:szCs w:val="24"/>
                    <w:lang w:eastAsia="lt-LT"/>
                  </w:rPr>
                </w:pPr>
                <w:r>
                  <w:rPr>
                    <w:color w:val="000000"/>
                    <w:szCs w:val="24"/>
                    <w:lang w:eastAsia="lt-LT"/>
                  </w:rPr>
                  <w:t>143. Toksinio šoko sindromas (stafilokokinė liga, streptokokinė liga)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L izoliavimo priemones per pirmas 24 valandas po antimikrobinių vaistų terapijos, jei tikėtinas sukėlėjas yra A grupės streptokokas</w:t>
                </w:r>
              </w:p>
            </w:tc>
          </w:tr>
          <w:tr>
            <w:trPr>
              <w:trHeight w:val="685"/>
            </w:trPr>
            <w:tc>
              <w:tcPr>
                <w:tcW w:w="2490" w:type="dxa"/>
              </w:tcPr>
              <w:p>
                <w:pPr>
                  <w:widowControl w:val="0"/>
                  <w:rPr>
                    <w:color w:val="000000"/>
                    <w:szCs w:val="24"/>
                    <w:lang w:eastAsia="lt-LT"/>
                  </w:rPr>
                </w:pPr>
                <w:r>
                  <w:rPr>
                    <w:color w:val="000000"/>
                    <w:szCs w:val="24"/>
                    <w:lang w:eastAsia="lt-LT"/>
                  </w:rPr>
                  <w:t>144. Toksoplazmozė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Galimas vertikalus vaiko užkrėtimas nuo mamos, per organų transplantaciją ir kraujo transfuzijas</w:t>
                </w:r>
              </w:p>
            </w:tc>
          </w:tr>
          <w:tr>
            <w:trPr>
              <w:trHeight w:val="409"/>
            </w:trPr>
            <w:tc>
              <w:tcPr>
                <w:tcW w:w="2490" w:type="dxa"/>
              </w:tcPr>
              <w:p>
                <w:pPr>
                  <w:widowControl w:val="0"/>
                  <w:rPr>
                    <w:color w:val="000000"/>
                    <w:szCs w:val="24"/>
                    <w:lang w:eastAsia="lt-LT"/>
                  </w:rPr>
                </w:pPr>
                <w:r>
                  <w:rPr>
                    <w:color w:val="000000"/>
                    <w:szCs w:val="24"/>
                    <w:lang w:eastAsia="lt-LT"/>
                  </w:rPr>
                  <w:t>145. Trachoma, ūmi</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415"/>
            </w:trPr>
            <w:tc>
              <w:tcPr>
                <w:tcW w:w="2490" w:type="dxa"/>
              </w:tcPr>
              <w:p>
                <w:pPr>
                  <w:widowControl w:val="0"/>
                  <w:rPr>
                    <w:color w:val="000000"/>
                    <w:szCs w:val="24"/>
                    <w:lang w:eastAsia="lt-LT"/>
                  </w:rPr>
                </w:pPr>
                <w:r>
                  <w:rPr>
                    <w:color w:val="000000"/>
                    <w:szCs w:val="24"/>
                    <w:lang w:eastAsia="lt-LT"/>
                  </w:rPr>
                  <w:t>146. Trichinozė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147. Trichiurozė (trichocefaliozė)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417"/>
            </w:trPr>
            <w:tc>
              <w:tcPr>
                <w:tcW w:w="2490" w:type="dxa"/>
              </w:tcPr>
              <w:p>
                <w:pPr>
                  <w:widowControl w:val="0"/>
                  <w:rPr>
                    <w:color w:val="000000"/>
                    <w:szCs w:val="24"/>
                    <w:lang w:eastAsia="lt-LT"/>
                  </w:rPr>
                </w:pPr>
                <w:r>
                  <w:rPr>
                    <w:color w:val="000000"/>
                    <w:szCs w:val="24"/>
                    <w:lang w:eastAsia="lt-LT"/>
                  </w:rPr>
                  <w:t>148. Trichomonozė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i/>
                    <w:color w:val="000000"/>
                    <w:szCs w:val="24"/>
                    <w:lang w:eastAsia="lt-LT"/>
                  </w:rPr>
                </w:pPr>
                <w:r>
                  <w:rPr>
                    <w:color w:val="000000"/>
                    <w:szCs w:val="24"/>
                    <w:lang w:eastAsia="lt-LT"/>
                  </w:rPr>
                  <w:t xml:space="preserve">149. Tuberkuliozė </w:t>
                </w:r>
                <w:r>
                  <w:rPr>
                    <w:i/>
                    <w:color w:val="000000"/>
                    <w:szCs w:val="24"/>
                    <w:lang w:eastAsia="lt-LT"/>
                  </w:rPr>
                  <w:t>(Mycobacterium tuberculosis):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149.1. ekstrapulmoninė, nėra sekretuojančios žaizdos, meningitas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Pacientas turi būti patikrintas dėl aktyviosios plaučių tuberkuliozės. Kūdikiams ir vaikams tol, kol nėra lankantiems šeimos nariams aktyviąją tuberkuliozę patvirtinančių duomenų, taikyti D izoliavimo priemones</w:t>
                </w:r>
              </w:p>
            </w:tc>
          </w:tr>
          <w:tr>
            <w:trPr>
              <w:trHeight w:val="685"/>
            </w:trPr>
            <w:tc>
              <w:tcPr>
                <w:tcW w:w="2490" w:type="dxa"/>
              </w:tcPr>
              <w:p>
                <w:pPr>
                  <w:widowControl w:val="0"/>
                  <w:rPr>
                    <w:color w:val="000000"/>
                    <w:szCs w:val="24"/>
                    <w:lang w:eastAsia="lt-LT"/>
                  </w:rPr>
                </w:pPr>
                <w:r>
                  <w:rPr>
                    <w:color w:val="000000"/>
                    <w:szCs w:val="24"/>
                    <w:lang w:eastAsia="lt-LT"/>
                  </w:rPr>
                  <w:t>149.2. ekstrapulmoninė, sekretuojanti žaizda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D, K</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Nutraukti izoliavimo priemones tik tada, kai gerėja ligos eiga ir baigėsi sekrecija ar iš sekreto gauti trys neigiami tyrimo rezultatai. Pacientas turi būti patikrintas dėl aktyviosios plaučių tuberkuliozės</w:t>
                </w:r>
              </w:p>
            </w:tc>
          </w:tr>
          <w:tr>
            <w:trPr>
              <w:trHeight w:val="685"/>
            </w:trPr>
            <w:tc>
              <w:tcPr>
                <w:tcW w:w="2490" w:type="dxa"/>
              </w:tcPr>
              <w:p>
                <w:pPr>
                  <w:widowControl w:val="0"/>
                  <w:rPr>
                    <w:color w:val="000000"/>
                    <w:szCs w:val="24"/>
                    <w:lang w:eastAsia="lt-LT"/>
                  </w:rPr>
                </w:pPr>
                <w:r>
                  <w:rPr>
                    <w:color w:val="000000"/>
                    <w:szCs w:val="24"/>
                    <w:lang w:eastAsia="lt-LT"/>
                  </w:rPr>
                  <w:t>149.3. plaučių ar gerklų, patvirtinta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D</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Nutraukti izoliavimo priemones tik tada, kai sergantys tuberkulioze pacientai efektyviai gydomi, gerėja jų būklė, gauti trys neigiami surinktų skirtingomis dienomis skreplių tyrimų rezultatai</w:t>
                </w:r>
              </w:p>
            </w:tc>
          </w:tr>
          <w:tr>
            <w:trPr>
              <w:trHeight w:val="685"/>
            </w:trPr>
            <w:tc>
              <w:tcPr>
                <w:tcW w:w="2490" w:type="dxa"/>
              </w:tcPr>
              <w:p>
                <w:pPr>
                  <w:widowControl w:val="0"/>
                  <w:rPr>
                    <w:color w:val="000000"/>
                    <w:szCs w:val="24"/>
                    <w:lang w:eastAsia="lt-LT"/>
                  </w:rPr>
                </w:pPr>
                <w:r>
                  <w:rPr>
                    <w:color w:val="000000"/>
                    <w:szCs w:val="24"/>
                    <w:lang w:eastAsia="lt-LT"/>
                  </w:rPr>
                  <w:t>149.4. plaučių ar gerklų, įtariama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D</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Nutraukti izoliavimo priemones tik tada, kai yra nedidelė infekcinės tuberkuliozės tikimybė arba 1) yra kita diagnozė, kuri paaiškina klinikinį sindromą, ar 2) gauti trys neigiami skreplių tyrimų rezultatai. Kiekvienas skreplių ėminys turi būti paimtas su 8–24 valandų pertrauka, mažiausiai vienas turi būti paimtas anksti ryte</w:t>
                </w:r>
              </w:p>
            </w:tc>
          </w:tr>
          <w:tr>
            <w:trPr>
              <w:trHeight w:val="685"/>
            </w:trPr>
            <w:tc>
              <w:tcPr>
                <w:tcW w:w="2490" w:type="dxa"/>
              </w:tcPr>
              <w:p>
                <w:pPr>
                  <w:widowControl w:val="0"/>
                  <w:rPr>
                    <w:color w:val="000000"/>
                    <w:szCs w:val="24"/>
                    <w:lang w:eastAsia="lt-LT"/>
                  </w:rPr>
                </w:pPr>
                <w:r>
                  <w:rPr>
                    <w:color w:val="000000"/>
                    <w:szCs w:val="24"/>
                    <w:lang w:eastAsia="lt-LT"/>
                  </w:rPr>
                  <w:t>149.5. teigiamas odos testas, kai nėra aktyvios ligos požymių</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489"/>
            </w:trPr>
            <w:tc>
              <w:tcPr>
                <w:tcW w:w="2490" w:type="dxa"/>
              </w:tcPr>
              <w:p>
                <w:pPr>
                  <w:widowControl w:val="0"/>
                  <w:rPr>
                    <w:color w:val="000000"/>
                    <w:szCs w:val="24"/>
                    <w:lang w:eastAsia="lt-LT"/>
                  </w:rPr>
                </w:pPr>
                <w:r>
                  <w:rPr>
                    <w:color w:val="000000"/>
                    <w:szCs w:val="24"/>
                    <w:lang w:eastAsia="lt-LT"/>
                  </w:rPr>
                  <w:t>150. Tuliaremija:</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150.1. plaučių</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522"/>
            </w:trPr>
            <w:tc>
              <w:tcPr>
                <w:tcW w:w="2490" w:type="dxa"/>
              </w:tcPr>
              <w:p>
                <w:pPr>
                  <w:widowControl w:val="0"/>
                  <w:rPr>
                    <w:color w:val="000000"/>
                    <w:szCs w:val="24"/>
                    <w:lang w:eastAsia="lt-LT"/>
                  </w:rPr>
                </w:pPr>
                <w:r>
                  <w:rPr>
                    <w:color w:val="000000"/>
                    <w:szCs w:val="24"/>
                    <w:lang w:eastAsia="lt-LT"/>
                  </w:rPr>
                  <w:t>150.2. sekretuojanti žaizda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151. Uolinių kalnų dėmėtoji šiltinė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403"/>
            </w:trPr>
            <w:tc>
              <w:tcPr>
                <w:tcW w:w="2490" w:type="dxa"/>
              </w:tcPr>
              <w:p>
                <w:pPr>
                  <w:widowControl w:val="0"/>
                  <w:rPr>
                    <w:color w:val="000000"/>
                    <w:szCs w:val="24"/>
                    <w:lang w:eastAsia="lt-LT"/>
                  </w:rPr>
                </w:pPr>
                <w:r>
                  <w:rPr>
                    <w:color w:val="000000"/>
                    <w:szCs w:val="24"/>
                    <w:lang w:eastAsia="lt-LT"/>
                  </w:rPr>
                  <w:t>152. Utėlės (pedikuliozė):</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152.1. gaktinės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152.2. galvinės (pedikuliozė)</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24 val. po pradėto efektyvaus gydymo</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152.3. drabužinės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153. Uždarų ertmių infekcijos: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1130"/>
            </w:trPr>
            <w:tc>
              <w:tcPr>
                <w:tcW w:w="2490" w:type="dxa"/>
              </w:tcPr>
              <w:p>
                <w:pPr>
                  <w:widowControl w:val="0"/>
                  <w:rPr>
                    <w:color w:val="000000"/>
                    <w:szCs w:val="24"/>
                    <w:lang w:eastAsia="lt-LT"/>
                  </w:rPr>
                </w:pPr>
                <w:r>
                  <w:rPr>
                    <w:color w:val="000000"/>
                    <w:szCs w:val="24"/>
                    <w:lang w:eastAsia="lt-LT"/>
                  </w:rPr>
                  <w:t>153.1. nesekretuojančios (nesekretuoja arba uždara sekrecija)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153.2. sekretuojančios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K izoliavimo priemones, jei yra gausi sekrecija</w:t>
                </w:r>
              </w:p>
            </w:tc>
          </w:tr>
          <w:tr>
            <w:trPr>
              <w:trHeight w:val="685"/>
            </w:trPr>
            <w:tc>
              <w:tcPr>
                <w:tcW w:w="2490" w:type="dxa"/>
              </w:tcPr>
              <w:p>
                <w:pPr>
                  <w:widowControl w:val="0"/>
                  <w:rPr>
                    <w:color w:val="000000"/>
                    <w:szCs w:val="24"/>
                    <w:lang w:eastAsia="lt-LT"/>
                  </w:rPr>
                </w:pPr>
                <w:r>
                  <w:rPr>
                    <w:color w:val="000000"/>
                    <w:szCs w:val="24"/>
                    <w:lang w:eastAsia="lt-LT"/>
                  </w:rPr>
                  <w:t xml:space="preserve">154. Užkrečiamasis moliuskas </w:t>
                </w:r>
                <w:r>
                  <w:rPr>
                    <w:i/>
                    <w:color w:val="000000"/>
                    <w:szCs w:val="24"/>
                    <w:lang w:eastAsia="lt-LT"/>
                  </w:rPr>
                  <w:t>(Molluscum contagiosum)</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155. Užkrečiama spongiozinė encefalopatija</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25 punkte nurodytas izoliavimo priemones</w:t>
                </w:r>
              </w:p>
            </w:tc>
          </w:tr>
          <w:tr>
            <w:trPr>
              <w:trHeight w:val="685"/>
            </w:trPr>
            <w:tc>
              <w:tcPr>
                <w:tcW w:w="2490" w:type="dxa"/>
                <w:tcBorders>
                  <w:top w:val="single" w:sz="4" w:space="0" w:color="000000"/>
                  <w:left w:val="single" w:sz="4" w:space="0" w:color="000000"/>
                  <w:bottom w:val="single" w:sz="4" w:space="0" w:color="000000"/>
                  <w:right w:val="single" w:sz="4" w:space="0" w:color="000000"/>
                </w:tcBorders>
              </w:tcPr>
              <w:p>
                <w:pPr>
                  <w:widowControl w:val="0"/>
                  <w:rPr>
                    <w:color w:val="000000"/>
                    <w:szCs w:val="24"/>
                    <w:lang w:eastAsia="lt-LT"/>
                  </w:rPr>
                </w:pPr>
                <w:r>
                  <w:rPr>
                    <w:color w:val="000000"/>
                    <w:szCs w:val="24"/>
                    <w:lang w:eastAsia="lt-LT"/>
                  </w:rPr>
                  <w:t>156. Ūminės viršutinių kvėpavimo takų infekcijos (nenurodytos kitur):</w:t>
                </w:r>
              </w:p>
              <w:p>
                <w:pPr>
                  <w:widowControl w:val="0"/>
                  <w:rPr>
                    <w:color w:val="000000"/>
                    <w:szCs w:val="24"/>
                    <w:lang w:eastAsia="lt-LT"/>
                  </w:rPr>
                </w:pPr>
              </w:p>
            </w:tc>
            <w:tc>
              <w:tcPr>
                <w:tcW w:w="1388" w:type="dxa"/>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p>
            </w:tc>
            <w:tc>
              <w:tcPr>
                <w:tcW w:w="2357" w:type="dxa"/>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p>
            </w:tc>
            <w:tc>
              <w:tcPr>
                <w:tcW w:w="3573" w:type="dxa"/>
                <w:tcBorders>
                  <w:top w:val="single" w:sz="4" w:space="0" w:color="000000"/>
                  <w:left w:val="single" w:sz="4" w:space="0" w:color="000000"/>
                  <w:bottom w:val="single" w:sz="4" w:space="0" w:color="000000"/>
                  <w:right w:val="single" w:sz="4" w:space="0" w:color="000000"/>
                </w:tcBorders>
              </w:tcPr>
              <w:p>
                <w:pPr>
                  <w:widowControl w:val="0"/>
                  <w:rPr>
                    <w:color w:val="000000"/>
                    <w:szCs w:val="24"/>
                    <w:lang w:eastAsia="lt-LT"/>
                  </w:rPr>
                </w:pPr>
              </w:p>
            </w:tc>
          </w:tr>
          <w:tr>
            <w:trPr>
              <w:trHeight w:val="685"/>
            </w:trPr>
            <w:tc>
              <w:tcPr>
                <w:tcW w:w="2490" w:type="dxa"/>
                <w:tcBorders>
                  <w:top w:val="single" w:sz="4" w:space="0" w:color="000000"/>
                  <w:left w:val="single" w:sz="4" w:space="0" w:color="000000"/>
                  <w:bottom w:val="single" w:sz="4" w:space="0" w:color="000000"/>
                  <w:right w:val="single" w:sz="4" w:space="0" w:color="000000"/>
                </w:tcBorders>
              </w:tcPr>
              <w:p>
                <w:pPr>
                  <w:widowControl w:val="0"/>
                  <w:rPr>
                    <w:color w:val="000000"/>
                    <w:szCs w:val="24"/>
                    <w:lang w:eastAsia="lt-LT"/>
                  </w:rPr>
                </w:pPr>
                <w:r>
                  <w:rPr>
                    <w:color w:val="000000"/>
                    <w:szCs w:val="24"/>
                    <w:lang w:eastAsia="lt-LT"/>
                  </w:rPr>
                  <w:t>156.1. kūdikių ir vaikų</w:t>
                </w:r>
              </w:p>
              <w:p>
                <w:pPr>
                  <w:widowControl w:val="0"/>
                  <w:rPr>
                    <w:color w:val="000000"/>
                    <w:szCs w:val="24"/>
                    <w:lang w:eastAsia="lt-LT"/>
                  </w:rPr>
                </w:pPr>
              </w:p>
            </w:tc>
            <w:tc>
              <w:tcPr>
                <w:tcW w:w="1388" w:type="dxa"/>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r>
                  <w:rPr>
                    <w:color w:val="000000"/>
                    <w:szCs w:val="24"/>
                    <w:lang w:eastAsia="lt-LT"/>
                  </w:rPr>
                  <w:t>K</w:t>
                </w:r>
              </w:p>
            </w:tc>
            <w:tc>
              <w:tcPr>
                <w:tcW w:w="2357" w:type="dxa"/>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r>
                  <w:rPr>
                    <w:color w:val="000000"/>
                    <w:szCs w:val="24"/>
                    <w:lang w:eastAsia="lt-LT"/>
                  </w:rPr>
                  <w:t>T</w:t>
                </w:r>
              </w:p>
            </w:tc>
            <w:tc>
              <w:tcPr>
                <w:tcW w:w="3573" w:type="dxa"/>
                <w:tcBorders>
                  <w:top w:val="single" w:sz="4" w:space="0" w:color="000000"/>
                  <w:left w:val="single" w:sz="4" w:space="0" w:color="000000"/>
                  <w:bottom w:val="single" w:sz="4" w:space="0" w:color="000000"/>
                  <w:right w:val="single" w:sz="4" w:space="0" w:color="000000"/>
                </w:tcBorders>
              </w:tcPr>
              <w:p>
                <w:pPr>
                  <w:widowControl w:val="0"/>
                  <w:rPr>
                    <w:color w:val="000000"/>
                    <w:szCs w:val="24"/>
                    <w:lang w:eastAsia="lt-LT"/>
                  </w:rPr>
                </w:pPr>
                <w:r>
                  <w:rPr>
                    <w:color w:val="000000"/>
                    <w:szCs w:val="24"/>
                    <w:lang w:eastAsia="lt-LT"/>
                  </w:rPr>
                  <w:t>Taikyti Lietuvos higienos normos HN 47-1:2026 „Asmens sveikatos priežiūros įstaigos: infekcijų kontrolės reikalavimai“ (toliau – Higienos norma) 2 priede nurodytas priemones</w:t>
                </w:r>
              </w:p>
            </w:tc>
          </w:tr>
          <w:tr>
            <w:trPr>
              <w:trHeight w:val="685"/>
            </w:trPr>
            <w:tc>
              <w:tcPr>
                <w:tcW w:w="2490" w:type="dxa"/>
                <w:tcBorders>
                  <w:top w:val="single" w:sz="4" w:space="0" w:color="000000"/>
                  <w:left w:val="single" w:sz="4" w:space="0" w:color="000000"/>
                  <w:bottom w:val="single" w:sz="4" w:space="0" w:color="000000"/>
                  <w:right w:val="single" w:sz="4" w:space="0" w:color="000000"/>
                </w:tcBorders>
              </w:tcPr>
              <w:p>
                <w:pPr>
                  <w:widowControl w:val="0"/>
                  <w:rPr>
                    <w:color w:val="000000"/>
                    <w:szCs w:val="24"/>
                    <w:lang w:eastAsia="lt-LT"/>
                  </w:rPr>
                </w:pPr>
                <w:r>
                  <w:rPr>
                    <w:color w:val="000000"/>
                    <w:szCs w:val="24"/>
                    <w:lang w:eastAsia="lt-LT"/>
                  </w:rPr>
                  <w:t>156.2. suaugusiųjų</w:t>
                </w:r>
              </w:p>
            </w:tc>
            <w:tc>
              <w:tcPr>
                <w:tcW w:w="1388" w:type="dxa"/>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r>
                  <w:rPr>
                    <w:color w:val="000000"/>
                    <w:szCs w:val="24"/>
                    <w:lang w:eastAsia="lt-LT"/>
                  </w:rPr>
                  <w:t>S</w:t>
                </w:r>
              </w:p>
            </w:tc>
            <w:tc>
              <w:tcPr>
                <w:tcW w:w="2357" w:type="dxa"/>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p>
            </w:tc>
            <w:tc>
              <w:tcPr>
                <w:tcW w:w="3573" w:type="dxa"/>
                <w:tcBorders>
                  <w:top w:val="single" w:sz="4" w:space="0" w:color="000000"/>
                  <w:left w:val="single" w:sz="4" w:space="0" w:color="000000"/>
                  <w:bottom w:val="single" w:sz="4" w:space="0" w:color="000000"/>
                  <w:right w:val="single" w:sz="4" w:space="0" w:color="000000"/>
                </w:tcBorders>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 xml:space="preserve">157. Vakcinija, </w:t>
                </w:r>
                <w:r>
                  <w:rPr>
                    <w:i/>
                    <w:iCs/>
                    <w:color w:val="000000"/>
                    <w:szCs w:val="24"/>
                    <w:lang w:eastAsia="lt-LT"/>
                  </w:rPr>
                  <w:t>Vaccinia</w:t>
                </w:r>
                <w:r>
                  <w:rPr>
                    <w:color w:val="000000"/>
                    <w:szCs w:val="24"/>
                    <w:lang w:eastAsia="lt-LT"/>
                  </w:rPr>
                  <w:t xml:space="preserve"> virusas (skiepijimo vieta, komplikacijos):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 xml:space="preserve">Turėti sąlytį su aktyviomis skiepijimo vietomis ir prižiūrėti pacientus, kuriems yra vakcinacijos komplikacijų, gali tik skiepyti darbuotojai </w:t>
                </w:r>
              </w:p>
            </w:tc>
          </w:tr>
          <w:tr>
            <w:trPr>
              <w:trHeight w:val="685"/>
            </w:trPr>
            <w:tc>
              <w:tcPr>
                <w:tcW w:w="2490" w:type="dxa"/>
              </w:tcPr>
              <w:p>
                <w:pPr>
                  <w:widowControl w:val="0"/>
                  <w:rPr>
                    <w:color w:val="000000"/>
                    <w:szCs w:val="24"/>
                    <w:lang w:eastAsia="lt-LT"/>
                  </w:rPr>
                </w:pPr>
                <w:r>
                  <w:rPr>
                    <w:color w:val="000000"/>
                    <w:szCs w:val="24"/>
                    <w:lang w:eastAsia="lt-LT"/>
                  </w:rPr>
                  <w:t>157.1. blefaritas ar konjunktyvitas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 arba K</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K izoliavimo priemones, jei yra gausi sekrecija</w:t>
                </w:r>
              </w:p>
            </w:tc>
          </w:tr>
          <w:tr>
            <w:trPr>
              <w:trHeight w:val="685"/>
            </w:trPr>
            <w:tc>
              <w:tcPr>
                <w:tcW w:w="2490" w:type="dxa"/>
              </w:tcPr>
              <w:p>
                <w:pPr>
                  <w:widowControl w:val="0"/>
                  <w:rPr>
                    <w:color w:val="000000"/>
                    <w:szCs w:val="24"/>
                    <w:lang w:eastAsia="lt-LT"/>
                  </w:rPr>
                </w:pPr>
                <w:r>
                  <w:rPr>
                    <w:color w:val="000000"/>
                    <w:szCs w:val="24"/>
                    <w:lang w:eastAsia="lt-LT"/>
                  </w:rPr>
                  <w:t>157.2. embrioninė vakcinija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Kol sugyja žaizdos, nukrenta šašai</w:t>
                </w:r>
              </w:p>
            </w:tc>
            <w:tc>
              <w:tcPr>
                <w:tcW w:w="3573" w:type="dxa"/>
              </w:tcPr>
              <w:p>
                <w:pPr>
                  <w:widowControl w:val="0"/>
                  <w:rPr>
                    <w:color w:val="000000"/>
                    <w:szCs w:val="24"/>
                    <w:lang w:eastAsia="lt-LT"/>
                  </w:rPr>
                </w:pPr>
                <w:r>
                  <w:rPr>
                    <w:color w:val="000000"/>
                    <w:szCs w:val="24"/>
                    <w:lang w:eastAsia="lt-LT"/>
                  </w:rPr>
                  <w:t>Taikyti turintiems sąlytį su žaizdomis, eksudatu</w:t>
                </w:r>
              </w:p>
            </w:tc>
          </w:tr>
          <w:tr>
            <w:trPr>
              <w:trHeight w:val="685"/>
            </w:trPr>
            <w:tc>
              <w:tcPr>
                <w:tcW w:w="2490" w:type="dxa"/>
              </w:tcPr>
              <w:p>
                <w:pPr>
                  <w:widowControl w:val="0"/>
                  <w:rPr>
                    <w:color w:val="000000"/>
                    <w:szCs w:val="24"/>
                    <w:lang w:eastAsia="lt-LT"/>
                  </w:rPr>
                </w:pPr>
                <w:r>
                  <w:rPr>
                    <w:color w:val="000000"/>
                    <w:szCs w:val="24"/>
                    <w:lang w:eastAsia="lt-LT"/>
                  </w:rPr>
                  <w:t>157.3. generalizuota vakcinija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Kol sugyja žaizdos, nukrenta šašai</w:t>
                </w:r>
              </w:p>
            </w:tc>
            <w:tc>
              <w:tcPr>
                <w:tcW w:w="3573" w:type="dxa"/>
              </w:tcPr>
              <w:p>
                <w:pPr>
                  <w:widowControl w:val="0"/>
                  <w:rPr>
                    <w:color w:val="000000"/>
                    <w:szCs w:val="24"/>
                    <w:lang w:eastAsia="lt-LT"/>
                  </w:rPr>
                </w:pPr>
                <w:r>
                  <w:rPr>
                    <w:color w:val="000000"/>
                    <w:szCs w:val="24"/>
                    <w:lang w:eastAsia="lt-LT"/>
                  </w:rPr>
                  <w:t>Taikyti turintiems sąlytį su žaizdomis, eksudatu</w:t>
                </w:r>
              </w:p>
            </w:tc>
          </w:tr>
          <w:tr>
            <w:trPr>
              <w:trHeight w:val="685"/>
            </w:trPr>
            <w:tc>
              <w:tcPr>
                <w:tcW w:w="2490" w:type="dxa"/>
              </w:tcPr>
              <w:p>
                <w:pPr>
                  <w:widowControl w:val="0"/>
                  <w:rPr>
                    <w:color w:val="000000"/>
                    <w:szCs w:val="24"/>
                    <w:lang w:eastAsia="lt-LT"/>
                  </w:rPr>
                </w:pPr>
                <w:r>
                  <w:rPr>
                    <w:color w:val="000000"/>
                    <w:szCs w:val="24"/>
                    <w:lang w:eastAsia="lt-LT"/>
                  </w:rPr>
                  <w:t>157.4. progresuojanti vakcinija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Kol sugyja žaizdos, nukrenta šašai</w:t>
                </w:r>
              </w:p>
            </w:tc>
            <w:tc>
              <w:tcPr>
                <w:tcW w:w="3573" w:type="dxa"/>
              </w:tcPr>
              <w:p>
                <w:pPr>
                  <w:widowControl w:val="0"/>
                  <w:rPr>
                    <w:color w:val="000000"/>
                    <w:szCs w:val="24"/>
                    <w:lang w:eastAsia="lt-LT"/>
                  </w:rPr>
                </w:pPr>
                <w:r>
                  <w:rPr>
                    <w:color w:val="000000"/>
                    <w:szCs w:val="24"/>
                    <w:lang w:eastAsia="lt-LT"/>
                  </w:rPr>
                  <w:t>Taikyti turintiems sąlytį su žaizdomis, eksudatu</w:t>
                </w:r>
              </w:p>
            </w:tc>
          </w:tr>
          <w:tr>
            <w:trPr>
              <w:trHeight w:val="685"/>
            </w:trPr>
            <w:tc>
              <w:tcPr>
                <w:tcW w:w="2490" w:type="dxa"/>
              </w:tcPr>
              <w:p>
                <w:pPr>
                  <w:widowControl w:val="0"/>
                  <w:rPr>
                    <w:color w:val="000000"/>
                    <w:szCs w:val="24"/>
                    <w:lang w:eastAsia="lt-LT"/>
                  </w:rPr>
                </w:pPr>
                <w:r>
                  <w:rPr>
                    <w:color w:val="000000"/>
                    <w:szCs w:val="24"/>
                    <w:lang w:eastAsia="lt-LT"/>
                  </w:rPr>
                  <w:t>157.5. vakcinijos egzema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Kol sugyja žaizdos, nukrenta šašai</w:t>
                </w:r>
              </w:p>
            </w:tc>
            <w:tc>
              <w:tcPr>
                <w:tcW w:w="3573" w:type="dxa"/>
              </w:tcPr>
              <w:p>
                <w:pPr>
                  <w:widowControl w:val="0"/>
                  <w:rPr>
                    <w:color w:val="000000"/>
                    <w:szCs w:val="24"/>
                    <w:lang w:eastAsia="lt-LT"/>
                  </w:rPr>
                </w:pPr>
                <w:r>
                  <w:rPr>
                    <w:color w:val="000000"/>
                    <w:szCs w:val="24"/>
                    <w:lang w:eastAsia="lt-LT"/>
                  </w:rPr>
                  <w:t>Taikyti turintiems sąlytį su žaizdomis, eksudatu</w:t>
                </w:r>
              </w:p>
            </w:tc>
          </w:tr>
          <w:tr>
            <w:trPr>
              <w:trHeight w:val="568"/>
            </w:trPr>
            <w:tc>
              <w:tcPr>
                <w:tcW w:w="2490" w:type="dxa"/>
              </w:tcPr>
              <w:p>
                <w:pPr>
                  <w:widowControl w:val="0"/>
                  <w:rPr>
                    <w:color w:val="000000"/>
                    <w:szCs w:val="24"/>
                    <w:lang w:eastAsia="lt-LT"/>
                  </w:rPr>
                </w:pPr>
                <w:r>
                  <w:rPr>
                    <w:color w:val="000000"/>
                    <w:szCs w:val="24"/>
                    <w:lang w:eastAsia="lt-LT"/>
                  </w:rPr>
                  <w:t>157.6. iritas ar keratitas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157.7. povakcininis encefalitas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157.8. skiepijimo vietos priežiūra (įskaitant autoinokuliuotas vietas)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Darbuotojams rekomenduojama vakcinacija; neseniai paskiepytiems darbuotojams – tvarstis, kol šašas nukris; tvarstį keičia skiepyti arba neturintys kontraindikacijų skiepams darbuotojai</w:t>
                </w:r>
              </w:p>
            </w:tc>
          </w:tr>
          <w:tr>
            <w:trPr>
              <w:trHeight w:val="685"/>
            </w:trPr>
            <w:tc>
              <w:tcPr>
                <w:tcW w:w="2490" w:type="dxa"/>
              </w:tcPr>
              <w:p>
                <w:pPr>
                  <w:widowControl w:val="0"/>
                  <w:rPr>
                    <w:color w:val="000000"/>
                    <w:szCs w:val="24"/>
                    <w:lang w:eastAsia="lt-LT"/>
                  </w:rPr>
                </w:pPr>
                <w:r>
                  <w:rPr>
                    <w:color w:val="000000"/>
                    <w:szCs w:val="24"/>
                    <w:lang w:eastAsia="lt-LT"/>
                  </w:rPr>
                  <w:t>157.9. vakcinija, susijusi su įvairia eritema (</w:t>
                </w:r>
                <w:r>
                  <w:rPr>
                    <w:i/>
                    <w:iCs/>
                    <w:color w:val="000000"/>
                    <w:szCs w:val="24"/>
                    <w:lang w:eastAsia="lt-LT"/>
                  </w:rPr>
                  <w:t>Stevens Johnson s</w:t>
                </w:r>
                <w:r>
                  <w:rPr>
                    <w:color w:val="000000"/>
                    <w:szCs w:val="24"/>
                    <w:lang w:eastAsia="lt-LT"/>
                  </w:rPr>
                  <w:t>indromas)</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Neinfekcinė būklė</w:t>
                </w:r>
              </w:p>
            </w:tc>
          </w:tr>
          <w:tr>
            <w:trPr>
              <w:trHeight w:val="685"/>
            </w:trPr>
            <w:tc>
              <w:tcPr>
                <w:tcW w:w="2490" w:type="dxa"/>
              </w:tcPr>
              <w:p>
                <w:pPr>
                  <w:widowControl w:val="0"/>
                  <w:rPr>
                    <w:color w:val="000000"/>
                    <w:szCs w:val="24"/>
                    <w:lang w:eastAsia="lt-LT"/>
                  </w:rPr>
                </w:pPr>
                <w:r>
                  <w:rPr>
                    <w:color w:val="000000"/>
                    <w:szCs w:val="24"/>
                    <w:lang w:eastAsia="lt-LT"/>
                  </w:rPr>
                  <w:t xml:space="preserve">158. Vėjaraupiai </w:t>
                </w:r>
                <w:r>
                  <w:rPr>
                    <w:i/>
                    <w:color w:val="000000"/>
                    <w:szCs w:val="24"/>
                    <w:lang w:eastAsia="lt-LT"/>
                  </w:rPr>
                  <w:t>(Varicella zoster)</w:t>
                </w:r>
              </w:p>
            </w:tc>
            <w:tc>
              <w:tcPr>
                <w:tcW w:w="1388" w:type="dxa"/>
              </w:tcPr>
              <w:p>
                <w:pPr>
                  <w:widowControl w:val="0"/>
                  <w:jc w:val="center"/>
                  <w:rPr>
                    <w:color w:val="000000"/>
                    <w:szCs w:val="24"/>
                    <w:lang w:eastAsia="lt-LT"/>
                  </w:rPr>
                </w:pPr>
                <w:r>
                  <w:rPr>
                    <w:color w:val="000000"/>
                    <w:szCs w:val="24"/>
                    <w:lang w:eastAsia="lt-LT"/>
                  </w:rPr>
                  <w:t>D, K</w:t>
                </w:r>
              </w:p>
            </w:tc>
            <w:tc>
              <w:tcPr>
                <w:tcW w:w="2357" w:type="dxa"/>
              </w:tcPr>
              <w:p>
                <w:pPr>
                  <w:widowControl w:val="0"/>
                  <w:jc w:val="center"/>
                  <w:rPr>
                    <w:color w:val="000000"/>
                    <w:szCs w:val="24"/>
                    <w:lang w:eastAsia="lt-LT"/>
                  </w:rPr>
                </w:pPr>
                <w:r>
                  <w:rPr>
                    <w:color w:val="000000"/>
                    <w:szCs w:val="24"/>
                    <w:lang w:eastAsia="lt-LT"/>
                  </w:rPr>
                  <w:t>Kol susiformuoja šašai</w:t>
                </w:r>
              </w:p>
            </w:tc>
            <w:tc>
              <w:tcPr>
                <w:tcW w:w="3573" w:type="dxa"/>
              </w:tcPr>
              <w:p>
                <w:pPr>
                  <w:widowControl w:val="0"/>
                  <w:rPr>
                    <w:color w:val="000000"/>
                    <w:szCs w:val="24"/>
                    <w:lang w:eastAsia="lt-LT"/>
                  </w:rPr>
                </w:pPr>
                <w:r>
                  <w:rPr>
                    <w:color w:val="000000"/>
                    <w:szCs w:val="24"/>
                    <w:lang w:eastAsia="lt-LT"/>
                  </w:rPr>
                  <w:t xml:space="preserve">Imlūs infekcijai darbuotojai neturi eiti į palatą, jei yra kitų (neimlių infekcijai) darbuotojų. Imunodeficitinės būklės pacientams, sergantiems </w:t>
                </w:r>
                <w:r>
                  <w:rPr>
                    <w:i/>
                    <w:color w:val="000000"/>
                    <w:szCs w:val="24"/>
                    <w:lang w:eastAsia="lt-LT"/>
                  </w:rPr>
                  <w:t xml:space="preserve">Varicella zoster </w:t>
                </w:r>
                <w:r>
                  <w:rPr>
                    <w:color w:val="000000"/>
                    <w:szCs w:val="24"/>
                    <w:lang w:eastAsia="lt-LT"/>
                  </w:rPr>
                  <w:t xml:space="preserve">sukelta pneumonija, pailginti izoliavimo priemonių taikymo trukmę ligos laikotarpiu. Poekspozicinė profilaktika: vėjaraupių vakcina skiepyti kuo greičiau, bet ne vėliau kaip per </w:t>
                  <w:br/>
                  <w:t>120 valandų, po mėnesio skiriama antra dozė.</w:t>
                </w:r>
              </w:p>
              <w:p>
                <w:pPr>
                  <w:widowControl w:val="0"/>
                  <w:rPr>
                    <w:color w:val="000000"/>
                    <w:szCs w:val="24"/>
                    <w:lang w:eastAsia="lt-LT"/>
                  </w:rPr>
                </w:pPr>
                <w:r>
                  <w:rPr>
                    <w:color w:val="000000"/>
                    <w:szCs w:val="24"/>
                    <w:lang w:eastAsia="lt-LT"/>
                  </w:rPr>
                  <w:t>Per orą plintančių infekcijų izoliavimo priemonės – paveiktiems imliems infekcijai pacientams ir nušalinti nuo darbo paveiktus imlius infekcijai darbuotojus nuo 8-os dienos po pirmos ekspozicijos iki 21-os dienos po paskutinės ekspozicijos.</w:t>
                </w:r>
              </w:p>
              <w:p>
                <w:pPr>
                  <w:widowControl w:val="0"/>
                  <w:rPr>
                    <w:color w:val="000000"/>
                    <w:szCs w:val="24"/>
                    <w:lang w:eastAsia="lt-LT"/>
                  </w:rPr>
                </w:pPr>
                <w:r>
                  <w:rPr>
                    <w:color w:val="000000"/>
                    <w:szCs w:val="24"/>
                    <w:lang w:eastAsia="lt-LT"/>
                  </w:rPr>
                  <w:t>Vadovautis Vėjaraupių epidemiologijos, klinikos ir profilaktikos metodinėmis rekomendacijomis, paskelbtomis interneto svetainėje https://nvsc.lrv.lt/lt/uzkreciamuju-ligu-valdymas/metodines-rekomendacijos/</w:t>
                </w:r>
              </w:p>
            </w:tc>
          </w:tr>
          <w:tr>
            <w:trPr>
              <w:trHeight w:val="685"/>
            </w:trPr>
            <w:tc>
              <w:tcPr>
                <w:tcW w:w="2490" w:type="dxa"/>
              </w:tcPr>
              <w:p>
                <w:pPr>
                  <w:widowControl w:val="0"/>
                  <w:rPr>
                    <w:color w:val="000000"/>
                    <w:szCs w:val="24"/>
                    <w:lang w:eastAsia="lt-LT"/>
                  </w:rPr>
                </w:pPr>
                <w:r>
                  <w:rPr>
                    <w:color w:val="000000"/>
                    <w:szCs w:val="24"/>
                    <w:lang w:eastAsia="lt-LT"/>
                  </w:rPr>
                  <w:t>159. Viduriavimai, įtariami ūmūs, infekcinės kilmės</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43 punkte nurodytas izoliavimo priemones</w:t>
                </w:r>
              </w:p>
            </w:tc>
          </w:tr>
          <w:tr>
            <w:trPr>
              <w:trHeight w:val="685"/>
            </w:trPr>
            <w:tc>
              <w:tcPr>
                <w:tcW w:w="2490" w:type="dxa"/>
              </w:tcPr>
              <w:p>
                <w:pPr>
                  <w:widowControl w:val="0"/>
                  <w:rPr>
                    <w:color w:val="000000"/>
                    <w:szCs w:val="24"/>
                    <w:lang w:eastAsia="lt-LT"/>
                  </w:rPr>
                </w:pPr>
                <w:r>
                  <w:rPr>
                    <w:color w:val="000000"/>
                    <w:szCs w:val="24"/>
                    <w:lang w:eastAsia="lt-LT"/>
                  </w:rPr>
                  <w:t xml:space="preserve">160. Vidurių šiltinė </w:t>
                </w:r>
                <w:r>
                  <w:rPr>
                    <w:i/>
                    <w:color w:val="000000"/>
                    <w:szCs w:val="24"/>
                    <w:lang w:eastAsia="lt-LT"/>
                  </w:rPr>
                  <w:t>(Salmonella typhi)</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161. Vincento (Vincent) angina (apkasų burna)</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162. Virusinės hemoraginės karštligės (Lasos, Ebolos, Marburgo, Krymo-Kongo)</w:t>
                </w:r>
              </w:p>
            </w:tc>
            <w:tc>
              <w:tcPr>
                <w:tcW w:w="1388" w:type="dxa"/>
              </w:tcPr>
              <w:p>
                <w:pPr>
                  <w:widowControl w:val="0"/>
                  <w:jc w:val="center"/>
                  <w:rPr>
                    <w:color w:val="000000"/>
                    <w:szCs w:val="24"/>
                    <w:lang w:eastAsia="lt-LT"/>
                  </w:rPr>
                </w:pPr>
                <w:r>
                  <w:rPr>
                    <w:color w:val="000000"/>
                    <w:szCs w:val="24"/>
                    <w:lang w:eastAsia="lt-LT"/>
                  </w:rPr>
                  <w:t>S, L, K</w:t>
                </w:r>
              </w:p>
            </w:tc>
            <w:tc>
              <w:tcPr>
                <w:tcW w:w="2357" w:type="dxa"/>
              </w:tcPr>
              <w:p>
                <w:pPr>
                  <w:widowControl w:val="0"/>
                  <w:jc w:val="center"/>
                  <w:rPr>
                    <w:color w:val="000000"/>
                    <w:szCs w:val="24"/>
                    <w:lang w:eastAsia="lt-LT"/>
                  </w:rPr>
                </w:pPr>
                <w:r>
                  <w:rPr>
                    <w:color w:val="000000"/>
                    <w:szCs w:val="24"/>
                    <w:lang w:eastAsia="lt-LT"/>
                  </w:rPr>
                  <w:t>T</w:t>
                </w:r>
              </w:p>
              <w:p>
                <w:pPr>
                  <w:widowControl w:val="0"/>
                  <w:jc w:val="center"/>
                  <w:rPr>
                    <w:color w:val="000000"/>
                    <w:szCs w:val="24"/>
                    <w:lang w:eastAsia="lt-LT"/>
                  </w:rPr>
                </w:pPr>
                <w:r>
                  <w:rPr>
                    <w:color w:val="000000"/>
                    <w:szCs w:val="24"/>
                    <w:lang w:eastAsia="lt-LT"/>
                  </w:rPr>
                  <w:t>Izoliavimo priemonių trukmė nustatoma kiekvienu konkrečiu atveju kartu su gydymo įstaiga ir kitomis atsakingomis institucijomis</w:t>
                </w:r>
              </w:p>
            </w:tc>
            <w:tc>
              <w:tcPr>
                <w:tcW w:w="3573" w:type="dxa"/>
              </w:tcPr>
              <w:p>
                <w:pPr>
                  <w:widowControl w:val="0"/>
                  <w:rPr>
                    <w:color w:val="000000"/>
                    <w:szCs w:val="24"/>
                    <w:lang w:eastAsia="lt-LT"/>
                  </w:rPr>
                </w:pPr>
                <w:r>
                  <w:rPr>
                    <w:color w:val="000000"/>
                    <w:szCs w:val="24"/>
                    <w:lang w:eastAsia="lt-LT"/>
                  </w:rPr>
                  <w:t>Taikyti Virusinės hemoraginės karštligės prevencijos ir valdymo asmens sveikatos priežiūros įstaigose laikinąsias gaires, paskelbtas interneto svetainėje https://nvsc.lrv.lt/lt/uzkreciamuju-ligu-valdymas/metodines-rekomendacijos/</w:t>
                </w:r>
              </w:p>
            </w:tc>
          </w:tr>
          <w:tr>
            <w:trPr>
              <w:trHeight w:val="685"/>
            </w:trPr>
            <w:tc>
              <w:tcPr>
                <w:tcW w:w="2490" w:type="dxa"/>
              </w:tcPr>
              <w:p>
                <w:pPr>
                  <w:widowControl w:val="0"/>
                  <w:rPr>
                    <w:color w:val="000000"/>
                    <w:szCs w:val="24"/>
                    <w:lang w:eastAsia="lt-LT"/>
                  </w:rPr>
                </w:pPr>
                <w:r>
                  <w:rPr>
                    <w:color w:val="000000"/>
                    <w:szCs w:val="24"/>
                    <w:lang w:eastAsia="lt-LT"/>
                  </w:rPr>
                  <w:t>163. Virusiniai hepatitai:</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568"/>
            </w:trPr>
            <w:tc>
              <w:tcPr>
                <w:tcW w:w="2490" w:type="dxa"/>
              </w:tcPr>
              <w:p>
                <w:pPr>
                  <w:widowControl w:val="0"/>
                  <w:rPr>
                    <w:color w:val="000000"/>
                    <w:szCs w:val="24"/>
                    <w:lang w:eastAsia="lt-LT"/>
                  </w:rPr>
                </w:pPr>
                <w:r>
                  <w:rPr>
                    <w:color w:val="000000"/>
                    <w:szCs w:val="24"/>
                    <w:lang w:eastAsia="lt-LT"/>
                  </w:rPr>
                  <w:t>163.1. hepatitas 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vMerge w:val="restart"/>
              </w:tcPr>
              <w:p>
                <w:pPr>
                  <w:widowControl w:val="0"/>
                  <w:rPr>
                    <w:color w:val="000000"/>
                    <w:szCs w:val="24"/>
                    <w:lang w:eastAsia="lt-LT"/>
                  </w:rPr>
                </w:pPr>
                <w:r>
                  <w:rPr>
                    <w:color w:val="000000"/>
                    <w:szCs w:val="24"/>
                    <w:lang w:eastAsia="lt-LT"/>
                  </w:rPr>
                  <w:t>Naujagimiams ir vaikams iki 3 metų amžiaus izoliavimo priemones taikyti visą buvimo ligoninėje laiką; 3–14 metų amžiaus vaikams – dvi savaites nuo klinikinių simptomų pradžios; kitiems – vieną savaitę nuo klinikinių simptomų pradžios</w:t>
                </w:r>
              </w:p>
            </w:tc>
          </w:tr>
          <w:tr>
            <w:trPr>
              <w:trHeight w:val="2815"/>
            </w:trPr>
            <w:tc>
              <w:tcPr>
                <w:tcW w:w="2490" w:type="dxa"/>
              </w:tcPr>
              <w:p>
                <w:pPr>
                  <w:widowControl w:val="0"/>
                  <w:rPr>
                    <w:color w:val="000000"/>
                    <w:szCs w:val="24"/>
                    <w:lang w:eastAsia="lt-LT"/>
                  </w:rPr>
                </w:pPr>
                <w:r>
                  <w:rPr>
                    <w:color w:val="000000"/>
                    <w:szCs w:val="24"/>
                    <w:lang w:eastAsia="lt-LT"/>
                  </w:rPr>
                  <w:t>163.1.1. kai naudojamos sauskelnės arba kai nekontroliuojamas tuštinimasis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p>
            </w:tc>
            <w:tc>
              <w:tcPr>
                <w:tcW w:w="3573" w:type="dxa"/>
                <w:vMerge/>
              </w:tcPr>
              <w:p>
                <w:pPr>
                  <w:widowControl w:val="0"/>
                  <w:pBdr>
                    <w:top w:val="nil"/>
                    <w:left w:val="nil"/>
                    <w:bottom w:val="nil"/>
                    <w:right w:val="nil"/>
                    <w:between w:val="nil"/>
                  </w:pBdr>
                  <w:spacing w:line="276" w:lineRule="auto"/>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163.2. hepatitas B (HBs Ag teigiamas) ūmus ar lėtinis</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Dializėmis gydomiems pacientams taikomos papildomos izoliavimo priemonės</w:t>
                </w:r>
              </w:p>
            </w:tc>
          </w:tr>
          <w:tr>
            <w:trPr>
              <w:trHeight w:val="685"/>
            </w:trPr>
            <w:tc>
              <w:tcPr>
                <w:tcW w:w="2490" w:type="dxa"/>
              </w:tcPr>
              <w:p>
                <w:pPr>
                  <w:widowControl w:val="0"/>
                  <w:rPr>
                    <w:color w:val="000000"/>
                    <w:szCs w:val="24"/>
                    <w:lang w:eastAsia="lt-LT"/>
                  </w:rPr>
                </w:pPr>
                <w:r>
                  <w:rPr>
                    <w:color w:val="000000"/>
                    <w:szCs w:val="24"/>
                    <w:lang w:eastAsia="lt-LT"/>
                  </w:rPr>
                  <w:t>163.3. hepatitas C ir kiti (nei A, nei B)</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Dializėmis gydomiems pacientams taikomos papildomos izoliavimo priemonės</w:t>
                </w:r>
              </w:p>
            </w:tc>
          </w:tr>
          <w:tr>
            <w:trPr>
              <w:trHeight w:val="685"/>
            </w:trPr>
            <w:tc>
              <w:tcPr>
                <w:tcW w:w="2490" w:type="dxa"/>
              </w:tcPr>
              <w:p>
                <w:pPr>
                  <w:widowControl w:val="0"/>
                  <w:rPr>
                    <w:color w:val="000000"/>
                    <w:szCs w:val="24"/>
                    <w:lang w:eastAsia="lt-LT"/>
                  </w:rPr>
                </w:pPr>
                <w:r>
                  <w:rPr>
                    <w:color w:val="000000"/>
                    <w:szCs w:val="24"/>
                    <w:lang w:eastAsia="lt-LT"/>
                  </w:rPr>
                  <w:t>163.4. hepatitas D</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163.5. hepatitas E</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 xml:space="preserve">Naudojantiems sauskelnes arba nekontroliuojantiems tuštinimosi pacientams visą ligos laiką taikyti K izoliavimo priemones </w:t>
                </w:r>
              </w:p>
            </w:tc>
          </w:tr>
          <w:tr>
            <w:trPr>
              <w:trHeight w:val="293"/>
            </w:trPr>
            <w:tc>
              <w:tcPr>
                <w:tcW w:w="2490" w:type="dxa"/>
              </w:tcPr>
              <w:p>
                <w:pPr>
                  <w:widowControl w:val="0"/>
                  <w:rPr>
                    <w:color w:val="000000"/>
                    <w:szCs w:val="24"/>
                    <w:lang w:eastAsia="lt-LT"/>
                  </w:rPr>
                </w:pPr>
                <w:r>
                  <w:rPr>
                    <w:color w:val="000000"/>
                    <w:szCs w:val="24"/>
                    <w:lang w:eastAsia="lt-LT"/>
                  </w:rPr>
                  <w:t>163.6. hepatitas G</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164. Virusinės kvėpavimo takų ligos (jei nenurodytos kitur):</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164.1. kūdikių ir vaikų</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156.1 papunktyje nurodytas izoliavimo priemones</w:t>
                </w:r>
              </w:p>
            </w:tc>
          </w:tr>
          <w:tr>
            <w:trPr>
              <w:trHeight w:val="395"/>
            </w:trPr>
            <w:tc>
              <w:tcPr>
                <w:tcW w:w="2490" w:type="dxa"/>
              </w:tcPr>
              <w:p>
                <w:pPr>
                  <w:widowControl w:val="0"/>
                  <w:rPr>
                    <w:color w:val="000000"/>
                    <w:szCs w:val="24"/>
                    <w:lang w:eastAsia="lt-LT"/>
                  </w:rPr>
                </w:pPr>
                <w:r>
                  <w:rPr>
                    <w:color w:val="000000"/>
                    <w:szCs w:val="24"/>
                    <w:lang w:eastAsia="lt-LT"/>
                  </w:rPr>
                  <w:t>164.2. suaugusiųjų</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165. Virusinė paragripo infekcija, kūdikių ir vaikų kvėpavimo takų</w:t>
                </w:r>
              </w:p>
            </w:tc>
            <w:tc>
              <w:tcPr>
                <w:tcW w:w="1388" w:type="dxa"/>
              </w:tcPr>
              <w:p>
                <w:pPr>
                  <w:widowControl w:val="0"/>
                  <w:jc w:val="center"/>
                  <w:rPr>
                    <w:color w:val="000000"/>
                    <w:szCs w:val="24"/>
                    <w:lang w:eastAsia="lt-LT"/>
                  </w:rPr>
                </w:pPr>
                <w:r>
                  <w:rPr>
                    <w:color w:val="000000"/>
                    <w:szCs w:val="24"/>
                    <w:lang w:eastAsia="lt-LT"/>
                  </w:rPr>
                  <w:t>L, 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166. Zigomikozė (fikomikozė, mukormikozė)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568"/>
            </w:trPr>
            <w:tc>
              <w:tcPr>
                <w:tcW w:w="2490" w:type="dxa"/>
              </w:tcPr>
              <w:p>
                <w:pPr>
                  <w:widowControl w:val="0"/>
                  <w:rPr>
                    <w:color w:val="000000"/>
                    <w:szCs w:val="24"/>
                    <w:lang w:eastAsia="lt-LT"/>
                  </w:rPr>
                </w:pPr>
                <w:r>
                  <w:rPr>
                    <w:color w:val="000000"/>
                    <w:szCs w:val="24"/>
                    <w:lang w:eastAsia="lt-LT"/>
                  </w:rPr>
                  <w:t>167. Žaizdų infekcijos:</w:t>
                </w:r>
              </w:p>
              <w:p>
                <w:pPr>
                  <w:widowControl w:val="0"/>
                  <w:rPr>
                    <w:color w:val="000000"/>
                    <w:szCs w:val="24"/>
                    <w:lang w:eastAsia="lt-LT"/>
                  </w:rPr>
                </w:pP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167.1. tvarstis dengia sekretuojančią žaizdą ir sekretą gerai sugeria</w:t>
                </w:r>
              </w:p>
              <w:p>
                <w:pPr>
                  <w:widowControl w:val="0"/>
                  <w:rPr>
                    <w:color w:val="000000"/>
                    <w:szCs w:val="24"/>
                    <w:lang w:eastAsia="lt-LT"/>
                  </w:rPr>
                </w:pP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167.2. žaizda netvarstoma arba tvarstis nepakankamai sugeria sekretą</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 xml:space="preserve">168. Žarninių lazdelių </w:t>
                </w:r>
                <w:r>
                  <w:rPr>
                    <w:i/>
                    <w:color w:val="000000"/>
                    <w:szCs w:val="24"/>
                    <w:lang w:eastAsia="lt-LT"/>
                  </w:rPr>
                  <w:t>(Escherichia coli)</w:t>
                </w:r>
                <w:r>
                  <w:rPr>
                    <w:color w:val="000000"/>
                    <w:szCs w:val="24"/>
                    <w:lang w:eastAsia="lt-LT"/>
                  </w:rPr>
                  <w:t xml:space="preserve"> sukelti gastroenteritai</w:t>
                </w:r>
              </w:p>
            </w:tc>
            <w:tc>
              <w:tcPr>
                <w:tcW w:w="1388" w:type="dxa"/>
              </w:tcPr>
              <w:p>
                <w:pPr>
                  <w:widowControl w:val="0"/>
                  <w:jc w:val="center"/>
                  <w:rPr>
                    <w:color w:val="000000"/>
                    <w:szCs w:val="24"/>
                    <w:lang w:eastAsia="lt-LT"/>
                  </w:rPr>
                </w:pP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r>
                  <w:rPr>
                    <w:color w:val="000000"/>
                    <w:szCs w:val="24"/>
                    <w:lang w:eastAsia="lt-LT"/>
                  </w:rPr>
                  <w:t>Taikyti šio priedo 43 punkte nurodytas izoliavimo priemones</w:t>
                </w:r>
              </w:p>
            </w:tc>
          </w:tr>
          <w:tr>
            <w:trPr>
              <w:trHeight w:val="685"/>
            </w:trPr>
            <w:tc>
              <w:tcPr>
                <w:tcW w:w="2490" w:type="dxa"/>
              </w:tcPr>
              <w:p>
                <w:pPr>
                  <w:widowControl w:val="0"/>
                  <w:rPr>
                    <w:color w:val="000000"/>
                    <w:szCs w:val="24"/>
                    <w:lang w:eastAsia="lt-LT"/>
                  </w:rPr>
                </w:pPr>
                <w:r>
                  <w:rPr>
                    <w:color w:val="000000"/>
                    <w:szCs w:val="24"/>
                    <w:lang w:eastAsia="lt-LT"/>
                  </w:rPr>
                  <w:t>169. Žiurkių platinamos karštligės (streptobaciliozė, spiriliozė)</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170. Žmogaus imunodeficito virusas (ŽIV)</w:t>
                </w:r>
              </w:p>
            </w:tc>
            <w:tc>
              <w:tcPr>
                <w:tcW w:w="1388" w:type="dxa"/>
              </w:tcPr>
              <w:p>
                <w:pPr>
                  <w:widowControl w:val="0"/>
                  <w:jc w:val="center"/>
                  <w:rPr>
                    <w:color w:val="000000"/>
                    <w:szCs w:val="24"/>
                    <w:lang w:eastAsia="lt-LT"/>
                  </w:rPr>
                </w:pPr>
                <w:r>
                  <w:rPr>
                    <w:color w:val="000000"/>
                    <w:szCs w:val="24"/>
                    <w:lang w:eastAsia="lt-LT"/>
                  </w:rPr>
                  <w:t>S</w:t>
                </w:r>
              </w:p>
            </w:tc>
            <w:tc>
              <w:tcPr>
                <w:tcW w:w="2357" w:type="dxa"/>
              </w:tcPr>
              <w:p>
                <w:pPr>
                  <w:widowControl w:val="0"/>
                  <w:jc w:val="center"/>
                  <w:rPr>
                    <w:color w:val="000000"/>
                    <w:szCs w:val="24"/>
                    <w:lang w:eastAsia="lt-LT"/>
                  </w:rPr>
                </w:pPr>
              </w:p>
            </w:tc>
            <w:tc>
              <w:tcPr>
                <w:tcW w:w="3573" w:type="dxa"/>
              </w:tcPr>
              <w:p>
                <w:pPr>
                  <w:widowControl w:val="0"/>
                  <w:rPr>
                    <w:color w:val="000000"/>
                    <w:szCs w:val="24"/>
                    <w:lang w:eastAsia="lt-LT"/>
                  </w:rPr>
                </w:pPr>
              </w:p>
            </w:tc>
          </w:tr>
          <w:tr>
            <w:trPr>
              <w:trHeight w:val="685"/>
            </w:trPr>
            <w:tc>
              <w:tcPr>
                <w:tcW w:w="2490" w:type="dxa"/>
              </w:tcPr>
              <w:p>
                <w:pPr>
                  <w:widowControl w:val="0"/>
                  <w:rPr>
                    <w:color w:val="000000"/>
                    <w:szCs w:val="24"/>
                    <w:lang w:eastAsia="lt-LT"/>
                  </w:rPr>
                </w:pPr>
                <w:r>
                  <w:rPr>
                    <w:color w:val="000000"/>
                    <w:szCs w:val="24"/>
                    <w:lang w:eastAsia="lt-LT"/>
                  </w:rPr>
                  <w:t>171. Žmogaus metapneumovirusas</w:t>
                </w:r>
              </w:p>
            </w:tc>
            <w:tc>
              <w:tcPr>
                <w:tcW w:w="1388" w:type="dxa"/>
              </w:tcPr>
              <w:p>
                <w:pPr>
                  <w:widowControl w:val="0"/>
                  <w:jc w:val="center"/>
                  <w:rPr>
                    <w:color w:val="000000"/>
                    <w:szCs w:val="24"/>
                    <w:lang w:eastAsia="lt-LT"/>
                  </w:rPr>
                </w:pPr>
                <w:r>
                  <w:rPr>
                    <w:color w:val="000000"/>
                    <w:szCs w:val="24"/>
                    <w:lang w:eastAsia="lt-LT"/>
                  </w:rPr>
                  <w:t>K</w:t>
                </w:r>
              </w:p>
            </w:tc>
            <w:tc>
              <w:tcPr>
                <w:tcW w:w="2357" w:type="dxa"/>
              </w:tcPr>
              <w:p>
                <w:pPr>
                  <w:widowControl w:val="0"/>
                  <w:jc w:val="center"/>
                  <w:rPr>
                    <w:color w:val="000000"/>
                    <w:szCs w:val="24"/>
                    <w:lang w:eastAsia="lt-LT"/>
                  </w:rPr>
                </w:pPr>
                <w:r>
                  <w:rPr>
                    <w:color w:val="000000"/>
                    <w:szCs w:val="24"/>
                    <w:lang w:eastAsia="lt-LT"/>
                  </w:rPr>
                  <w:t>T</w:t>
                </w:r>
              </w:p>
            </w:tc>
            <w:tc>
              <w:tcPr>
                <w:tcW w:w="3573" w:type="dxa"/>
              </w:tcPr>
              <w:p>
                <w:pPr>
                  <w:widowControl w:val="0"/>
                  <w:rPr>
                    <w:color w:val="000000"/>
                    <w:szCs w:val="24"/>
                    <w:lang w:eastAsia="lt-LT"/>
                  </w:rPr>
                </w:pPr>
                <w:r>
                  <w:rPr>
                    <w:color w:val="000000"/>
                    <w:szCs w:val="24"/>
                    <w:lang w:eastAsia="lt-LT"/>
                  </w:rPr>
                  <w:t>Dėvėti medicininę kaukę pagal standartines izoliavimo priemones</w:t>
                </w:r>
              </w:p>
            </w:tc>
          </w:tr>
        </w:tbl>
        <w:p>
          <w:pPr>
            <w:ind w:firstLine="709"/>
            <w:jc w:val="both"/>
            <w:rPr>
              <w:b/>
              <w:bCs/>
              <w:color w:val="000000"/>
              <w:szCs w:val="24"/>
              <w:lang w:eastAsia="lt-LT"/>
            </w:rPr>
          </w:pPr>
          <w:r>
            <w:rPr>
              <w:b/>
              <w:bCs/>
              <w:color w:val="000000"/>
              <w:szCs w:val="24"/>
              <w:lang w:eastAsia="lt-LT"/>
            </w:rPr>
            <w:t>Pastabos:</w:t>
          </w:r>
        </w:p>
        <w:p>
          <w:pPr>
            <w:ind w:firstLine="709"/>
            <w:jc w:val="both"/>
            <w:rPr>
              <w:color w:val="000000"/>
              <w:szCs w:val="24"/>
              <w:lang w:eastAsia="lt-LT"/>
            </w:rPr>
          </w:pPr>
          <w:r>
            <w:rPr>
              <w:color w:val="000000"/>
              <w:szCs w:val="24"/>
              <w:lang w:eastAsia="lt-LT"/>
            </w:rPr>
            <w:t>1. Šiame priede išvardytų izoliavimo priemonių rūšių žymėjimo reikšmės.</w:t>
          </w:r>
        </w:p>
        <w:p>
          <w:pPr>
            <w:ind w:firstLine="709"/>
            <w:jc w:val="both"/>
            <w:rPr>
              <w:b/>
              <w:bCs/>
              <w:color w:val="000000"/>
              <w:szCs w:val="24"/>
              <w:lang w:eastAsia="lt-LT"/>
            </w:rPr>
          </w:pPr>
          <w:r>
            <w:rPr>
              <w:color w:val="000000"/>
              <w:szCs w:val="24"/>
              <w:lang w:eastAsia="lt-LT"/>
            </w:rPr>
            <w:t>1.1. D – pacientų, sergančių infekcijomis, kurių sukėlėjai plinta per orą (dalelėmis), izoliavimo priemonės, pateiktos Higienos normos 28 punkte;</w:t>
          </w:r>
        </w:p>
        <w:p>
          <w:pPr>
            <w:ind w:firstLine="709"/>
            <w:jc w:val="both"/>
            <w:rPr>
              <w:b/>
              <w:bCs/>
              <w:color w:val="000000"/>
              <w:szCs w:val="24"/>
              <w:lang w:eastAsia="lt-LT"/>
            </w:rPr>
          </w:pPr>
          <w:r>
            <w:rPr>
              <w:color w:val="000000"/>
              <w:szCs w:val="24"/>
              <w:lang w:eastAsia="lt-LT"/>
            </w:rPr>
            <w:t>1.2. K – pacientų, sergančių ligomis, kurių sukėlėjai gali būti perduoti tiesioginio (liečiant pacientą) ir netiesioginio (liečiant paciento slaugos daiktus ir aplinkos paviršius) sąlyčio metu, izoliavimo priemonės, pateiktos Higienos normos 26 punkte;</w:t>
          </w:r>
        </w:p>
        <w:p>
          <w:pPr>
            <w:ind w:firstLine="709"/>
            <w:jc w:val="both"/>
            <w:rPr>
              <w:b/>
              <w:bCs/>
              <w:color w:val="000000"/>
              <w:szCs w:val="24"/>
              <w:lang w:eastAsia="lt-LT"/>
            </w:rPr>
          </w:pPr>
          <w:r>
            <w:rPr>
              <w:color w:val="000000"/>
              <w:szCs w:val="24"/>
              <w:lang w:eastAsia="lt-LT"/>
            </w:rPr>
            <w:t>1.3. L – pacientų, sergančių infekcinėmis ligomis, kurių sukėlėjai plinta per orą (su lašeliais), izoliavimo priemonės, pateiktos Higienos normos 27 punkte;</w:t>
          </w:r>
        </w:p>
        <w:p>
          <w:pPr>
            <w:ind w:firstLine="709"/>
            <w:jc w:val="both"/>
            <w:rPr>
              <w:color w:val="000000"/>
              <w:szCs w:val="24"/>
              <w:lang w:eastAsia="lt-LT"/>
            </w:rPr>
          </w:pPr>
          <w:r>
            <w:rPr>
              <w:color w:val="000000"/>
              <w:szCs w:val="24"/>
              <w:lang w:eastAsia="lt-LT"/>
            </w:rPr>
            <w:t>1.4. S – standartinės pacientų apsaugos priemonės, apibrėžtos Higienos normos 18 punkte.</w:t>
          </w:r>
        </w:p>
        <w:p>
          <w:pPr>
            <w:ind w:firstLine="709"/>
            <w:jc w:val="both"/>
            <w:rPr>
              <w:b/>
              <w:bCs/>
              <w:color w:val="000000"/>
              <w:szCs w:val="24"/>
              <w:lang w:eastAsia="lt-LT"/>
            </w:rPr>
          </w:pPr>
          <w:r>
            <w:rPr>
              <w:color w:val="000000"/>
              <w:szCs w:val="24"/>
              <w:lang w:eastAsia="lt-LT"/>
            </w:rPr>
            <w:t>2. Šiame priede išvardytų izoliavimo priemonių taikymo trukmės žymėjimo reikšmės:</w:t>
          </w:r>
        </w:p>
        <w:p>
          <w:pPr>
            <w:ind w:firstLine="709"/>
            <w:jc w:val="both"/>
            <w:rPr>
              <w:b/>
              <w:bCs/>
              <w:color w:val="000000"/>
              <w:szCs w:val="24"/>
              <w:lang w:eastAsia="lt-LT"/>
            </w:rPr>
          </w:pPr>
          <w:r>
            <w:rPr>
              <w:color w:val="000000"/>
              <w:szCs w:val="24"/>
              <w:lang w:eastAsia="lt-LT"/>
            </w:rPr>
            <w:t>2.1. A – kol gydoma antibiotikais ir neišauga sukėlėjai;</w:t>
          </w:r>
        </w:p>
        <w:p>
          <w:pPr>
            <w:ind w:firstLine="709"/>
            <w:jc w:val="both"/>
            <w:rPr>
              <w:b/>
              <w:bCs/>
              <w:color w:val="000000"/>
              <w:szCs w:val="24"/>
              <w:lang w:eastAsia="lt-LT"/>
            </w:rPr>
          </w:pPr>
          <w:r>
            <w:rPr>
              <w:color w:val="000000"/>
              <w:szCs w:val="24"/>
              <w:lang w:eastAsia="lt-LT"/>
            </w:rPr>
            <w:t>2.2. T – ligos ar žaizdų gydymo (kol žaizdos išskiria sekretą) metu.</w:t>
          </w:r>
        </w:p>
        <w:p>
          <w:pPr>
            <w:ind w:firstLine="709"/>
            <w:jc w:val="both"/>
            <w:rPr>
              <w:color w:val="000000"/>
              <w:szCs w:val="24"/>
              <w:lang w:eastAsia="lt-LT"/>
            </w:rPr>
          </w:pPr>
          <w:r>
            <w:rPr>
              <w:color w:val="000000"/>
              <w:szCs w:val="24"/>
              <w:lang w:eastAsia="lt-LT"/>
            </w:rPr>
            <w:t>3. Efektyvus gydymas – veiksnį, lemiantį klinikinę ligos eigą, veikiantis gydymo būdas.</w:t>
          </w:r>
        </w:p>
        <w:p>
          <w:pPr>
            <w:jc w:val="both"/>
            <w:rPr>
              <w:color w:val="000000"/>
              <w:szCs w:val="24"/>
              <w:lang w:eastAsia="lt-LT"/>
            </w:rPr>
          </w:pPr>
        </w:p>
        <w:sdt>
          <w:sdtPr>
            <w:alias w:val="pabaiga"/>
            <w:tag w:val="part_c3b7cd705d1144ccaad7a75e1cfd70ab"/>
            <w:lock w:val="sdtLocked"/>
            <w:richText/>
          </w:sdtPr>
          <w:sdtContent>
            <w:p>
              <w:pPr>
                <w:ind w:left="2596" w:firstLine="868"/>
              </w:pPr>
              <w:r>
                <w:rPr>
                  <w:color w:val="000000"/>
                </w:rPr>
                <w:t>_________________</w:t>
              </w:r>
            </w:p>
          </w:sdtContent>
        </w:sdt>
      </w:sdtContent>
    </w:sdt>
    <w:sdt>
      <w:sdtPr>
        <w:alias w:val="2 pr."/>
        <w:tag w:val="part_94b93c32dad0410f87773d98f0056ce1"/>
        <w:lock w:val="sdtLocked"/>
        <w:richText/>
      </w:sdtPr>
      <w:sdtContent>
        <w:p>
          <w:pPr>
            <w:tabs>
              <w:tab w:val="left" w:pos="1304"/>
              <w:tab w:val="left" w:pos="1457"/>
              <w:tab w:val="left" w:pos="1604"/>
              <w:tab w:val="left" w:pos="1757"/>
            </w:tabs>
            <w:ind w:left="4535" w:firstLine="4537"/>
            <w:sectPr>
              <w:pgSz w:w="11906" w:h="16838"/>
              <w:pgMar w:top="1701" w:right="567" w:bottom="1134" w:left="1418" w:header="567" w:footer="567" w:gutter="0"/>
              <w:pgNumType w:start="1"/>
              <w:cols w:space="1296"/>
              <w:titlePg/>
              <w:docGrid w:linePitch="360"/>
            </w:sectPr>
          </w:pPr>
        </w:p>
        <w:p>
          <w:pPr>
            <w:tabs>
              <w:tab w:val="left" w:pos="1304"/>
              <w:tab w:val="left" w:pos="1457"/>
              <w:tab w:val="left" w:pos="1604"/>
              <w:tab w:val="left" w:pos="1757"/>
            </w:tabs>
            <w:ind w:left="4535" w:firstLine="4537"/>
            <w:rPr>
              <w:color w:val="000000"/>
            </w:rPr>
          </w:pPr>
          <w:r>
            <w:rPr>
              <w:color w:val="000000"/>
            </w:rPr>
            <w:t>Lietuvos higienos normos HN 47-1:2026</w:t>
          </w:r>
        </w:p>
        <w:p>
          <w:pPr>
            <w:tabs>
              <w:tab w:val="left" w:pos="1304"/>
              <w:tab w:val="left" w:pos="1457"/>
              <w:tab w:val="left" w:pos="1604"/>
              <w:tab w:val="left" w:pos="1757"/>
            </w:tabs>
            <w:ind w:left="9072"/>
            <w:rPr>
              <w:color w:val="000000"/>
            </w:rPr>
          </w:pPr>
          <w:r>
            <w:rPr>
              <w:color w:val="000000"/>
            </w:rPr>
            <w:t>„Asmens sveikatos priežiūros įstaigos:</w:t>
          </w:r>
        </w:p>
        <w:p>
          <w:pPr>
            <w:tabs>
              <w:tab w:val="left" w:pos="1304"/>
              <w:tab w:val="left" w:pos="1457"/>
              <w:tab w:val="left" w:pos="1604"/>
              <w:tab w:val="left" w:pos="1757"/>
            </w:tabs>
            <w:ind w:left="9072"/>
            <w:rPr>
              <w:color w:val="000000"/>
            </w:rPr>
          </w:pPr>
          <w:r>
            <w:rPr>
              <w:color w:val="000000"/>
            </w:rPr>
            <w:t>infekcijų kontrolės reikalavimai“</w:t>
          </w:r>
        </w:p>
        <w:p>
          <w:pPr>
            <w:tabs>
              <w:tab w:val="left" w:pos="1304"/>
              <w:tab w:val="left" w:pos="1457"/>
              <w:tab w:val="left" w:pos="1604"/>
              <w:tab w:val="left" w:pos="1757"/>
            </w:tabs>
            <w:ind w:left="4535" w:firstLine="4537"/>
            <w:rPr>
              <w:color w:val="000000"/>
            </w:rPr>
          </w:pPr>
          <w:sdt>
            <w:sdtPr>
              <w:alias w:val="Numeris"/>
              <w:tag w:val="nr_94b93c32dad0410f87773d98f0056ce1"/>
              <w:lock w:val="sdtLocked"/>
              <w:richText/>
            </w:sdtPr>
            <w:sdtContent>
              <w:r>
                <w:rPr>
                  <w:color w:val="000000"/>
                </w:rPr>
                <w:t>2</w:t>
              </w:r>
            </w:sdtContent>
          </w:sdt>
          <w:r>
            <w:rPr>
              <w:color w:val="000000"/>
            </w:rPr>
            <w:t xml:space="preserve"> priedas</w:t>
          </w:r>
        </w:p>
        <w:p>
          <w:pPr>
            <w:widowControl w:val="0"/>
            <w:tabs>
              <w:tab w:val="left" w:pos="1304"/>
              <w:tab w:val="left" w:pos="1457"/>
              <w:tab w:val="left" w:pos="1604"/>
              <w:tab w:val="left" w:pos="1757"/>
            </w:tabs>
            <w:jc w:val="center"/>
            <w:rPr>
              <w:color w:val="000000"/>
              <w:szCs w:val="24"/>
            </w:rPr>
          </w:pPr>
        </w:p>
        <w:p>
          <w:pPr>
            <w:rPr>
              <w:color w:val="000000"/>
              <w:sz w:val="18"/>
              <w:szCs w:val="18"/>
            </w:rPr>
          </w:pPr>
        </w:p>
        <w:p>
          <w:pPr>
            <w:widowControl w:val="0"/>
            <w:jc w:val="center"/>
            <w:rPr>
              <w:b/>
              <w:bCs/>
              <w:color w:val="000000"/>
              <w:szCs w:val="24"/>
            </w:rPr>
          </w:pPr>
          <w:sdt>
            <w:sdtPr>
              <w:alias w:val="Pavadinimas"/>
              <w:tag w:val="title_94b93c32dad0410f87773d98f0056ce1"/>
              <w:lock w:val="sdtLocked"/>
              <w:richText/>
            </w:sdtPr>
            <w:sdtContent>
              <w:r>
                <w:rPr>
                  <w:b/>
                  <w:bCs/>
                  <w:color w:val="000000"/>
                  <w:szCs w:val="24"/>
                </w:rPr>
                <w:t>KLINIKINIŲ SINDROMŲ IR BŪKLIŲ, KURIOMS ESANT TAIKOMOS PAPILDOMOS PACIENTŲ IZOLIAVIMO PRIEMONĖS, SĄRAŠAS</w:t>
              </w:r>
            </w:sdtContent>
          </w:sdt>
        </w:p>
        <w:p>
          <w:pPr>
            <w:rPr>
              <w:color w:val="000000"/>
              <w:sz w:val="18"/>
              <w:szCs w:val="18"/>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45"/>
            <w:gridCol w:w="4394"/>
            <w:gridCol w:w="6101"/>
          </w:tblGrid>
          <w:tr>
            <w:trPr>
              <w:cantSplit/>
              <w:trHeight w:val="20"/>
              <w:tblHeader/>
            </w:trPr>
            <w:tc>
              <w:tcPr>
                <w:tcW w:w="4245" w:type="dxa"/>
              </w:tcPr>
              <w:p>
                <w:pPr>
                  <w:widowControl w:val="0"/>
                  <w:jc w:val="center"/>
                  <w:rPr>
                    <w:b/>
                    <w:color w:val="000000"/>
                    <w:szCs w:val="24"/>
                  </w:rPr>
                </w:pPr>
                <w:r>
                  <w:rPr>
                    <w:b/>
                    <w:color w:val="000000"/>
                    <w:szCs w:val="24"/>
                  </w:rPr>
                  <w:t>Klinikinio sindromo arba būklės pavadinimas</w:t>
                </w:r>
              </w:p>
            </w:tc>
            <w:tc>
              <w:tcPr>
                <w:tcW w:w="4394" w:type="dxa"/>
              </w:tcPr>
              <w:p>
                <w:pPr>
                  <w:widowControl w:val="0"/>
                  <w:tabs>
                    <w:tab w:val="left" w:pos="630"/>
                    <w:tab w:val="center" w:pos="2329"/>
                  </w:tabs>
                  <w:rPr>
                    <w:b/>
                    <w:color w:val="000000"/>
                    <w:szCs w:val="24"/>
                  </w:rPr>
                </w:pPr>
                <w:r>
                  <w:rPr>
                    <w:b/>
                    <w:color w:val="000000"/>
                    <w:szCs w:val="24"/>
                  </w:rPr>
                  <w:t>Klinikinio sindromo arba būklės sukėlėjo pavadinimas</w:t>
                </w:r>
              </w:p>
            </w:tc>
            <w:tc>
              <w:tcPr>
                <w:tcW w:w="6101" w:type="dxa"/>
              </w:tcPr>
              <w:p>
                <w:pPr>
                  <w:widowControl w:val="0"/>
                  <w:jc w:val="center"/>
                  <w:rPr>
                    <w:b/>
                    <w:bCs/>
                    <w:caps/>
                    <w:color w:val="000000"/>
                    <w:szCs w:val="24"/>
                  </w:rPr>
                </w:pPr>
                <w:r>
                  <w:rPr>
                    <w:b/>
                    <w:bCs/>
                    <w:color w:val="000000"/>
                    <w:szCs w:val="24"/>
                  </w:rPr>
                  <w:t>Papildomos pacientų izoliavimo priemonės</w:t>
                </w:r>
              </w:p>
            </w:tc>
          </w:tr>
          <w:tr>
            <w:trPr>
              <w:cantSplit/>
              <w:trHeight w:val="2056"/>
            </w:trPr>
            <w:tc>
              <w:tcPr>
                <w:tcW w:w="4245" w:type="dxa"/>
              </w:tcPr>
              <w:p>
                <w:pPr>
                  <w:widowControl w:val="0"/>
                  <w:rPr>
                    <w:color w:val="000000"/>
                    <w:szCs w:val="24"/>
                  </w:rPr>
                </w:pPr>
                <w:r>
                  <w:rPr>
                    <w:color w:val="000000"/>
                    <w:szCs w:val="24"/>
                  </w:rPr>
                  <w:t>1. Viduriavimas (diarėja) –</w:t>
                </w:r>
              </w:p>
              <w:p>
                <w:pPr>
                  <w:rPr>
                    <w:color w:val="000000"/>
                    <w:sz w:val="18"/>
                    <w:szCs w:val="18"/>
                  </w:rPr>
                </w:pPr>
              </w:p>
              <w:p>
                <w:pPr>
                  <w:widowControl w:val="0"/>
                  <w:rPr>
                    <w:color w:val="000000"/>
                    <w:szCs w:val="24"/>
                  </w:rPr>
                </w:pPr>
                <w:r>
                  <w:rPr>
                    <w:color w:val="000000"/>
                    <w:szCs w:val="24"/>
                  </w:rPr>
                  <w:t>pacientų, nekontroliuojančių tuštinimosi ir naudojančių kelnių įklotus, ūmus viduriavimas, kurio priežastis – infekcija</w:t>
                </w:r>
              </w:p>
            </w:tc>
            <w:tc>
              <w:tcPr>
                <w:tcW w:w="4394" w:type="dxa"/>
              </w:tcPr>
              <w:p>
                <w:pPr>
                  <w:widowControl w:val="0"/>
                  <w:rPr>
                    <w:color w:val="000000"/>
                    <w:szCs w:val="24"/>
                  </w:rPr>
                </w:pPr>
                <w:r>
                  <w:rPr>
                    <w:color w:val="000000"/>
                    <w:szCs w:val="24"/>
                  </w:rPr>
                  <w:t xml:space="preserve">Žarnyno patogenai (įskaitant enteropatogeninės žarnyno lazdelės serovariantą 0157:H7, hepatito A virusą, norovirusus, rotavirusą, </w:t>
                </w:r>
                <w:r>
                  <w:rPr>
                    <w:i/>
                    <w:iCs/>
                    <w:color w:val="000000"/>
                    <w:szCs w:val="24"/>
                  </w:rPr>
                  <w:t>Clostridioides difficile</w:t>
                </w:r>
                <w:r>
                  <w:rPr>
                    <w:color w:val="000000"/>
                    <w:szCs w:val="24"/>
                  </w:rPr>
                  <w:t>)</w:t>
                </w:r>
              </w:p>
            </w:tc>
            <w:tc>
              <w:tcPr>
                <w:tcW w:w="6101" w:type="dxa"/>
              </w:tcPr>
              <w:p>
                <w:pPr>
                  <w:widowControl w:val="0"/>
                  <w:rPr>
                    <w:b/>
                    <w:caps/>
                    <w:color w:val="000000"/>
                    <w:szCs w:val="24"/>
                  </w:rPr>
                </w:pPr>
                <w:r>
                  <w:rPr>
                    <w:bCs/>
                    <w:color w:val="000000"/>
                    <w:szCs w:val="24"/>
                  </w:rPr>
                  <w:t>Pacientų, sergančių sąlyčio būdu plintančiomis infekcijomis, izoliavimo priemonės (vaikai ir suaugusieji)</w:t>
                </w:r>
              </w:p>
            </w:tc>
          </w:tr>
          <w:tr>
            <w:trPr>
              <w:cantSplit/>
              <w:trHeight w:val="20"/>
            </w:trPr>
            <w:tc>
              <w:tcPr>
                <w:tcW w:w="4245" w:type="dxa"/>
                <w:vMerge w:val="restart"/>
              </w:tcPr>
              <w:p>
                <w:pPr>
                  <w:widowControl w:val="0"/>
                  <w:rPr>
                    <w:color w:val="000000"/>
                    <w:szCs w:val="24"/>
                  </w:rPr>
                </w:pPr>
                <w:r>
                  <w:rPr>
                    <w:color w:val="000000"/>
                    <w:szCs w:val="24"/>
                  </w:rPr>
                  <w:t>2. Meningitas</w:t>
                </w:r>
              </w:p>
            </w:tc>
            <w:tc>
              <w:tcPr>
                <w:tcW w:w="4394" w:type="dxa"/>
              </w:tcPr>
              <w:p>
                <w:pPr>
                  <w:widowControl w:val="0"/>
                  <w:rPr>
                    <w:i/>
                    <w:iCs/>
                    <w:color w:val="000000"/>
                    <w:szCs w:val="24"/>
                    <w:shd w:val="clear" w:color="auto" w:fill="FFFF00"/>
                  </w:rPr>
                </w:pPr>
                <w:r>
                  <w:rPr>
                    <w:i/>
                    <w:iCs/>
                    <w:color w:val="000000"/>
                    <w:szCs w:val="24"/>
                  </w:rPr>
                  <w:t>Neisseria meningitidis</w:t>
                </w:r>
              </w:p>
            </w:tc>
            <w:tc>
              <w:tcPr>
                <w:tcW w:w="6101" w:type="dxa"/>
              </w:tcPr>
              <w:p>
                <w:pPr>
                  <w:widowControl w:val="0"/>
                  <w:rPr>
                    <w:color w:val="000000"/>
                    <w:szCs w:val="24"/>
                  </w:rPr>
                </w:pPr>
                <w:r>
                  <w:rPr>
                    <w:bCs/>
                    <w:color w:val="000000"/>
                    <w:szCs w:val="24"/>
                  </w:rPr>
                  <w:t xml:space="preserve">Pacientų, sergančių per orą (su lašeliais) plintančiomis infekcijomis, izoliavimo priemonės </w:t>
                </w:r>
                <w:r>
                  <w:rPr>
                    <w:caps/>
                    <w:color w:val="000000"/>
                    <w:szCs w:val="24"/>
                  </w:rPr>
                  <w:t>(</w:t>
                </w:r>
                <w:r>
                  <w:rPr>
                    <w:bCs/>
                    <w:color w:val="000000"/>
                    <w:szCs w:val="24"/>
                  </w:rPr>
                  <w:t>24 val. nuo gydymo antibiotikais pradžios)</w:t>
                </w:r>
              </w:p>
            </w:tc>
          </w:tr>
          <w:tr>
            <w:trPr>
              <w:cantSplit/>
              <w:trHeight w:val="491"/>
            </w:trPr>
            <w:tc>
              <w:tcPr>
                <w:tcW w:w="4245" w:type="dxa"/>
                <w:vMerge/>
              </w:tcPr>
              <w:p>
                <w:pPr>
                  <w:widowControl w:val="0"/>
                  <w:rPr>
                    <w:color w:val="000000"/>
                    <w:szCs w:val="24"/>
                  </w:rPr>
                </w:pPr>
              </w:p>
            </w:tc>
            <w:tc>
              <w:tcPr>
                <w:tcW w:w="4394" w:type="dxa"/>
              </w:tcPr>
              <w:p>
                <w:pPr>
                  <w:widowControl w:val="0"/>
                  <w:rPr>
                    <w:color w:val="000000"/>
                    <w:szCs w:val="24"/>
                  </w:rPr>
                </w:pPr>
                <w:r>
                  <w:rPr>
                    <w:color w:val="000000"/>
                    <w:szCs w:val="24"/>
                  </w:rPr>
                  <w:t>Enterovirusai</w:t>
                </w:r>
              </w:p>
            </w:tc>
            <w:tc>
              <w:tcPr>
                <w:tcW w:w="6101" w:type="dxa"/>
              </w:tcPr>
              <w:p>
                <w:pPr>
                  <w:widowControl w:val="0"/>
                  <w:rPr>
                    <w:bCs/>
                    <w:color w:val="000000"/>
                    <w:szCs w:val="24"/>
                  </w:rPr>
                </w:pPr>
                <w:r>
                  <w:rPr>
                    <w:bCs/>
                    <w:color w:val="000000"/>
                    <w:szCs w:val="24"/>
                  </w:rPr>
                  <w:t xml:space="preserve">Pacientų, sergančių sąlyčio būdu plintančiomis infekcijomis, izoliavimo priemonės </w:t>
                </w:r>
                <w:r>
                  <w:rPr>
                    <w:color w:val="000000"/>
                    <w:szCs w:val="24"/>
                  </w:rPr>
                  <w:t>(kūdikių ir vaikų)</w:t>
                </w:r>
              </w:p>
            </w:tc>
          </w:tr>
          <w:tr>
            <w:trPr>
              <w:cantSplit/>
              <w:trHeight w:val="20"/>
            </w:trPr>
            <w:tc>
              <w:tcPr>
                <w:tcW w:w="4245" w:type="dxa"/>
                <w:vMerge/>
              </w:tcPr>
              <w:p>
                <w:pPr>
                  <w:widowControl w:val="0"/>
                  <w:rPr>
                    <w:color w:val="000000"/>
                    <w:szCs w:val="24"/>
                  </w:rPr>
                </w:pPr>
              </w:p>
            </w:tc>
            <w:tc>
              <w:tcPr>
                <w:tcW w:w="4394" w:type="dxa"/>
              </w:tcPr>
              <w:p>
                <w:pPr>
                  <w:widowControl w:val="0"/>
                  <w:rPr>
                    <w:i/>
                    <w:iCs/>
                    <w:color w:val="000000"/>
                    <w:szCs w:val="24"/>
                  </w:rPr>
                </w:pPr>
                <w:r>
                  <w:rPr>
                    <w:i/>
                    <w:iCs/>
                    <w:color w:val="000000"/>
                    <w:szCs w:val="24"/>
                  </w:rPr>
                  <w:t>Mycobacterium tuberculosis</w:t>
                </w:r>
              </w:p>
            </w:tc>
            <w:tc>
              <w:tcPr>
                <w:tcW w:w="6101" w:type="dxa"/>
              </w:tcPr>
              <w:p>
                <w:pPr>
                  <w:widowControl w:val="0"/>
                  <w:rPr>
                    <w:color w:val="000000"/>
                    <w:szCs w:val="24"/>
                  </w:rPr>
                </w:pPr>
                <w:r>
                  <w:rPr>
                    <w:bCs/>
                    <w:color w:val="000000"/>
                    <w:szCs w:val="24"/>
                  </w:rPr>
                  <w:t>Pacientų, sergančių per orą (dalelėmis) plintančiomis infekcijomis, izoliavimo priemonės (esant plaučių infiltratui).</w:t>
                </w:r>
              </w:p>
              <w:p>
                <w:pPr>
                  <w:rPr>
                    <w:color w:val="000000"/>
                    <w:sz w:val="18"/>
                    <w:szCs w:val="18"/>
                  </w:rPr>
                </w:pPr>
              </w:p>
              <w:p>
                <w:pPr>
                  <w:widowControl w:val="0"/>
                  <w:rPr>
                    <w:color w:val="000000"/>
                    <w:spacing w:val="-4"/>
                    <w:szCs w:val="24"/>
                    <w:shd w:val="clear" w:color="auto" w:fill="FFFF00"/>
                  </w:rPr>
                </w:pPr>
                <w:r>
                  <w:rPr>
                    <w:bCs/>
                    <w:color w:val="000000"/>
                    <w:spacing w:val="-4"/>
                    <w:szCs w:val="24"/>
                  </w:rPr>
                  <w:t>Pacientų, sergančių per orą (dalelėmis) ir sąlyčio būdu plintančiomis infekcijomis, izoliavimo priemonės</w:t>
                </w:r>
                <w:r>
                  <w:rPr>
                    <w:color w:val="000000"/>
                    <w:spacing w:val="-4"/>
                    <w:szCs w:val="24"/>
                  </w:rPr>
                  <w:t>, jei galima siurbiamų infekuotų kūno skysčių rizika</w:t>
                </w:r>
              </w:p>
            </w:tc>
          </w:tr>
          <w:tr>
            <w:trPr>
              <w:cantSplit/>
              <w:trHeight w:val="20"/>
            </w:trPr>
            <w:tc>
              <w:tcPr>
                <w:tcW w:w="4245" w:type="dxa"/>
              </w:tcPr>
              <w:p>
                <w:pPr>
                  <w:widowControl w:val="0"/>
                  <w:rPr>
                    <w:color w:val="000000"/>
                    <w:szCs w:val="24"/>
                  </w:rPr>
                </w:pPr>
                <w:r>
                  <w:rPr>
                    <w:color w:val="000000"/>
                    <w:szCs w:val="24"/>
                  </w:rPr>
                  <w:t>3. Nežinomos etiologijos generalizuotas bėrimas ar egzantema:</w:t>
                </w:r>
              </w:p>
            </w:tc>
            <w:tc>
              <w:tcPr>
                <w:tcW w:w="4394" w:type="dxa"/>
              </w:tcPr>
              <w:p>
                <w:pPr>
                  <w:widowControl w:val="0"/>
                  <w:rPr>
                    <w:b/>
                    <w:color w:val="000000"/>
                    <w:szCs w:val="24"/>
                  </w:rPr>
                </w:pPr>
              </w:p>
            </w:tc>
            <w:tc>
              <w:tcPr>
                <w:tcW w:w="6101" w:type="dxa"/>
              </w:tcPr>
              <w:p>
                <w:pPr>
                  <w:widowControl w:val="0"/>
                  <w:rPr>
                    <w:b/>
                    <w:color w:val="000000"/>
                    <w:szCs w:val="24"/>
                  </w:rPr>
                </w:pPr>
              </w:p>
            </w:tc>
          </w:tr>
          <w:tr>
            <w:trPr>
              <w:cantSplit/>
              <w:trHeight w:val="2056"/>
            </w:trPr>
            <w:tc>
              <w:tcPr>
                <w:tcW w:w="4245" w:type="dxa"/>
              </w:tcPr>
              <w:p>
                <w:pPr>
                  <w:widowControl w:val="0"/>
                  <w:rPr>
                    <w:color w:val="000000"/>
                    <w:szCs w:val="24"/>
                  </w:rPr>
                </w:pPr>
                <w:r>
                  <w:rPr>
                    <w:color w:val="000000"/>
                    <w:szCs w:val="24"/>
                  </w:rPr>
                  <w:t>3.1. taškinis, kraujosruvinis su karščiavimu</w:t>
                </w:r>
              </w:p>
              <w:p>
                <w:pPr>
                  <w:widowControl w:val="0"/>
                  <w:rPr>
                    <w:color w:val="000000"/>
                    <w:szCs w:val="24"/>
                  </w:rPr>
                </w:pPr>
              </w:p>
              <w:p>
                <w:pPr>
                  <w:widowControl w:val="0"/>
                  <w:rPr>
                    <w:color w:val="000000"/>
                    <w:szCs w:val="24"/>
                  </w:rPr>
                </w:pPr>
                <w:r>
                  <w:rPr>
                    <w:color w:val="000000"/>
                    <w:szCs w:val="24"/>
                  </w:rPr>
                  <w:t>jei pacientas yra buvęs prieš 10 parų iki karščiavimo teritorijose, kur registruojami virusinių hemoraginių karštligių protrūkiai</w:t>
                </w:r>
              </w:p>
            </w:tc>
            <w:tc>
              <w:tcPr>
                <w:tcW w:w="4394" w:type="dxa"/>
              </w:tcPr>
              <w:p>
                <w:pPr>
                  <w:widowControl w:val="0"/>
                  <w:rPr>
                    <w:i/>
                    <w:color w:val="000000"/>
                    <w:szCs w:val="24"/>
                  </w:rPr>
                </w:pPr>
                <w:r>
                  <w:rPr>
                    <w:i/>
                    <w:color w:val="000000"/>
                    <w:szCs w:val="24"/>
                  </w:rPr>
                  <w:t>Neisseria meningitidis</w:t>
                </w:r>
              </w:p>
              <w:p>
                <w:pPr>
                  <w:widowControl w:val="0"/>
                  <w:rPr>
                    <w:i/>
                    <w:color w:val="000000"/>
                    <w:szCs w:val="24"/>
                  </w:rPr>
                </w:pPr>
              </w:p>
              <w:p>
                <w:pPr>
                  <w:widowControl w:val="0"/>
                  <w:rPr>
                    <w:i/>
                    <w:color w:val="000000"/>
                    <w:szCs w:val="24"/>
                  </w:rPr>
                </w:pPr>
              </w:p>
              <w:p>
                <w:pPr>
                  <w:widowControl w:val="0"/>
                  <w:rPr>
                    <w:i/>
                    <w:color w:val="000000"/>
                    <w:szCs w:val="24"/>
                  </w:rPr>
                </w:pPr>
                <w:r>
                  <w:rPr>
                    <w:color w:val="000000"/>
                    <w:szCs w:val="24"/>
                  </w:rPr>
                  <w:t>Ebolos, Lasos, Marburgo virusai</w:t>
                </w:r>
              </w:p>
            </w:tc>
            <w:tc>
              <w:tcPr>
                <w:tcW w:w="6101" w:type="dxa"/>
              </w:tcPr>
              <w:p>
                <w:pPr>
                  <w:widowControl w:val="0"/>
                  <w:rPr>
                    <w:b/>
                    <w:color w:val="000000"/>
                    <w:szCs w:val="24"/>
                  </w:rPr>
                </w:pPr>
                <w:r>
                  <w:rPr>
                    <w:bCs/>
                    <w:color w:val="000000"/>
                    <w:szCs w:val="24"/>
                  </w:rPr>
                  <w:t>Pacientų, sergančių per orą (su lašeliais) plintančiomis infekcijomis, izoliavimo priemonės (24 val. nuo gydymo antibiotikais pradžios).</w:t>
                </w:r>
              </w:p>
              <w:p>
                <w:pPr>
                  <w:widowControl w:val="0"/>
                  <w:rPr>
                    <w:b/>
                    <w:color w:val="000000"/>
                    <w:szCs w:val="24"/>
                  </w:rPr>
                </w:pPr>
                <w:r>
                  <w:rPr>
                    <w:bCs/>
                    <w:color w:val="000000"/>
                    <w:spacing w:val="-4"/>
                    <w:szCs w:val="24"/>
                  </w:rPr>
                  <w:t>Pacientų, sergančių per orą (su lašeliais) ir sąlyčio būdu plintančiomis infekcijomis, izoliavimo priemonės</w:t>
                </w:r>
              </w:p>
            </w:tc>
          </w:tr>
          <w:tr>
            <w:trPr>
              <w:cantSplit/>
              <w:trHeight w:val="720"/>
            </w:trPr>
            <w:tc>
              <w:tcPr>
                <w:tcW w:w="4245" w:type="dxa"/>
              </w:tcPr>
              <w:p>
                <w:pPr>
                  <w:widowControl w:val="0"/>
                  <w:rPr>
                    <w:color w:val="000000"/>
                    <w:szCs w:val="24"/>
                  </w:rPr>
                </w:pPr>
                <w:r>
                  <w:rPr>
                    <w:color w:val="000000"/>
                    <w:szCs w:val="24"/>
                  </w:rPr>
                  <w:t>3.2. pūslelinis</w:t>
                </w:r>
              </w:p>
            </w:tc>
            <w:tc>
              <w:tcPr>
                <w:tcW w:w="4394" w:type="dxa"/>
              </w:tcPr>
              <w:p>
                <w:pPr>
                  <w:widowControl w:val="0"/>
                  <w:rPr>
                    <w:color w:val="000000"/>
                    <w:szCs w:val="24"/>
                  </w:rPr>
                </w:pPr>
                <w:r>
                  <w:rPr>
                    <w:i/>
                    <w:iCs/>
                    <w:color w:val="000000"/>
                    <w:szCs w:val="24"/>
                  </w:rPr>
                  <w:t>Varicella zoster,</w:t>
                </w:r>
                <w:r>
                  <w:rPr>
                    <w:color w:val="000000"/>
                    <w:szCs w:val="24"/>
                  </w:rPr>
                  <w:t xml:space="preserve"> </w:t>
                </w:r>
                <w:r>
                  <w:rPr>
                    <w:i/>
                    <w:iCs/>
                    <w:color w:val="000000"/>
                    <w:szCs w:val="24"/>
                  </w:rPr>
                  <w:t xml:space="preserve">Herpes simplex, </w:t>
                </w:r>
                <w:r>
                  <w:rPr>
                    <w:color w:val="000000"/>
                    <w:szCs w:val="24"/>
                  </w:rPr>
                  <w:t>raupų virusas</w:t>
                </w:r>
                <w:r>
                  <w:rPr>
                    <w:i/>
                    <w:iCs/>
                    <w:color w:val="000000"/>
                    <w:szCs w:val="24"/>
                  </w:rPr>
                  <w:t xml:space="preserve">, </w:t>
                </w:r>
                <w:r>
                  <w:rPr>
                    <w:color w:val="000000"/>
                    <w:szCs w:val="24"/>
                  </w:rPr>
                  <w:t>vakcinijos virusai</w:t>
                </w:r>
              </w:p>
            </w:tc>
            <w:tc>
              <w:tcPr>
                <w:tcW w:w="6101" w:type="dxa"/>
              </w:tcPr>
              <w:p>
                <w:pPr>
                  <w:widowControl w:val="0"/>
                  <w:rPr>
                    <w:color w:val="000000"/>
                    <w:szCs w:val="24"/>
                  </w:rPr>
                </w:pPr>
                <w:r>
                  <w:rPr>
                    <w:bCs/>
                    <w:color w:val="000000"/>
                    <w:szCs w:val="24"/>
                  </w:rPr>
                  <w:t>Pacientų, sergančių per orą (dalelėmis) ir sąlyčio būdu plintančiomis infekcijomis, izoliavimo priemonės</w:t>
                </w:r>
              </w:p>
            </w:tc>
          </w:tr>
          <w:tr>
            <w:trPr>
              <w:cantSplit/>
              <w:trHeight w:val="1105"/>
            </w:trPr>
            <w:tc>
              <w:tcPr>
                <w:tcW w:w="4245" w:type="dxa"/>
              </w:tcPr>
              <w:p>
                <w:pPr>
                  <w:widowControl w:val="0"/>
                  <w:rPr>
                    <w:color w:val="000000"/>
                    <w:szCs w:val="24"/>
                  </w:rPr>
                </w:pPr>
                <w:r>
                  <w:rPr>
                    <w:color w:val="000000"/>
                    <w:szCs w:val="24"/>
                  </w:rPr>
                  <w:t>3.3. dėmėmis su patinimu, sloga ir karščiavimu</w:t>
                </w:r>
              </w:p>
            </w:tc>
            <w:tc>
              <w:tcPr>
                <w:tcW w:w="4394" w:type="dxa"/>
              </w:tcPr>
              <w:p>
                <w:pPr>
                  <w:widowControl w:val="0"/>
                  <w:rPr>
                    <w:i/>
                    <w:iCs/>
                    <w:color w:val="000000"/>
                    <w:szCs w:val="24"/>
                  </w:rPr>
                </w:pPr>
                <w:r>
                  <w:rPr>
                    <w:color w:val="000000"/>
                    <w:szCs w:val="24"/>
                  </w:rPr>
                  <w:t>Raudonukės, tymų sukėlėjai</w:t>
                </w:r>
              </w:p>
            </w:tc>
            <w:tc>
              <w:tcPr>
                <w:tcW w:w="6101" w:type="dxa"/>
              </w:tcPr>
              <w:p>
                <w:pPr>
                  <w:widowControl w:val="0"/>
                  <w:rPr>
                    <w:bCs/>
                    <w:color w:val="000000"/>
                    <w:szCs w:val="24"/>
                  </w:rPr>
                </w:pPr>
                <w:r>
                  <w:rPr>
                    <w:bCs/>
                    <w:color w:val="000000"/>
                    <w:szCs w:val="24"/>
                  </w:rPr>
                  <w:t>Pacientų, sergančių per orą (dalelėmis ir su lašeliais) plintančiomis infekcijomis, izoliavimo priemonės</w:t>
                </w:r>
              </w:p>
            </w:tc>
          </w:tr>
          <w:tr>
            <w:trPr>
              <w:cantSplit/>
              <w:trHeight w:val="203"/>
            </w:trPr>
            <w:tc>
              <w:tcPr>
                <w:tcW w:w="4245" w:type="dxa"/>
              </w:tcPr>
              <w:p>
                <w:pPr>
                  <w:widowControl w:val="0"/>
                  <w:rPr>
                    <w:color w:val="000000"/>
                    <w:szCs w:val="24"/>
                  </w:rPr>
                </w:pPr>
                <w:r>
                  <w:rPr>
                    <w:color w:val="000000"/>
                    <w:szCs w:val="24"/>
                  </w:rPr>
                  <w:t>4. Kvėpavimo takų infekcijos:</w:t>
                </w:r>
              </w:p>
            </w:tc>
            <w:tc>
              <w:tcPr>
                <w:tcW w:w="4394" w:type="dxa"/>
              </w:tcPr>
              <w:p>
                <w:pPr>
                  <w:widowControl w:val="0"/>
                  <w:rPr>
                    <w:color w:val="000000"/>
                    <w:szCs w:val="24"/>
                  </w:rPr>
                </w:pPr>
              </w:p>
            </w:tc>
            <w:tc>
              <w:tcPr>
                <w:tcW w:w="6101" w:type="dxa"/>
              </w:tcPr>
              <w:p>
                <w:pPr>
                  <w:widowControl w:val="0"/>
                  <w:rPr>
                    <w:b/>
                    <w:color w:val="000000"/>
                    <w:szCs w:val="24"/>
                  </w:rPr>
                </w:pPr>
              </w:p>
            </w:tc>
          </w:tr>
          <w:tr>
            <w:trPr>
              <w:cantSplit/>
              <w:trHeight w:val="20"/>
            </w:trPr>
            <w:tc>
              <w:tcPr>
                <w:tcW w:w="4245" w:type="dxa"/>
              </w:tcPr>
              <w:p>
                <w:pPr>
                  <w:widowControl w:val="0"/>
                  <w:rPr>
                    <w:color w:val="000000"/>
                    <w:szCs w:val="24"/>
                  </w:rPr>
                </w:pPr>
                <w:r>
                  <w:rPr>
                    <w:color w:val="000000"/>
                    <w:szCs w:val="24"/>
                  </w:rPr>
                  <w:t>4.1. kosulys (karščiavimas), infiltratas viršutinėje plaučių dalyje žmogaus imunodeficito virusu (toliau – ŽIV) neinfekuotam pacientui arba pacientui, priklausančiam mažai ŽIV infekcijos rizikai</w:t>
                </w:r>
              </w:p>
            </w:tc>
            <w:tc>
              <w:tcPr>
                <w:tcW w:w="4394" w:type="dxa"/>
              </w:tcPr>
              <w:p>
                <w:pPr>
                  <w:widowControl w:val="0"/>
                  <w:rPr>
                    <w:i/>
                    <w:color w:val="000000"/>
                    <w:szCs w:val="24"/>
                  </w:rPr>
                </w:pPr>
                <w:r>
                  <w:rPr>
                    <w:i/>
                    <w:color w:val="000000"/>
                    <w:szCs w:val="24"/>
                  </w:rPr>
                  <w:t>Mycobacterium tuberculosis</w:t>
                </w:r>
              </w:p>
              <w:p>
                <w:pPr>
                  <w:rPr>
                    <w:color w:val="000000"/>
                    <w:sz w:val="18"/>
                    <w:szCs w:val="18"/>
                  </w:rPr>
                </w:pPr>
              </w:p>
              <w:p>
                <w:pPr>
                  <w:widowControl w:val="0"/>
                  <w:rPr>
                    <w:iCs/>
                    <w:color w:val="000000"/>
                    <w:szCs w:val="24"/>
                  </w:rPr>
                </w:pPr>
                <w:r>
                  <w:rPr>
                    <w:iCs/>
                    <w:color w:val="000000"/>
                    <w:szCs w:val="24"/>
                  </w:rPr>
                  <w:t xml:space="preserve">Kvėpavimo takų (respiraciniai) virusai, </w:t>
                </w:r>
                <w:r>
                  <w:rPr>
                    <w:i/>
                    <w:color w:val="000000"/>
                    <w:szCs w:val="24"/>
                  </w:rPr>
                  <w:t xml:space="preserve">Streptococcus pneumoniae, </w:t>
                </w:r>
                <w:r>
                  <w:rPr>
                    <w:iCs/>
                    <w:color w:val="000000"/>
                    <w:szCs w:val="24"/>
                  </w:rPr>
                  <w:t xml:space="preserve">meticilinui jautrus </w:t>
                </w:r>
                <w:r>
                  <w:rPr>
                    <w:i/>
                    <w:color w:val="000000"/>
                    <w:szCs w:val="24"/>
                  </w:rPr>
                  <w:t>Staphylococcus aureus</w:t>
                </w:r>
                <w:r>
                  <w:rPr>
                    <w:iCs/>
                    <w:color w:val="000000"/>
                    <w:szCs w:val="24"/>
                  </w:rPr>
                  <w:t xml:space="preserve"> MSSA arba MRSA</w:t>
                </w:r>
              </w:p>
            </w:tc>
            <w:tc>
              <w:tcPr>
                <w:tcW w:w="6101" w:type="dxa"/>
              </w:tcPr>
              <w:p>
                <w:pPr>
                  <w:widowControl w:val="0"/>
                  <w:rPr>
                    <w:color w:val="000000"/>
                    <w:szCs w:val="24"/>
                  </w:rPr>
                </w:pPr>
                <w:r>
                  <w:rPr>
                    <w:bCs/>
                    <w:color w:val="000000"/>
                    <w:szCs w:val="24"/>
                  </w:rPr>
                  <w:t>Pacientų, sergančių per orą (dalelėmis) ir sąlyčio būdu plintančiomis infekcijomis, izoliavimo priemonės</w:t>
                </w:r>
              </w:p>
            </w:tc>
          </w:tr>
          <w:tr>
            <w:trPr>
              <w:cantSplit/>
              <w:trHeight w:val="20"/>
            </w:trPr>
            <w:tc>
              <w:tcPr>
                <w:tcW w:w="4245" w:type="dxa"/>
              </w:tcPr>
              <w:p>
                <w:pPr>
                  <w:widowControl w:val="0"/>
                  <w:rPr>
                    <w:color w:val="000000"/>
                    <w:szCs w:val="24"/>
                  </w:rPr>
                </w:pPr>
                <w:r>
                  <w:rPr>
                    <w:color w:val="000000"/>
                    <w:szCs w:val="24"/>
                  </w:rPr>
                  <w:t>4.2. kosulys (karščiavimas), infiltratas bet kurioje plaučių dalyje ŽIV infekuotam pacientui arba pacientui, priklausančiam didelei ŽIV infekcijos rizikai</w:t>
                </w:r>
              </w:p>
            </w:tc>
            <w:tc>
              <w:tcPr>
                <w:tcW w:w="4394" w:type="dxa"/>
              </w:tcPr>
              <w:p>
                <w:pPr>
                  <w:widowControl w:val="0"/>
                  <w:rPr>
                    <w:i/>
                    <w:color w:val="000000"/>
                    <w:szCs w:val="24"/>
                  </w:rPr>
                </w:pPr>
                <w:r>
                  <w:rPr>
                    <w:i/>
                    <w:color w:val="000000"/>
                    <w:szCs w:val="24"/>
                  </w:rPr>
                  <w:t>Mycobacterium tuberculosis</w:t>
                </w:r>
              </w:p>
              <w:p>
                <w:pPr>
                  <w:rPr>
                    <w:color w:val="000000"/>
                    <w:sz w:val="18"/>
                    <w:szCs w:val="18"/>
                  </w:rPr>
                </w:pPr>
              </w:p>
              <w:p>
                <w:pPr>
                  <w:widowControl w:val="0"/>
                  <w:rPr>
                    <w:iCs/>
                    <w:color w:val="000000"/>
                    <w:szCs w:val="24"/>
                  </w:rPr>
                </w:pPr>
                <w:r>
                  <w:rPr>
                    <w:iCs/>
                    <w:color w:val="000000"/>
                    <w:szCs w:val="24"/>
                  </w:rPr>
                  <w:t xml:space="preserve">Kvėpavimo takų (respiraciniai) virusai, </w:t>
                </w:r>
                <w:r>
                  <w:rPr>
                    <w:i/>
                    <w:color w:val="000000"/>
                    <w:szCs w:val="24"/>
                  </w:rPr>
                  <w:t xml:space="preserve">Streptococcus pneumoniae, </w:t>
                </w:r>
                <w:r>
                  <w:rPr>
                    <w:iCs/>
                    <w:color w:val="000000"/>
                    <w:szCs w:val="24"/>
                  </w:rPr>
                  <w:t>MSSA arba MRSA</w:t>
                </w:r>
              </w:p>
            </w:tc>
            <w:tc>
              <w:tcPr>
                <w:tcW w:w="6101" w:type="dxa"/>
              </w:tcPr>
              <w:p>
                <w:pPr>
                  <w:widowControl w:val="0"/>
                  <w:rPr>
                    <w:color w:val="000000"/>
                    <w:szCs w:val="24"/>
                  </w:rPr>
                </w:pPr>
                <w:r>
                  <w:rPr>
                    <w:bCs/>
                    <w:color w:val="000000"/>
                    <w:szCs w:val="24"/>
                  </w:rPr>
                  <w:t>Pacientų, sergančių per orą (dalelėmis) ir sąlyčio būdu plintančiomis infekcijomis, izoliavimo priemonės</w:t>
                </w:r>
              </w:p>
            </w:tc>
          </w:tr>
          <w:tr>
            <w:trPr>
              <w:cantSplit/>
              <w:trHeight w:val="20"/>
            </w:trPr>
            <w:tc>
              <w:tcPr>
                <w:tcW w:w="4245" w:type="dxa"/>
              </w:tcPr>
              <w:p>
                <w:pPr>
                  <w:widowControl w:val="0"/>
                  <w:rPr>
                    <w:color w:val="000000"/>
                    <w:szCs w:val="24"/>
                  </w:rPr>
                </w:pPr>
                <w:r>
                  <w:rPr>
                    <w:color w:val="000000"/>
                    <w:szCs w:val="24"/>
                  </w:rPr>
                  <w:t>4.3. kosulys (karščiavimas), infiltratas bet kurioje plaučių dalyje pacientui neseniai (prieš 10–21 parą) buvusiam šalyje, kurioje registruojami Sunkus ūmus respiracinis sindromas (toliau – SŪRS), COVID-19 liga (koronaviruso infekcija), naujojo tipo gripo protrūkiai</w:t>
                </w:r>
              </w:p>
            </w:tc>
            <w:tc>
              <w:tcPr>
                <w:tcW w:w="4394" w:type="dxa"/>
              </w:tcPr>
              <w:p>
                <w:pPr>
                  <w:widowControl w:val="0"/>
                  <w:rPr>
                    <w:i/>
                    <w:color w:val="000000"/>
                    <w:szCs w:val="24"/>
                  </w:rPr>
                </w:pPr>
                <w:r>
                  <w:rPr>
                    <w:i/>
                    <w:color w:val="000000"/>
                    <w:szCs w:val="24"/>
                  </w:rPr>
                  <w:t>Mycobacterium tuberculosis</w:t>
                </w:r>
                <w:r>
                  <w:rPr>
                    <w:iCs/>
                    <w:color w:val="000000"/>
                    <w:szCs w:val="24"/>
                  </w:rPr>
                  <w:t>, sunkaus ūmaus respiracinio sindromo virusas (koronavirusas), naujojo tipo gripo virusas</w:t>
                </w:r>
              </w:p>
            </w:tc>
            <w:tc>
              <w:tcPr>
                <w:tcW w:w="6101" w:type="dxa"/>
              </w:tcPr>
              <w:p>
                <w:pPr>
                  <w:widowControl w:val="0"/>
                  <w:rPr>
                    <w:color w:val="000000"/>
                    <w:szCs w:val="24"/>
                  </w:rPr>
                </w:pPr>
                <w:r>
                  <w:rPr>
                    <w:bCs/>
                    <w:color w:val="000000"/>
                    <w:szCs w:val="24"/>
                  </w:rPr>
                  <w:t>Pacientų, sergančių per orą (dalelėmis) ir sąlyčio būdu plintančiomis infekcijomis, izoliavimo priemonės.</w:t>
                </w:r>
              </w:p>
              <w:p>
                <w:pPr>
                  <w:rPr>
                    <w:color w:val="000000"/>
                    <w:sz w:val="18"/>
                    <w:szCs w:val="18"/>
                  </w:rPr>
                </w:pPr>
              </w:p>
              <w:p>
                <w:pPr>
                  <w:widowControl w:val="0"/>
                  <w:rPr>
                    <w:color w:val="000000"/>
                    <w:szCs w:val="24"/>
                  </w:rPr>
                </w:pPr>
                <w:r>
                  <w:rPr>
                    <w:color w:val="000000"/>
                    <w:szCs w:val="24"/>
                  </w:rPr>
                  <w:t>Jei neįtariamas SŪRS arba tuberkuliozė, vietoj per orą (dalelėmis) plintančių infekcijų sukėlėjų izoliavimo priemonių taikomos per orą (su lašeliais) plintančių infekcijų sukėlėjų izoliavimo priemonės</w:t>
                </w:r>
              </w:p>
            </w:tc>
          </w:tr>
          <w:tr>
            <w:trPr>
              <w:cantSplit/>
              <w:trHeight w:val="1697"/>
            </w:trPr>
            <w:tc>
              <w:tcPr>
                <w:tcW w:w="4245" w:type="dxa"/>
              </w:tcPr>
              <w:p>
                <w:pPr>
                  <w:widowControl w:val="0"/>
                  <w:rPr>
                    <w:color w:val="000000"/>
                    <w:szCs w:val="24"/>
                  </w:rPr>
                </w:pPr>
                <w:r>
                  <w:rPr>
                    <w:color w:val="000000"/>
                    <w:szCs w:val="24"/>
                  </w:rPr>
                  <w:t>4.4. kvėpavimo takų infekcijos, ypač naujagimių ir vaikų bronchiolitas ir pneumonija</w:t>
                </w:r>
              </w:p>
            </w:tc>
            <w:tc>
              <w:tcPr>
                <w:tcW w:w="4394" w:type="dxa"/>
              </w:tcPr>
              <w:p>
                <w:pPr>
                  <w:widowControl w:val="0"/>
                  <w:rPr>
                    <w:color w:val="000000"/>
                    <w:szCs w:val="24"/>
                  </w:rPr>
                </w:pPr>
                <w:r>
                  <w:rPr>
                    <w:color w:val="000000"/>
                    <w:szCs w:val="24"/>
                  </w:rPr>
                  <w:t>Respiracinis sincitinis, paragripo virusas, adenovirusai, gripo virusas, žmogaus metapneumovirusas</w:t>
                </w:r>
              </w:p>
            </w:tc>
            <w:tc>
              <w:tcPr>
                <w:tcW w:w="6101" w:type="dxa"/>
              </w:tcPr>
              <w:p>
                <w:pPr>
                  <w:widowControl w:val="0"/>
                  <w:rPr>
                    <w:b/>
                    <w:color w:val="000000"/>
                    <w:szCs w:val="24"/>
                  </w:rPr>
                </w:pPr>
                <w:r>
                  <w:rPr>
                    <w:bCs/>
                    <w:color w:val="000000"/>
                    <w:szCs w:val="24"/>
                  </w:rPr>
                  <w:t>Pacientų, sergančių per orą (su lašeliais) ir sąlyčio būdu plintančiomis infekcijomis, izoliavimo priemonės.</w:t>
                </w:r>
              </w:p>
              <w:p>
                <w:pPr>
                  <w:rPr>
                    <w:color w:val="000000"/>
                    <w:sz w:val="18"/>
                    <w:szCs w:val="18"/>
                  </w:rPr>
                </w:pPr>
              </w:p>
              <w:p>
                <w:pPr>
                  <w:widowControl w:val="0"/>
                  <w:rPr>
                    <w:bCs/>
                    <w:color w:val="000000"/>
                    <w:szCs w:val="24"/>
                  </w:rPr>
                </w:pPr>
                <w:r>
                  <w:rPr>
                    <w:color w:val="000000"/>
                    <w:szCs w:val="24"/>
                  </w:rPr>
                  <w:t>Per orą (su lašeliais) plintančių infekcijų sukėlėjų izoliavimo priemonės nutraukiamos, kai nepasitvirtina adenovirusų ir gripo virusų sukeliamos</w:t>
                </w:r>
                <w:r>
                  <w:rPr>
                    <w:color w:val="000000"/>
                    <w:szCs w:val="24"/>
                    <w:shd w:val="clear" w:color="auto" w:fill="FFFFFF"/>
                  </w:rPr>
                  <w:t xml:space="preserve"> infekcijos</w:t>
                </w:r>
              </w:p>
            </w:tc>
          </w:tr>
          <w:tr>
            <w:trPr>
              <w:cantSplit/>
              <w:trHeight w:val="2542"/>
            </w:trPr>
            <w:tc>
              <w:tcPr>
                <w:tcW w:w="4245" w:type="dxa"/>
              </w:tcPr>
              <w:p>
                <w:pPr>
                  <w:widowControl w:val="0"/>
                  <w:rPr>
                    <w:color w:val="000000"/>
                    <w:szCs w:val="24"/>
                  </w:rPr>
                </w:pPr>
                <w:r>
                  <w:rPr>
                    <w:color w:val="000000"/>
                    <w:szCs w:val="24"/>
                  </w:rPr>
                  <w:t>5. Odos ir žaizdos infekcija:</w:t>
                </w:r>
              </w:p>
              <w:p>
                <w:pPr>
                  <w:rPr>
                    <w:color w:val="000000"/>
                    <w:sz w:val="18"/>
                    <w:szCs w:val="18"/>
                  </w:rPr>
                </w:pPr>
              </w:p>
              <w:p>
                <w:pPr>
                  <w:widowControl w:val="0"/>
                  <w:rPr>
                    <w:color w:val="000000"/>
                    <w:szCs w:val="24"/>
                  </w:rPr>
                </w:pPr>
                <w:r>
                  <w:rPr>
                    <w:color w:val="000000"/>
                    <w:szCs w:val="24"/>
                  </w:rPr>
                  <w:t>abscesas ar sekretuojanti žaizda, kurios negalima uždengti</w:t>
                </w:r>
              </w:p>
            </w:tc>
            <w:tc>
              <w:tcPr>
                <w:tcW w:w="4394" w:type="dxa"/>
              </w:tcPr>
              <w:p>
                <w:pPr>
                  <w:widowControl w:val="0"/>
                  <w:rPr>
                    <w:color w:val="000000"/>
                    <w:szCs w:val="24"/>
                  </w:rPr>
                </w:pPr>
                <w:r>
                  <w:rPr>
                    <w:i/>
                    <w:color w:val="000000"/>
                    <w:szCs w:val="24"/>
                  </w:rPr>
                  <w:t>Staphylococcus aureus</w:t>
                </w:r>
                <w:r>
                  <w:rPr>
                    <w:color w:val="000000"/>
                    <w:szCs w:val="24"/>
                  </w:rPr>
                  <w:t xml:space="preserve"> (MSSA, MRSA), A grupės streptokokai</w:t>
                </w:r>
              </w:p>
            </w:tc>
            <w:tc>
              <w:tcPr>
                <w:tcW w:w="6101" w:type="dxa"/>
                <w:shd w:val="clear" w:color="auto" w:fill="FFFFFF"/>
              </w:tcPr>
              <w:p>
                <w:pPr>
                  <w:widowControl w:val="0"/>
                  <w:rPr>
                    <w:bCs/>
                    <w:color w:val="000000"/>
                    <w:szCs w:val="24"/>
                  </w:rPr>
                </w:pPr>
                <w:r>
                  <w:rPr>
                    <w:bCs/>
                    <w:color w:val="000000"/>
                    <w:szCs w:val="24"/>
                  </w:rPr>
                  <w:t>Pacientų, sergančių sąlyčio būdu plintančiomis infekcijomis, izoliavimo priemonės.</w:t>
                </w:r>
              </w:p>
              <w:p>
                <w:pPr>
                  <w:rPr>
                    <w:color w:val="000000"/>
                    <w:sz w:val="18"/>
                    <w:szCs w:val="18"/>
                  </w:rPr>
                </w:pPr>
              </w:p>
              <w:p>
                <w:pPr>
                  <w:widowControl w:val="0"/>
                  <w:rPr>
                    <w:color w:val="000000"/>
                    <w:szCs w:val="24"/>
                  </w:rPr>
                </w:pPr>
                <w:r>
                  <w:rPr>
                    <w:bCs/>
                    <w:color w:val="000000"/>
                    <w:szCs w:val="24"/>
                  </w:rPr>
                  <w:t>Pacientų, sergančių per orą (su lašeliais) plintančiomis infekcijomis, izoliavimo priemonės taikomos 24 val. nuo gydymo antibiotikais pradžios (</w:t>
                </w:r>
                <w:r>
                  <w:rPr>
                    <w:color w:val="000000"/>
                    <w:szCs w:val="24"/>
                  </w:rPr>
                  <w:t xml:space="preserve">jei įtariamos </w:t>
                  <w:br/>
                  <w:t>A grupės streptokokų sukeltos ligos)</w:t>
                </w:r>
              </w:p>
            </w:tc>
          </w:tr>
        </w:tbl>
        <w:p>
          <w:pPr>
            <w:widowControl w:val="0"/>
            <w:ind w:firstLine="567"/>
            <w:jc w:val="both"/>
            <w:rPr>
              <w:color w:val="000000"/>
              <w:szCs w:val="24"/>
            </w:rPr>
          </w:pPr>
        </w:p>
        <w:p>
          <w:pPr>
            <w:widowControl w:val="0"/>
            <w:ind w:firstLine="567"/>
            <w:jc w:val="both"/>
            <w:rPr>
              <w:b/>
              <w:bCs/>
              <w:color w:val="000000"/>
              <w:szCs w:val="24"/>
            </w:rPr>
          </w:pPr>
          <w:r>
            <w:rPr>
              <w:b/>
              <w:bCs/>
              <w:color w:val="000000"/>
              <w:szCs w:val="24"/>
            </w:rPr>
            <w:t>Pastabos:</w:t>
          </w:r>
        </w:p>
        <w:p>
          <w:pPr>
            <w:widowControl w:val="0"/>
            <w:ind w:firstLine="567"/>
            <w:jc w:val="both"/>
            <w:rPr>
              <w:color w:val="000000"/>
              <w:szCs w:val="24"/>
            </w:rPr>
          </w:pPr>
          <w:r>
            <w:rPr>
              <w:color w:val="000000"/>
              <w:szCs w:val="24"/>
            </w:rPr>
            <w:t>1. Pacientams, turintiems šiame priede išvardytų klinikinių sindromų arba būklių, gali būti ir netipinių simptomų (pvz., vaikų ir suaugusiųjų kokliušas gali būti be paroksizminio arba sunkaus kosulio), todėl jų diagnozė turi remtis simptomų visuma ir ligos eiga.</w:t>
          </w:r>
        </w:p>
        <w:p>
          <w:pPr>
            <w:widowControl w:val="0"/>
            <w:ind w:firstLine="567"/>
            <w:jc w:val="both"/>
            <w:rPr>
              <w:color w:val="000000"/>
              <w:szCs w:val="24"/>
            </w:rPr>
          </w:pPr>
          <w:r>
            <w:rPr>
              <w:color w:val="000000"/>
              <w:szCs w:val="24"/>
            </w:rPr>
            <w:t>2. Mikroorganizmai, išvardyti skiltyje „Klinikinio sindromo arba būklės sukėlėjo pavadinimas“, yra tik galimi etiologijos veiksniai, kuriems esant (kol jie neatmesti) reikia ne tik standartinių, bet ir šiame priede nurodytų papildomų pacientų izoliavimo priemonių.</w:t>
          </w:r>
        </w:p>
        <w:sdt>
          <w:sdtPr>
            <w:alias w:val="pabaiga"/>
            <w:tag w:val="part_37c27d7da5ac4cf0ba8e4966ed8f2174"/>
            <w:lock w:val="sdtLocked"/>
            <w:richText/>
          </w:sdtPr>
          <w:sdtContent>
            <w:p>
              <w:pPr>
                <w:widowControl w:val="0"/>
                <w:suppressAutoHyphens/>
                <w:jc w:val="center"/>
              </w:pPr>
              <w:r>
                <w:rPr>
                  <w:color w:val="000000"/>
                  <w:szCs w:val="24"/>
                </w:rPr>
                <w:t>______________________</w:t>
              </w:r>
            </w:p>
          </w:sdtContent>
        </w:sdt>
      </w:sdtContent>
    </w:sdt>
    <w:sdt>
      <w:sdtPr>
        <w:alias w:val="3 pr."/>
        <w:tag w:val="part_ec3d1597d23243ad9de6b52ae7b66aa4"/>
        <w:lock w:val="sdtLocked"/>
        <w:richText/>
      </w:sdtPr>
      <w:sdtContent>
        <w:p>
          <w:pPr>
            <w:tabs>
              <w:tab w:val="left" w:pos="1304"/>
              <w:tab w:val="left" w:pos="1457"/>
              <w:tab w:val="left" w:pos="1604"/>
              <w:tab w:val="left" w:pos="1757"/>
            </w:tabs>
            <w:ind w:left="4535" w:firstLine="710"/>
            <w:sectPr>
              <w:headerReference w:type="default" r:id="rId21"/>
              <w:pgSz w:w="16838" w:h="11906" w:orient="landscape"/>
              <w:pgMar w:top="1418" w:right="1701" w:bottom="567" w:left="1134" w:header="567" w:footer="567" w:gutter="0"/>
              <w:pgNumType w:start="1"/>
              <w:cols w:space="1296"/>
              <w:titlePg/>
              <w:docGrid w:linePitch="360"/>
            </w:sectPr>
          </w:pPr>
        </w:p>
        <w:p>
          <w:pPr>
            <w:tabs>
              <w:tab w:val="left" w:pos="1304"/>
              <w:tab w:val="left" w:pos="1457"/>
              <w:tab w:val="left" w:pos="1604"/>
              <w:tab w:val="left" w:pos="1757"/>
            </w:tabs>
            <w:ind w:left="4535" w:firstLine="710"/>
            <w:rPr>
              <w:color w:val="000000"/>
            </w:rPr>
          </w:pPr>
          <w:r>
            <w:rPr>
              <w:color w:val="000000"/>
            </w:rPr>
            <w:t>Lietuvos higienos normos HN 47-1:2026</w:t>
          </w:r>
        </w:p>
        <w:p>
          <w:pPr>
            <w:tabs>
              <w:tab w:val="left" w:pos="1304"/>
              <w:tab w:val="left" w:pos="1457"/>
              <w:tab w:val="left" w:pos="1604"/>
              <w:tab w:val="left" w:pos="1757"/>
            </w:tabs>
            <w:ind w:left="5184"/>
            <w:rPr>
              <w:color w:val="000000"/>
            </w:rPr>
          </w:pPr>
          <w:r>
            <w:rPr>
              <w:color w:val="000000"/>
            </w:rPr>
            <w:t xml:space="preserve">„Asmens sveikatos priežiūros įstaigos: </w:t>
          </w:r>
        </w:p>
        <w:p>
          <w:pPr>
            <w:tabs>
              <w:tab w:val="left" w:pos="1304"/>
              <w:tab w:val="left" w:pos="1457"/>
              <w:tab w:val="left" w:pos="1604"/>
              <w:tab w:val="left" w:pos="1757"/>
            </w:tabs>
            <w:ind w:left="5184"/>
            <w:rPr>
              <w:color w:val="000000"/>
            </w:rPr>
          </w:pPr>
          <w:r>
            <w:rPr>
              <w:color w:val="000000"/>
            </w:rPr>
            <w:t>infekcijų kontrolės reikalavimai“</w:t>
          </w:r>
        </w:p>
        <w:p>
          <w:pPr>
            <w:tabs>
              <w:tab w:val="left" w:pos="1304"/>
              <w:tab w:val="left" w:pos="1457"/>
              <w:tab w:val="left" w:pos="1604"/>
              <w:tab w:val="left" w:pos="1757"/>
            </w:tabs>
            <w:ind w:left="4535" w:firstLine="710"/>
            <w:rPr>
              <w:color w:val="000000"/>
            </w:rPr>
          </w:pPr>
          <w:sdt>
            <w:sdtPr>
              <w:alias w:val="Numeris"/>
              <w:tag w:val="nr_ec3d1597d23243ad9de6b52ae7b66aa4"/>
              <w:lock w:val="sdtLocked"/>
              <w:richText/>
            </w:sdtPr>
            <w:sdtContent>
              <w:r>
                <w:rPr>
                  <w:color w:val="000000"/>
                </w:rPr>
                <w:t>3</w:t>
              </w:r>
            </w:sdtContent>
          </w:sdt>
          <w:r>
            <w:rPr>
              <w:color w:val="000000"/>
            </w:rPr>
            <w:t xml:space="preserve"> priedas</w:t>
          </w:r>
        </w:p>
        <w:p>
          <w:pPr>
            <w:jc w:val="center"/>
            <w:rPr>
              <w:color w:val="000000"/>
            </w:rPr>
          </w:pPr>
        </w:p>
        <w:p>
          <w:pPr>
            <w:keepNext/>
            <w:jc w:val="center"/>
            <w:outlineLvl w:val="1"/>
            <w:rPr>
              <w:b/>
              <w:bCs/>
              <w:color w:val="000000"/>
            </w:rPr>
          </w:pPr>
          <w:sdt>
            <w:sdtPr>
              <w:alias w:val="Pavadinimas"/>
              <w:tag w:val="title_ec3d1597d23243ad9de6b52ae7b66aa4"/>
              <w:lock w:val="sdtLocked"/>
              <w:richText/>
            </w:sdtPr>
            <w:sdtContent>
              <w:r>
                <w:rPr>
                  <w:b/>
                  <w:bCs/>
                  <w:color w:val="000000"/>
                </w:rPr>
                <w:t>ASMENS SVEIKATOS PRIEŽIŪROS DARBUOTOJŲ RANKŲ PLOVIMO IR ANTISEPTIKOS TAISYKLĖS</w:t>
              </w:r>
            </w:sdtContent>
          </w:sdt>
        </w:p>
        <w:p>
          <w:pPr>
            <w:ind w:firstLine="567"/>
            <w:jc w:val="both"/>
            <w:rPr>
              <w:color w:val="000000"/>
            </w:rPr>
          </w:pPr>
        </w:p>
        <w:sdt>
          <w:sdtPr>
            <w:alias w:val="3 pr. 1 p."/>
            <w:tag w:val="part_a97366812ab04cb68be33e16e8d12c04"/>
            <w:lock w:val="sdtLocked"/>
            <w:richText/>
          </w:sdtPr>
          <w:sdtContent>
            <w:p>
              <w:pPr>
                <w:ind w:firstLine="567"/>
                <w:jc w:val="both"/>
                <w:rPr>
                  <w:color w:val="000000"/>
                </w:rPr>
              </w:pPr>
              <w:sdt>
                <w:sdtPr>
                  <w:alias w:val="Numeris"/>
                  <w:tag w:val="nr_a97366812ab04cb68be33e16e8d12c04"/>
                  <w:lock w:val="sdtLocked"/>
                  <w:richText/>
                </w:sdtPr>
                <w:sdtContent>
                  <w:r>
                    <w:rPr>
                      <w:color w:val="000000"/>
                    </w:rPr>
                    <w:t>1</w:t>
                  </w:r>
                </w:sdtContent>
              </w:sdt>
              <w:r>
                <w:rPr>
                  <w:color w:val="000000"/>
                </w:rPr>
                <w:t>. Rankas plauti būtina:</w:t>
              </w:r>
            </w:p>
            <w:sdt>
              <w:sdtPr>
                <w:alias w:val="3 pr. 1.1 pp."/>
                <w:tag w:val="part_38fa593d0150470fa826048bb54e9512"/>
                <w:lock w:val="sdtLocked"/>
                <w:richText/>
              </w:sdtPr>
              <w:sdtContent>
                <w:p>
                  <w:pPr>
                    <w:tabs>
                      <w:tab w:val="left" w:pos="1080"/>
                      <w:tab w:val="left" w:pos="1260"/>
                    </w:tabs>
                    <w:ind w:firstLine="567"/>
                    <w:jc w:val="both"/>
                    <w:rPr>
                      <w:color w:val="000000"/>
                    </w:rPr>
                  </w:pPr>
                  <w:sdt>
                    <w:sdtPr>
                      <w:alias w:val="Numeris"/>
                      <w:tag w:val="nr_38fa593d0150470fa826048bb54e9512"/>
                      <w:lock w:val="sdtLocked"/>
                      <w:richText/>
                    </w:sdtPr>
                    <w:sdtContent>
                      <w:r>
                        <w:rPr>
                          <w:color w:val="000000"/>
                        </w:rPr>
                        <w:t>1.1</w:t>
                      </w:r>
                    </w:sdtContent>
                  </w:sdt>
                  <w:r>
                    <w:rPr>
                      <w:color w:val="000000"/>
                    </w:rPr>
                    <w:t>. prieš pradedant darbą;</w:t>
                  </w:r>
                </w:p>
              </w:sdtContent>
            </w:sdt>
            <w:sdt>
              <w:sdtPr>
                <w:alias w:val="3 pr. 1.2 pp."/>
                <w:tag w:val="part_1f5e7e93bb1944779a502243f1aae3c3"/>
                <w:lock w:val="sdtLocked"/>
                <w:richText/>
              </w:sdtPr>
              <w:sdtContent>
                <w:p>
                  <w:pPr>
                    <w:tabs>
                      <w:tab w:val="left" w:pos="1080"/>
                      <w:tab w:val="left" w:pos="1260"/>
                    </w:tabs>
                    <w:ind w:firstLine="567"/>
                    <w:jc w:val="both"/>
                    <w:rPr>
                      <w:color w:val="000000"/>
                    </w:rPr>
                  </w:pPr>
                  <w:sdt>
                    <w:sdtPr>
                      <w:alias w:val="Numeris"/>
                      <w:tag w:val="nr_1f5e7e93bb1944779a502243f1aae3c3"/>
                      <w:lock w:val="sdtLocked"/>
                      <w:richText/>
                    </w:sdtPr>
                    <w:sdtContent>
                      <w:r>
                        <w:rPr>
                          <w:color w:val="000000"/>
                        </w:rPr>
                        <w:t>1.2</w:t>
                      </w:r>
                    </w:sdtContent>
                  </w:sdt>
                  <w:r>
                    <w:rPr>
                      <w:color w:val="000000"/>
                    </w:rPr>
                    <w:t>. kai rankos vizualiai nešvarios ar užterštos paciento krauju ir (ar) kitais kūno skysčiais, ekskretais;</w:t>
                  </w:r>
                </w:p>
              </w:sdtContent>
            </w:sdt>
            <w:sdt>
              <w:sdtPr>
                <w:alias w:val="3 pr. 1.3 pp."/>
                <w:tag w:val="part_626caa14233d431a8df46e0d32302d2a"/>
                <w:lock w:val="sdtLocked"/>
                <w:richText/>
              </w:sdtPr>
              <w:sdtContent>
                <w:p>
                  <w:pPr>
                    <w:tabs>
                      <w:tab w:val="left" w:pos="1080"/>
                      <w:tab w:val="left" w:pos="1260"/>
                    </w:tabs>
                    <w:ind w:firstLine="567"/>
                    <w:jc w:val="both"/>
                    <w:rPr>
                      <w:color w:val="000000"/>
                    </w:rPr>
                  </w:pPr>
                  <w:sdt>
                    <w:sdtPr>
                      <w:alias w:val="Numeris"/>
                      <w:tag w:val="nr_626caa14233d431a8df46e0d32302d2a"/>
                      <w:lock w:val="sdtLocked"/>
                      <w:richText/>
                    </w:sdtPr>
                    <w:sdtContent>
                      <w:r>
                        <w:rPr>
                          <w:color w:val="000000"/>
                        </w:rPr>
                        <w:t>1.3</w:t>
                      </w:r>
                    </w:sdtContent>
                  </w:sdt>
                  <w:r>
                    <w:rPr>
                      <w:color w:val="000000"/>
                    </w:rPr>
                    <w:t xml:space="preserve">. po slaugos veiksmų ir procedūrų atlikimo pacientui, kuriam įtariama ar nustatyta </w:t>
                  </w:r>
                  <w:r>
                    <w:rPr>
                      <w:i/>
                      <w:color w:val="000000"/>
                    </w:rPr>
                    <w:t>Clostridioides difficile</w:t>
                  </w:r>
                  <w:r>
                    <w:rPr>
                      <w:iCs/>
                      <w:color w:val="000000"/>
                    </w:rPr>
                    <w:t>,</w:t>
                  </w:r>
                  <w:r>
                    <w:rPr>
                      <w:i/>
                      <w:color w:val="000000"/>
                    </w:rPr>
                    <w:t xml:space="preserve"> Bacillus anthracis</w:t>
                  </w:r>
                  <w:r>
                    <w:rPr>
                      <w:color w:val="000000"/>
                    </w:rPr>
                    <w:t xml:space="preserve"> ir karbapenemazes gaminančių ir / ar atsparių karbapenemams enterobakterijų sukelta infekcija ir / ar kolonizacija;</w:t>
                  </w:r>
                </w:p>
              </w:sdtContent>
            </w:sdt>
            <w:sdt>
              <w:sdtPr>
                <w:alias w:val="3 pr. 1.4 pp."/>
                <w:tag w:val="part_8d54931533434d3d9ba24a6a8e0a36c3"/>
                <w:lock w:val="sdtLocked"/>
                <w:richText/>
              </w:sdtPr>
              <w:sdtContent>
                <w:p>
                  <w:pPr>
                    <w:tabs>
                      <w:tab w:val="left" w:pos="1080"/>
                      <w:tab w:val="left" w:pos="1260"/>
                    </w:tabs>
                    <w:ind w:firstLine="567"/>
                    <w:jc w:val="both"/>
                    <w:rPr>
                      <w:color w:val="000000"/>
                    </w:rPr>
                  </w:pPr>
                  <w:sdt>
                    <w:sdtPr>
                      <w:alias w:val="Numeris"/>
                      <w:tag w:val="nr_8d54931533434d3d9ba24a6a8e0a36c3"/>
                      <w:lock w:val="sdtLocked"/>
                      <w:richText/>
                    </w:sdtPr>
                    <w:sdtContent>
                      <w:r>
                        <w:rPr>
                          <w:color w:val="000000"/>
                        </w:rPr>
                        <w:t>1.4</w:t>
                      </w:r>
                    </w:sdtContent>
                  </w:sdt>
                  <w:r>
                    <w:rPr>
                      <w:color w:val="000000"/>
                    </w:rPr>
                    <w:t>. prieš duodant ligoniui paskirtus neįpakuotus vaistus (tabletes), maisto produktus, gėrimus;</w:t>
                  </w:r>
                </w:p>
              </w:sdtContent>
            </w:sdt>
            <w:sdt>
              <w:sdtPr>
                <w:alias w:val="3 pr. 1.5 pp."/>
                <w:tag w:val="part_014fa060178e4b24ae1900c1bc894ea7"/>
                <w:lock w:val="sdtLocked"/>
                <w:richText/>
              </w:sdtPr>
              <w:sdtContent>
                <w:p>
                  <w:pPr>
                    <w:tabs>
                      <w:tab w:val="left" w:pos="1080"/>
                      <w:tab w:val="left" w:pos="1260"/>
                    </w:tabs>
                    <w:ind w:firstLine="567"/>
                    <w:jc w:val="both"/>
                    <w:rPr>
                      <w:color w:val="000000"/>
                    </w:rPr>
                  </w:pPr>
                  <w:sdt>
                    <w:sdtPr>
                      <w:alias w:val="Numeris"/>
                      <w:tag w:val="nr_014fa060178e4b24ae1900c1bc894ea7"/>
                      <w:lock w:val="sdtLocked"/>
                      <w:richText/>
                    </w:sdtPr>
                    <w:sdtContent>
                      <w:r>
                        <w:rPr>
                          <w:color w:val="000000"/>
                        </w:rPr>
                        <w:t>1.5</w:t>
                      </w:r>
                    </w:sdtContent>
                  </w:sdt>
                  <w:r>
                    <w:rPr>
                      <w:color w:val="000000"/>
                    </w:rPr>
                    <w:t>. nusimovus paciento krauju ir (ar) kitais kūno skysčiais, ekskretais užterštas pirštines ar pirštines su talku;</w:t>
                  </w:r>
                </w:p>
              </w:sdtContent>
            </w:sdt>
            <w:sdt>
              <w:sdtPr>
                <w:alias w:val="3 pr. 1.6 pp."/>
                <w:tag w:val="part_1bf71afcd5ad4447b84685c483cd577b"/>
                <w:lock w:val="sdtLocked"/>
                <w:richText/>
              </w:sdtPr>
              <w:sdtContent>
                <w:p>
                  <w:pPr>
                    <w:tabs>
                      <w:tab w:val="left" w:pos="1080"/>
                      <w:tab w:val="left" w:pos="1260"/>
                    </w:tabs>
                    <w:ind w:firstLine="567"/>
                    <w:jc w:val="both"/>
                    <w:rPr>
                      <w:color w:val="000000"/>
                    </w:rPr>
                  </w:pPr>
                  <w:sdt>
                    <w:sdtPr>
                      <w:alias w:val="Numeris"/>
                      <w:tag w:val="nr_1bf71afcd5ad4447b84685c483cd577b"/>
                      <w:lock w:val="sdtLocked"/>
                      <w:richText/>
                    </w:sdtPr>
                    <w:sdtContent>
                      <w:r>
                        <w:rPr>
                          <w:color w:val="000000"/>
                        </w:rPr>
                        <w:t>1.6</w:t>
                      </w:r>
                    </w:sdtContent>
                  </w:sdt>
                  <w:r>
                    <w:rPr>
                      <w:color w:val="000000"/>
                    </w:rPr>
                    <w:t>. pasinaudojus tualetu.</w:t>
                  </w:r>
                </w:p>
              </w:sdtContent>
            </w:sdt>
          </w:sdtContent>
        </w:sdt>
        <w:sdt>
          <w:sdtPr>
            <w:alias w:val="3 pr. 2 p."/>
            <w:tag w:val="part_79cf4c8febd340bb831cf4adae067332"/>
            <w:lock w:val="sdtLocked"/>
            <w:richText/>
          </w:sdtPr>
          <w:sdtContent>
            <w:p>
              <w:pPr>
                <w:tabs>
                  <w:tab w:val="left" w:pos="1080"/>
                  <w:tab w:val="left" w:pos="1260"/>
                </w:tabs>
                <w:ind w:firstLine="567"/>
                <w:jc w:val="both"/>
                <w:rPr>
                  <w:color w:val="000000"/>
                </w:rPr>
              </w:pPr>
              <w:sdt>
                <w:sdtPr>
                  <w:alias w:val="Numeris"/>
                  <w:tag w:val="nr_79cf4c8febd340bb831cf4adae067332"/>
                  <w:lock w:val="sdtLocked"/>
                  <w:richText/>
                </w:sdtPr>
                <w:sdtContent>
                  <w:r>
                    <w:rPr>
                      <w:color w:val="000000"/>
                    </w:rPr>
                    <w:t>2</w:t>
                  </w:r>
                </w:sdtContent>
              </w:sdt>
              <w:r>
                <w:rPr>
                  <w:color w:val="000000"/>
                </w:rPr>
                <w:t>. Rankos plaunamos taip:</w:t>
              </w:r>
            </w:p>
            <w:sdt>
              <w:sdtPr>
                <w:alias w:val="3 pr. 2.1 pp."/>
                <w:tag w:val="part_b58c0ad1a036458b833cad3046444b9d"/>
                <w:lock w:val="sdtLocked"/>
                <w:richText/>
              </w:sdtPr>
              <w:sdtContent>
                <w:p>
                  <w:pPr>
                    <w:tabs>
                      <w:tab w:val="left" w:pos="1080"/>
                      <w:tab w:val="left" w:pos="1260"/>
                    </w:tabs>
                    <w:ind w:firstLine="567"/>
                    <w:jc w:val="both"/>
                    <w:rPr>
                      <w:color w:val="000000"/>
                    </w:rPr>
                  </w:pPr>
                  <w:sdt>
                    <w:sdtPr>
                      <w:alias w:val="Numeris"/>
                      <w:tag w:val="nr_b58c0ad1a036458b833cad3046444b9d"/>
                      <w:lock w:val="sdtLocked"/>
                      <w:richText/>
                    </w:sdtPr>
                    <w:sdtContent>
                      <w:r>
                        <w:rPr>
                          <w:color w:val="000000"/>
                        </w:rPr>
                        <w:t>2.1</w:t>
                      </w:r>
                    </w:sdtContent>
                  </w:sdt>
                  <w:r>
                    <w:rPr>
                      <w:color w:val="000000"/>
                    </w:rPr>
                    <w:t>. rankos apnuoginamos iki dilbių vidurio. Chirurginio rankų paruošimo metu rankos apnuoginamos virš alkūnių;</w:t>
                  </w:r>
                </w:p>
              </w:sdtContent>
            </w:sdt>
            <w:sdt>
              <w:sdtPr>
                <w:alias w:val="3 pr. 2.2 pp."/>
                <w:tag w:val="part_70504f4584f244ff90c5f4c0146345a8"/>
                <w:lock w:val="sdtLocked"/>
                <w:richText/>
              </w:sdtPr>
              <w:sdtContent>
                <w:p>
                  <w:pPr>
                    <w:tabs>
                      <w:tab w:val="left" w:pos="1080"/>
                      <w:tab w:val="left" w:pos="1260"/>
                    </w:tabs>
                    <w:ind w:firstLine="567"/>
                    <w:jc w:val="both"/>
                    <w:rPr>
                      <w:color w:val="000000"/>
                    </w:rPr>
                  </w:pPr>
                  <w:sdt>
                    <w:sdtPr>
                      <w:alias w:val="Numeris"/>
                      <w:tag w:val="nr_70504f4584f244ff90c5f4c0146345a8"/>
                      <w:lock w:val="sdtLocked"/>
                      <w:richText/>
                    </w:sdtPr>
                    <w:sdtContent>
                      <w:r>
                        <w:rPr>
                          <w:color w:val="000000"/>
                        </w:rPr>
                        <w:t>2.2</w:t>
                      </w:r>
                    </w:sdtContent>
                  </w:sdt>
                  <w:r>
                    <w:rPr>
                      <w:color w:val="000000"/>
                    </w:rPr>
                    <w:t>. rankos sudrėkinamos vėsiu vandeniu;</w:t>
                  </w:r>
                </w:p>
              </w:sdtContent>
            </w:sdt>
            <w:sdt>
              <w:sdtPr>
                <w:alias w:val="3 pr. 2.3 pp."/>
                <w:tag w:val="part_587a6c71556b42a698364c4dd3d9c05c"/>
                <w:lock w:val="sdtLocked"/>
                <w:richText/>
              </w:sdtPr>
              <w:sdtContent>
                <w:p>
                  <w:pPr>
                    <w:tabs>
                      <w:tab w:val="left" w:pos="1080"/>
                      <w:tab w:val="left" w:pos="1260"/>
                    </w:tabs>
                    <w:ind w:firstLine="567"/>
                    <w:jc w:val="both"/>
                    <w:rPr>
                      <w:color w:val="000000"/>
                    </w:rPr>
                  </w:pPr>
                  <w:sdt>
                    <w:sdtPr>
                      <w:alias w:val="Numeris"/>
                      <w:tag w:val="nr_587a6c71556b42a698364c4dd3d9c05c"/>
                      <w:lock w:val="sdtLocked"/>
                      <w:richText/>
                    </w:sdtPr>
                    <w:sdtContent>
                      <w:r>
                        <w:rPr>
                          <w:color w:val="000000"/>
                        </w:rPr>
                        <w:t>2.3</w:t>
                      </w:r>
                    </w:sdtContent>
                  </w:sdt>
                  <w:r>
                    <w:rPr>
                      <w:color w:val="000000"/>
                    </w:rPr>
                    <w:t>. alkūne, dilbiu ar išorine plaštakos puse paspaudžiama skysto muilo dozatoriaus rankenėlė ir užpilama apie 3 ml skysto muilo (neliečiant dozatoriaus ištekėjimo angos);</w:t>
                  </w:r>
                </w:p>
              </w:sdtContent>
            </w:sdt>
            <w:sdt>
              <w:sdtPr>
                <w:alias w:val="3 pr. 2.4 pp."/>
                <w:tag w:val="part_c371f749cb60425daf0476c16edcfebb"/>
                <w:lock w:val="sdtLocked"/>
                <w:richText/>
              </w:sdtPr>
              <w:sdtContent>
                <w:p>
                  <w:pPr>
                    <w:tabs>
                      <w:tab w:val="left" w:pos="1080"/>
                      <w:tab w:val="left" w:pos="1260"/>
                    </w:tabs>
                    <w:ind w:firstLine="567"/>
                    <w:jc w:val="both"/>
                    <w:rPr>
                      <w:color w:val="000000"/>
                    </w:rPr>
                  </w:pPr>
                  <w:sdt>
                    <w:sdtPr>
                      <w:alias w:val="Numeris"/>
                      <w:tag w:val="nr_c371f749cb60425daf0476c16edcfebb"/>
                      <w:lock w:val="sdtLocked"/>
                      <w:richText/>
                    </w:sdtPr>
                    <w:sdtContent>
                      <w:r>
                        <w:rPr>
                          <w:color w:val="000000"/>
                        </w:rPr>
                        <w:t>2.4</w:t>
                      </w:r>
                    </w:sdtContent>
                  </w:sdt>
                  <w:r>
                    <w:rPr>
                      <w:color w:val="000000"/>
                    </w:rPr>
                    <w:t>. kruopščiai 10–15 sek. rankos muiluojamos trinamaisiais ir sukamaisiais judesiais, ypač riešai, tarpupirščiai, pirštų galiukai ir nagai, nykščiai;</w:t>
                  </w:r>
                </w:p>
              </w:sdtContent>
            </w:sdt>
            <w:sdt>
              <w:sdtPr>
                <w:alias w:val="3 pr. 2.5 pp."/>
                <w:tag w:val="part_97be2a83dd3d431ebef8e0ecc4a2ef50"/>
                <w:lock w:val="sdtLocked"/>
                <w:richText/>
              </w:sdtPr>
              <w:sdtContent>
                <w:p>
                  <w:pPr>
                    <w:tabs>
                      <w:tab w:val="left" w:pos="1080"/>
                      <w:tab w:val="left" w:pos="1260"/>
                    </w:tabs>
                    <w:ind w:firstLine="567"/>
                    <w:jc w:val="both"/>
                    <w:rPr>
                      <w:color w:val="000000"/>
                    </w:rPr>
                  </w:pPr>
                  <w:sdt>
                    <w:sdtPr>
                      <w:alias w:val="Numeris"/>
                      <w:tag w:val="nr_97be2a83dd3d431ebef8e0ecc4a2ef50"/>
                      <w:lock w:val="sdtLocked"/>
                      <w:richText/>
                    </w:sdtPr>
                    <w:sdtContent>
                      <w:r>
                        <w:rPr>
                          <w:color w:val="000000"/>
                        </w:rPr>
                        <w:t>2.5</w:t>
                      </w:r>
                    </w:sdtContent>
                  </w:sdt>
                  <w:r>
                    <w:rPr>
                      <w:color w:val="000000"/>
                    </w:rPr>
                    <w:t>. muiluotos rankos nuplaunamos po vandens srove. Vanduo</w:t>
                  </w:r>
                  <w:r>
                    <w:rPr>
                      <w:iCs/>
                      <w:color w:val="000000"/>
                    </w:rPr>
                    <w:t xml:space="preserve"> turi tekėti </w:t>
                  </w:r>
                  <w:r>
                    <w:rPr>
                      <w:color w:val="000000"/>
                    </w:rPr>
                    <w:t>nuo riešo pirštų link, chirurginio rankų paruošimo metu – nuo pirštų alkūnių link;</w:t>
                  </w:r>
                </w:p>
              </w:sdtContent>
            </w:sdt>
            <w:sdt>
              <w:sdtPr>
                <w:alias w:val="3 pr. 2.6 pp."/>
                <w:tag w:val="part_9c4ef35979e544a8820aecd324bda4b3"/>
                <w:lock w:val="sdtLocked"/>
                <w:richText/>
              </w:sdtPr>
              <w:sdtContent>
                <w:p>
                  <w:pPr>
                    <w:ind w:firstLine="567"/>
                    <w:jc w:val="both"/>
                    <w:rPr>
                      <w:color w:val="000000"/>
                    </w:rPr>
                  </w:pPr>
                  <w:sdt>
                    <w:sdtPr>
                      <w:alias w:val="Numeris"/>
                      <w:tag w:val="nr_9c4ef35979e544a8820aecd324bda4b3"/>
                      <w:lock w:val="sdtLocked"/>
                      <w:richText/>
                    </w:sdtPr>
                    <w:sdtContent>
                      <w:r>
                        <w:rPr>
                          <w:color w:val="000000"/>
                        </w:rPr>
                        <w:t>2.6</w:t>
                      </w:r>
                    </w:sdtContent>
                  </w:sdt>
                  <w:r>
                    <w:rPr>
                      <w:color w:val="000000"/>
                    </w:rPr>
                    <w:t>. rankos nusausinamos vienkartiniu rankšluosčiu ar servetėle. Jei vandens čiaupai užsukami ranka, juos reikia užsukti su panaudotu vienkartiniu rankšluosčiu ar servetėle;</w:t>
                  </w:r>
                </w:p>
              </w:sdtContent>
            </w:sdt>
            <w:sdt>
              <w:sdtPr>
                <w:alias w:val="3 pr. 2.7 pp."/>
                <w:tag w:val="part_81728726df294babb89a08456a6654a1"/>
                <w:lock w:val="sdtLocked"/>
                <w:richText/>
              </w:sdtPr>
              <w:sdtContent>
                <w:p>
                  <w:pPr>
                    <w:ind w:firstLine="567"/>
                    <w:jc w:val="both"/>
                    <w:rPr>
                      <w:color w:val="000000"/>
                    </w:rPr>
                  </w:pPr>
                  <w:sdt>
                    <w:sdtPr>
                      <w:alias w:val="Numeris"/>
                      <w:tag w:val="nr_81728726df294babb89a08456a6654a1"/>
                      <w:lock w:val="sdtLocked"/>
                      <w:richText/>
                    </w:sdtPr>
                    <w:sdtContent>
                      <w:r>
                        <w:rPr>
                          <w:color w:val="000000"/>
                        </w:rPr>
                        <w:t>2.7</w:t>
                      </w:r>
                    </w:sdtContent>
                  </w:sdt>
                  <w:r>
                    <w:rPr>
                      <w:color w:val="000000"/>
                    </w:rPr>
                    <w:t>. panaudotas vienkartinis rankšluostis ar servetėlė išmetami į šiukšliadėžę.</w:t>
                  </w:r>
                </w:p>
              </w:sdtContent>
            </w:sdt>
          </w:sdtContent>
        </w:sdt>
        <w:sdt>
          <w:sdtPr>
            <w:alias w:val="3 pr. 3 p."/>
            <w:tag w:val="part_d31ac0606de24a7592cfecdd32a982fd"/>
            <w:lock w:val="sdtLocked"/>
            <w:richText/>
          </w:sdtPr>
          <w:sdtContent>
            <w:p>
              <w:pPr>
                <w:ind w:firstLine="567"/>
                <w:jc w:val="both"/>
                <w:rPr>
                  <w:color w:val="000000"/>
                </w:rPr>
              </w:pPr>
              <w:sdt>
                <w:sdtPr>
                  <w:alias w:val="Numeris"/>
                  <w:tag w:val="nr_d31ac0606de24a7592cfecdd32a982fd"/>
                  <w:lock w:val="sdtLocked"/>
                  <w:richText/>
                </w:sdtPr>
                <w:sdtContent>
                  <w:r>
                    <w:rPr>
                      <w:color w:val="000000"/>
                    </w:rPr>
                    <w:t>3</w:t>
                  </w:r>
                </w:sdtContent>
              </w:sdt>
              <w:r>
                <w:rPr>
                  <w:color w:val="000000"/>
                </w:rPr>
                <w:t>. Higieninė rankų antiseptika privaloma:</w:t>
              </w:r>
            </w:p>
            <w:sdt>
              <w:sdtPr>
                <w:alias w:val="3 pr. 3.1 pp."/>
                <w:tag w:val="part_01aa50833aee47978f191b85dda7f375"/>
                <w:lock w:val="sdtLocked"/>
                <w:richText/>
              </w:sdtPr>
              <w:sdtContent>
                <w:p>
                  <w:pPr>
                    <w:ind w:firstLine="567"/>
                    <w:jc w:val="both"/>
                    <w:rPr>
                      <w:color w:val="000000"/>
                    </w:rPr>
                  </w:pPr>
                  <w:sdt>
                    <w:sdtPr>
                      <w:alias w:val="Numeris"/>
                      <w:tag w:val="nr_01aa50833aee47978f191b85dda7f375"/>
                      <w:lock w:val="sdtLocked"/>
                      <w:richText/>
                    </w:sdtPr>
                    <w:sdtContent>
                      <w:r>
                        <w:rPr>
                          <w:color w:val="000000"/>
                        </w:rPr>
                        <w:t>3.1</w:t>
                      </w:r>
                    </w:sdtContent>
                  </w:sdt>
                  <w:r>
                    <w:rPr>
                      <w:color w:val="000000"/>
                    </w:rPr>
                    <w:t>. prieš ir po tiesioginio kontakto (sąlyčio) su pacientu;</w:t>
                  </w:r>
                </w:p>
              </w:sdtContent>
            </w:sdt>
            <w:sdt>
              <w:sdtPr>
                <w:alias w:val="3 pr. 3.2 pp."/>
                <w:tag w:val="part_2a68cfccd168482eaabd5a3655d94ccf"/>
                <w:lock w:val="sdtLocked"/>
                <w:richText/>
              </w:sdtPr>
              <w:sdtContent>
                <w:p>
                  <w:pPr>
                    <w:ind w:firstLine="567"/>
                    <w:jc w:val="both"/>
                    <w:rPr>
                      <w:color w:val="000000"/>
                    </w:rPr>
                  </w:pPr>
                  <w:sdt>
                    <w:sdtPr>
                      <w:alias w:val="Numeris"/>
                      <w:tag w:val="nr_2a68cfccd168482eaabd5a3655d94ccf"/>
                      <w:lock w:val="sdtLocked"/>
                      <w:richText/>
                    </w:sdtPr>
                    <w:sdtContent>
                      <w:r>
                        <w:rPr>
                          <w:color w:val="000000"/>
                        </w:rPr>
                        <w:t>3.2</w:t>
                      </w:r>
                    </w:sdtContent>
                  </w:sdt>
                  <w:r>
                    <w:rPr>
                      <w:color w:val="000000"/>
                    </w:rPr>
                    <w:t xml:space="preserve">. prieš pradedant darbą skyriuose, kuriuose yra ypač didelė infekcijos įgijimo rizika pacientui ir personalui (pvz., operacinės, intensyvios terapijos ir reanimacijos, nudegimų, transplantacijos, neišnešiotų naujagimių, onkohematologijos skyriai, izoliavimo, </w:t>
                  </w:r>
                  <w:r>
                    <w:rPr>
                      <w:color w:val="000000"/>
                      <w:spacing w:val="-2"/>
                    </w:rPr>
                    <w:t xml:space="preserve">gimdymo ir dializės </w:t>
                  </w:r>
                  <w:r>
                    <w:rPr>
                      <w:color w:val="000000"/>
                    </w:rPr>
                    <w:t>palatos);</w:t>
                  </w:r>
                </w:p>
              </w:sdtContent>
            </w:sdt>
            <w:sdt>
              <w:sdtPr>
                <w:alias w:val="3 pr. 3.3 pp."/>
                <w:tag w:val="part_c1790a6f26994cb198f84562a4b02b86"/>
                <w:lock w:val="sdtLocked"/>
                <w:richText/>
              </w:sdtPr>
              <w:sdtContent>
                <w:p>
                  <w:pPr>
                    <w:ind w:firstLine="567"/>
                    <w:jc w:val="both"/>
                    <w:rPr>
                      <w:color w:val="000000"/>
                    </w:rPr>
                  </w:pPr>
                  <w:sdt>
                    <w:sdtPr>
                      <w:alias w:val="Numeris"/>
                      <w:tag w:val="nr_c1790a6f26994cb198f84562a4b02b86"/>
                      <w:lock w:val="sdtLocked"/>
                      <w:richText/>
                    </w:sdtPr>
                    <w:sdtContent>
                      <w:r>
                        <w:rPr>
                          <w:color w:val="000000"/>
                        </w:rPr>
                        <w:t>3.3</w:t>
                      </w:r>
                    </w:sdtContent>
                  </w:sdt>
                  <w:r>
                    <w:rPr>
                      <w:color w:val="000000"/>
                    </w:rPr>
                    <w:t>. prieš atliekant invazines procedūras, prieš užsimaunant pirštines, prieš liečiant švarias priemones, skalbinius;</w:t>
                  </w:r>
                </w:p>
              </w:sdtContent>
            </w:sdt>
            <w:sdt>
              <w:sdtPr>
                <w:alias w:val="3 pr. 3.4 pp."/>
                <w:tag w:val="part_a65e2e1fb40647d9b276ca300e7bf175"/>
                <w:lock w:val="sdtLocked"/>
                <w:richText/>
              </w:sdtPr>
              <w:sdtContent>
                <w:p>
                  <w:pPr>
                    <w:ind w:firstLine="567"/>
                    <w:jc w:val="both"/>
                    <w:rPr>
                      <w:color w:val="000000"/>
                    </w:rPr>
                  </w:pPr>
                  <w:sdt>
                    <w:sdtPr>
                      <w:alias w:val="Numeris"/>
                      <w:tag w:val="nr_a65e2e1fb40647d9b276ca300e7bf175"/>
                      <w:lock w:val="sdtLocked"/>
                      <w:richText/>
                    </w:sdtPr>
                    <w:sdtContent>
                      <w:r>
                        <w:rPr>
                          <w:color w:val="000000"/>
                        </w:rPr>
                        <w:t>3.4</w:t>
                      </w:r>
                    </w:sdtContent>
                  </w:sdt>
                  <w:r>
                    <w:rPr>
                      <w:color w:val="000000"/>
                    </w:rPr>
                    <w:t>. po sąlyčio su užterštais daiktais, skysčiais ar paviršiais.</w:t>
                  </w:r>
                </w:p>
              </w:sdtContent>
            </w:sdt>
          </w:sdtContent>
        </w:sdt>
        <w:sdt>
          <w:sdtPr>
            <w:alias w:val="3 pr. 4 p."/>
            <w:tag w:val="part_4d512f38a5e64171af8283cdac4a820e"/>
            <w:lock w:val="sdtLocked"/>
            <w:richText/>
          </w:sdtPr>
          <w:sdtContent>
            <w:p>
              <w:pPr>
                <w:ind w:firstLine="567"/>
                <w:jc w:val="both"/>
                <w:rPr>
                  <w:color w:val="000000"/>
                </w:rPr>
              </w:pPr>
              <w:sdt>
                <w:sdtPr>
                  <w:alias w:val="Numeris"/>
                  <w:tag w:val="nr_4d512f38a5e64171af8283cdac4a820e"/>
                  <w:lock w:val="sdtLocked"/>
                  <w:richText/>
                </w:sdtPr>
                <w:sdtContent>
                  <w:r>
                    <w:rPr>
                      <w:color w:val="000000"/>
                    </w:rPr>
                    <w:t>4</w:t>
                  </w:r>
                </w:sdtContent>
              </w:sdt>
              <w:r>
                <w:rPr>
                  <w:color w:val="000000"/>
                </w:rPr>
                <w:t>. Higieninė rankų antiseptikos trukmė priklauso nuo pasirinkto antiseptiko (vadovaujamasi gamintojo instrukcijomis).</w:t>
              </w:r>
            </w:p>
          </w:sdtContent>
        </w:sdt>
        <w:sdt>
          <w:sdtPr>
            <w:alias w:val="3 pr. 5 p."/>
            <w:tag w:val="part_117334a725b84293844fc8f66f773ea5"/>
            <w:lock w:val="sdtLocked"/>
            <w:richText/>
          </w:sdtPr>
          <w:sdtContent>
            <w:p>
              <w:pPr>
                <w:ind w:firstLine="567"/>
                <w:jc w:val="both"/>
                <w:rPr>
                  <w:color w:val="000000"/>
                </w:rPr>
              </w:pPr>
              <w:sdt>
                <w:sdtPr>
                  <w:alias w:val="Numeris"/>
                  <w:tag w:val="nr_117334a725b84293844fc8f66f773ea5"/>
                  <w:lock w:val="sdtLocked"/>
                  <w:richText/>
                </w:sdtPr>
                <w:sdtContent>
                  <w:r>
                    <w:rPr>
                      <w:color w:val="000000"/>
                    </w:rPr>
                    <w:t>5</w:t>
                  </w:r>
                </w:sdtContent>
              </w:sdt>
              <w:r>
                <w:rPr>
                  <w:color w:val="000000"/>
                </w:rPr>
                <w:t>. Higieninė rankų antiseptika atliekama taip:</w:t>
              </w:r>
            </w:p>
            <w:sdt>
              <w:sdtPr>
                <w:alias w:val="3 pr. 5.1 pp."/>
                <w:tag w:val="part_8495d1e115a443d8af400f24f10982be"/>
                <w:lock w:val="sdtLocked"/>
                <w:richText/>
              </w:sdtPr>
              <w:sdtContent>
                <w:p>
                  <w:pPr>
                    <w:ind w:firstLine="567"/>
                    <w:jc w:val="both"/>
                    <w:rPr>
                      <w:color w:val="000000"/>
                    </w:rPr>
                  </w:pPr>
                  <w:sdt>
                    <w:sdtPr>
                      <w:alias w:val="Numeris"/>
                      <w:tag w:val="nr_8495d1e115a443d8af400f24f10982be"/>
                      <w:lock w:val="sdtLocked"/>
                      <w:richText/>
                    </w:sdtPr>
                    <w:sdtContent>
                      <w:r>
                        <w:rPr>
                          <w:color w:val="000000"/>
                        </w:rPr>
                        <w:t>5.1</w:t>
                      </w:r>
                    </w:sdtContent>
                  </w:sdt>
                  <w:r>
                    <w:rPr>
                      <w:color w:val="000000"/>
                    </w:rPr>
                    <w:t>. prieš higieninę rankų antiseptiką rankos, jei jos nešvarios, plaunamos šio priedo 2 punkte nurodyta tvarka;</w:t>
                  </w:r>
                </w:p>
              </w:sdtContent>
            </w:sdt>
            <w:sdt>
              <w:sdtPr>
                <w:alias w:val="3 pr. 5.2 pp."/>
                <w:tag w:val="part_bd88822195ec4eb0ba430218ccafe6d8"/>
                <w:lock w:val="sdtLocked"/>
                <w:richText/>
              </w:sdtPr>
              <w:sdtContent>
                <w:p>
                  <w:pPr>
                    <w:ind w:firstLine="567"/>
                    <w:jc w:val="both"/>
                    <w:rPr>
                      <w:color w:val="000000"/>
                    </w:rPr>
                  </w:pPr>
                  <w:sdt>
                    <w:sdtPr>
                      <w:alias w:val="Numeris"/>
                      <w:tag w:val="nr_bd88822195ec4eb0ba430218ccafe6d8"/>
                      <w:lock w:val="sdtLocked"/>
                      <w:richText/>
                    </w:sdtPr>
                    <w:sdtContent>
                      <w:r>
                        <w:rPr>
                          <w:color w:val="000000"/>
                        </w:rPr>
                        <w:t>5.2</w:t>
                      </w:r>
                    </w:sdtContent>
                  </w:sdt>
                  <w:r>
                    <w:rPr>
                      <w:color w:val="000000"/>
                    </w:rPr>
                    <w:t>. ant sausų švarių rankų (į saują) a</w:t>
                  </w:r>
                  <w:r>
                    <w:rPr>
                      <w:iCs/>
                      <w:color w:val="000000"/>
                    </w:rPr>
                    <w:t xml:space="preserve">lkūne, dilbiu ar išorine plaštakos puse </w:t>
                  </w:r>
                  <w:r>
                    <w:rPr>
                      <w:color w:val="000000"/>
                    </w:rPr>
                    <w:t>iš dozatoriaus išspaudžiama reikalinga alkoholinio rankų antiseptiko dozė ir išskirstoma ant abiejų rankų plaštakų;</w:t>
                  </w:r>
                </w:p>
              </w:sdtContent>
            </w:sdt>
            <w:sdt>
              <w:sdtPr>
                <w:alias w:val="3 pr. 5.3 pp."/>
                <w:tag w:val="part_84e78e725b6b48bb981bdee480875a1b"/>
                <w:lock w:val="sdtLocked"/>
                <w:richText/>
              </w:sdtPr>
              <w:sdtContent>
                <w:p>
                  <w:pPr>
                    <w:ind w:firstLine="567"/>
                    <w:jc w:val="both"/>
                    <w:rPr>
                      <w:color w:val="000000"/>
                    </w:rPr>
                  </w:pPr>
                  <w:sdt>
                    <w:sdtPr>
                      <w:alias w:val="Numeris"/>
                      <w:tag w:val="nr_84e78e725b6b48bb981bdee480875a1b"/>
                      <w:lock w:val="sdtLocked"/>
                      <w:richText/>
                    </w:sdtPr>
                    <w:sdtContent>
                      <w:r>
                        <w:rPr>
                          <w:color w:val="000000"/>
                        </w:rPr>
                        <w:t>5.3</w:t>
                      </w:r>
                    </w:sdtContent>
                  </w:sdt>
                  <w:r>
                    <w:rPr>
                      <w:color w:val="000000"/>
                    </w:rPr>
                    <w:t>. alkoholiniu antiseptiku trinamaisiais ir sukamaisiais judesiais kruopščiai trinami riešai, tarpupirščiai, pirštų galiukai, nagai, nykščiai;</w:t>
                  </w:r>
                </w:p>
              </w:sdtContent>
            </w:sdt>
            <w:sdt>
              <w:sdtPr>
                <w:alias w:val="3 pr. 5.4 pp."/>
                <w:tag w:val="part_3ec59cda79f94337aa62798b3b15c4aa"/>
                <w:lock w:val="sdtLocked"/>
                <w:richText/>
              </w:sdtPr>
              <w:sdtContent>
                <w:p>
                  <w:pPr>
                    <w:ind w:firstLine="567"/>
                    <w:jc w:val="both"/>
                    <w:rPr>
                      <w:color w:val="000000"/>
                    </w:rPr>
                  </w:pPr>
                  <w:sdt>
                    <w:sdtPr>
                      <w:alias w:val="Numeris"/>
                      <w:tag w:val="nr_3ec59cda79f94337aa62798b3b15c4aa"/>
                      <w:lock w:val="sdtLocked"/>
                      <w:richText/>
                    </w:sdtPr>
                    <w:sdtContent>
                      <w:r>
                        <w:rPr>
                          <w:color w:val="000000"/>
                        </w:rPr>
                        <w:t>5.4</w:t>
                      </w:r>
                    </w:sdtContent>
                  </w:sdt>
                  <w:r>
                    <w:rPr>
                      <w:color w:val="000000"/>
                    </w:rPr>
                    <w:t>. plaštakos visą trynimo laiką turi būti drėgnos, jei reikia, užpilama rankų antiseptiko papildomai;</w:t>
                  </w:r>
                </w:p>
              </w:sdtContent>
            </w:sdt>
            <w:sdt>
              <w:sdtPr>
                <w:alias w:val="3 pr. 5.5 pp."/>
                <w:tag w:val="part_dfd51490a62e429f8886b7bab434e759"/>
                <w:lock w:val="sdtLocked"/>
                <w:richText/>
              </w:sdtPr>
              <w:sdtContent>
                <w:p>
                  <w:pPr>
                    <w:ind w:firstLine="567"/>
                    <w:jc w:val="both"/>
                    <w:rPr>
                      <w:color w:val="000000"/>
                    </w:rPr>
                  </w:pPr>
                  <w:sdt>
                    <w:sdtPr>
                      <w:alias w:val="Numeris"/>
                      <w:tag w:val="nr_dfd51490a62e429f8886b7bab434e759"/>
                      <w:lock w:val="sdtLocked"/>
                      <w:richText/>
                    </w:sdtPr>
                    <w:sdtContent>
                      <w:r>
                        <w:rPr>
                          <w:color w:val="000000"/>
                        </w:rPr>
                        <w:t>5.5</w:t>
                      </w:r>
                    </w:sdtContent>
                  </w:sdt>
                  <w:r>
                    <w:rPr>
                      <w:color w:val="000000"/>
                    </w:rPr>
                    <w:t>. rankos (dirbus be pirštinių), suteptos krauju ir (ar) kitais kūno skysčiais, ekskretais arba lietus jomis daiktus, paviršius, užterštus krauju ir (ar) kitais kūno skysčiais, ekskretais, plaunamos (kaip nurodyta šio priedo 2 punkte) ir atliekama higieninė rankų antiseptika, o nesant galimybės – atliekama tik higieninė rankų antiseptika šio priedo 5.2, 5.3 ir 5.4 papunkčiuose nustatyta tvarka.</w:t>
                  </w:r>
                </w:p>
              </w:sdtContent>
            </w:sdt>
          </w:sdtContent>
        </w:sdt>
        <w:sdt>
          <w:sdtPr>
            <w:alias w:val="3 pr. 6 p."/>
            <w:tag w:val="part_d94e226455f545f499388c16ea64f2b3"/>
            <w:lock w:val="sdtLocked"/>
            <w:richText/>
          </w:sdtPr>
          <w:sdtContent>
            <w:p>
              <w:pPr>
                <w:ind w:firstLine="567"/>
                <w:jc w:val="both"/>
                <w:rPr>
                  <w:color w:val="000000"/>
                </w:rPr>
              </w:pPr>
              <w:sdt>
                <w:sdtPr>
                  <w:alias w:val="Numeris"/>
                  <w:tag w:val="nr_d94e226455f545f499388c16ea64f2b3"/>
                  <w:lock w:val="sdtLocked"/>
                  <w:richText/>
                </w:sdtPr>
                <w:sdtContent>
                  <w:r>
                    <w:rPr>
                      <w:color w:val="000000"/>
                    </w:rPr>
                    <w:t>6</w:t>
                  </w:r>
                </w:sdtContent>
              </w:sdt>
              <w:r>
                <w:rPr>
                  <w:color w:val="000000"/>
                </w:rPr>
                <w:t>. Chirurginę rankų antiseptiką būtina atlikti prieš operacijas ir kitas chirurgines invazines procedūras.</w:t>
              </w:r>
            </w:p>
          </w:sdtContent>
        </w:sdt>
        <w:sdt>
          <w:sdtPr>
            <w:alias w:val="3 pr. 7 p."/>
            <w:tag w:val="part_a68d92871b5e4b5dae4a2e2b29d9a0eb"/>
            <w:lock w:val="sdtLocked"/>
            <w:richText/>
          </w:sdtPr>
          <w:sdtContent>
            <w:p>
              <w:pPr>
                <w:ind w:firstLine="567"/>
                <w:jc w:val="both"/>
                <w:rPr>
                  <w:color w:val="000000"/>
                </w:rPr>
              </w:pPr>
              <w:sdt>
                <w:sdtPr>
                  <w:alias w:val="Numeris"/>
                  <w:tag w:val="nr_a68d92871b5e4b5dae4a2e2b29d9a0eb"/>
                  <w:lock w:val="sdtLocked"/>
                  <w:richText/>
                </w:sdtPr>
                <w:sdtContent>
                  <w:r>
                    <w:rPr>
                      <w:color w:val="000000"/>
                    </w:rPr>
                    <w:t>7</w:t>
                  </w:r>
                </w:sdtContent>
              </w:sdt>
              <w:r>
                <w:rPr>
                  <w:color w:val="000000"/>
                </w:rPr>
                <w:t>. Prieš pirmąją dienos operaciją, jei reikia, nagai ir panagės valomi su minkštu vienkartiniu šepetėliu arba krapštuku, naudojant skystą muilą.</w:t>
              </w:r>
            </w:p>
          </w:sdtContent>
        </w:sdt>
        <w:sdt>
          <w:sdtPr>
            <w:alias w:val="3 pr. 8 p."/>
            <w:tag w:val="part_b6cb645cdc8448709092883d44e359c0"/>
            <w:lock w:val="sdtLocked"/>
            <w:richText/>
          </w:sdtPr>
          <w:sdtContent>
            <w:p>
              <w:pPr>
                <w:ind w:firstLine="567"/>
                <w:jc w:val="both"/>
                <w:rPr>
                  <w:color w:val="000000"/>
                </w:rPr>
              </w:pPr>
              <w:sdt>
                <w:sdtPr>
                  <w:alias w:val="Numeris"/>
                  <w:tag w:val="nr_b6cb645cdc8448709092883d44e359c0"/>
                  <w:lock w:val="sdtLocked"/>
                  <w:richText/>
                </w:sdtPr>
                <w:sdtContent>
                  <w:r>
                    <w:rPr>
                      <w:color w:val="000000"/>
                    </w:rPr>
                    <w:t>8</w:t>
                  </w:r>
                </w:sdtContent>
              </w:sdt>
              <w:r>
                <w:rPr>
                  <w:color w:val="000000"/>
                </w:rPr>
                <w:t>. Chirurginės rankų antiseptikos trukmė priklauso nuo pasirinkto antiseptiko (vadovaujamasi gamintojo instrukcijomis).</w:t>
              </w:r>
            </w:p>
          </w:sdtContent>
        </w:sdt>
        <w:sdt>
          <w:sdtPr>
            <w:alias w:val="3 pr. 9 p."/>
            <w:tag w:val="part_b45085df98b842e6bd0880629c692501"/>
            <w:lock w:val="sdtLocked"/>
            <w:richText/>
          </w:sdtPr>
          <w:sdtContent>
            <w:p>
              <w:pPr>
                <w:ind w:firstLine="567"/>
                <w:jc w:val="both"/>
                <w:rPr>
                  <w:color w:val="000000"/>
                </w:rPr>
              </w:pPr>
              <w:sdt>
                <w:sdtPr>
                  <w:alias w:val="Numeris"/>
                  <w:tag w:val="nr_b45085df98b842e6bd0880629c692501"/>
                  <w:lock w:val="sdtLocked"/>
                  <w:richText/>
                </w:sdtPr>
                <w:sdtContent>
                  <w:r>
                    <w:rPr>
                      <w:color w:val="000000"/>
                    </w:rPr>
                    <w:t>9</w:t>
                  </w:r>
                </w:sdtContent>
              </w:sdt>
              <w:r>
                <w:rPr>
                  <w:color w:val="000000"/>
                </w:rPr>
                <w:t>. Chirurginė rankų antiseptika atliekama taip:</w:t>
              </w:r>
            </w:p>
            <w:sdt>
              <w:sdtPr>
                <w:alias w:val="3 pr. 9.1 pp."/>
                <w:tag w:val="part_501dc211fe09420aadd3fb0a9853df6f"/>
                <w:lock w:val="sdtLocked"/>
                <w:richText/>
              </w:sdtPr>
              <w:sdtContent>
                <w:p>
                  <w:pPr>
                    <w:ind w:firstLine="567"/>
                    <w:jc w:val="both"/>
                    <w:rPr>
                      <w:color w:val="000000"/>
                    </w:rPr>
                  </w:pPr>
                  <w:sdt>
                    <w:sdtPr>
                      <w:alias w:val="Numeris"/>
                      <w:tag w:val="nr_501dc211fe09420aadd3fb0a9853df6f"/>
                      <w:lock w:val="sdtLocked"/>
                      <w:richText/>
                    </w:sdtPr>
                    <w:sdtContent>
                      <w:r>
                        <w:rPr>
                          <w:color w:val="000000"/>
                        </w:rPr>
                        <w:t>9.1</w:t>
                      </w:r>
                    </w:sdtContent>
                  </w:sdt>
                  <w:r>
                    <w:rPr>
                      <w:color w:val="000000"/>
                    </w:rPr>
                    <w:t>. rankos plaunamos, kaip nurodyta šio priedo 2 punkte, ne trumpiau kaip 1 min. Prieš pirmą darbo dienos operaciją būtina rankas plauti iki alkūnių;</w:t>
                  </w:r>
                </w:p>
              </w:sdtContent>
            </w:sdt>
            <w:sdt>
              <w:sdtPr>
                <w:alias w:val="3 pr. 9.2 pp."/>
                <w:tag w:val="part_ad87081a92854ee6ba8f37606496b0b3"/>
                <w:lock w:val="sdtLocked"/>
                <w:richText/>
              </w:sdtPr>
              <w:sdtContent>
                <w:p>
                  <w:pPr>
                    <w:ind w:firstLine="567"/>
                    <w:jc w:val="both"/>
                    <w:rPr>
                      <w:color w:val="000000"/>
                    </w:rPr>
                  </w:pPr>
                  <w:sdt>
                    <w:sdtPr>
                      <w:alias w:val="Numeris"/>
                      <w:tag w:val="nr_ad87081a92854ee6ba8f37606496b0b3"/>
                      <w:lock w:val="sdtLocked"/>
                      <w:richText/>
                    </w:sdtPr>
                    <w:sdtContent>
                      <w:r>
                        <w:rPr>
                          <w:color w:val="000000"/>
                        </w:rPr>
                        <w:t>9.2</w:t>
                      </w:r>
                    </w:sdtContent>
                  </w:sdt>
                  <w:r>
                    <w:rPr>
                      <w:color w:val="000000"/>
                    </w:rPr>
                    <w:t>. nuplautos rankos sausinamos (netrinant) vienkartinėmis švariomis servetėlėmis; kiekviena ranka sausinama atskira servetėle. Rankos pradedamos sausinti nuo pirštų ir baigiamos alkūnių sausinimu, neliečiant ta pačia servetėle anksčiau nusausintos odos vietų;</w:t>
                  </w:r>
                </w:p>
              </w:sdtContent>
            </w:sdt>
            <w:sdt>
              <w:sdtPr>
                <w:alias w:val="3 pr. 9.3 pp."/>
                <w:tag w:val="part_c27d97f1c858443d9c8145672fb211e7"/>
                <w:lock w:val="sdtLocked"/>
                <w:richText/>
              </w:sdtPr>
              <w:sdtContent>
                <w:p>
                  <w:pPr>
                    <w:ind w:firstLine="567"/>
                    <w:jc w:val="both"/>
                    <w:rPr>
                      <w:color w:val="000000"/>
                    </w:rPr>
                  </w:pPr>
                  <w:sdt>
                    <w:sdtPr>
                      <w:alias w:val="Numeris"/>
                      <w:tag w:val="nr_c27d97f1c858443d9c8145672fb211e7"/>
                      <w:lock w:val="sdtLocked"/>
                      <w:richText/>
                    </w:sdtPr>
                    <w:sdtContent>
                      <w:r>
                        <w:rPr>
                          <w:color w:val="000000"/>
                        </w:rPr>
                        <w:t>9.3</w:t>
                      </w:r>
                    </w:sdtContent>
                  </w:sdt>
                  <w:r>
                    <w:rPr>
                      <w:color w:val="000000"/>
                    </w:rPr>
                    <w:t>. a</w:t>
                  </w:r>
                  <w:r>
                    <w:rPr>
                      <w:iCs/>
                      <w:color w:val="000000"/>
                    </w:rPr>
                    <w:t xml:space="preserve">lkūne, dilbiu ar išorine plaštakos puse paspaudžiama antiseptiko </w:t>
                  </w:r>
                  <w:r>
                    <w:rPr>
                      <w:color w:val="000000"/>
                    </w:rPr>
                    <w:t>dozatoriaus rankenėlė, sudrėkinama ir įtrinama rankų plaštakų, riešų, dilbių oda alkoholiniu antiseptiniu tirpalu;</w:t>
                  </w:r>
                </w:p>
              </w:sdtContent>
            </w:sdt>
            <w:sdt>
              <w:sdtPr>
                <w:alias w:val="3 pr. 9.4 pp."/>
                <w:tag w:val="part_52b5229f17724413a874ac2a1d1ee696"/>
                <w:lock w:val="sdtLocked"/>
                <w:richText/>
              </w:sdtPr>
              <w:sdtContent>
                <w:p>
                  <w:pPr>
                    <w:ind w:firstLine="567"/>
                    <w:jc w:val="both"/>
                    <w:rPr>
                      <w:color w:val="000000"/>
                    </w:rPr>
                  </w:pPr>
                  <w:sdt>
                    <w:sdtPr>
                      <w:alias w:val="Numeris"/>
                      <w:tag w:val="nr_52b5229f17724413a874ac2a1d1ee696"/>
                      <w:lock w:val="sdtLocked"/>
                      <w:richText/>
                    </w:sdtPr>
                    <w:sdtContent>
                      <w:r>
                        <w:rPr>
                          <w:color w:val="000000"/>
                        </w:rPr>
                        <w:t>9.4</w:t>
                      </w:r>
                    </w:sdtContent>
                  </w:sdt>
                  <w:r>
                    <w:rPr>
                      <w:color w:val="000000"/>
                    </w:rPr>
                    <w:t>. trinamaisiais, sukamaisiais judesiais rankų oda trinama 2 kartus šia tvarka: plaštakos, riešai, dilbiai ir alkūnės, dar kartą dilbiai, riešai, plaštakos. Ypač kruopščiai įtrinami riešai, tarpupirščiai, pirštų galiukai, nagai, nykščiai. Visą antiseptikos laiką trinama oda turi būti drėgna, jei reikia, papildomai užpilama antiseptiko tirpalo. Paskutinė antiseptiko dozė trinama, kol oda išdžiūsta;</w:t>
                  </w:r>
                </w:p>
              </w:sdtContent>
            </w:sdt>
            <w:sdt>
              <w:sdtPr>
                <w:alias w:val="3 pr. 9.5 pp."/>
                <w:tag w:val="part_18286cf7a7e342f28116e46263aaaad7"/>
                <w:lock w:val="sdtLocked"/>
                <w:richText/>
              </w:sdtPr>
              <w:sdtContent>
                <w:p>
                  <w:pPr>
                    <w:ind w:firstLine="567"/>
                    <w:jc w:val="both"/>
                    <w:rPr>
                      <w:color w:val="000000"/>
                    </w:rPr>
                  </w:pPr>
                  <w:sdt>
                    <w:sdtPr>
                      <w:alias w:val="Numeris"/>
                      <w:tag w:val="nr_18286cf7a7e342f28116e46263aaaad7"/>
                      <w:lock w:val="sdtLocked"/>
                      <w:richText/>
                    </w:sdtPr>
                    <w:sdtContent>
                      <w:r>
                        <w:rPr>
                          <w:color w:val="000000"/>
                        </w:rPr>
                        <w:t>9.5</w:t>
                      </w:r>
                    </w:sdtContent>
                  </w:sdt>
                  <w:r>
                    <w:rPr>
                      <w:color w:val="000000"/>
                    </w:rPr>
                    <w:t>. užsimaunamos vienkartinės sterilios medicininės pirštinės.</w:t>
                  </w:r>
                </w:p>
              </w:sdtContent>
            </w:sdt>
          </w:sdtContent>
        </w:sdt>
        <w:sdt>
          <w:sdtPr>
            <w:alias w:val="pabaiga"/>
            <w:tag w:val="part_8bf447007d4f4d26935c62c54dcfabff"/>
            <w:lock w:val="sdtLocked"/>
            <w:richText/>
          </w:sdtPr>
          <w:sdtContent>
            <w:p>
              <w:pPr>
                <w:widowControl w:val="0"/>
                <w:suppressAutoHyphens/>
                <w:jc w:val="center"/>
              </w:pPr>
              <w:r>
                <w:rPr>
                  <w:color w:val="000000"/>
                </w:rPr>
                <w:t>______________________</w:t>
              </w:r>
            </w:p>
          </w:sdtContent>
        </w:sdt>
      </w:sdtContent>
    </w:sdt>
    <w:sdt>
      <w:sdtPr>
        <w:alias w:val="4 pr."/>
        <w:tag w:val="part_b72cf948782244d5847d9898a9f149f8"/>
        <w:lock w:val="sdtLocked"/>
        <w:richText/>
      </w:sdtPr>
      <w:sdtContent>
        <w:p>
          <w:pPr>
            <w:tabs>
              <w:tab w:val="left" w:pos="1304"/>
              <w:tab w:val="left" w:pos="1457"/>
              <w:tab w:val="left" w:pos="1604"/>
              <w:tab w:val="left" w:pos="1757"/>
            </w:tabs>
            <w:ind w:left="4535" w:firstLine="710"/>
            <w:sectPr>
              <w:headerReference w:type="default" r:id="rId22"/>
              <w:pgSz w:w="11906" w:h="16838"/>
              <w:pgMar w:top="1701" w:right="992" w:bottom="1134" w:left="1418" w:header="567" w:footer="567" w:gutter="0"/>
              <w:pgNumType w:start="1"/>
              <w:cols w:space="1296"/>
              <w:titlePg/>
              <w:docGrid w:linePitch="360"/>
            </w:sectPr>
          </w:pPr>
        </w:p>
        <w:p>
          <w:pPr>
            <w:tabs>
              <w:tab w:val="left" w:pos="1304"/>
              <w:tab w:val="left" w:pos="1457"/>
              <w:tab w:val="left" w:pos="1604"/>
              <w:tab w:val="left" w:pos="1757"/>
            </w:tabs>
            <w:ind w:left="4535" w:firstLine="710"/>
            <w:rPr>
              <w:color w:val="000000"/>
            </w:rPr>
          </w:pPr>
          <w:r>
            <w:rPr>
              <w:color w:val="000000"/>
            </w:rPr>
            <w:t>Lietuvos higienos normos HN 47-1:2026</w:t>
          </w:r>
        </w:p>
        <w:p>
          <w:pPr>
            <w:tabs>
              <w:tab w:val="left" w:pos="1304"/>
              <w:tab w:val="left" w:pos="1457"/>
              <w:tab w:val="left" w:pos="1604"/>
              <w:tab w:val="left" w:pos="1757"/>
            </w:tabs>
            <w:ind w:left="5184"/>
            <w:rPr>
              <w:color w:val="000000"/>
            </w:rPr>
          </w:pPr>
          <w:r>
            <w:rPr>
              <w:color w:val="000000"/>
            </w:rPr>
            <w:t xml:space="preserve">„Asmens sveikatos priežiūros įstaigos: </w:t>
          </w:r>
        </w:p>
        <w:p>
          <w:pPr>
            <w:tabs>
              <w:tab w:val="left" w:pos="1304"/>
              <w:tab w:val="left" w:pos="1457"/>
              <w:tab w:val="left" w:pos="1604"/>
              <w:tab w:val="left" w:pos="1757"/>
            </w:tabs>
            <w:ind w:left="5184"/>
            <w:rPr>
              <w:color w:val="000000"/>
            </w:rPr>
          </w:pPr>
          <w:r>
            <w:rPr>
              <w:color w:val="000000"/>
            </w:rPr>
            <w:t>infekcijų kontrolės reikalavimai“</w:t>
          </w:r>
        </w:p>
        <w:p>
          <w:pPr>
            <w:tabs>
              <w:tab w:val="left" w:pos="1304"/>
              <w:tab w:val="left" w:pos="1457"/>
              <w:tab w:val="left" w:pos="1604"/>
              <w:tab w:val="left" w:pos="1757"/>
            </w:tabs>
            <w:ind w:left="5184"/>
            <w:rPr>
              <w:color w:val="000000"/>
            </w:rPr>
          </w:pPr>
          <w:sdt>
            <w:sdtPr>
              <w:alias w:val="Numeris"/>
              <w:tag w:val="nr_b72cf948782244d5847d9898a9f149f8"/>
              <w:lock w:val="sdtLocked"/>
              <w:richText/>
            </w:sdtPr>
            <w:sdtContent>
              <w:r>
                <w:rPr>
                  <w:color w:val="000000"/>
                </w:rPr>
                <w:t>4</w:t>
              </w:r>
            </w:sdtContent>
          </w:sdt>
          <w:r>
            <w:rPr>
              <w:color w:val="000000"/>
            </w:rPr>
            <w:t xml:space="preserve"> priedas</w:t>
          </w:r>
        </w:p>
        <w:p>
          <w:pPr>
            <w:jc w:val="both"/>
            <w:rPr>
              <w:color w:val="000000"/>
            </w:rPr>
          </w:pPr>
        </w:p>
        <w:p>
          <w:pPr>
            <w:jc w:val="center"/>
            <w:rPr>
              <w:b/>
              <w:bCs/>
              <w:color w:val="000000"/>
            </w:rPr>
          </w:pPr>
          <w:sdt>
            <w:sdtPr>
              <w:alias w:val="Pavadinimas"/>
              <w:tag w:val="title_b72cf948782244d5847d9898a9f149f8"/>
              <w:lock w:val="sdtLocked"/>
              <w:richText/>
            </w:sdtPr>
            <w:sdtContent>
              <w:r>
                <w:rPr>
                  <w:b/>
                  <w:bCs/>
                  <w:color w:val="000000"/>
                </w:rPr>
                <w:t>ASMENS SVEIKATOS PRIEŽIŪROS DARBUOTOJO IMUNOPROFILAKTIKA PO EKSPOZICIJOS HEPATITO B VIRUSO INFEKCIJOS SUKĖLĖJAIS</w:t>
              </w:r>
            </w:sdtContent>
          </w:sdt>
        </w:p>
        <w:p>
          <w:pPr>
            <w:jc w:val="center"/>
            <w:rPr>
              <w:color w:val="000000"/>
            </w:rPr>
          </w:pPr>
        </w:p>
        <w:tbl>
          <w:tblPr>
            <w:tblW w:w="9464"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256"/>
            <w:gridCol w:w="3685"/>
            <w:gridCol w:w="2523"/>
          </w:tblGrid>
          <w:tr>
            <w:trPr>
              <w:cantSplit/>
              <w:trHeight w:val="20"/>
            </w:trPr>
            <w:tc>
              <w:tcPr>
                <w:tcW w:w="3256" w:type="dxa"/>
                <w:vMerge w:val="restart"/>
                <w:tcBorders>
                  <w:top w:val="single" w:sz="4" w:space="0" w:color="auto"/>
                  <w:bottom w:val="single" w:sz="4" w:space="0" w:color="auto"/>
                  <w:right w:val="nil"/>
                </w:tcBorders>
                <w:vAlign w:val="center"/>
              </w:tcPr>
              <w:p>
                <w:pPr>
                  <w:jc w:val="center"/>
                  <w:rPr>
                    <w:color w:val="000000"/>
                  </w:rPr>
                </w:pPr>
                <w:r>
                  <w:rPr>
                    <w:color w:val="000000"/>
                  </w:rPr>
                  <w:t>Darbuotojo būklė</w:t>
                </w:r>
              </w:p>
            </w:tc>
            <w:tc>
              <w:tcPr>
                <w:tcW w:w="6208" w:type="dxa"/>
                <w:gridSpan w:val="2"/>
                <w:tcBorders>
                  <w:top w:val="single" w:sz="4" w:space="0" w:color="auto"/>
                  <w:left w:val="single" w:sz="4" w:space="0" w:color="auto"/>
                  <w:bottom w:val="single" w:sz="4" w:space="0" w:color="auto"/>
                </w:tcBorders>
              </w:tcPr>
              <w:p>
                <w:pPr>
                  <w:overflowPunct w:val="0"/>
                  <w:jc w:val="center"/>
                  <w:rPr>
                    <w:color w:val="000000"/>
                  </w:rPr>
                </w:pPr>
                <w:r>
                  <w:rPr>
                    <w:color w:val="000000"/>
                  </w:rPr>
                  <w:t>Paciento (ekspozicijos šaltinio) būklė</w:t>
                </w:r>
              </w:p>
            </w:tc>
          </w:tr>
          <w:tr>
            <w:trPr>
              <w:cantSplit/>
              <w:trHeight w:val="20"/>
            </w:trPr>
            <w:tc>
              <w:tcPr>
                <w:tcW w:w="3256" w:type="dxa"/>
                <w:vMerge/>
                <w:tcBorders>
                  <w:top w:val="single" w:sz="4" w:space="0" w:color="auto"/>
                  <w:bottom w:val="single" w:sz="4" w:space="0" w:color="auto"/>
                  <w:right w:val="nil"/>
                </w:tcBorders>
                <w:vAlign w:val="center"/>
              </w:tcPr>
              <w:p>
                <w:pPr>
                  <w:jc w:val="center"/>
                  <w:rPr>
                    <w:color w:val="000000"/>
                  </w:rPr>
                </w:pPr>
              </w:p>
            </w:tc>
            <w:tc>
              <w:tcPr>
                <w:tcW w:w="3685" w:type="dxa"/>
                <w:tcBorders>
                  <w:top w:val="nil"/>
                  <w:left w:val="single" w:sz="4" w:space="0" w:color="auto"/>
                  <w:bottom w:val="single" w:sz="4" w:space="0" w:color="auto"/>
                  <w:right w:val="single" w:sz="4" w:space="0" w:color="auto"/>
                </w:tcBorders>
              </w:tcPr>
              <w:p>
                <w:pPr>
                  <w:overflowPunct w:val="0"/>
                  <w:jc w:val="center"/>
                  <w:rPr>
                    <w:color w:val="000000"/>
                  </w:rPr>
                </w:pPr>
                <w:r>
                  <w:rPr>
                    <w:color w:val="000000"/>
                  </w:rPr>
                  <w:t>Hepatito B paviršinis antigenas (toliau – HbsAg) teigiamas arba šaltinio būklė nežinoma</w:t>
                </w:r>
              </w:p>
            </w:tc>
            <w:tc>
              <w:tcPr>
                <w:tcW w:w="2523" w:type="dxa"/>
                <w:tcBorders>
                  <w:top w:val="single" w:sz="4" w:space="0" w:color="auto"/>
                  <w:left w:val="single" w:sz="4" w:space="0" w:color="auto"/>
                  <w:bottom w:val="single" w:sz="4" w:space="0" w:color="auto"/>
                </w:tcBorders>
              </w:tcPr>
              <w:p>
                <w:pPr>
                  <w:overflowPunct w:val="0"/>
                  <w:jc w:val="center"/>
                  <w:rPr>
                    <w:color w:val="000000"/>
                  </w:rPr>
                </w:pPr>
                <w:r>
                  <w:rPr>
                    <w:color w:val="000000"/>
                  </w:rPr>
                  <w:t>HbsAg neigiamas</w:t>
                </w:r>
              </w:p>
            </w:tc>
          </w:tr>
          <w:tr>
            <w:trPr>
              <w:trHeight w:val="735"/>
            </w:trPr>
            <w:tc>
              <w:tcPr>
                <w:tcW w:w="3256" w:type="dxa"/>
                <w:tcBorders>
                  <w:top w:val="single" w:sz="4" w:space="0" w:color="auto"/>
                  <w:bottom w:val="nil"/>
                  <w:right w:val="single" w:sz="4" w:space="0" w:color="auto"/>
                </w:tcBorders>
              </w:tcPr>
              <w:p>
                <w:pPr>
                  <w:overflowPunct w:val="0"/>
                  <w:rPr>
                    <w:color w:val="000000"/>
                  </w:rPr>
                </w:pPr>
                <w:r>
                  <w:rPr>
                    <w:color w:val="000000"/>
                  </w:rPr>
                  <w:t>Neskiepytas</w:t>
                </w:r>
              </w:p>
            </w:tc>
            <w:tc>
              <w:tcPr>
                <w:tcW w:w="3685" w:type="dxa"/>
                <w:tcBorders>
                  <w:top w:val="single" w:sz="4" w:space="0" w:color="auto"/>
                  <w:left w:val="single" w:sz="4" w:space="0" w:color="auto"/>
                  <w:bottom w:val="nil"/>
                  <w:right w:val="single" w:sz="4" w:space="0" w:color="auto"/>
                </w:tcBorders>
              </w:tcPr>
              <w:p>
                <w:pPr>
                  <w:overflowPunct w:val="0"/>
                  <w:rPr>
                    <w:color w:val="000000"/>
                  </w:rPr>
                </w:pPr>
                <w:r>
                  <w:rPr>
                    <w:color w:val="000000"/>
                  </w:rPr>
                  <w:t xml:space="preserve">Pradėti skiepyti + </w:t>
                </w:r>
              </w:p>
              <w:p>
                <w:pPr>
                  <w:overflowPunct w:val="0"/>
                  <w:rPr>
                    <w:color w:val="000000"/>
                  </w:rPr>
                </w:pPr>
                <w:r>
                  <w:rPr>
                    <w:color w:val="000000"/>
                  </w:rPr>
                  <w:t>B hepatito imunoglobulinas (toliau – BHIG) (neprivalomas)</w:t>
                </w:r>
              </w:p>
              <w:p>
                <w:pPr>
                  <w:overflowPunct w:val="0"/>
                  <w:rPr>
                    <w:color w:val="000000"/>
                  </w:rPr>
                </w:pPr>
              </w:p>
            </w:tc>
            <w:tc>
              <w:tcPr>
                <w:tcW w:w="2523" w:type="dxa"/>
                <w:tcBorders>
                  <w:top w:val="single" w:sz="4" w:space="0" w:color="auto"/>
                  <w:left w:val="single" w:sz="4" w:space="0" w:color="auto"/>
                  <w:bottom w:val="nil"/>
                </w:tcBorders>
              </w:tcPr>
              <w:p>
                <w:pPr>
                  <w:overflowPunct w:val="0"/>
                  <w:rPr>
                    <w:color w:val="000000"/>
                  </w:rPr>
                </w:pPr>
                <w:r>
                  <w:rPr>
                    <w:color w:val="000000"/>
                  </w:rPr>
                  <w:t>Pradėti skiepyti</w:t>
                </w:r>
              </w:p>
            </w:tc>
          </w:tr>
          <w:tr>
            <w:trPr>
              <w:trHeight w:val="780"/>
            </w:trPr>
            <w:tc>
              <w:tcPr>
                <w:tcW w:w="3256" w:type="dxa"/>
                <w:tcBorders>
                  <w:top w:val="nil"/>
                  <w:bottom w:val="nil"/>
                  <w:right w:val="single" w:sz="4" w:space="0" w:color="auto"/>
                </w:tcBorders>
              </w:tcPr>
              <w:p>
                <w:pPr>
                  <w:overflowPunct w:val="0"/>
                  <w:rPr>
                    <w:color w:val="000000"/>
                  </w:rPr>
                </w:pPr>
                <w:r>
                  <w:rPr>
                    <w:color w:val="000000"/>
                  </w:rPr>
                  <w:t>Antikūnai prieš hepatito B paviršinį antigeną (toliau – Anti-HBs) &lt;= 10TV/l (tarptautinių vienetų/l) kontakto metu</w:t>
                </w:r>
              </w:p>
              <w:p>
                <w:pPr>
                  <w:overflowPunct w:val="0"/>
                  <w:rPr>
                    <w:color w:val="000000"/>
                  </w:rPr>
                </w:pPr>
              </w:p>
            </w:tc>
            <w:tc>
              <w:tcPr>
                <w:tcW w:w="3685" w:type="dxa"/>
                <w:tcBorders>
                  <w:top w:val="nil"/>
                  <w:left w:val="single" w:sz="4" w:space="0" w:color="auto"/>
                  <w:bottom w:val="nil"/>
                  <w:right w:val="single" w:sz="4" w:space="0" w:color="auto"/>
                </w:tcBorders>
              </w:tcPr>
              <w:p>
                <w:pPr>
                  <w:overflowPunct w:val="0"/>
                  <w:rPr>
                    <w:color w:val="000000"/>
                  </w:rPr>
                </w:pPr>
                <w:r>
                  <w:rPr>
                    <w:color w:val="000000"/>
                  </w:rPr>
                  <w:t>Revakcinacija</w:t>
                </w:r>
              </w:p>
            </w:tc>
            <w:tc>
              <w:tcPr>
                <w:tcW w:w="2523" w:type="dxa"/>
                <w:tcBorders>
                  <w:top w:val="nil"/>
                  <w:left w:val="single" w:sz="4" w:space="0" w:color="auto"/>
                  <w:bottom w:val="nil"/>
                </w:tcBorders>
              </w:tcPr>
              <w:p>
                <w:pPr>
                  <w:overflowPunct w:val="0"/>
                  <w:rPr>
                    <w:color w:val="000000"/>
                  </w:rPr>
                </w:pPr>
                <w:r>
                  <w:rPr>
                    <w:color w:val="000000"/>
                  </w:rPr>
                  <w:t>Revakcinacija</w:t>
                </w:r>
              </w:p>
            </w:tc>
          </w:tr>
          <w:tr>
            <w:trPr>
              <w:trHeight w:val="855"/>
            </w:trPr>
            <w:tc>
              <w:tcPr>
                <w:tcW w:w="3256" w:type="dxa"/>
                <w:tcBorders>
                  <w:top w:val="nil"/>
                  <w:bottom w:val="nil"/>
                  <w:right w:val="single" w:sz="4" w:space="0" w:color="auto"/>
                </w:tcBorders>
              </w:tcPr>
              <w:p>
                <w:pPr>
                  <w:overflowPunct w:val="0"/>
                  <w:rPr>
                    <w:color w:val="000000"/>
                  </w:rPr>
                </w:pPr>
                <w:r>
                  <w:rPr>
                    <w:color w:val="000000"/>
                  </w:rPr>
                  <w:t>Anti-HBs &gt; 10 TV/l (tarptautinių vienetų/l) kontakto metu</w:t>
                </w:r>
              </w:p>
            </w:tc>
            <w:tc>
              <w:tcPr>
                <w:tcW w:w="3685" w:type="dxa"/>
                <w:tcBorders>
                  <w:top w:val="nil"/>
                  <w:left w:val="single" w:sz="4" w:space="0" w:color="auto"/>
                  <w:bottom w:val="nil"/>
                  <w:right w:val="single" w:sz="4" w:space="0" w:color="auto"/>
                </w:tcBorders>
              </w:tcPr>
              <w:p>
                <w:pPr>
                  <w:overflowPunct w:val="0"/>
                  <w:rPr>
                    <w:color w:val="000000"/>
                  </w:rPr>
                </w:pPr>
                <w:r>
                  <w:rPr>
                    <w:color w:val="000000"/>
                  </w:rPr>
                  <w:t>Imunoprofilaktika netaikoma</w:t>
                </w:r>
              </w:p>
            </w:tc>
            <w:tc>
              <w:tcPr>
                <w:tcW w:w="2523" w:type="dxa"/>
                <w:tcBorders>
                  <w:top w:val="nil"/>
                  <w:left w:val="single" w:sz="4" w:space="0" w:color="auto"/>
                  <w:bottom w:val="nil"/>
                </w:tcBorders>
              </w:tcPr>
              <w:p>
                <w:pPr>
                  <w:overflowPunct w:val="0"/>
                  <w:rPr>
                    <w:color w:val="000000"/>
                  </w:rPr>
                </w:pPr>
                <w:r>
                  <w:rPr>
                    <w:color w:val="000000"/>
                  </w:rPr>
                  <w:t>Imunoprofilaktika netaikoma</w:t>
                </w:r>
              </w:p>
            </w:tc>
          </w:tr>
          <w:tr>
            <w:trPr>
              <w:trHeight w:val="1050"/>
            </w:trPr>
            <w:tc>
              <w:tcPr>
                <w:tcW w:w="3256" w:type="dxa"/>
                <w:tcBorders>
                  <w:top w:val="nil"/>
                  <w:bottom w:val="nil"/>
                  <w:right w:val="single" w:sz="4" w:space="0" w:color="auto"/>
                </w:tcBorders>
              </w:tcPr>
              <w:p>
                <w:pPr>
                  <w:overflowPunct w:val="0"/>
                  <w:rPr>
                    <w:color w:val="000000"/>
                  </w:rPr>
                </w:pPr>
                <w:r>
                  <w:rPr>
                    <w:color w:val="000000"/>
                  </w:rPr>
                  <w:t>Po 3 skiepų dozių imuniteto neatsirado</w:t>
                </w:r>
              </w:p>
            </w:tc>
            <w:tc>
              <w:tcPr>
                <w:tcW w:w="3685" w:type="dxa"/>
                <w:tcBorders>
                  <w:top w:val="nil"/>
                  <w:left w:val="single" w:sz="4" w:space="0" w:color="auto"/>
                  <w:bottom w:val="nil"/>
                  <w:right w:val="single" w:sz="4" w:space="0" w:color="auto"/>
                </w:tcBorders>
              </w:tcPr>
              <w:p>
                <w:pPr>
                  <w:overflowPunct w:val="0"/>
                  <w:rPr>
                    <w:color w:val="000000"/>
                  </w:rPr>
                </w:pPr>
                <w:r>
                  <w:rPr>
                    <w:color w:val="000000"/>
                  </w:rPr>
                  <w:t>BHIG (neprivalomas) + revakcinacija</w:t>
                </w:r>
              </w:p>
            </w:tc>
            <w:tc>
              <w:tcPr>
                <w:tcW w:w="2523" w:type="dxa"/>
                <w:tcBorders>
                  <w:top w:val="nil"/>
                  <w:left w:val="single" w:sz="4" w:space="0" w:color="auto"/>
                  <w:bottom w:val="nil"/>
                </w:tcBorders>
              </w:tcPr>
              <w:p>
                <w:pPr>
                  <w:overflowPunct w:val="0"/>
                  <w:rPr>
                    <w:color w:val="000000"/>
                  </w:rPr>
                </w:pPr>
                <w:r>
                  <w:rPr>
                    <w:color w:val="000000"/>
                  </w:rPr>
                  <w:t>Imunoprofilaktika ir revakcinacija neatliekama</w:t>
                </w:r>
              </w:p>
            </w:tc>
          </w:tr>
          <w:tr>
            <w:trPr>
              <w:trHeight w:val="690"/>
            </w:trPr>
            <w:tc>
              <w:tcPr>
                <w:tcW w:w="3256" w:type="dxa"/>
                <w:tcBorders>
                  <w:top w:val="nil"/>
                  <w:bottom w:val="single" w:sz="4" w:space="0" w:color="auto"/>
                  <w:right w:val="single" w:sz="4" w:space="0" w:color="auto"/>
                </w:tcBorders>
              </w:tcPr>
              <w:p>
                <w:pPr>
                  <w:overflowPunct w:val="0"/>
                  <w:rPr>
                    <w:color w:val="000000"/>
                  </w:rPr>
                </w:pPr>
                <w:r>
                  <w:rPr>
                    <w:color w:val="000000"/>
                  </w:rPr>
                  <w:t xml:space="preserve">Po 6 skiepų dozių imuniteto neatsirado </w:t>
                </w:r>
              </w:p>
            </w:tc>
            <w:tc>
              <w:tcPr>
                <w:tcW w:w="3685" w:type="dxa"/>
                <w:tcBorders>
                  <w:top w:val="nil"/>
                  <w:left w:val="single" w:sz="4" w:space="0" w:color="auto"/>
                  <w:bottom w:val="single" w:sz="4" w:space="0" w:color="auto"/>
                  <w:right w:val="single" w:sz="4" w:space="0" w:color="auto"/>
                </w:tcBorders>
              </w:tcPr>
              <w:p>
                <w:pPr>
                  <w:overflowPunct w:val="0"/>
                  <w:rPr>
                    <w:color w:val="000000"/>
                  </w:rPr>
                </w:pPr>
                <w:r>
                  <w:rPr>
                    <w:color w:val="000000"/>
                  </w:rPr>
                  <w:t>BHIG</w:t>
                </w:r>
              </w:p>
            </w:tc>
            <w:tc>
              <w:tcPr>
                <w:tcW w:w="2523" w:type="dxa"/>
                <w:tcBorders>
                  <w:top w:val="nil"/>
                  <w:left w:val="single" w:sz="4" w:space="0" w:color="auto"/>
                  <w:bottom w:val="single" w:sz="4" w:space="0" w:color="auto"/>
                </w:tcBorders>
              </w:tcPr>
              <w:p>
                <w:pPr>
                  <w:overflowPunct w:val="0"/>
                  <w:rPr>
                    <w:color w:val="000000"/>
                  </w:rPr>
                </w:pPr>
                <w:r>
                  <w:rPr>
                    <w:color w:val="000000"/>
                  </w:rPr>
                  <w:t>Imunoprofilaktika neatliekama</w:t>
                </w:r>
              </w:p>
            </w:tc>
          </w:tr>
        </w:tbl>
        <w:p>
          <w:pPr>
            <w:ind w:firstLine="567"/>
            <w:jc w:val="both"/>
            <w:rPr>
              <w:color w:val="000000"/>
            </w:rPr>
          </w:pPr>
        </w:p>
        <w:sdt>
          <w:sdtPr>
            <w:alias w:val="pabaiga"/>
            <w:tag w:val="part_23359d5b484e4558a7e20e01656930c8"/>
            <w:lock w:val="sdtLocked"/>
            <w:richText/>
          </w:sdtPr>
          <w:sdtContent>
            <w:p>
              <w:pPr>
                <w:widowControl w:val="0"/>
                <w:suppressAutoHyphens/>
                <w:jc w:val="center"/>
              </w:pPr>
              <w:r>
                <w:rPr>
                  <w:color w:val="000000"/>
                </w:rPr>
                <w:t>______________________</w:t>
              </w:r>
            </w:p>
          </w:sdtContent>
        </w:sdt>
      </w:sdtContent>
    </w:sdt>
    <w:sdt>
      <w:sdtPr>
        <w:alias w:val="5 pr."/>
        <w:tag w:val="part_08f11f4dfd86464581df49fa157069b1"/>
        <w:lock w:val="sdtLocked"/>
        <w:richText/>
      </w:sdtPr>
      <w:sdtContent>
        <w:p>
          <w:pPr>
            <w:tabs>
              <w:tab w:val="left" w:pos="1304"/>
              <w:tab w:val="left" w:pos="1457"/>
              <w:tab w:val="left" w:pos="1604"/>
              <w:tab w:val="left" w:pos="1757"/>
            </w:tabs>
            <w:ind w:left="4535" w:firstLine="710"/>
            <w:sectPr>
              <w:pgSz w:w="11906" w:h="16838"/>
              <w:pgMar w:top="1701" w:right="992" w:bottom="1134" w:left="1418" w:header="567" w:footer="567" w:gutter="0"/>
              <w:pgNumType w:start="1"/>
              <w:cols w:space="1296"/>
              <w:titlePg/>
              <w:docGrid w:linePitch="360"/>
            </w:sectPr>
          </w:pPr>
        </w:p>
        <w:p>
          <w:pPr>
            <w:tabs>
              <w:tab w:val="left" w:pos="1304"/>
              <w:tab w:val="left" w:pos="1457"/>
              <w:tab w:val="left" w:pos="1604"/>
              <w:tab w:val="left" w:pos="1757"/>
            </w:tabs>
            <w:ind w:left="4535" w:firstLine="710"/>
            <w:rPr>
              <w:color w:val="000000"/>
            </w:rPr>
          </w:pPr>
          <w:r>
            <w:rPr>
              <w:color w:val="000000"/>
            </w:rPr>
            <w:t>Lietuvos higienos normos HN 47-1:2026</w:t>
          </w:r>
        </w:p>
        <w:p>
          <w:pPr>
            <w:tabs>
              <w:tab w:val="left" w:pos="1304"/>
              <w:tab w:val="left" w:pos="1457"/>
              <w:tab w:val="left" w:pos="1604"/>
              <w:tab w:val="left" w:pos="1757"/>
            </w:tabs>
            <w:ind w:left="5184"/>
            <w:rPr>
              <w:color w:val="000000"/>
            </w:rPr>
          </w:pPr>
          <w:r>
            <w:rPr>
              <w:color w:val="000000"/>
            </w:rPr>
            <w:t xml:space="preserve">„Asmens sveikatos priežiūros įstaigos: </w:t>
          </w:r>
        </w:p>
        <w:p>
          <w:pPr>
            <w:tabs>
              <w:tab w:val="left" w:pos="1304"/>
              <w:tab w:val="left" w:pos="1457"/>
              <w:tab w:val="left" w:pos="1604"/>
              <w:tab w:val="left" w:pos="1757"/>
            </w:tabs>
            <w:ind w:left="5184"/>
            <w:rPr>
              <w:color w:val="000000"/>
            </w:rPr>
          </w:pPr>
          <w:r>
            <w:rPr>
              <w:color w:val="000000"/>
            </w:rPr>
            <w:t>infekcijų kontrolės reikalavimai“</w:t>
          </w:r>
        </w:p>
        <w:p>
          <w:pPr>
            <w:ind w:left="4535" w:firstLine="649"/>
            <w:rPr>
              <w:color w:val="000000"/>
            </w:rPr>
          </w:pPr>
          <w:sdt>
            <w:sdtPr>
              <w:alias w:val="Numeris"/>
              <w:tag w:val="nr_08f11f4dfd86464581df49fa157069b1"/>
              <w:lock w:val="sdtLocked"/>
              <w:richText/>
            </w:sdtPr>
            <w:sdtContent>
              <w:r>
                <w:rPr>
                  <w:color w:val="000000"/>
                </w:rPr>
                <w:t>5</w:t>
              </w:r>
            </w:sdtContent>
          </w:sdt>
          <w:r>
            <w:rPr>
              <w:color w:val="000000"/>
            </w:rPr>
            <w:t xml:space="preserve"> priedas</w:t>
          </w:r>
        </w:p>
        <w:p>
          <w:pPr>
            <w:jc w:val="center"/>
            <w:rPr>
              <w:color w:val="000000"/>
            </w:rPr>
          </w:pPr>
        </w:p>
        <w:p>
          <w:pPr>
            <w:jc w:val="center"/>
            <w:rPr>
              <w:b/>
              <w:bCs/>
              <w:color w:val="000000"/>
            </w:rPr>
          </w:pPr>
          <w:sdt>
            <w:sdtPr>
              <w:alias w:val="Pavadinimas"/>
              <w:tag w:val="title_08f11f4dfd86464581df49fa157069b1"/>
              <w:lock w:val="sdtLocked"/>
              <w:richText/>
            </w:sdtPr>
            <w:sdtContent>
              <w:r>
                <w:rPr>
                  <w:b/>
                  <w:bCs/>
                  <w:color w:val="000000"/>
                </w:rPr>
                <w:t>(Pranešimo apie darbuotojo sužeidimą (mikrotraumą) forma)</w:t>
              </w:r>
            </w:sdtContent>
          </w:sdt>
        </w:p>
        <w:p>
          <w:pPr>
            <w:tabs>
              <w:tab w:val="left" w:leader="underscore" w:pos="8901"/>
            </w:tabs>
            <w:jc w:val="center"/>
            <w:rPr>
              <w:color w:val="000000"/>
            </w:rPr>
          </w:pPr>
        </w:p>
        <w:p>
          <w:pPr>
            <w:tabs>
              <w:tab w:val="left" w:leader="underscore" w:pos="8901"/>
            </w:tabs>
            <w:jc w:val="center"/>
            <w:rPr>
              <w:color w:val="000000"/>
            </w:rPr>
          </w:pPr>
          <w:r>
            <w:rPr>
              <w:color w:val="000000"/>
            </w:rPr>
            <w:t>____________________________________________________________________</w:t>
          </w:r>
        </w:p>
        <w:p>
          <w:pPr>
            <w:jc w:val="center"/>
            <w:rPr>
              <w:bCs/>
              <w:color w:val="000000"/>
            </w:rPr>
          </w:pPr>
          <w:r>
            <w:rPr>
              <w:bCs/>
              <w:color w:val="000000"/>
            </w:rPr>
            <w:t>(asmens sveikatos priežiūros įstaigos pavadinimas)</w:t>
          </w:r>
        </w:p>
        <w:p>
          <w:pPr>
            <w:jc w:val="center"/>
            <w:rPr>
              <w:bCs/>
              <w:color w:val="000000"/>
            </w:rPr>
          </w:pPr>
        </w:p>
        <w:p>
          <w:pPr>
            <w:jc w:val="center"/>
            <w:rPr>
              <w:b/>
              <w:bCs/>
              <w:color w:val="000000"/>
            </w:rPr>
          </w:pPr>
          <w:r>
            <w:rPr>
              <w:b/>
              <w:bCs/>
              <w:color w:val="000000"/>
            </w:rPr>
            <w:t>PRANEŠIM</w:t>
          </w:r>
          <w:r>
            <w:rPr>
              <w:b/>
              <w:bCs/>
              <w:caps/>
              <w:color w:val="000000"/>
            </w:rPr>
            <w:t xml:space="preserve">as </w:t>
          </w:r>
          <w:r>
            <w:rPr>
              <w:b/>
              <w:bCs/>
              <w:color w:val="000000"/>
            </w:rPr>
            <w:t>APIE DARBUOTOJO SUŽEIDIMĄ (MIKROTRAUMĄ)</w:t>
          </w:r>
        </w:p>
        <w:p>
          <w:pPr>
            <w:jc w:val="center"/>
            <w:rPr>
              <w:bCs/>
              <w:color w:val="000000"/>
            </w:rPr>
          </w:pPr>
        </w:p>
        <w:p>
          <w:pPr>
            <w:jc w:val="center"/>
            <w:rPr>
              <w:bCs/>
              <w:color w:val="000000"/>
            </w:rPr>
          </w:pPr>
          <w:r>
            <w:rPr>
              <w:bCs/>
              <w:color w:val="000000"/>
            </w:rPr>
            <w:t>___________Nr._____</w:t>
          </w:r>
        </w:p>
        <w:p>
          <w:pPr>
            <w:ind w:left="3888" w:firstLine="310"/>
            <w:rPr>
              <w:bCs/>
              <w:color w:val="000000"/>
            </w:rPr>
          </w:pPr>
          <w:r>
            <w:rPr>
              <w:bCs/>
              <w:color w:val="000000"/>
            </w:rPr>
            <w:t>(data)</w:t>
          </w:r>
        </w:p>
        <w:p>
          <w:pPr>
            <w:jc w:val="center"/>
            <w:rPr>
              <w:color w:val="000000"/>
            </w:rPr>
          </w:pPr>
          <w:r>
            <w:rPr>
              <w:color w:val="000000"/>
            </w:rPr>
            <w:t>____________________________</w:t>
          </w:r>
        </w:p>
        <w:p>
          <w:pPr>
            <w:jc w:val="center"/>
            <w:rPr>
              <w:bCs/>
              <w:color w:val="000000"/>
            </w:rPr>
          </w:pPr>
          <w:r>
            <w:rPr>
              <w:bCs/>
              <w:color w:val="000000"/>
            </w:rPr>
            <w:t>(sudarymo vieta)</w:t>
          </w:r>
        </w:p>
        <w:p>
          <w:pPr>
            <w:jc w:val="center"/>
            <w:rPr>
              <w:bCs/>
              <w:color w:val="000000"/>
            </w:rPr>
          </w:pPr>
        </w:p>
        <w:p>
          <w:pPr>
            <w:tabs>
              <w:tab w:val="right" w:leader="dot" w:pos="9072"/>
            </w:tabs>
            <w:jc w:val="both"/>
            <w:rPr>
              <w:color w:val="000000"/>
            </w:rPr>
          </w:pPr>
          <w:r>
            <w:rPr>
              <w:color w:val="000000"/>
            </w:rPr>
            <w:t>1. Sužeidimą (mikrotraumą) patyrusio darbuotojo vardas, pavardė</w:t>
          </w:r>
        </w:p>
        <w:p>
          <w:pPr>
            <w:tabs>
              <w:tab w:val="right" w:leader="dot" w:pos="9072"/>
            </w:tabs>
            <w:jc w:val="both"/>
            <w:rPr>
              <w:color w:val="000000"/>
              <w:sz w:val="16"/>
              <w:szCs w:val="16"/>
            </w:rPr>
          </w:pPr>
        </w:p>
        <w:p>
          <w:pPr>
            <w:tabs>
              <w:tab w:val="right" w:leader="dot" w:pos="9072"/>
            </w:tabs>
            <w:jc w:val="both"/>
            <w:rPr>
              <w:color w:val="000000"/>
            </w:rPr>
          </w:pPr>
          <w:r>
            <w:rPr>
              <w:color w:val="000000"/>
            </w:rPr>
            <w:tab/>
          </w:r>
        </w:p>
        <w:p>
          <w:pPr>
            <w:tabs>
              <w:tab w:val="right" w:leader="dot" w:pos="9072"/>
            </w:tabs>
            <w:jc w:val="both"/>
            <w:rPr>
              <w:color w:val="000000"/>
            </w:rPr>
          </w:pPr>
        </w:p>
        <w:tbl>
          <w:tblPr>
            <w:tblW w:w="9217" w:type="dxa"/>
            <w:tblLook w:val="01E0" w:firstRow="1" w:lastRow="1" w:firstColumn="1" w:lastColumn="1" w:noHBand="0" w:noVBand="0"/>
          </w:tblPr>
          <w:tblGrid>
            <w:gridCol w:w="5817"/>
            <w:gridCol w:w="3400"/>
          </w:tblGrid>
          <w:tr>
            <w:tc>
              <w:tcPr>
                <w:tcW w:w="5817" w:type="dxa"/>
              </w:tcPr>
              <w:p>
                <w:pPr>
                  <w:jc w:val="both"/>
                  <w:rPr>
                    <w:color w:val="000000"/>
                  </w:rPr>
                </w:pPr>
                <w:r>
                  <w:rPr>
                    <w:color w:val="000000"/>
                  </w:rPr>
                  <w:t xml:space="preserve">2. Sužeidimo (mikrotraumos) data </w:t>
                </w:r>
                <w:r>
                  <w:rPr>
                    <w:color w:val="000000"/>
                    <w:szCs w:val="24"/>
                  </w:rPr>
                  <w:sym w:font="Wingdings 2" w:char="F0A3"/>
                  <w:sym w:font="Wingdings 2" w:char="F0A3"/>
                  <w:sym w:font="Wingdings 2" w:char="F0A3"/>
                  <w:sym w:font="Wingdings 2" w:char="F0A3"/>
                </w:r>
                <w:r>
                  <w:rPr>
                    <w:color w:val="000000"/>
                  </w:rPr>
                  <w:t>-</w:t>
                </w:r>
                <w:r>
                  <w:rPr>
                    <w:color w:val="000000"/>
                    <w:szCs w:val="24"/>
                  </w:rPr>
                  <w:sym w:font="Wingdings 2" w:char="F0A3"/>
                  <w:sym w:font="Wingdings 2" w:char="F0A3"/>
                </w:r>
                <w:r>
                  <w:rPr>
                    <w:color w:val="000000"/>
                  </w:rPr>
                  <w:t>-</w:t>
                </w:r>
                <w:r>
                  <w:rPr>
                    <w:color w:val="000000"/>
                    <w:szCs w:val="24"/>
                  </w:rPr>
                  <w:sym w:font="Wingdings 2" w:char="F0A3"/>
                  <w:sym w:font="Wingdings 2" w:char="F0A3"/>
                </w:r>
              </w:p>
            </w:tc>
            <w:tc>
              <w:tcPr>
                <w:tcW w:w="3400" w:type="dxa"/>
              </w:tcPr>
              <w:p>
                <w:pPr>
                  <w:jc w:val="both"/>
                  <w:rPr>
                    <w:color w:val="000000"/>
                  </w:rPr>
                </w:pPr>
                <w:r>
                  <w:rPr>
                    <w:color w:val="000000"/>
                  </w:rPr>
                  <w:t xml:space="preserve">3. Laikas </w:t>
                </w:r>
                <w:r>
                  <w:rPr>
                    <w:color w:val="000000"/>
                    <w:szCs w:val="24"/>
                  </w:rPr>
                  <w:sym w:font="Wingdings 2" w:char="F0A3"/>
                  <w:sym w:font="Wingdings 2" w:char="F0A3"/>
                </w:r>
                <w:r>
                  <w:rPr>
                    <w:color w:val="000000"/>
                  </w:rPr>
                  <w:t xml:space="preserve"> val. </w:t>
                </w:r>
                <w:r>
                  <w:rPr>
                    <w:color w:val="000000"/>
                    <w:szCs w:val="24"/>
                  </w:rPr>
                  <w:sym w:font="Wingdings 2" w:char="F0A3"/>
                  <w:sym w:font="Wingdings 2" w:char="F0A3"/>
                </w:r>
                <w:r>
                  <w:rPr>
                    <w:color w:val="000000"/>
                  </w:rPr>
                  <w:t xml:space="preserve"> min.</w:t>
                </w:r>
              </w:p>
            </w:tc>
          </w:tr>
        </w:tbl>
        <w:p>
          <w:pPr>
            <w:tabs>
              <w:tab w:val="right" w:leader="dot" w:pos="9072"/>
            </w:tabs>
            <w:jc w:val="both"/>
            <w:rPr>
              <w:color w:val="000000"/>
            </w:rPr>
          </w:pPr>
        </w:p>
        <w:p>
          <w:pPr>
            <w:tabs>
              <w:tab w:val="right" w:leader="dot" w:pos="9072"/>
            </w:tabs>
            <w:jc w:val="both"/>
            <w:rPr>
              <w:color w:val="000000"/>
            </w:rPr>
          </w:pPr>
          <w:r>
            <w:rPr>
              <w:color w:val="000000"/>
            </w:rPr>
            <w:t>4. Skyriaus (padalinio), kuriame gautas sužeidimas (mikrotrauma), pavadinimas</w:t>
          </w:r>
        </w:p>
        <w:p>
          <w:pPr>
            <w:tabs>
              <w:tab w:val="right" w:leader="dot" w:pos="9072"/>
            </w:tabs>
            <w:jc w:val="both"/>
            <w:rPr>
              <w:color w:val="000000"/>
              <w:sz w:val="16"/>
              <w:szCs w:val="16"/>
            </w:rPr>
          </w:pPr>
        </w:p>
        <w:p>
          <w:pPr>
            <w:tabs>
              <w:tab w:val="right" w:leader="dot" w:pos="9072"/>
            </w:tabs>
            <w:jc w:val="both"/>
            <w:rPr>
              <w:color w:val="000000"/>
            </w:rPr>
          </w:pPr>
          <w:r>
            <w:rPr>
              <w:color w:val="000000"/>
            </w:rPr>
            <w:tab/>
          </w:r>
        </w:p>
        <w:p>
          <w:pPr>
            <w:jc w:val="both"/>
            <w:rPr>
              <w:color w:val="000000"/>
            </w:rPr>
          </w:pPr>
        </w:p>
        <w:p>
          <w:pPr>
            <w:tabs>
              <w:tab w:val="right" w:leader="dot" w:pos="9072"/>
            </w:tabs>
            <w:jc w:val="both"/>
            <w:rPr>
              <w:color w:val="000000"/>
            </w:rPr>
          </w:pPr>
          <w:r>
            <w:rPr>
              <w:color w:val="000000"/>
            </w:rPr>
            <w:t>5. Skyriaus, kuriame dirba sužeidimą (mikrotraumą) patyręs darbuotojas, pavadinimas</w:t>
          </w:r>
        </w:p>
        <w:p>
          <w:pPr>
            <w:tabs>
              <w:tab w:val="right" w:leader="dot" w:pos="9072"/>
            </w:tabs>
            <w:jc w:val="both"/>
            <w:rPr>
              <w:color w:val="000000"/>
              <w:sz w:val="16"/>
              <w:szCs w:val="16"/>
            </w:rPr>
          </w:pPr>
        </w:p>
        <w:p>
          <w:pPr>
            <w:tabs>
              <w:tab w:val="right" w:leader="dot" w:pos="9072"/>
            </w:tabs>
            <w:jc w:val="both"/>
            <w:rPr>
              <w:color w:val="000000"/>
            </w:rPr>
          </w:pPr>
          <w:r>
            <w:rPr>
              <w:color w:val="000000"/>
            </w:rPr>
            <w:tab/>
          </w:r>
        </w:p>
        <w:p>
          <w:pPr>
            <w:jc w:val="both"/>
            <w:rPr>
              <w:color w:val="000000"/>
            </w:rPr>
          </w:pPr>
        </w:p>
        <w:tbl>
          <w:tblPr>
            <w:tblW w:w="9780" w:type="dxa"/>
            <w:tblLook w:val="01E0" w:firstRow="1" w:lastRow="1" w:firstColumn="1" w:lastColumn="1" w:noHBand="0" w:noVBand="0"/>
          </w:tblPr>
          <w:tblGrid>
            <w:gridCol w:w="4996"/>
            <w:gridCol w:w="108"/>
            <w:gridCol w:w="1278"/>
            <w:gridCol w:w="2722"/>
            <w:gridCol w:w="428"/>
            <w:gridCol w:w="248"/>
          </w:tblGrid>
          <w:tr>
            <w:trPr>
              <w:gridAfter w:val="2"/>
              <w:wAfter w:w="676" w:type="dxa"/>
            </w:trPr>
            <w:tc>
              <w:tcPr>
                <w:tcW w:w="5104" w:type="dxa"/>
                <w:gridSpan w:val="2"/>
              </w:tcPr>
              <w:p>
                <w:pPr>
                  <w:rPr>
                    <w:color w:val="000000"/>
                  </w:rPr>
                </w:pPr>
                <w:r>
                  <w:rPr>
                    <w:color w:val="000000"/>
                  </w:rPr>
                  <w:t>6. Sužeidimą (mikrotraumą) patyrusio darbuotojo pareigos:</w:t>
                </w:r>
              </w:p>
            </w:tc>
            <w:tc>
              <w:tcPr>
                <w:tcW w:w="4000" w:type="dxa"/>
                <w:gridSpan w:val="2"/>
              </w:tcPr>
              <w:p>
                <w:pPr>
                  <w:rPr>
                    <w:color w:val="000000"/>
                  </w:rPr>
                </w:pPr>
                <w:r>
                  <w:rPr>
                    <w:color w:val="000000"/>
                  </w:rPr>
                  <w:t>7. Sužeidimas (mikrotrauma) įvyko:</w:t>
                </w:r>
              </w:p>
            </w:tc>
          </w:tr>
          <w:tr>
            <w:trPr>
              <w:gridAfter w:val="2"/>
              <w:wAfter w:w="676" w:type="dxa"/>
            </w:trPr>
            <w:tc>
              <w:tcPr>
                <w:tcW w:w="5104" w:type="dxa"/>
                <w:gridSpan w:val="2"/>
              </w:tcPr>
              <w:p>
                <w:pPr>
                  <w:rPr>
                    <w:color w:val="000000"/>
                  </w:rPr>
                </w:pPr>
                <w:r>
                  <w:rPr>
                    <w:color w:val="000000"/>
                  </w:rPr>
                  <w:t xml:space="preserve">6.1. </w:t>
                </w:r>
                <w:r>
                  <w:rPr>
                    <w:i/>
                    <w:color w:val="000000"/>
                  </w:rPr>
                  <w:t xml:space="preserve">gydytojas </w:t>
                </w:r>
                <w:r>
                  <w:rPr>
                    <w:color w:val="000000"/>
                    <w:szCs w:val="24"/>
                  </w:rPr>
                  <w:sym w:font="Wingdings 2" w:char="F0A3"/>
                </w:r>
              </w:p>
            </w:tc>
            <w:tc>
              <w:tcPr>
                <w:tcW w:w="4000" w:type="dxa"/>
                <w:gridSpan w:val="2"/>
              </w:tcPr>
              <w:p>
                <w:pPr>
                  <w:rPr>
                    <w:i/>
                    <w:color w:val="000000"/>
                  </w:rPr>
                </w:pPr>
                <w:r>
                  <w:rPr>
                    <w:color w:val="000000"/>
                  </w:rPr>
                  <w:t xml:space="preserve">7.1. </w:t>
                </w:r>
                <w:r>
                  <w:rPr>
                    <w:i/>
                    <w:color w:val="000000"/>
                  </w:rPr>
                  <w:t xml:space="preserve">operacinėje </w:t>
                </w:r>
                <w:r>
                  <w:rPr>
                    <w:color w:val="000000"/>
                    <w:szCs w:val="24"/>
                  </w:rPr>
                  <w:sym w:font="Wingdings 2" w:char="F0A3"/>
                </w:r>
              </w:p>
            </w:tc>
          </w:tr>
          <w:tr>
            <w:trPr>
              <w:gridAfter w:val="2"/>
              <w:wAfter w:w="676" w:type="dxa"/>
            </w:trPr>
            <w:tc>
              <w:tcPr>
                <w:tcW w:w="5104" w:type="dxa"/>
                <w:gridSpan w:val="2"/>
              </w:tcPr>
              <w:p>
                <w:pPr>
                  <w:rPr>
                    <w:color w:val="000000"/>
                  </w:rPr>
                </w:pPr>
                <w:r>
                  <w:rPr>
                    <w:color w:val="000000"/>
                  </w:rPr>
                  <w:t xml:space="preserve">6.2. </w:t>
                </w:r>
                <w:r>
                  <w:rPr>
                    <w:i/>
                    <w:color w:val="000000"/>
                  </w:rPr>
                  <w:t>slaugytojas</w:t>
                </w:r>
                <w:r>
                  <w:rPr>
                    <w:color w:val="000000"/>
                  </w:rPr>
                  <w:t xml:space="preserve"> </w:t>
                </w:r>
                <w:r>
                  <w:rPr>
                    <w:color w:val="000000"/>
                    <w:szCs w:val="24"/>
                  </w:rPr>
                  <w:sym w:font="Wingdings 2" w:char="F0A3"/>
                </w:r>
              </w:p>
            </w:tc>
            <w:tc>
              <w:tcPr>
                <w:tcW w:w="4000" w:type="dxa"/>
                <w:gridSpan w:val="2"/>
              </w:tcPr>
              <w:p>
                <w:pPr>
                  <w:rPr>
                    <w:i/>
                    <w:iCs/>
                    <w:color w:val="000000"/>
                  </w:rPr>
                </w:pPr>
                <w:r>
                  <w:rPr>
                    <w:color w:val="000000"/>
                  </w:rPr>
                  <w:t xml:space="preserve">7.2. </w:t>
                </w:r>
                <w:r>
                  <w:rPr>
                    <w:i/>
                    <w:iCs/>
                    <w:color w:val="000000"/>
                  </w:rPr>
                  <w:t xml:space="preserve">procedūrų kabinete </w:t>
                </w:r>
                <w:r>
                  <w:rPr>
                    <w:color w:val="000000"/>
                    <w:szCs w:val="24"/>
                  </w:rPr>
                  <w:sym w:font="Wingdings 2" w:char="F0A3"/>
                </w:r>
              </w:p>
            </w:tc>
          </w:tr>
          <w:tr>
            <w:trPr>
              <w:gridAfter w:val="2"/>
              <w:wAfter w:w="676" w:type="dxa"/>
            </w:trPr>
            <w:tc>
              <w:tcPr>
                <w:tcW w:w="5104" w:type="dxa"/>
                <w:gridSpan w:val="2"/>
              </w:tcPr>
              <w:p>
                <w:pPr>
                  <w:rPr>
                    <w:color w:val="000000"/>
                  </w:rPr>
                </w:pPr>
                <w:r>
                  <w:rPr>
                    <w:color w:val="000000"/>
                  </w:rPr>
                  <w:t xml:space="preserve">6.3. </w:t>
                </w:r>
                <w:r>
                  <w:rPr>
                    <w:i/>
                    <w:color w:val="000000"/>
                  </w:rPr>
                  <w:t xml:space="preserve">studentas / rezidentas (pabraukti) </w:t>
                </w:r>
                <w:r>
                  <w:rPr>
                    <w:color w:val="000000"/>
                    <w:szCs w:val="24"/>
                  </w:rPr>
                  <w:sym w:font="Wingdings 2" w:char="F0A3"/>
                </w:r>
              </w:p>
              <w:p>
                <w:pPr>
                  <w:rPr>
                    <w:color w:val="000000"/>
                  </w:rPr>
                </w:pPr>
                <w:r>
                  <w:rPr>
                    <w:color w:val="000000"/>
                  </w:rPr>
                  <w:t xml:space="preserve">6.4. </w:t>
                </w:r>
                <w:r>
                  <w:rPr>
                    <w:i/>
                    <w:color w:val="000000"/>
                  </w:rPr>
                  <w:t xml:space="preserve">valytojas </w:t>
                </w:r>
                <w:r>
                  <w:rPr>
                    <w:color w:val="000000"/>
                    <w:szCs w:val="24"/>
                  </w:rPr>
                  <w:sym w:font="Wingdings 2" w:char="F0A3"/>
                </w:r>
              </w:p>
              <w:p>
                <w:pPr>
                  <w:rPr>
                    <w:color w:val="000000"/>
                  </w:rPr>
                </w:pPr>
                <w:r>
                  <w:rPr>
                    <w:color w:val="000000"/>
                  </w:rPr>
                  <w:t xml:space="preserve">6.5. </w:t>
                </w:r>
                <w:r>
                  <w:rPr>
                    <w:i/>
                    <w:color w:val="000000"/>
                  </w:rPr>
                  <w:t xml:space="preserve">laboratorijos darbuotojas </w:t>
                </w:r>
                <w:r>
                  <w:rPr>
                    <w:color w:val="000000"/>
                    <w:szCs w:val="24"/>
                  </w:rPr>
                  <w:sym w:font="Wingdings 2" w:char="F0A3"/>
                </w:r>
              </w:p>
            </w:tc>
            <w:tc>
              <w:tcPr>
                <w:tcW w:w="4000" w:type="dxa"/>
                <w:gridSpan w:val="2"/>
              </w:tcPr>
              <w:p>
                <w:pPr>
                  <w:rPr>
                    <w:color w:val="000000"/>
                  </w:rPr>
                </w:pPr>
                <w:r>
                  <w:rPr>
                    <w:color w:val="000000"/>
                  </w:rPr>
                  <w:t xml:space="preserve">7.3. </w:t>
                </w:r>
                <w:r>
                  <w:rPr>
                    <w:i/>
                    <w:iCs/>
                    <w:color w:val="000000"/>
                  </w:rPr>
                  <w:t xml:space="preserve">tvarstomajame </w:t>
                </w:r>
                <w:r>
                  <w:rPr>
                    <w:color w:val="000000"/>
                    <w:szCs w:val="24"/>
                  </w:rPr>
                  <w:sym w:font="Wingdings 2" w:char="F0A3"/>
                </w:r>
              </w:p>
              <w:p>
                <w:pPr>
                  <w:rPr>
                    <w:color w:val="000000"/>
                  </w:rPr>
                </w:pPr>
                <w:r>
                  <w:rPr>
                    <w:color w:val="000000"/>
                  </w:rPr>
                  <w:t xml:space="preserve">7.4. </w:t>
                </w:r>
                <w:r>
                  <w:rPr>
                    <w:i/>
                    <w:color w:val="000000"/>
                  </w:rPr>
                  <w:t xml:space="preserve">kita </w:t>
                </w:r>
                <w:r>
                  <w:rPr>
                    <w:color w:val="000000"/>
                    <w:szCs w:val="24"/>
                  </w:rPr>
                  <w:sym w:font="Wingdings 2" w:char="F0A3"/>
                </w:r>
                <w:r>
                  <w:rPr>
                    <w:color w:val="000000"/>
                  </w:rPr>
                  <w:t>.................................</w:t>
                </w:r>
              </w:p>
              <w:p>
                <w:pPr>
                  <w:ind w:firstLine="1574"/>
                  <w:rPr>
                    <w:color w:val="000000"/>
                  </w:rPr>
                </w:pPr>
                <w:r>
                  <w:rPr>
                    <w:i/>
                    <w:color w:val="000000"/>
                    <w:sz w:val="20"/>
                  </w:rPr>
                  <w:t>(įrašyti)</w:t>
                </w:r>
              </w:p>
            </w:tc>
          </w:tr>
          <w:tr>
            <w:trPr>
              <w:gridAfter w:val="2"/>
              <w:wAfter w:w="676" w:type="dxa"/>
            </w:trPr>
            <w:tc>
              <w:tcPr>
                <w:tcW w:w="5104" w:type="dxa"/>
                <w:gridSpan w:val="2"/>
              </w:tcPr>
              <w:p>
                <w:pPr>
                  <w:rPr>
                    <w:color w:val="000000"/>
                  </w:rPr>
                </w:pPr>
                <w:r>
                  <w:rPr>
                    <w:color w:val="000000"/>
                  </w:rPr>
                  <w:t xml:space="preserve">6.6. </w:t>
                </w:r>
                <w:r>
                  <w:rPr>
                    <w:i/>
                    <w:color w:val="000000"/>
                  </w:rPr>
                  <w:t xml:space="preserve">kita </w:t>
                </w:r>
                <w:r>
                  <w:rPr>
                    <w:color w:val="000000"/>
                    <w:szCs w:val="24"/>
                  </w:rPr>
                  <w:sym w:font="Wingdings 2" w:char="F0A3"/>
                </w:r>
                <w:r>
                  <w:rPr>
                    <w:color w:val="000000"/>
                  </w:rPr>
                  <w:t>...............................</w:t>
                </w:r>
              </w:p>
              <w:p>
                <w:pPr>
                  <w:ind w:firstLine="1521"/>
                  <w:rPr>
                    <w:color w:val="000000"/>
                  </w:rPr>
                </w:pPr>
                <w:r>
                  <w:rPr>
                    <w:i/>
                    <w:color w:val="000000"/>
                    <w:sz w:val="20"/>
                  </w:rPr>
                  <w:t>(įrašyti)</w:t>
                </w:r>
              </w:p>
            </w:tc>
            <w:tc>
              <w:tcPr>
                <w:tcW w:w="4000" w:type="dxa"/>
                <w:gridSpan w:val="2"/>
              </w:tcPr>
              <w:p>
                <w:pPr>
                  <w:ind w:firstLine="567"/>
                  <w:rPr>
                    <w:color w:val="000000"/>
                  </w:rPr>
                </w:pPr>
              </w:p>
            </w:tc>
          </w:tr>
          <w:tr>
            <w:trPr>
              <w:gridAfter w:val="3"/>
              <w:wAfter w:w="3398" w:type="dxa"/>
            </w:trPr>
            <w:tc>
              <w:tcPr>
                <w:tcW w:w="6382" w:type="dxa"/>
                <w:gridSpan w:val="3"/>
              </w:tcPr>
              <w:p>
                <w:pPr>
                  <w:rPr>
                    <w:color w:val="000000"/>
                  </w:rPr>
                </w:pPr>
              </w:p>
            </w:tc>
          </w:tr>
          <w:tr>
            <w:tc>
              <w:tcPr>
                <w:tcW w:w="4996" w:type="dxa"/>
              </w:tcPr>
              <w:p>
                <w:pPr>
                  <w:rPr>
                    <w:color w:val="000000"/>
                  </w:rPr>
                </w:pPr>
                <w:r>
                  <w:rPr>
                    <w:color w:val="000000"/>
                  </w:rPr>
                  <w:t>8. Medicinos priemonė, kuriuo susižeista, buvo:</w:t>
                </w:r>
              </w:p>
              <w:p>
                <w:pPr>
                  <w:rPr>
                    <w:color w:val="000000"/>
                  </w:rPr>
                </w:pPr>
              </w:p>
              <w:p>
                <w:pPr>
                  <w:rPr>
                    <w:color w:val="000000"/>
                  </w:rPr>
                </w:pPr>
                <w:r>
                  <w:rPr>
                    <w:color w:val="000000"/>
                  </w:rPr>
                  <w:t>8.1</w:t>
                </w:r>
                <w:r>
                  <w:rPr>
                    <w:i/>
                    <w:color w:val="000000"/>
                  </w:rPr>
                  <w:t>. naudota pacientui tirti ir (ar) gydyti</w:t>
                </w:r>
                <w:r>
                  <w:rPr>
                    <w:color w:val="000000"/>
                  </w:rPr>
                  <w:t xml:space="preserve"> </w:t>
                </w:r>
                <w:r>
                  <w:rPr>
                    <w:color w:val="000000"/>
                    <w:szCs w:val="24"/>
                  </w:rPr>
                  <w:sym w:font="Wingdings 2" w:char="F0A3"/>
                </w:r>
              </w:p>
              <w:p>
                <w:pPr>
                  <w:rPr>
                    <w:i/>
                    <w:color w:val="000000"/>
                  </w:rPr>
                </w:pPr>
                <w:r>
                  <w:rPr>
                    <w:color w:val="000000"/>
                  </w:rPr>
                  <w:t xml:space="preserve">8.2. </w:t>
                </w:r>
                <w:r>
                  <w:rPr>
                    <w:i/>
                    <w:color w:val="000000"/>
                  </w:rPr>
                  <w:t xml:space="preserve">nebuvo naudota pacientui tirti </w:t>
                </w:r>
              </w:p>
              <w:p>
                <w:pPr>
                  <w:rPr>
                    <w:color w:val="000000"/>
                  </w:rPr>
                </w:pPr>
                <w:r>
                  <w:rPr>
                    <w:i/>
                    <w:color w:val="000000"/>
                  </w:rPr>
                  <w:t>ir (ar) gydyti</w:t>
                </w:r>
                <w:r>
                  <w:rPr>
                    <w:color w:val="000000"/>
                  </w:rPr>
                  <w:t xml:space="preserve"> </w:t>
                </w:r>
                <w:r>
                  <w:rPr>
                    <w:color w:val="000000"/>
                    <w:szCs w:val="24"/>
                  </w:rPr>
                  <w:sym w:font="Wingdings 2" w:char="F0A3"/>
                </w:r>
              </w:p>
              <w:p>
                <w:pPr>
                  <w:rPr>
                    <w:color w:val="000000"/>
                  </w:rPr>
                </w:pPr>
                <w:r>
                  <w:rPr>
                    <w:color w:val="000000"/>
                  </w:rPr>
                  <w:t xml:space="preserve">8.3. </w:t>
                </w:r>
                <w:r>
                  <w:rPr>
                    <w:i/>
                    <w:color w:val="000000"/>
                  </w:rPr>
                  <w:t xml:space="preserve">užterštas krauju ir (ar) kūno skysčiais </w:t>
                </w:r>
                <w:r>
                  <w:rPr>
                    <w:color w:val="000000"/>
                    <w:szCs w:val="24"/>
                  </w:rPr>
                  <w:sym w:font="Wingdings 2" w:char="F0A3"/>
                </w:r>
              </w:p>
              <w:p>
                <w:pPr>
                  <w:rPr>
                    <w:color w:val="000000"/>
                  </w:rPr>
                </w:pPr>
                <w:r>
                  <w:rPr>
                    <w:color w:val="000000"/>
                  </w:rPr>
                  <w:t xml:space="preserve">8.4. </w:t>
                </w:r>
                <w:r>
                  <w:rPr>
                    <w:i/>
                    <w:color w:val="000000"/>
                  </w:rPr>
                  <w:t xml:space="preserve">be kraujo ir kūno skysčių </w:t>
                </w:r>
                <w:r>
                  <w:rPr>
                    <w:color w:val="000000"/>
                    <w:szCs w:val="24"/>
                  </w:rPr>
                  <w:sym w:font="Wingdings 2" w:char="F0A3"/>
                </w:r>
              </w:p>
              <w:p>
                <w:pPr>
                  <w:rPr>
                    <w:color w:val="000000"/>
                  </w:rPr>
                </w:pPr>
                <w:r>
                  <w:rPr>
                    <w:color w:val="000000"/>
                  </w:rPr>
                  <w:t xml:space="preserve">8.5. </w:t>
                </w:r>
                <w:r>
                  <w:rPr>
                    <w:i/>
                    <w:color w:val="000000"/>
                  </w:rPr>
                  <w:t xml:space="preserve">kita </w:t>
                </w:r>
                <w:r>
                  <w:rPr>
                    <w:color w:val="000000"/>
                    <w:szCs w:val="24"/>
                  </w:rPr>
                  <w:sym w:font="Wingdings 2" w:char="F0A3"/>
                </w:r>
                <w:r>
                  <w:rPr>
                    <w:color w:val="000000"/>
                  </w:rPr>
                  <w:t>...............................</w:t>
                </w:r>
              </w:p>
              <w:p>
                <w:pPr>
                  <w:ind w:firstLine="1219"/>
                  <w:rPr>
                    <w:i/>
                    <w:color w:val="000000"/>
                    <w:sz w:val="20"/>
                  </w:rPr>
                </w:pPr>
                <w:r>
                  <w:rPr>
                    <w:i/>
                    <w:color w:val="000000"/>
                    <w:sz w:val="20"/>
                  </w:rPr>
                  <w:t>(įrašyti)</w:t>
                </w:r>
              </w:p>
              <w:p>
                <w:pPr>
                  <w:rPr>
                    <w:color w:val="000000"/>
                  </w:rPr>
                </w:pPr>
              </w:p>
              <w:p>
                <w:pPr>
                  <w:rPr>
                    <w:color w:val="000000"/>
                  </w:rPr>
                </w:pPr>
              </w:p>
            </w:tc>
            <w:tc>
              <w:tcPr>
                <w:tcW w:w="4784" w:type="dxa"/>
                <w:gridSpan w:val="5"/>
              </w:tcPr>
              <w:p>
                <w:pPr>
                  <w:rPr>
                    <w:color w:val="000000"/>
                  </w:rPr>
                </w:pPr>
                <w:r>
                  <w:rPr>
                    <w:color w:val="000000"/>
                  </w:rPr>
                  <w:t>9. Ar žinomas asmuo (ekspozicijos šaltinis), kurio krauju ir (ar) kūno skysčiais buvo užteršta medicinos priemonė:</w:t>
                </w:r>
              </w:p>
              <w:p>
                <w:pPr>
                  <w:rPr>
                    <w:color w:val="000000"/>
                  </w:rPr>
                </w:pPr>
                <w:r>
                  <w:rPr>
                    <w:color w:val="000000"/>
                  </w:rPr>
                  <w:t>9.1</w:t>
                </w:r>
                <w:r>
                  <w:rPr>
                    <w:i/>
                    <w:color w:val="000000"/>
                  </w:rPr>
                  <w:t xml:space="preserve">. ne </w:t>
                </w:r>
                <w:r>
                  <w:rPr>
                    <w:color w:val="000000"/>
                    <w:szCs w:val="24"/>
                  </w:rPr>
                  <w:sym w:font="Wingdings 2" w:char="F0A3"/>
                </w:r>
              </w:p>
              <w:p>
                <w:pPr>
                  <w:rPr>
                    <w:color w:val="000000"/>
                  </w:rPr>
                </w:pPr>
                <w:r>
                  <w:rPr>
                    <w:color w:val="000000"/>
                  </w:rPr>
                  <w:t xml:space="preserve">9.2. </w:t>
                </w:r>
                <w:r>
                  <w:rPr>
                    <w:i/>
                    <w:color w:val="000000"/>
                  </w:rPr>
                  <w:t xml:space="preserve">taip </w:t>
                </w:r>
                <w:r>
                  <w:rPr>
                    <w:color w:val="000000"/>
                    <w:szCs w:val="24"/>
                  </w:rPr>
                  <w:sym w:font="Wingdings 2" w:char="F0A3"/>
                </w:r>
              </w:p>
              <w:p>
                <w:pPr>
                  <w:rPr>
                    <w:i/>
                    <w:iCs/>
                    <w:color w:val="000000"/>
                    <w:szCs w:val="24"/>
                  </w:rPr>
                </w:pPr>
                <w:r>
                  <w:rPr>
                    <w:i/>
                    <w:iCs/>
                    <w:color w:val="000000"/>
                    <w:szCs w:val="24"/>
                  </w:rPr>
                  <w:t>...........................................................................</w:t>
                </w:r>
              </w:p>
              <w:p>
                <w:pPr>
                  <w:ind w:firstLine="885"/>
                  <w:rPr>
                    <w:i/>
                    <w:iCs/>
                    <w:color w:val="000000"/>
                    <w:sz w:val="20"/>
                  </w:rPr>
                </w:pPr>
                <w:r>
                  <w:rPr>
                    <w:i/>
                    <w:iCs/>
                    <w:color w:val="000000"/>
                    <w:sz w:val="20"/>
                  </w:rPr>
                  <w:t>(vardas, pavardė, gimimo metai)</w:t>
                </w:r>
              </w:p>
              <w:p>
                <w:pPr>
                  <w:rPr>
                    <w:color w:val="000000"/>
                    <w:szCs w:val="24"/>
                  </w:rPr>
                </w:pPr>
                <w:r>
                  <w:rPr>
                    <w:color w:val="000000"/>
                    <w:szCs w:val="24"/>
                  </w:rPr>
                  <w:t>...........................................................................</w:t>
                </w:r>
              </w:p>
              <w:p>
                <w:pPr>
                  <w:rPr>
                    <w:i/>
                    <w:color w:val="000000"/>
                  </w:rPr>
                </w:pPr>
                <w:r>
                  <w:rPr>
                    <w:i/>
                    <w:color w:val="000000"/>
                    <w:sz w:val="20"/>
                  </w:rPr>
                  <w:t>(diagnozė, ligos istorijos</w:t>
                </w:r>
                <w:r>
                  <w:rPr>
                    <w:i/>
                    <w:color w:val="000000"/>
                  </w:rPr>
                  <w:t xml:space="preserve"> (</w:t>
                </w:r>
                <w:r>
                  <w:rPr>
                    <w:i/>
                    <w:color w:val="000000"/>
                    <w:sz w:val="20"/>
                  </w:rPr>
                  <w:t>forma Nr. 066/a-LK „Stacionare gydomo asmens statistinė kortelė“ ar forma Nr. 025/a-LK „Asmens ambulatorinio gydymo statistinė kortelė“) Nr.)</w:t>
                </w:r>
              </w:p>
            </w:tc>
          </w:tr>
          <w:tr>
            <w:trPr>
              <w:gridAfter w:val="1"/>
              <w:wAfter w:w="248" w:type="dxa"/>
            </w:trPr>
            <w:tc>
              <w:tcPr>
                <w:tcW w:w="4996" w:type="dxa"/>
              </w:tcPr>
              <w:p>
                <w:pPr>
                  <w:rPr>
                    <w:color w:val="000000"/>
                  </w:rPr>
                </w:pPr>
                <w:r>
                  <w:rPr>
                    <w:color w:val="000000"/>
                  </w:rPr>
                  <w:t>10. Kokia medicinos priemone susižeista:</w:t>
                </w:r>
              </w:p>
            </w:tc>
            <w:tc>
              <w:tcPr>
                <w:tcW w:w="4536" w:type="dxa"/>
                <w:gridSpan w:val="4"/>
              </w:tcPr>
              <w:p>
                <w:pPr>
                  <w:rPr>
                    <w:color w:val="000000"/>
                  </w:rPr>
                </w:pPr>
                <w:r>
                  <w:rPr>
                    <w:color w:val="000000"/>
                  </w:rPr>
                  <w:t>11. Sužeidimo (mikrotraumos) aplinkybės:</w:t>
                </w:r>
              </w:p>
            </w:tc>
          </w:tr>
          <w:tr>
            <w:trPr>
              <w:gridAfter w:val="1"/>
              <w:wAfter w:w="248" w:type="dxa"/>
            </w:trPr>
            <w:tc>
              <w:tcPr>
                <w:tcW w:w="4996" w:type="dxa"/>
              </w:tcPr>
              <w:p>
                <w:pPr>
                  <w:rPr>
                    <w:color w:val="000000"/>
                  </w:rPr>
                </w:pPr>
                <w:r>
                  <w:rPr>
                    <w:color w:val="000000"/>
                  </w:rPr>
                  <w:t xml:space="preserve">10.1. </w:t>
                </w:r>
                <w:r>
                  <w:rPr>
                    <w:i/>
                    <w:color w:val="000000"/>
                  </w:rPr>
                  <w:t xml:space="preserve">nežinoma </w:t>
                </w:r>
                <w:r>
                  <w:rPr>
                    <w:color w:val="000000"/>
                    <w:szCs w:val="24"/>
                  </w:rPr>
                  <w:sym w:font="Wingdings 2" w:char="F0A3"/>
                </w:r>
              </w:p>
              <w:p>
                <w:pPr>
                  <w:rPr>
                    <w:color w:val="000000"/>
                  </w:rPr>
                </w:pPr>
                <w:r>
                  <w:rPr>
                    <w:color w:val="000000"/>
                  </w:rPr>
                  <w:t xml:space="preserve">10.2. </w:t>
                </w:r>
                <w:r>
                  <w:rPr>
                    <w:i/>
                    <w:color w:val="000000"/>
                  </w:rPr>
                  <w:t xml:space="preserve">adata injekcijoms </w:t>
                </w:r>
                <w:r>
                  <w:rPr>
                    <w:color w:val="000000"/>
                    <w:szCs w:val="24"/>
                  </w:rPr>
                  <w:sym w:font="Wingdings 2" w:char="F0A3"/>
                </w:r>
              </w:p>
            </w:tc>
            <w:tc>
              <w:tcPr>
                <w:tcW w:w="4536" w:type="dxa"/>
                <w:gridSpan w:val="4"/>
              </w:tcPr>
              <w:p>
                <w:pPr>
                  <w:rPr>
                    <w:color w:val="000000"/>
                  </w:rPr>
                </w:pPr>
                <w:r>
                  <w:rPr>
                    <w:color w:val="000000"/>
                  </w:rPr>
                  <w:t xml:space="preserve">11.1. </w:t>
                </w:r>
                <w:r>
                  <w:rPr>
                    <w:i/>
                    <w:color w:val="000000"/>
                  </w:rPr>
                  <w:t xml:space="preserve">prieš naudojant medicinos priemonę </w:t>
                </w:r>
                <w:r>
                  <w:rPr>
                    <w:color w:val="000000"/>
                    <w:szCs w:val="24"/>
                  </w:rPr>
                  <w:sym w:font="Wingdings 2" w:char="F0A3"/>
                </w:r>
              </w:p>
            </w:tc>
          </w:tr>
          <w:tr>
            <w:trPr>
              <w:gridAfter w:val="1"/>
              <w:wAfter w:w="248" w:type="dxa"/>
            </w:trPr>
            <w:tc>
              <w:tcPr>
                <w:tcW w:w="4996" w:type="dxa"/>
              </w:tcPr>
              <w:p>
                <w:pPr>
                  <w:rPr>
                    <w:color w:val="000000"/>
                  </w:rPr>
                </w:pPr>
                <w:r>
                  <w:rPr>
                    <w:color w:val="000000"/>
                  </w:rPr>
                  <w:t xml:space="preserve">10.3. </w:t>
                </w:r>
                <w:r>
                  <w:rPr>
                    <w:i/>
                    <w:color w:val="000000"/>
                  </w:rPr>
                  <w:t xml:space="preserve">skalpeliu </w:t>
                </w:r>
                <w:r>
                  <w:rPr>
                    <w:color w:val="000000"/>
                    <w:szCs w:val="24"/>
                  </w:rPr>
                  <w:sym w:font="Wingdings 2" w:char="F0A3"/>
                </w:r>
              </w:p>
              <w:p>
                <w:pPr>
                  <w:rPr>
                    <w:color w:val="000000"/>
                  </w:rPr>
                </w:pPr>
                <w:r>
                  <w:rPr>
                    <w:color w:val="000000"/>
                  </w:rPr>
                  <w:t xml:space="preserve">10.4. </w:t>
                </w:r>
                <w:r>
                  <w:rPr>
                    <w:i/>
                    <w:color w:val="000000"/>
                  </w:rPr>
                  <w:t xml:space="preserve">grąžtu </w:t>
                </w:r>
                <w:r>
                  <w:rPr>
                    <w:color w:val="000000"/>
                    <w:szCs w:val="24"/>
                  </w:rPr>
                  <w:sym w:font="Wingdings 2" w:char="F0A3"/>
                </w:r>
              </w:p>
              <w:p>
                <w:pPr>
                  <w:rPr>
                    <w:color w:val="000000"/>
                  </w:rPr>
                </w:pPr>
                <w:r>
                  <w:rPr>
                    <w:color w:val="000000"/>
                  </w:rPr>
                  <w:t xml:space="preserve">10.5. </w:t>
                </w:r>
                <w:r>
                  <w:rPr>
                    <w:i/>
                    <w:color w:val="000000"/>
                  </w:rPr>
                  <w:t xml:space="preserve">kita </w:t>
                </w:r>
                <w:r>
                  <w:rPr>
                    <w:color w:val="000000"/>
                    <w:szCs w:val="24"/>
                  </w:rPr>
                  <w:sym w:font="Wingdings 2" w:char="F0A3"/>
                </w:r>
                <w:r>
                  <w:rPr>
                    <w:color w:val="000000"/>
                  </w:rPr>
                  <w:t>.............................</w:t>
                </w:r>
              </w:p>
              <w:p>
                <w:pPr>
                  <w:ind w:firstLine="1537"/>
                  <w:rPr>
                    <w:i/>
                    <w:color w:val="000000"/>
                    <w:sz w:val="20"/>
                  </w:rPr>
                </w:pPr>
                <w:r>
                  <w:rPr>
                    <w:i/>
                    <w:color w:val="000000"/>
                    <w:sz w:val="20"/>
                  </w:rPr>
                  <w:t>(įrašyti)</w:t>
                </w:r>
              </w:p>
              <w:p>
                <w:pPr>
                  <w:rPr>
                    <w:color w:val="000000"/>
                  </w:rPr>
                </w:pPr>
              </w:p>
              <w:p>
                <w:pPr>
                  <w:rPr>
                    <w:color w:val="000000"/>
                  </w:rPr>
                </w:pPr>
              </w:p>
              <w:p>
                <w:pPr>
                  <w:rPr>
                    <w:color w:val="000000"/>
                  </w:rPr>
                </w:pPr>
              </w:p>
              <w:p>
                <w:pPr>
                  <w:rPr>
                    <w:color w:val="000000"/>
                  </w:rPr>
                </w:pPr>
                <w:r>
                  <w:rPr>
                    <w:color w:val="000000"/>
                  </w:rPr>
                  <w:t>12. Sužeidimo (mikrotraumos) aprašymas</w:t>
                </w:r>
              </w:p>
              <w:p>
                <w:pPr>
                  <w:rPr>
                    <w:i/>
                    <w:iCs/>
                    <w:color w:val="000000"/>
                  </w:rPr>
                </w:pPr>
                <w:r>
                  <w:rPr>
                    <w:i/>
                    <w:iCs/>
                    <w:color w:val="000000"/>
                  </w:rPr>
                  <w:t>(nurodyti sužeistą kūno dalį, vietą)</w:t>
                </w:r>
              </w:p>
              <w:p>
                <w:pPr>
                  <w:rPr>
                    <w:i/>
                    <w:iCs/>
                    <w:color w:val="000000"/>
                    <w:sz w:val="16"/>
                    <w:szCs w:val="16"/>
                  </w:rPr>
                </w:pPr>
              </w:p>
              <w:p>
                <w:pPr>
                  <w:rPr>
                    <w:i/>
                    <w:color w:val="000000"/>
                  </w:rPr>
                </w:pPr>
                <w:r>
                  <w:rPr>
                    <w:i/>
                    <w:color w:val="000000"/>
                  </w:rPr>
                  <w:t>........................................................................</w:t>
                </w:r>
              </w:p>
              <w:p>
                <w:pPr>
                  <w:rPr>
                    <w:i/>
                    <w:color w:val="000000"/>
                  </w:rPr>
                </w:pPr>
                <w:r>
                  <w:rPr>
                    <w:i/>
                    <w:color w:val="000000"/>
                  </w:rPr>
                  <w:t>........................................................................</w:t>
                </w:r>
              </w:p>
              <w:p>
                <w:pPr>
                  <w:rPr>
                    <w:i/>
                    <w:color w:val="000000"/>
                  </w:rPr>
                </w:pPr>
                <w:r>
                  <w:rPr>
                    <w:i/>
                    <w:color w:val="000000"/>
                  </w:rPr>
                  <w:t>........................................................................</w:t>
                </w:r>
              </w:p>
              <w:p>
                <w:pPr>
                  <w:rPr>
                    <w:i/>
                    <w:color w:val="000000"/>
                  </w:rPr>
                </w:pPr>
                <w:r>
                  <w:rPr>
                    <w:i/>
                    <w:color w:val="000000"/>
                  </w:rPr>
                  <w:t>........................................................................</w:t>
                </w:r>
              </w:p>
              <w:p>
                <w:pPr>
                  <w:rPr>
                    <w:color w:val="000000"/>
                  </w:rPr>
                </w:pPr>
                <w:r>
                  <w:rPr>
                    <w:color w:val="000000"/>
                  </w:rPr>
                  <w:t>........................................................................</w:t>
                </w:r>
              </w:p>
            </w:tc>
            <w:tc>
              <w:tcPr>
                <w:tcW w:w="4536" w:type="dxa"/>
                <w:gridSpan w:val="4"/>
              </w:tcPr>
              <w:p>
                <w:pPr>
                  <w:rPr>
                    <w:color w:val="000000"/>
                  </w:rPr>
                </w:pPr>
                <w:r>
                  <w:rPr>
                    <w:color w:val="000000"/>
                  </w:rPr>
                  <w:t xml:space="preserve">11.2. </w:t>
                </w:r>
                <w:r>
                  <w:rPr>
                    <w:i/>
                    <w:color w:val="000000"/>
                  </w:rPr>
                  <w:t xml:space="preserve">naudojant medicinos priemonę </w:t>
                </w:r>
                <w:r>
                  <w:rPr>
                    <w:color w:val="000000"/>
                    <w:szCs w:val="24"/>
                  </w:rPr>
                  <w:sym w:font="Wingdings 2" w:char="F0A3"/>
                </w:r>
              </w:p>
              <w:p>
                <w:pPr>
                  <w:rPr>
                    <w:i/>
                    <w:color w:val="000000"/>
                  </w:rPr>
                </w:pPr>
                <w:r>
                  <w:rPr>
                    <w:color w:val="000000"/>
                  </w:rPr>
                  <w:t xml:space="preserve">11.3. </w:t>
                </w:r>
                <w:r>
                  <w:rPr>
                    <w:i/>
                    <w:color w:val="000000"/>
                  </w:rPr>
                  <w:t xml:space="preserve">tvarkant medicinos priemones </w:t>
                </w:r>
                <w:r>
                  <w:rPr>
                    <w:color w:val="000000"/>
                    <w:szCs w:val="24"/>
                  </w:rPr>
                  <w:sym w:font="Wingdings 2" w:char="F0A3"/>
                </w:r>
                <w:r>
                  <w:rPr>
                    <w:color w:val="000000"/>
                  </w:rPr>
                  <w:t xml:space="preserve"> </w:t>
                </w:r>
                <w:r>
                  <w:rPr>
                    <w:i/>
                    <w:color w:val="000000"/>
                  </w:rPr>
                  <w:t>(valant, dezinfekuojant, sterilizuojant) (pabraukti)</w:t>
                </w:r>
              </w:p>
              <w:p>
                <w:pPr>
                  <w:rPr>
                    <w:i/>
                    <w:color w:val="000000"/>
                  </w:rPr>
                </w:pPr>
                <w:r>
                  <w:rPr>
                    <w:color w:val="000000"/>
                  </w:rPr>
                  <w:t xml:space="preserve">11.4. </w:t>
                </w:r>
                <w:r>
                  <w:rPr>
                    <w:i/>
                    <w:iCs/>
                    <w:color w:val="000000"/>
                  </w:rPr>
                  <w:t>keliant n</w:t>
                </w:r>
                <w:r>
                  <w:rPr>
                    <w:i/>
                    <w:color w:val="000000"/>
                  </w:rPr>
                  <w:t xml:space="preserve">ukritusią ant grindų medicinos priemonę </w:t>
                </w:r>
                <w:r>
                  <w:rPr>
                    <w:color w:val="000000"/>
                    <w:szCs w:val="24"/>
                  </w:rPr>
                  <w:sym w:font="Wingdings 2" w:char="F0A3"/>
                </w:r>
              </w:p>
              <w:p>
                <w:pPr>
                  <w:rPr>
                    <w:color w:val="000000"/>
                  </w:rPr>
                </w:pPr>
                <w:r>
                  <w:rPr>
                    <w:color w:val="000000"/>
                  </w:rPr>
                  <w:t xml:space="preserve">11.5. </w:t>
                </w:r>
                <w:r>
                  <w:rPr>
                    <w:i/>
                    <w:color w:val="000000"/>
                  </w:rPr>
                  <w:t>tvarkant atliekas, kuriose neturėjo būti aštrių daiktų</w:t>
                </w:r>
                <w:r>
                  <w:rPr>
                    <w:color w:val="000000"/>
                  </w:rPr>
                  <w:t xml:space="preserve"> </w:t>
                </w:r>
                <w:r>
                  <w:rPr>
                    <w:color w:val="000000"/>
                    <w:szCs w:val="24"/>
                  </w:rPr>
                  <w:sym w:font="Wingdings 2" w:char="F0A3"/>
                </w:r>
              </w:p>
              <w:p>
                <w:pPr>
                  <w:rPr>
                    <w:color w:val="000000"/>
                  </w:rPr>
                </w:pPr>
                <w:r>
                  <w:rPr>
                    <w:color w:val="000000"/>
                  </w:rPr>
                  <w:t xml:space="preserve">11.6. </w:t>
                </w:r>
                <w:r>
                  <w:rPr>
                    <w:i/>
                    <w:iCs/>
                    <w:color w:val="000000"/>
                  </w:rPr>
                  <w:t>nešant medicinos priemonę į aštrių</w:t>
                </w:r>
                <w:r>
                  <w:rPr>
                    <w:i/>
                    <w:color w:val="000000"/>
                  </w:rPr>
                  <w:t xml:space="preserve"> atliekų konteinerį </w:t>
                </w:r>
                <w:r>
                  <w:rPr>
                    <w:color w:val="000000"/>
                    <w:szCs w:val="24"/>
                  </w:rPr>
                  <w:sym w:font="Wingdings 2" w:char="F0A3"/>
                </w:r>
              </w:p>
              <w:p>
                <w:pPr>
                  <w:rPr>
                    <w:color w:val="000000"/>
                  </w:rPr>
                </w:pPr>
                <w:r>
                  <w:rPr>
                    <w:color w:val="000000"/>
                  </w:rPr>
                  <w:t xml:space="preserve">11.7. </w:t>
                </w:r>
                <w:r>
                  <w:rPr>
                    <w:i/>
                    <w:color w:val="000000"/>
                  </w:rPr>
                  <w:t xml:space="preserve">dedant medicinos priemonę į aštrių atliekų konteinerį </w:t>
                </w:r>
                <w:r>
                  <w:rPr>
                    <w:color w:val="000000"/>
                    <w:szCs w:val="24"/>
                  </w:rPr>
                  <w:sym w:font="Wingdings 2" w:char="F0A3"/>
                </w:r>
              </w:p>
              <w:p>
                <w:pPr>
                  <w:rPr>
                    <w:color w:val="000000"/>
                  </w:rPr>
                </w:pPr>
                <w:r>
                  <w:rPr>
                    <w:color w:val="000000"/>
                  </w:rPr>
                  <w:t xml:space="preserve">11.8. </w:t>
                </w:r>
                <w:r>
                  <w:rPr>
                    <w:i/>
                    <w:color w:val="000000"/>
                  </w:rPr>
                  <w:t xml:space="preserve">kita </w:t>
                </w:r>
                <w:r>
                  <w:rPr>
                    <w:color w:val="000000"/>
                    <w:szCs w:val="24"/>
                  </w:rPr>
                  <w:sym w:font="Wingdings 2" w:char="F0A3"/>
                </w:r>
                <w:r>
                  <w:rPr>
                    <w:color w:val="000000"/>
                  </w:rPr>
                  <w:t xml:space="preserve"> .......................................</w:t>
                </w:r>
              </w:p>
              <w:p>
                <w:pPr>
                  <w:ind w:firstLine="2067"/>
                  <w:rPr>
                    <w:color w:val="000000"/>
                  </w:rPr>
                </w:pPr>
                <w:r>
                  <w:rPr>
                    <w:i/>
                    <w:color w:val="000000"/>
                    <w:sz w:val="20"/>
                  </w:rPr>
                  <w:t>(įrašyti)</w:t>
                </w:r>
              </w:p>
            </w:tc>
          </w:tr>
          <w:tr>
            <w:trPr>
              <w:gridAfter w:val="1"/>
              <w:wAfter w:w="248" w:type="dxa"/>
            </w:trPr>
            <w:tc>
              <w:tcPr>
                <w:tcW w:w="4996" w:type="dxa"/>
              </w:tcPr>
              <w:p>
                <w:pPr>
                  <w:rPr>
                    <w:color w:val="000000"/>
                  </w:rPr>
                </w:pPr>
              </w:p>
            </w:tc>
            <w:tc>
              <w:tcPr>
                <w:tcW w:w="4536" w:type="dxa"/>
                <w:gridSpan w:val="4"/>
              </w:tcPr>
              <w:p>
                <w:pPr>
                  <w:rPr>
                    <w:color w:val="000000"/>
                  </w:rPr>
                </w:pPr>
              </w:p>
            </w:tc>
          </w:tr>
        </w:tbl>
        <w:p>
          <w:pPr>
            <w:rPr>
              <w:color w:val="000000"/>
            </w:rPr>
          </w:pPr>
        </w:p>
        <w:tbl>
          <w:tblPr>
            <w:tblW w:w="9390" w:type="dxa"/>
            <w:tblLook w:val="01E0" w:firstRow="1" w:lastRow="1" w:firstColumn="1" w:lastColumn="1" w:noHBand="0" w:noVBand="0"/>
          </w:tblPr>
          <w:tblGrid>
            <w:gridCol w:w="5245"/>
            <w:gridCol w:w="4145"/>
          </w:tblGrid>
          <w:tr>
            <w:tc>
              <w:tcPr>
                <w:tcW w:w="5245" w:type="dxa"/>
                <w:vMerge w:val="restart"/>
              </w:tcPr>
              <w:p>
                <w:pPr>
                  <w:rPr>
                    <w:i/>
                    <w:color w:val="000000"/>
                  </w:rPr>
                </w:pPr>
                <w:r>
                  <w:rPr>
                    <w:color w:val="000000"/>
                  </w:rPr>
                  <w:t>13</w:t>
                </w:r>
                <w:r>
                  <w:rPr>
                    <w:i/>
                    <w:color w:val="000000"/>
                  </w:rPr>
                  <w:t xml:space="preserve">. </w:t>
                </w:r>
                <w:r>
                  <w:rPr>
                    <w:iCs/>
                    <w:color w:val="000000"/>
                  </w:rPr>
                  <w:t>Sužeidimo (mikrotraumos) priežasčių</w:t>
                </w:r>
                <w:r>
                  <w:rPr>
                    <w:color w:val="000000"/>
                  </w:rPr>
                  <w:t xml:space="preserve"> aprašymas </w:t>
                </w:r>
                <w:r>
                  <w:rPr>
                    <w:i/>
                    <w:color w:val="000000"/>
                  </w:rPr>
                  <w:t>(pažymėti, jei su(si)žeista sugedusia medicinos priemone)</w:t>
                </w:r>
              </w:p>
              <w:p>
                <w:pPr>
                  <w:rPr>
                    <w:color w:val="000000"/>
                    <w:sz w:val="16"/>
                    <w:szCs w:val="16"/>
                  </w:rPr>
                </w:pPr>
              </w:p>
              <w:p>
                <w:pPr>
                  <w:rPr>
                    <w:iCs/>
                    <w:color w:val="000000"/>
                  </w:rPr>
                </w:pPr>
                <w:r>
                  <w:rPr>
                    <w:iCs/>
                    <w:color w:val="000000"/>
                  </w:rPr>
                  <w:t>........................................................................</w:t>
                </w:r>
              </w:p>
              <w:p>
                <w:pPr>
                  <w:rPr>
                    <w:iCs/>
                    <w:color w:val="000000"/>
                  </w:rPr>
                </w:pPr>
                <w:r>
                  <w:rPr>
                    <w:iCs/>
                    <w:color w:val="000000"/>
                  </w:rPr>
                  <w:t>........................................................................</w:t>
                </w:r>
              </w:p>
              <w:p>
                <w:pPr>
                  <w:rPr>
                    <w:iCs/>
                    <w:color w:val="000000"/>
                  </w:rPr>
                </w:pPr>
                <w:r>
                  <w:rPr>
                    <w:iCs/>
                    <w:color w:val="000000"/>
                  </w:rPr>
                  <w:t>........................................................................</w:t>
                </w:r>
              </w:p>
              <w:p>
                <w:pPr>
                  <w:rPr>
                    <w:i/>
                    <w:color w:val="000000"/>
                  </w:rPr>
                </w:pPr>
                <w:r>
                  <w:rPr>
                    <w:iCs/>
                    <w:color w:val="000000"/>
                  </w:rPr>
                  <w:t>........................................................................</w:t>
                </w:r>
              </w:p>
            </w:tc>
            <w:tc>
              <w:tcPr>
                <w:tcW w:w="4145" w:type="dxa"/>
              </w:tcPr>
              <w:p>
                <w:pPr>
                  <w:rPr>
                    <w:color w:val="000000"/>
                  </w:rPr>
                </w:pPr>
                <w:r>
                  <w:rPr>
                    <w:color w:val="000000"/>
                  </w:rPr>
                  <w:t>14. Kokio sunkumo sužeidimas (mikrotrauma):</w:t>
                </w:r>
              </w:p>
            </w:tc>
          </w:tr>
          <w:tr>
            <w:tc>
              <w:tcPr>
                <w:tcW w:w="5245" w:type="dxa"/>
                <w:vMerge/>
              </w:tcPr>
              <w:p>
                <w:pPr>
                  <w:ind w:firstLine="567"/>
                  <w:rPr>
                    <w:color w:val="000000"/>
                  </w:rPr>
                </w:pPr>
              </w:p>
            </w:tc>
            <w:tc>
              <w:tcPr>
                <w:tcW w:w="4145" w:type="dxa"/>
              </w:tcPr>
              <w:p>
                <w:pPr>
                  <w:rPr>
                    <w:color w:val="000000"/>
                  </w:rPr>
                </w:pPr>
                <w:r>
                  <w:rPr>
                    <w:color w:val="000000"/>
                  </w:rPr>
                  <w:t xml:space="preserve">14.1. </w:t>
                </w:r>
                <w:r>
                  <w:rPr>
                    <w:i/>
                    <w:color w:val="000000"/>
                  </w:rPr>
                  <w:t>nesukus (paviršinė žaizda, nekraujuoja)</w:t>
                </w:r>
                <w:r>
                  <w:rPr>
                    <w:color w:val="000000"/>
                  </w:rPr>
                  <w:t xml:space="preserve"> </w:t>
                </w:r>
                <w:r>
                  <w:rPr>
                    <w:i/>
                    <w:color w:val="000000"/>
                  </w:rPr>
                  <w:t>(pabraukti)</w:t>
                </w:r>
                <w:r>
                  <w:rPr>
                    <w:color w:val="000000"/>
                  </w:rPr>
                  <w:t xml:space="preserve"> </w:t>
                </w:r>
                <w:r>
                  <w:rPr>
                    <w:color w:val="000000"/>
                    <w:szCs w:val="24"/>
                  </w:rPr>
                  <w:sym w:font="Wingdings 2" w:char="F0A3"/>
                </w:r>
              </w:p>
              <w:p>
                <w:pPr>
                  <w:rPr>
                    <w:i/>
                    <w:color w:val="000000"/>
                  </w:rPr>
                </w:pPr>
                <w:r>
                  <w:rPr>
                    <w:color w:val="000000"/>
                  </w:rPr>
                  <w:t xml:space="preserve">14.2. </w:t>
                </w:r>
                <w:r>
                  <w:rPr>
                    <w:i/>
                    <w:color w:val="000000"/>
                  </w:rPr>
                  <w:t>vidutinio sunkumo</w:t>
                </w:r>
                <w:r>
                  <w:rPr>
                    <w:color w:val="000000"/>
                  </w:rPr>
                  <w:t xml:space="preserve"> (</w:t>
                </w:r>
                <w:r>
                  <w:rPr>
                    <w:i/>
                    <w:color w:val="000000"/>
                  </w:rPr>
                  <w:t>oda pažeista, kraujuoja)</w:t>
                </w:r>
                <w:r>
                  <w:rPr>
                    <w:color w:val="000000"/>
                  </w:rPr>
                  <w:t xml:space="preserve"> </w:t>
                </w:r>
                <w:r>
                  <w:rPr>
                    <w:i/>
                    <w:color w:val="000000"/>
                  </w:rPr>
                  <w:t>(pabraukti)</w:t>
                </w:r>
                <w:r>
                  <w:rPr>
                    <w:color w:val="000000"/>
                  </w:rPr>
                  <w:t xml:space="preserve"> </w:t>
                </w:r>
                <w:r>
                  <w:rPr>
                    <w:color w:val="000000"/>
                    <w:szCs w:val="24"/>
                  </w:rPr>
                  <w:sym w:font="Wingdings 2" w:char="F0A3"/>
                </w:r>
              </w:p>
              <w:p>
                <w:pPr>
                  <w:rPr>
                    <w:color w:val="000000"/>
                  </w:rPr>
                </w:pPr>
                <w:r>
                  <w:rPr>
                    <w:color w:val="000000"/>
                  </w:rPr>
                  <w:t xml:space="preserve">14.3. </w:t>
                </w:r>
                <w:r>
                  <w:rPr>
                    <w:i/>
                    <w:color w:val="000000"/>
                  </w:rPr>
                  <w:t>sunki (gili žaizda, pjūvis, gausiai kraujuoja)</w:t>
                </w:r>
                <w:r>
                  <w:rPr>
                    <w:color w:val="000000"/>
                  </w:rPr>
                  <w:t xml:space="preserve"> </w:t>
                </w:r>
                <w:r>
                  <w:rPr>
                    <w:i/>
                    <w:color w:val="000000"/>
                  </w:rPr>
                  <w:t>(pabraukti)</w:t>
                </w:r>
                <w:r>
                  <w:rPr>
                    <w:color w:val="000000"/>
                  </w:rPr>
                  <w:t xml:space="preserve"> </w:t>
                </w:r>
                <w:r>
                  <w:rPr>
                    <w:color w:val="000000"/>
                    <w:szCs w:val="24"/>
                  </w:rPr>
                  <w:sym w:font="Wingdings 2" w:char="F0A3"/>
                </w:r>
              </w:p>
            </w:tc>
          </w:tr>
        </w:tbl>
        <w:p>
          <w:pPr>
            <w:tabs>
              <w:tab w:val="left" w:pos="561"/>
            </w:tabs>
            <w:ind w:left="5760" w:hanging="5760"/>
            <w:jc w:val="both"/>
            <w:rPr>
              <w:color w:val="000000"/>
            </w:rPr>
          </w:pPr>
        </w:p>
        <w:tbl>
          <w:tblPr>
            <w:tblW w:w="9390" w:type="dxa"/>
            <w:tblLook w:val="01E0" w:firstRow="1" w:lastRow="1" w:firstColumn="1" w:lastColumn="1" w:noHBand="0" w:noVBand="0"/>
          </w:tblPr>
          <w:tblGrid>
            <w:gridCol w:w="5245"/>
            <w:gridCol w:w="4145"/>
          </w:tblGrid>
          <w:tr>
            <w:trPr>
              <w:trHeight w:val="555"/>
            </w:trPr>
            <w:tc>
              <w:tcPr>
                <w:tcW w:w="5245" w:type="dxa"/>
              </w:tcPr>
              <w:p>
                <w:pPr>
                  <w:rPr>
                    <w:color w:val="000000"/>
                  </w:rPr>
                </w:pPr>
                <w:r>
                  <w:rPr>
                    <w:color w:val="000000"/>
                  </w:rPr>
                  <w:t>15. Kokias pirštines mūvėjo sužeidimą (mikrotraumą) patyręs darbuotojas:</w:t>
                </w:r>
              </w:p>
              <w:p>
                <w:pPr>
                  <w:rPr>
                    <w:i/>
                    <w:color w:val="000000"/>
                  </w:rPr>
                </w:pPr>
                <w:r>
                  <w:rPr>
                    <w:iCs/>
                    <w:color w:val="000000"/>
                  </w:rPr>
                  <w:t>15.1.</w:t>
                </w:r>
                <w:r>
                  <w:rPr>
                    <w:i/>
                    <w:color w:val="000000"/>
                  </w:rPr>
                  <w:t xml:space="preserve"> viengubas </w:t>
                </w:r>
                <w:r>
                  <w:rPr>
                    <w:color w:val="000000"/>
                    <w:szCs w:val="24"/>
                  </w:rPr>
                  <w:sym w:font="Wingdings 2" w:char="F0A3"/>
                </w:r>
              </w:p>
            </w:tc>
            <w:tc>
              <w:tcPr>
                <w:tcW w:w="4145" w:type="dxa"/>
              </w:tcPr>
              <w:p>
                <w:pPr>
                  <w:rPr>
                    <w:color w:val="000000"/>
                  </w:rPr>
                </w:pPr>
                <w:r>
                  <w:rPr>
                    <w:color w:val="000000"/>
                  </w:rPr>
                  <w:t>16. Ar sužeidimą (mikrotraumą) patyręs darbuotojas skiepytas nuo hepatito B, kiek dozių:</w:t>
                </w:r>
              </w:p>
            </w:tc>
          </w:tr>
          <w:tr>
            <w:tc>
              <w:tcPr>
                <w:tcW w:w="5245" w:type="dxa"/>
              </w:tcPr>
              <w:p>
                <w:pPr>
                  <w:rPr>
                    <w:color w:val="000000"/>
                  </w:rPr>
                </w:pPr>
                <w:r>
                  <w:rPr>
                    <w:color w:val="000000"/>
                  </w:rPr>
                  <w:t>15.2</w:t>
                </w:r>
                <w:r>
                  <w:rPr>
                    <w:i/>
                    <w:color w:val="000000"/>
                  </w:rPr>
                  <w:t>. dvigubas</w:t>
                </w:r>
                <w:r>
                  <w:rPr>
                    <w:color w:val="000000"/>
                  </w:rPr>
                  <w:t xml:space="preserve"> </w:t>
                </w:r>
                <w:r>
                  <w:rPr>
                    <w:color w:val="000000"/>
                    <w:szCs w:val="24"/>
                  </w:rPr>
                  <w:sym w:font="Wingdings 2" w:char="F0A3"/>
                </w:r>
              </w:p>
            </w:tc>
            <w:tc>
              <w:tcPr>
                <w:tcW w:w="4145" w:type="dxa"/>
              </w:tcPr>
              <w:p>
                <w:pPr>
                  <w:rPr>
                    <w:color w:val="000000"/>
                  </w:rPr>
                </w:pPr>
                <w:r>
                  <w:rPr>
                    <w:color w:val="000000"/>
                  </w:rPr>
                  <w:t xml:space="preserve">16.1. </w:t>
                </w:r>
                <w:r>
                  <w:rPr>
                    <w:i/>
                    <w:color w:val="000000"/>
                  </w:rPr>
                  <w:t xml:space="preserve">neskiepytas </w:t>
                </w:r>
                <w:r>
                  <w:rPr>
                    <w:color w:val="000000"/>
                    <w:szCs w:val="24"/>
                  </w:rPr>
                  <w:sym w:font="Wingdings 2" w:char="F0A3"/>
                </w:r>
              </w:p>
            </w:tc>
          </w:tr>
          <w:tr>
            <w:tc>
              <w:tcPr>
                <w:tcW w:w="5245" w:type="dxa"/>
              </w:tcPr>
              <w:p>
                <w:pPr>
                  <w:rPr>
                    <w:color w:val="000000"/>
                  </w:rPr>
                </w:pPr>
                <w:r>
                  <w:rPr>
                    <w:color w:val="000000"/>
                  </w:rPr>
                  <w:t xml:space="preserve">15.3. </w:t>
                </w:r>
                <w:r>
                  <w:rPr>
                    <w:i/>
                    <w:color w:val="000000"/>
                  </w:rPr>
                  <w:t xml:space="preserve">nemūvėjo </w:t>
                </w:r>
                <w:r>
                  <w:rPr>
                    <w:color w:val="000000"/>
                    <w:szCs w:val="24"/>
                  </w:rPr>
                  <w:sym w:font="Wingdings 2" w:char="F0A3"/>
                </w:r>
              </w:p>
            </w:tc>
            <w:tc>
              <w:tcPr>
                <w:tcW w:w="4145" w:type="dxa"/>
              </w:tcPr>
              <w:p>
                <w:pPr>
                  <w:rPr>
                    <w:color w:val="000000"/>
                  </w:rPr>
                </w:pPr>
                <w:r>
                  <w:rPr>
                    <w:color w:val="000000"/>
                  </w:rPr>
                  <w:t xml:space="preserve">16.2. </w:t>
                </w:r>
                <w:r>
                  <w:rPr>
                    <w:i/>
                    <w:color w:val="000000"/>
                  </w:rPr>
                  <w:t xml:space="preserve">skiepytas 3 dozėmis </w:t>
                </w:r>
                <w:r>
                  <w:rPr>
                    <w:color w:val="000000"/>
                    <w:szCs w:val="24"/>
                  </w:rPr>
                  <w:sym w:font="Wingdings 2" w:char="F0A3"/>
                </w:r>
              </w:p>
            </w:tc>
          </w:tr>
          <w:tr>
            <w:tc>
              <w:tcPr>
                <w:tcW w:w="5245" w:type="dxa"/>
              </w:tcPr>
              <w:p>
                <w:pPr>
                  <w:rPr>
                    <w:color w:val="000000"/>
                  </w:rPr>
                </w:pPr>
              </w:p>
            </w:tc>
            <w:tc>
              <w:tcPr>
                <w:tcW w:w="4145" w:type="dxa"/>
              </w:tcPr>
              <w:p>
                <w:pPr>
                  <w:rPr>
                    <w:color w:val="000000"/>
                  </w:rPr>
                </w:pPr>
                <w:r>
                  <w:rPr>
                    <w:color w:val="000000"/>
                  </w:rPr>
                  <w:t xml:space="preserve">16.3. </w:t>
                </w:r>
                <w:r>
                  <w:rPr>
                    <w:i/>
                    <w:color w:val="000000"/>
                  </w:rPr>
                  <w:t>skiepytas</w:t>
                </w:r>
                <w:r>
                  <w:rPr>
                    <w:color w:val="000000"/>
                  </w:rPr>
                  <w:t xml:space="preserve"> </w:t>
                </w:r>
                <w:r>
                  <w:rPr>
                    <w:i/>
                    <w:color w:val="000000"/>
                  </w:rPr>
                  <w:t xml:space="preserve">2 dozėmis </w:t>
                </w:r>
                <w:r>
                  <w:rPr>
                    <w:color w:val="000000"/>
                    <w:szCs w:val="24"/>
                  </w:rPr>
                  <w:sym w:font="Wingdings 2" w:char="F0A3"/>
                </w:r>
              </w:p>
            </w:tc>
          </w:tr>
          <w:tr>
            <w:tc>
              <w:tcPr>
                <w:tcW w:w="5245" w:type="dxa"/>
              </w:tcPr>
              <w:p>
                <w:pPr>
                  <w:rPr>
                    <w:color w:val="000000"/>
                  </w:rPr>
                </w:pPr>
              </w:p>
            </w:tc>
            <w:tc>
              <w:tcPr>
                <w:tcW w:w="4145" w:type="dxa"/>
              </w:tcPr>
              <w:p>
                <w:pPr>
                  <w:rPr>
                    <w:color w:val="000000"/>
                  </w:rPr>
                </w:pPr>
                <w:r>
                  <w:rPr>
                    <w:color w:val="000000"/>
                  </w:rPr>
                  <w:t xml:space="preserve">16.4. </w:t>
                </w:r>
                <w:r>
                  <w:rPr>
                    <w:i/>
                    <w:color w:val="000000"/>
                  </w:rPr>
                  <w:t>skiepytas</w:t>
                </w:r>
                <w:r>
                  <w:rPr>
                    <w:color w:val="000000"/>
                  </w:rPr>
                  <w:t xml:space="preserve"> </w:t>
                </w:r>
                <w:r>
                  <w:rPr>
                    <w:i/>
                    <w:color w:val="000000"/>
                  </w:rPr>
                  <w:t xml:space="preserve">1 doze </w:t>
                </w:r>
                <w:r>
                  <w:rPr>
                    <w:color w:val="000000"/>
                    <w:szCs w:val="24"/>
                  </w:rPr>
                  <w:sym w:font="Wingdings 2" w:char="F0A3"/>
                </w:r>
              </w:p>
            </w:tc>
          </w:tr>
        </w:tbl>
        <w:p>
          <w:pPr>
            <w:rPr>
              <w:color w:val="000000"/>
            </w:rPr>
          </w:pPr>
        </w:p>
        <w:p>
          <w:pPr>
            <w:rPr>
              <w:color w:val="000000"/>
            </w:rPr>
          </w:pPr>
        </w:p>
        <w:tbl>
          <w:tblPr>
            <w:tblW w:w="9104" w:type="dxa"/>
            <w:tblLook w:val="01E0" w:firstRow="1" w:lastRow="1" w:firstColumn="1" w:lastColumn="1" w:noHBand="0" w:noVBand="0"/>
          </w:tblPr>
          <w:tblGrid>
            <w:gridCol w:w="4003"/>
            <w:gridCol w:w="5101"/>
          </w:tblGrid>
          <w:tr>
            <w:trPr>
              <w:trHeight w:val="555"/>
            </w:trPr>
            <w:tc>
              <w:tcPr>
                <w:tcW w:w="4003" w:type="dxa"/>
              </w:tcPr>
              <w:p>
                <w:pPr>
                  <w:rPr>
                    <w:i/>
                    <w:color w:val="000000"/>
                  </w:rPr>
                </w:pPr>
                <w:r>
                  <w:rPr>
                    <w:color w:val="000000"/>
                  </w:rPr>
                  <w:t xml:space="preserve">17. Jei sužeidimą (mikrotraumą) patyrė </w:t>
                  <w:br/>
                  <w:t>moteris, pažymėti:</w:t>
                </w:r>
              </w:p>
            </w:tc>
            <w:tc>
              <w:tcPr>
                <w:tcW w:w="5101" w:type="dxa"/>
              </w:tcPr>
              <w:p>
                <w:pPr>
                  <w:rPr>
                    <w:color w:val="000000"/>
                  </w:rPr>
                </w:pPr>
              </w:p>
            </w:tc>
          </w:tr>
        </w:tbl>
        <w:p>
          <w:pPr>
            <w:rPr>
              <w:color w:val="000000"/>
            </w:rPr>
          </w:pPr>
          <w:r>
            <w:rPr>
              <w:color w:val="000000"/>
            </w:rPr>
            <w:t xml:space="preserve">17.1. </w:t>
          </w:r>
          <w:r>
            <w:rPr>
              <w:i/>
              <w:color w:val="000000"/>
            </w:rPr>
            <w:t>nėščia</w:t>
          </w:r>
          <w:r>
            <w:rPr>
              <w:color w:val="000000"/>
            </w:rPr>
            <w:t xml:space="preserve"> </w:t>
          </w:r>
          <w:r>
            <w:rPr>
              <w:color w:val="000000"/>
              <w:szCs w:val="24"/>
            </w:rPr>
            <w:sym w:font="Wingdings 2" w:char="F0A3"/>
          </w:r>
        </w:p>
        <w:p>
          <w:pPr>
            <w:rPr>
              <w:color w:val="000000"/>
            </w:rPr>
          </w:pPr>
          <w:r>
            <w:rPr>
              <w:color w:val="000000"/>
            </w:rPr>
            <w:t xml:space="preserve">17.2. </w:t>
          </w:r>
          <w:r>
            <w:rPr>
              <w:i/>
              <w:color w:val="000000"/>
            </w:rPr>
            <w:t>nenėščia</w:t>
          </w:r>
          <w:r>
            <w:rPr>
              <w:color w:val="000000"/>
            </w:rPr>
            <w:t xml:space="preserve"> </w:t>
          </w:r>
          <w:r>
            <w:rPr>
              <w:color w:val="000000"/>
              <w:szCs w:val="24"/>
            </w:rPr>
            <w:sym w:font="Wingdings 2" w:char="F0A3"/>
          </w:r>
        </w:p>
        <w:p>
          <w:pPr>
            <w:rPr>
              <w:color w:val="000000"/>
            </w:rPr>
          </w:pPr>
        </w:p>
        <w:p>
          <w:pPr>
            <w:rPr>
              <w:color w:val="000000"/>
            </w:rPr>
          </w:pPr>
          <w:r>
            <w:rPr>
              <w:color w:val="000000"/>
            </w:rPr>
            <w:t>Pranešimą užpildė:</w:t>
          </w:r>
        </w:p>
        <w:p>
          <w:pPr>
            <w:rPr>
              <w:color w:val="000000"/>
            </w:rPr>
          </w:pPr>
          <w:r>
            <w:rPr>
              <w:color w:val="000000"/>
            </w:rPr>
            <w:t>____________________</w:t>
            <w:tab/>
            <w:tab/>
            <w:t>____________</w:t>
            <w:tab/>
            <w:t>__________________________</w:t>
          </w:r>
        </w:p>
        <w:tbl>
          <w:tblPr>
            <w:tblW w:w="9070" w:type="dxa"/>
            <w:tblLook w:val="01E0" w:firstRow="1" w:lastRow="1" w:firstColumn="1" w:lastColumn="1" w:noHBand="0" w:noVBand="0"/>
          </w:tblPr>
          <w:tblGrid>
            <w:gridCol w:w="3034"/>
            <w:gridCol w:w="3019"/>
            <w:gridCol w:w="3017"/>
          </w:tblGrid>
          <w:tr>
            <w:tc>
              <w:tcPr>
                <w:tcW w:w="3096" w:type="dxa"/>
              </w:tcPr>
              <w:p>
                <w:pPr>
                  <w:rPr>
                    <w:color w:val="000000"/>
                  </w:rPr>
                </w:pPr>
                <w:r>
                  <w:rPr>
                    <w:color w:val="000000"/>
                  </w:rPr>
                  <w:t>(Pareigų pavadinimas)</w:t>
                </w:r>
              </w:p>
            </w:tc>
            <w:tc>
              <w:tcPr>
                <w:tcW w:w="3096" w:type="dxa"/>
              </w:tcPr>
              <w:p>
                <w:pPr>
                  <w:jc w:val="center"/>
                  <w:rPr>
                    <w:color w:val="000000"/>
                  </w:rPr>
                </w:pPr>
                <w:r>
                  <w:rPr>
                    <w:color w:val="000000"/>
                  </w:rPr>
                  <w:t>(Parašas)</w:t>
                </w:r>
              </w:p>
            </w:tc>
            <w:tc>
              <w:tcPr>
                <w:tcW w:w="3096" w:type="dxa"/>
              </w:tcPr>
              <w:p>
                <w:pPr>
                  <w:jc w:val="right"/>
                  <w:rPr>
                    <w:color w:val="000000"/>
                  </w:rPr>
                </w:pPr>
                <w:r>
                  <w:rPr>
                    <w:color w:val="000000"/>
                  </w:rPr>
                  <w:t>(Vardas ir pavardė)</w:t>
                </w:r>
              </w:p>
            </w:tc>
          </w:tr>
        </w:tbl>
        <w:p>
          <w:pPr>
            <w:rPr>
              <w:color w:val="000000"/>
            </w:rPr>
          </w:pPr>
        </w:p>
        <w:sdt>
          <w:sdtPr>
            <w:alias w:val="pabaiga"/>
            <w:tag w:val="part_0db3559fbe2d4b6592fdfb1a8bea0a14"/>
            <w:lock w:val="sdtLocked"/>
            <w:richText/>
          </w:sdtPr>
          <w:sdtContent>
            <w:p>
              <w:pPr>
                <w:spacing w:line="276" w:lineRule="auto"/>
                <w:jc w:val="center"/>
              </w:pPr>
              <w:r>
                <w:rPr>
                  <w:color w:val="000000"/>
                </w:rPr>
                <w:t>_________________</w:t>
              </w:r>
            </w:p>
          </w:sdtContent>
        </w:sdt>
      </w:sdtContent>
    </w:sdt>
    <w:sdt>
      <w:sdtPr>
        <w:alias w:val="6 pr."/>
        <w:tag w:val="part_5691d257bfa54bd8914664eeb0b6d39f"/>
        <w:lock w:val="sdtLocked"/>
        <w:richText/>
      </w:sdtPr>
      <w:sdtContent>
        <w:p>
          <w:pPr>
            <w:tabs>
              <w:tab w:val="left" w:pos="1304"/>
              <w:tab w:val="left" w:pos="1457"/>
              <w:tab w:val="left" w:pos="1604"/>
              <w:tab w:val="left" w:pos="1757"/>
            </w:tabs>
            <w:ind w:firstLine="5245"/>
            <w:sectPr>
              <w:pgSz w:w="11906" w:h="16838"/>
              <w:pgMar w:top="1701" w:right="1134" w:bottom="1134" w:left="1418" w:header="567" w:footer="567" w:gutter="0"/>
              <w:pgNumType w:start="1"/>
              <w:cols w:space="1296"/>
              <w:titlePg/>
              <w:docGrid w:linePitch="360"/>
            </w:sectPr>
          </w:pPr>
        </w:p>
        <w:p>
          <w:pPr>
            <w:tabs>
              <w:tab w:val="left" w:pos="1304"/>
              <w:tab w:val="left" w:pos="1457"/>
              <w:tab w:val="left" w:pos="1604"/>
              <w:tab w:val="left" w:pos="1757"/>
            </w:tabs>
            <w:ind w:firstLine="5245"/>
            <w:rPr>
              <w:color w:val="000000"/>
            </w:rPr>
          </w:pPr>
          <w:r>
            <w:rPr>
              <w:color w:val="000000"/>
            </w:rPr>
            <w:t>Lietuvos higienos normos HN 47-1:2026</w:t>
          </w:r>
        </w:p>
        <w:p>
          <w:pPr>
            <w:tabs>
              <w:tab w:val="left" w:pos="1304"/>
              <w:tab w:val="left" w:pos="1457"/>
              <w:tab w:val="left" w:pos="1604"/>
              <w:tab w:val="left" w:pos="1757"/>
            </w:tabs>
            <w:ind w:left="5184"/>
            <w:rPr>
              <w:color w:val="000000"/>
            </w:rPr>
          </w:pPr>
          <w:r>
            <w:rPr>
              <w:color w:val="000000"/>
            </w:rPr>
            <w:t xml:space="preserve">„Asmens sveikatos priežiūros įstaigos: </w:t>
          </w:r>
        </w:p>
        <w:p>
          <w:pPr>
            <w:tabs>
              <w:tab w:val="left" w:pos="1304"/>
              <w:tab w:val="left" w:pos="1457"/>
              <w:tab w:val="left" w:pos="1604"/>
              <w:tab w:val="left" w:pos="1757"/>
            </w:tabs>
            <w:ind w:left="5184"/>
            <w:rPr>
              <w:color w:val="000000"/>
            </w:rPr>
          </w:pPr>
          <w:r>
            <w:rPr>
              <w:color w:val="000000"/>
            </w:rPr>
            <w:t>infekcijų kontrolės reikalavimai“</w:t>
          </w:r>
        </w:p>
        <w:p>
          <w:pPr>
            <w:ind w:left="5184"/>
            <w:rPr>
              <w:caps/>
              <w:color w:val="000000"/>
            </w:rPr>
          </w:pPr>
          <w:sdt>
            <w:sdtPr>
              <w:alias w:val="Numeris"/>
              <w:tag w:val="nr_5691d257bfa54bd8914664eeb0b6d39f"/>
              <w:lock w:val="sdtLocked"/>
              <w:richText/>
            </w:sdtPr>
            <w:sdtContent>
              <w:r>
                <w:rPr>
                  <w:color w:val="000000"/>
                </w:rPr>
                <w:t>6</w:t>
              </w:r>
            </w:sdtContent>
          </w:sdt>
          <w:r>
            <w:rPr>
              <w:color w:val="000000"/>
            </w:rPr>
            <w:t xml:space="preserve"> priedas</w:t>
          </w:r>
        </w:p>
        <w:p>
          <w:pPr>
            <w:jc w:val="center"/>
            <w:rPr>
              <w:color w:val="000000"/>
            </w:rPr>
          </w:pPr>
        </w:p>
        <w:p>
          <w:pPr>
            <w:jc w:val="center"/>
            <w:rPr>
              <w:b/>
              <w:color w:val="000000"/>
            </w:rPr>
          </w:pPr>
          <w:sdt>
            <w:sdtPr>
              <w:alias w:val="Pavadinimas"/>
              <w:tag w:val="title_5691d257bfa54bd8914664eeb0b6d39f"/>
              <w:lock w:val="sdtLocked"/>
              <w:richText/>
            </w:sdtPr>
            <w:sdtContent>
              <w:r>
                <w:rPr>
                  <w:b/>
                  <w:bCs/>
                  <w:color w:val="000000"/>
                </w:rPr>
                <w:t>(Pranešimo apie darbuotojo ekspoziciją</w:t>
              </w:r>
              <w:r>
                <w:rPr>
                  <w:b/>
                  <w:color w:val="000000"/>
                </w:rPr>
                <w:t xml:space="preserve"> krauju ir (ar) kūno skysčiais forma)</w:t>
              </w:r>
            </w:sdtContent>
          </w:sdt>
        </w:p>
        <w:p>
          <w:pPr>
            <w:jc w:val="center"/>
            <w:rPr>
              <w:bCs/>
              <w:color w:val="000000"/>
            </w:rPr>
          </w:pPr>
        </w:p>
        <w:p>
          <w:pPr>
            <w:jc w:val="center"/>
            <w:rPr>
              <w:bCs/>
              <w:color w:val="000000"/>
            </w:rPr>
          </w:pPr>
          <w:r>
            <w:rPr>
              <w:bCs/>
              <w:color w:val="000000"/>
            </w:rPr>
            <w:t>____________________________________________________________________________</w:t>
          </w:r>
        </w:p>
        <w:p>
          <w:pPr>
            <w:jc w:val="center"/>
            <w:rPr>
              <w:bCs/>
              <w:color w:val="000000"/>
            </w:rPr>
          </w:pPr>
          <w:r>
            <w:rPr>
              <w:bCs/>
              <w:color w:val="000000"/>
            </w:rPr>
            <w:t>(asmens sveikatos priežiūros įstaigos pavadinimas)</w:t>
          </w:r>
        </w:p>
        <w:p>
          <w:pPr>
            <w:jc w:val="center"/>
            <w:rPr>
              <w:color w:val="000000"/>
            </w:rPr>
          </w:pPr>
        </w:p>
        <w:p>
          <w:pPr>
            <w:jc w:val="center"/>
            <w:rPr>
              <w:b/>
              <w:bCs/>
              <w:color w:val="000000"/>
            </w:rPr>
          </w:pPr>
          <w:r>
            <w:rPr>
              <w:b/>
              <w:bCs/>
              <w:color w:val="000000"/>
            </w:rPr>
            <w:t>PRANEŠIM</w:t>
          </w:r>
          <w:r>
            <w:rPr>
              <w:b/>
              <w:bCs/>
              <w:caps/>
              <w:color w:val="000000"/>
            </w:rPr>
            <w:t>as</w:t>
          </w:r>
          <w:r>
            <w:rPr>
              <w:b/>
              <w:bCs/>
              <w:color w:val="000000"/>
            </w:rPr>
            <w:t xml:space="preserve"> APIE DARBUOTOJO EKSPOZICIJĄ</w:t>
          </w:r>
          <w:r>
            <w:rPr>
              <w:b/>
              <w:color w:val="000000"/>
            </w:rPr>
            <w:t xml:space="preserve"> KRAUJU </w:t>
            <w:br/>
            <w:t>IR (AR) KŪNO SKYSČIAIS</w:t>
          </w:r>
        </w:p>
        <w:p>
          <w:pPr>
            <w:jc w:val="center"/>
            <w:rPr>
              <w:bCs/>
              <w:color w:val="000000"/>
            </w:rPr>
          </w:pPr>
        </w:p>
        <w:p>
          <w:pPr>
            <w:jc w:val="center"/>
            <w:rPr>
              <w:bCs/>
              <w:color w:val="000000"/>
            </w:rPr>
          </w:pPr>
          <w:r>
            <w:rPr>
              <w:bCs/>
              <w:color w:val="000000"/>
            </w:rPr>
            <w:t>___________Nr._____</w:t>
          </w:r>
        </w:p>
        <w:p>
          <w:pPr>
            <w:ind w:firstLine="248"/>
            <w:jc w:val="center"/>
            <w:rPr>
              <w:bCs/>
              <w:color w:val="000000"/>
            </w:rPr>
          </w:pPr>
          <w:r>
            <w:rPr>
              <w:bCs/>
              <w:color w:val="000000"/>
            </w:rPr>
            <w:t>(data)</w:t>
          </w:r>
        </w:p>
        <w:p>
          <w:pPr>
            <w:jc w:val="center"/>
            <w:rPr>
              <w:bCs/>
              <w:color w:val="000000"/>
            </w:rPr>
          </w:pPr>
          <w:r>
            <w:rPr>
              <w:color w:val="000000"/>
            </w:rPr>
            <w:t>____________________________</w:t>
          </w:r>
        </w:p>
        <w:p>
          <w:pPr>
            <w:jc w:val="center"/>
            <w:rPr>
              <w:bCs/>
              <w:color w:val="000000"/>
            </w:rPr>
          </w:pPr>
          <w:r>
            <w:rPr>
              <w:bCs/>
              <w:color w:val="000000"/>
            </w:rPr>
            <w:t>(sudarymo vieta)</w:t>
          </w:r>
        </w:p>
        <w:p>
          <w:pPr>
            <w:jc w:val="center"/>
            <w:rPr>
              <w:b/>
              <w:bCs/>
              <w:color w:val="000000"/>
            </w:rPr>
          </w:pPr>
        </w:p>
        <w:p>
          <w:pPr>
            <w:tabs>
              <w:tab w:val="right" w:leader="dot" w:pos="9072"/>
            </w:tabs>
            <w:jc w:val="both"/>
            <w:rPr>
              <w:b/>
              <w:bCs/>
              <w:color w:val="000000"/>
            </w:rPr>
          </w:pPr>
          <w:r>
            <w:rPr>
              <w:color w:val="000000"/>
            </w:rPr>
            <w:t>1. Ekspoziciją krauju ir (ar) kūno skysčiais (toliau – ekspozicija) patyrusio darbuotojo vardas, pavardė</w:t>
          </w:r>
        </w:p>
        <w:p>
          <w:pPr>
            <w:tabs>
              <w:tab w:val="right" w:leader="dot" w:pos="9072"/>
            </w:tabs>
            <w:jc w:val="both"/>
            <w:rPr>
              <w:color w:val="000000"/>
              <w:sz w:val="16"/>
              <w:szCs w:val="16"/>
            </w:rPr>
          </w:pPr>
        </w:p>
        <w:p>
          <w:pPr>
            <w:tabs>
              <w:tab w:val="right" w:leader="dot" w:pos="9072"/>
            </w:tabs>
            <w:jc w:val="both"/>
            <w:rPr>
              <w:color w:val="000000"/>
            </w:rPr>
          </w:pPr>
          <w:r>
            <w:rPr>
              <w:color w:val="000000"/>
            </w:rPr>
            <w:t>..............................................................................................................................................................</w:t>
          </w:r>
        </w:p>
        <w:p>
          <w:pPr>
            <w:tabs>
              <w:tab w:val="right" w:leader="dot" w:pos="9072"/>
            </w:tabs>
            <w:jc w:val="both"/>
            <w:rPr>
              <w:color w:val="000000"/>
            </w:rPr>
          </w:pPr>
        </w:p>
        <w:tbl>
          <w:tblPr>
            <w:tblW w:w="9217" w:type="dxa"/>
            <w:tblInd w:w="108" w:type="dxa"/>
            <w:tblLook w:val="01E0" w:firstRow="1" w:lastRow="1" w:firstColumn="1" w:lastColumn="1" w:noHBand="0" w:noVBand="0"/>
          </w:tblPr>
          <w:tblGrid>
            <w:gridCol w:w="5535"/>
            <w:gridCol w:w="3682"/>
          </w:tblGrid>
          <w:tr>
            <w:tc>
              <w:tcPr>
                <w:tcW w:w="5535" w:type="dxa"/>
              </w:tcPr>
              <w:p>
                <w:pPr>
                  <w:rPr>
                    <w:color w:val="000000"/>
                  </w:rPr>
                </w:pPr>
                <w:r>
                  <w:rPr>
                    <w:color w:val="000000"/>
                  </w:rPr>
                  <w:t xml:space="preserve">2. Ekspozicijos data </w:t>
                </w:r>
                <w:r>
                  <w:rPr>
                    <w:color w:val="000000"/>
                    <w:szCs w:val="24"/>
                  </w:rPr>
                  <w:sym w:font="Wingdings 2" w:char="F0A3"/>
                  <w:sym w:font="Wingdings 2" w:char="F0A3"/>
                  <w:sym w:font="Wingdings 2" w:char="F0A3"/>
                  <w:sym w:font="Wingdings 2" w:char="F0A3"/>
                </w:r>
                <w:r>
                  <w:rPr>
                    <w:color w:val="000000"/>
                  </w:rPr>
                  <w:t>-</w:t>
                </w:r>
                <w:r>
                  <w:rPr>
                    <w:color w:val="000000"/>
                    <w:szCs w:val="24"/>
                  </w:rPr>
                  <w:sym w:font="Wingdings 2" w:char="F0A3"/>
                  <w:sym w:font="Wingdings 2" w:char="F0A3"/>
                </w:r>
                <w:r>
                  <w:rPr>
                    <w:color w:val="000000"/>
                  </w:rPr>
                  <w:t>-</w:t>
                </w:r>
                <w:r>
                  <w:rPr>
                    <w:color w:val="000000"/>
                    <w:szCs w:val="24"/>
                  </w:rPr>
                  <w:sym w:font="Wingdings 2" w:char="F0A3"/>
                  <w:sym w:font="Wingdings 2" w:char="F0A3"/>
                </w:r>
              </w:p>
            </w:tc>
            <w:tc>
              <w:tcPr>
                <w:tcW w:w="3682" w:type="dxa"/>
              </w:tcPr>
              <w:p>
                <w:pPr>
                  <w:rPr>
                    <w:color w:val="000000"/>
                  </w:rPr>
                </w:pPr>
                <w:r>
                  <w:rPr>
                    <w:color w:val="000000"/>
                  </w:rPr>
                  <w:t xml:space="preserve">3. Laikas </w:t>
                </w:r>
                <w:r>
                  <w:rPr>
                    <w:color w:val="000000"/>
                    <w:szCs w:val="24"/>
                  </w:rPr>
                  <w:sym w:font="Wingdings 2" w:char="F0A3"/>
                  <w:sym w:font="Wingdings 2" w:char="F0A3"/>
                </w:r>
                <w:r>
                  <w:rPr>
                    <w:color w:val="000000"/>
                  </w:rPr>
                  <w:t xml:space="preserve"> val. </w:t>
                </w:r>
                <w:r>
                  <w:rPr>
                    <w:color w:val="000000"/>
                    <w:szCs w:val="24"/>
                  </w:rPr>
                  <w:sym w:font="Wingdings 2" w:char="F0A3"/>
                  <w:sym w:font="Wingdings 2" w:char="F0A3"/>
                </w:r>
                <w:r>
                  <w:rPr>
                    <w:color w:val="000000"/>
                  </w:rPr>
                  <w:t xml:space="preserve"> min.</w:t>
                </w:r>
              </w:p>
            </w:tc>
          </w:tr>
        </w:tbl>
        <w:p>
          <w:pPr>
            <w:tabs>
              <w:tab w:val="right" w:leader="dot" w:pos="9072"/>
            </w:tabs>
            <w:jc w:val="both"/>
            <w:rPr>
              <w:color w:val="000000"/>
            </w:rPr>
          </w:pPr>
        </w:p>
        <w:p>
          <w:pPr>
            <w:tabs>
              <w:tab w:val="right" w:leader="dot" w:pos="9072"/>
            </w:tabs>
            <w:ind w:right="-35"/>
            <w:jc w:val="both"/>
            <w:rPr>
              <w:color w:val="000000"/>
            </w:rPr>
          </w:pPr>
          <w:r>
            <w:rPr>
              <w:color w:val="000000"/>
            </w:rPr>
            <w:t>4. Skyriaus (padalinio), kuriame įvyko ekspozicija, pavadinimas</w:t>
          </w:r>
        </w:p>
        <w:p>
          <w:pPr>
            <w:tabs>
              <w:tab w:val="right" w:leader="dot" w:pos="9072"/>
            </w:tabs>
            <w:ind w:right="-35"/>
            <w:jc w:val="both"/>
            <w:rPr>
              <w:color w:val="000000"/>
              <w:sz w:val="16"/>
              <w:szCs w:val="16"/>
            </w:rPr>
          </w:pPr>
        </w:p>
        <w:p>
          <w:pPr>
            <w:tabs>
              <w:tab w:val="right" w:leader="dot" w:pos="9072"/>
            </w:tabs>
            <w:ind w:right="-35"/>
            <w:jc w:val="both"/>
            <w:rPr>
              <w:color w:val="000000"/>
            </w:rPr>
          </w:pPr>
          <w:r>
            <w:rPr>
              <w:color w:val="000000"/>
            </w:rPr>
            <w:t>..............................................................................................................................................................</w:t>
          </w:r>
        </w:p>
        <w:p>
          <w:pPr>
            <w:tabs>
              <w:tab w:val="right" w:leader="dot" w:pos="9072"/>
            </w:tabs>
            <w:jc w:val="both"/>
            <w:rPr>
              <w:color w:val="000000"/>
              <w:sz w:val="16"/>
              <w:szCs w:val="16"/>
            </w:rPr>
          </w:pPr>
        </w:p>
        <w:p>
          <w:pPr>
            <w:rPr>
              <w:color w:val="000000"/>
            </w:rPr>
          </w:pPr>
          <w:r>
            <w:rPr>
              <w:color w:val="000000"/>
            </w:rPr>
            <w:t>5. Skyriaus, kuriame dirba ekspoziciją patyręs darbuotojas, pavadinimas</w:t>
          </w:r>
        </w:p>
        <w:p>
          <w:pPr>
            <w:tabs>
              <w:tab w:val="right" w:leader="dot" w:pos="9072"/>
            </w:tabs>
            <w:jc w:val="both"/>
            <w:rPr>
              <w:color w:val="000000"/>
              <w:sz w:val="16"/>
              <w:szCs w:val="16"/>
            </w:rPr>
          </w:pPr>
        </w:p>
        <w:p>
          <w:pPr>
            <w:tabs>
              <w:tab w:val="right" w:leader="dot" w:pos="9072"/>
            </w:tabs>
            <w:jc w:val="both"/>
            <w:rPr>
              <w:color w:val="000000"/>
            </w:rPr>
          </w:pPr>
          <w:r>
            <w:rPr>
              <w:color w:val="000000"/>
            </w:rPr>
            <w:t>..............................................................................................................................................................</w:t>
          </w:r>
        </w:p>
        <w:p>
          <w:pPr>
            <w:tabs>
              <w:tab w:val="right" w:leader="dot" w:pos="9072"/>
            </w:tabs>
            <w:jc w:val="both"/>
            <w:rPr>
              <w:color w:val="000000"/>
              <w:sz w:val="16"/>
              <w:szCs w:val="16"/>
            </w:rPr>
          </w:pPr>
        </w:p>
        <w:tbl>
          <w:tblPr>
            <w:tblW w:w="9673" w:type="dxa"/>
            <w:tblInd w:w="108" w:type="dxa"/>
            <w:tblLook w:val="01E0" w:firstRow="1" w:lastRow="1" w:firstColumn="1" w:lastColumn="1" w:noHBand="0" w:noVBand="0"/>
          </w:tblPr>
          <w:tblGrid>
            <w:gridCol w:w="4570"/>
            <w:gridCol w:w="5103"/>
          </w:tblGrid>
          <w:tr>
            <w:tc>
              <w:tcPr>
                <w:tcW w:w="4570" w:type="dxa"/>
              </w:tcPr>
              <w:p>
                <w:pPr>
                  <w:rPr>
                    <w:color w:val="000000"/>
                  </w:rPr>
                </w:pPr>
                <w:r>
                  <w:rPr>
                    <w:color w:val="000000"/>
                  </w:rPr>
                  <w:t xml:space="preserve">6. Ekspoziciją </w:t>
                </w:r>
              </w:p>
              <w:p>
                <w:pPr>
                  <w:rPr>
                    <w:color w:val="000000"/>
                  </w:rPr>
                </w:pPr>
                <w:r>
                  <w:rPr>
                    <w:color w:val="000000"/>
                  </w:rPr>
                  <w:t>patyrusio darbuotojo pareigos:</w:t>
                </w:r>
              </w:p>
            </w:tc>
            <w:tc>
              <w:tcPr>
                <w:tcW w:w="5103" w:type="dxa"/>
              </w:tcPr>
              <w:p>
                <w:pPr>
                  <w:rPr>
                    <w:color w:val="000000"/>
                  </w:rPr>
                </w:pPr>
                <w:r>
                  <w:rPr>
                    <w:color w:val="000000"/>
                  </w:rPr>
                  <w:t>7. Vieta, kur įvyko ekspozicija:</w:t>
                </w:r>
              </w:p>
              <w:p>
                <w:pPr>
                  <w:rPr>
                    <w:color w:val="000000"/>
                  </w:rPr>
                </w:pPr>
                <w:r>
                  <w:rPr>
                    <w:color w:val="000000"/>
                  </w:rPr>
                  <w:t xml:space="preserve">7.1. </w:t>
                </w:r>
                <w:r>
                  <w:rPr>
                    <w:i/>
                    <w:color w:val="000000"/>
                  </w:rPr>
                  <w:t xml:space="preserve">operacinėje </w:t>
                </w:r>
                <w:r>
                  <w:rPr>
                    <w:color w:val="000000"/>
                    <w:szCs w:val="24"/>
                  </w:rPr>
                  <w:sym w:font="Wingdings 2" w:char="F0A3"/>
                </w:r>
              </w:p>
            </w:tc>
          </w:tr>
          <w:tr>
            <w:tc>
              <w:tcPr>
                <w:tcW w:w="4570" w:type="dxa"/>
              </w:tcPr>
              <w:p>
                <w:pPr>
                  <w:rPr>
                    <w:color w:val="000000"/>
                  </w:rPr>
                </w:pPr>
                <w:r>
                  <w:rPr>
                    <w:color w:val="000000"/>
                  </w:rPr>
                  <w:t xml:space="preserve">6.1. </w:t>
                </w:r>
                <w:r>
                  <w:rPr>
                    <w:i/>
                    <w:color w:val="000000"/>
                  </w:rPr>
                  <w:t xml:space="preserve">gydytojas </w:t>
                </w:r>
                <w:r>
                  <w:rPr>
                    <w:color w:val="000000"/>
                    <w:szCs w:val="24"/>
                  </w:rPr>
                  <w:sym w:font="Wingdings 2" w:char="F0A3"/>
                </w:r>
              </w:p>
            </w:tc>
            <w:tc>
              <w:tcPr>
                <w:tcW w:w="5103" w:type="dxa"/>
              </w:tcPr>
              <w:p>
                <w:pPr>
                  <w:rPr>
                    <w:i/>
                    <w:color w:val="000000"/>
                  </w:rPr>
                </w:pPr>
                <w:r>
                  <w:rPr>
                    <w:color w:val="000000"/>
                  </w:rPr>
                  <w:t xml:space="preserve">7.2. </w:t>
                </w:r>
                <w:r>
                  <w:rPr>
                    <w:i/>
                    <w:iCs/>
                    <w:color w:val="000000"/>
                  </w:rPr>
                  <w:t xml:space="preserve">procedūrų kabinete </w:t>
                </w:r>
                <w:r>
                  <w:rPr>
                    <w:color w:val="000000"/>
                    <w:szCs w:val="24"/>
                  </w:rPr>
                  <w:sym w:font="Wingdings 2" w:char="F0A3"/>
                </w:r>
              </w:p>
            </w:tc>
          </w:tr>
          <w:tr>
            <w:tc>
              <w:tcPr>
                <w:tcW w:w="4570" w:type="dxa"/>
              </w:tcPr>
              <w:p>
                <w:pPr>
                  <w:rPr>
                    <w:color w:val="000000"/>
                  </w:rPr>
                </w:pPr>
                <w:r>
                  <w:rPr>
                    <w:color w:val="000000"/>
                  </w:rPr>
                  <w:t xml:space="preserve">6.2. </w:t>
                </w:r>
                <w:r>
                  <w:rPr>
                    <w:i/>
                    <w:color w:val="000000"/>
                  </w:rPr>
                  <w:t>slaugytojas</w:t>
                </w:r>
                <w:r>
                  <w:rPr>
                    <w:color w:val="000000"/>
                  </w:rPr>
                  <w:t xml:space="preserve"> </w:t>
                </w:r>
                <w:r>
                  <w:rPr>
                    <w:color w:val="000000"/>
                    <w:szCs w:val="24"/>
                  </w:rPr>
                  <w:sym w:font="Wingdings 2" w:char="F0A3"/>
                </w:r>
              </w:p>
            </w:tc>
            <w:tc>
              <w:tcPr>
                <w:tcW w:w="5103" w:type="dxa"/>
              </w:tcPr>
              <w:p>
                <w:pPr>
                  <w:rPr>
                    <w:i/>
                    <w:iCs/>
                    <w:color w:val="000000"/>
                  </w:rPr>
                </w:pPr>
                <w:r>
                  <w:rPr>
                    <w:color w:val="000000"/>
                  </w:rPr>
                  <w:t xml:space="preserve">7.3. </w:t>
                </w:r>
                <w:r>
                  <w:rPr>
                    <w:i/>
                    <w:iCs/>
                    <w:color w:val="000000"/>
                  </w:rPr>
                  <w:t>palatoje</w:t>
                </w:r>
                <w:r>
                  <w:rPr>
                    <w:color w:val="000000"/>
                  </w:rPr>
                  <w:t xml:space="preserve"> </w:t>
                </w:r>
                <w:r>
                  <w:rPr>
                    <w:color w:val="000000"/>
                    <w:szCs w:val="24"/>
                  </w:rPr>
                  <w:sym w:font="Wingdings 2" w:char="F0A3"/>
                </w:r>
              </w:p>
            </w:tc>
          </w:tr>
          <w:tr>
            <w:tc>
              <w:tcPr>
                <w:tcW w:w="4570" w:type="dxa"/>
              </w:tcPr>
              <w:p>
                <w:pPr>
                  <w:rPr>
                    <w:color w:val="000000"/>
                  </w:rPr>
                </w:pPr>
                <w:r>
                  <w:rPr>
                    <w:iCs/>
                    <w:color w:val="000000"/>
                  </w:rPr>
                  <w:t xml:space="preserve">6.3. </w:t>
                </w:r>
                <w:r>
                  <w:rPr>
                    <w:i/>
                    <w:iCs/>
                    <w:color w:val="000000"/>
                  </w:rPr>
                  <w:t xml:space="preserve">laboratorijos darbuotojas </w:t>
                </w:r>
                <w:r>
                  <w:rPr>
                    <w:color w:val="000000"/>
                    <w:szCs w:val="24"/>
                  </w:rPr>
                  <w:sym w:font="Wingdings 2" w:char="F0A3"/>
                </w:r>
              </w:p>
            </w:tc>
            <w:tc>
              <w:tcPr>
                <w:tcW w:w="5103" w:type="dxa"/>
              </w:tcPr>
              <w:p>
                <w:pPr>
                  <w:rPr>
                    <w:color w:val="000000"/>
                  </w:rPr>
                </w:pPr>
                <w:r>
                  <w:rPr>
                    <w:color w:val="000000"/>
                  </w:rPr>
                  <w:t xml:space="preserve">7.4. </w:t>
                </w:r>
                <w:r>
                  <w:rPr>
                    <w:i/>
                    <w:color w:val="000000"/>
                  </w:rPr>
                  <w:t xml:space="preserve">laboratorijoje </w:t>
                </w:r>
                <w:r>
                  <w:rPr>
                    <w:color w:val="000000"/>
                    <w:szCs w:val="24"/>
                  </w:rPr>
                  <w:sym w:font="Wingdings 2" w:char="F0A3"/>
                </w:r>
              </w:p>
            </w:tc>
          </w:tr>
          <w:tr>
            <w:tc>
              <w:tcPr>
                <w:tcW w:w="4570" w:type="dxa"/>
              </w:tcPr>
              <w:p>
                <w:pPr>
                  <w:rPr>
                    <w:color w:val="000000"/>
                  </w:rPr>
                </w:pPr>
                <w:r>
                  <w:rPr>
                    <w:color w:val="000000"/>
                  </w:rPr>
                  <w:t xml:space="preserve">6.4. </w:t>
                </w:r>
                <w:r>
                  <w:rPr>
                    <w:i/>
                    <w:color w:val="000000"/>
                  </w:rPr>
                  <w:t xml:space="preserve">valytojas </w:t>
                </w:r>
                <w:r>
                  <w:rPr>
                    <w:color w:val="000000"/>
                    <w:szCs w:val="24"/>
                  </w:rPr>
                  <w:sym w:font="Wingdings 2" w:char="F0A3"/>
                </w:r>
              </w:p>
              <w:p>
                <w:pPr>
                  <w:rPr>
                    <w:i/>
                    <w:color w:val="000000"/>
                  </w:rPr>
                </w:pPr>
                <w:r>
                  <w:rPr>
                    <w:color w:val="000000"/>
                  </w:rPr>
                  <w:t>6.5</w:t>
                </w:r>
                <w:r>
                  <w:rPr>
                    <w:i/>
                    <w:color w:val="000000"/>
                  </w:rPr>
                  <w:t xml:space="preserve">. studentas / rezidentas </w:t>
                </w:r>
                <w:r>
                  <w:rPr>
                    <w:color w:val="000000"/>
                    <w:szCs w:val="24"/>
                  </w:rPr>
                  <w:sym w:font="Wingdings 2" w:char="F0A3"/>
                </w:r>
                <w:r>
                  <w:rPr>
                    <w:color w:val="000000"/>
                  </w:rPr>
                  <w:t xml:space="preserve"> </w:t>
                </w:r>
                <w:r>
                  <w:rPr>
                    <w:i/>
                    <w:color w:val="000000"/>
                  </w:rPr>
                  <w:t>(pabraukti)</w:t>
                </w:r>
              </w:p>
              <w:p>
                <w:pPr>
                  <w:rPr>
                    <w:color w:val="000000"/>
                  </w:rPr>
                </w:pPr>
                <w:r>
                  <w:rPr>
                    <w:color w:val="000000"/>
                  </w:rPr>
                  <w:t xml:space="preserve">6.6 </w:t>
                </w:r>
                <w:r>
                  <w:rPr>
                    <w:i/>
                    <w:color w:val="000000"/>
                  </w:rPr>
                  <w:t xml:space="preserve">kita </w:t>
                </w:r>
                <w:r>
                  <w:rPr>
                    <w:color w:val="000000"/>
                    <w:szCs w:val="24"/>
                  </w:rPr>
                  <w:sym w:font="Wingdings 2" w:char="F0A3"/>
                </w:r>
                <w:r>
                  <w:rPr>
                    <w:i/>
                    <w:color w:val="000000"/>
                  </w:rPr>
                  <w:t xml:space="preserve"> </w:t>
                </w:r>
                <w:r>
                  <w:rPr>
                    <w:color w:val="000000"/>
                  </w:rPr>
                  <w:t>........................................</w:t>
                </w:r>
              </w:p>
              <w:p>
                <w:pPr>
                  <w:ind w:firstLine="1855"/>
                  <w:rPr>
                    <w:i/>
                    <w:color w:val="000000"/>
                    <w:sz w:val="20"/>
                  </w:rPr>
                </w:pPr>
                <w:r>
                  <w:rPr>
                    <w:i/>
                    <w:color w:val="000000"/>
                    <w:sz w:val="20"/>
                  </w:rPr>
                  <w:t>(įrašyti)</w:t>
                </w:r>
              </w:p>
            </w:tc>
            <w:tc>
              <w:tcPr>
                <w:tcW w:w="5103" w:type="dxa"/>
              </w:tcPr>
              <w:p>
                <w:pPr>
                  <w:rPr>
                    <w:color w:val="000000"/>
                  </w:rPr>
                </w:pPr>
                <w:r>
                  <w:rPr>
                    <w:color w:val="000000"/>
                  </w:rPr>
                  <w:t xml:space="preserve">7.5. </w:t>
                </w:r>
                <w:r>
                  <w:rPr>
                    <w:i/>
                    <w:color w:val="000000"/>
                  </w:rPr>
                  <w:t xml:space="preserve">kitur </w:t>
                </w:r>
                <w:r>
                  <w:rPr>
                    <w:color w:val="000000"/>
                    <w:szCs w:val="24"/>
                  </w:rPr>
                  <w:sym w:font="Wingdings 2" w:char="F0A3"/>
                </w:r>
                <w:r>
                  <w:rPr>
                    <w:color w:val="000000"/>
                  </w:rPr>
                  <w:t xml:space="preserve"> ............................</w:t>
                </w:r>
              </w:p>
              <w:p>
                <w:pPr>
                  <w:ind w:left="389" w:firstLine="1219"/>
                  <w:rPr>
                    <w:color w:val="000000"/>
                  </w:rPr>
                </w:pPr>
                <w:r>
                  <w:rPr>
                    <w:color w:val="000000"/>
                    <w:sz w:val="20"/>
                  </w:rPr>
                  <w:t>(</w:t>
                </w:r>
                <w:r>
                  <w:rPr>
                    <w:i/>
                    <w:color w:val="000000"/>
                    <w:sz w:val="20"/>
                  </w:rPr>
                  <w:t>įrašyti)</w:t>
                </w:r>
              </w:p>
            </w:tc>
          </w:tr>
          <w:tr>
            <w:tc>
              <w:tcPr>
                <w:tcW w:w="4570" w:type="dxa"/>
              </w:tcPr>
              <w:p>
                <w:pPr>
                  <w:rPr>
                    <w:color w:val="000000"/>
                  </w:rPr>
                </w:pPr>
                <w:r>
                  <w:rPr>
                    <w:color w:val="000000"/>
                  </w:rPr>
                  <w:t>8. Ekspozicija įvyko:</w:t>
                </w:r>
              </w:p>
              <w:p>
                <w:pPr>
                  <w:rPr>
                    <w:color w:val="000000"/>
                  </w:rPr>
                </w:pPr>
                <w:r>
                  <w:rPr>
                    <w:color w:val="000000"/>
                  </w:rPr>
                  <w:t xml:space="preserve">8.1. </w:t>
                </w:r>
                <w:r>
                  <w:rPr>
                    <w:i/>
                    <w:color w:val="000000"/>
                  </w:rPr>
                  <w:t xml:space="preserve">krauju ar kraujo komponentais </w:t>
                </w:r>
                <w:r>
                  <w:rPr>
                    <w:color w:val="000000"/>
                    <w:szCs w:val="24"/>
                  </w:rPr>
                  <w:sym w:font="Wingdings 2" w:char="F0A3"/>
                </w:r>
              </w:p>
              <w:p>
                <w:pPr>
                  <w:rPr>
                    <w:color w:val="000000"/>
                  </w:rPr>
                </w:pPr>
                <w:r>
                  <w:rPr>
                    <w:color w:val="000000"/>
                  </w:rPr>
                  <w:t xml:space="preserve">8.2. </w:t>
                </w:r>
                <w:r>
                  <w:rPr>
                    <w:i/>
                    <w:color w:val="000000"/>
                  </w:rPr>
                  <w:t xml:space="preserve">seilėmis ir (ar) skrepliais </w:t>
                </w:r>
                <w:r>
                  <w:rPr>
                    <w:color w:val="000000"/>
                    <w:szCs w:val="24"/>
                  </w:rPr>
                  <w:sym w:font="Wingdings 2" w:char="F0A3"/>
                </w:r>
                <w:r>
                  <w:rPr>
                    <w:i/>
                    <w:color w:val="000000"/>
                  </w:rPr>
                  <w:t xml:space="preserve"> (pabraukti)</w:t>
                </w:r>
              </w:p>
            </w:tc>
            <w:tc>
              <w:tcPr>
                <w:tcW w:w="5103" w:type="dxa"/>
              </w:tcPr>
              <w:p>
                <w:pPr>
                  <w:rPr>
                    <w:color w:val="000000"/>
                  </w:rPr>
                </w:pPr>
                <w:r>
                  <w:rPr>
                    <w:color w:val="000000"/>
                  </w:rPr>
                  <w:t>9. Ar žinomas pacientas (ekspozicijos šaltinis), kurio krauju ir (ar) kūno skysčiais įvyko ekspozicija:</w:t>
                </w:r>
              </w:p>
            </w:tc>
          </w:tr>
          <w:tr>
            <w:tc>
              <w:tcPr>
                <w:tcW w:w="4570" w:type="dxa"/>
              </w:tcPr>
              <w:p>
                <w:pPr>
                  <w:rPr>
                    <w:color w:val="000000"/>
                  </w:rPr>
                </w:pPr>
                <w:r>
                  <w:rPr>
                    <w:color w:val="000000"/>
                  </w:rPr>
                  <w:t xml:space="preserve">8.3. </w:t>
                </w:r>
                <w:r>
                  <w:rPr>
                    <w:i/>
                    <w:color w:val="000000"/>
                  </w:rPr>
                  <w:t>smegenų skysčiu</w:t>
                </w:r>
                <w:r>
                  <w:rPr>
                    <w:iCs/>
                    <w:color w:val="000000"/>
                  </w:rPr>
                  <w:t xml:space="preserve"> </w:t>
                </w:r>
                <w:r>
                  <w:rPr>
                    <w:color w:val="000000"/>
                    <w:szCs w:val="24"/>
                  </w:rPr>
                  <w:sym w:font="Wingdings 2" w:char="F0A3"/>
                </w:r>
              </w:p>
            </w:tc>
            <w:tc>
              <w:tcPr>
                <w:tcW w:w="5103" w:type="dxa"/>
              </w:tcPr>
              <w:p>
                <w:pPr>
                  <w:rPr>
                    <w:color w:val="000000"/>
                  </w:rPr>
                </w:pPr>
                <w:r>
                  <w:rPr>
                    <w:color w:val="000000"/>
                  </w:rPr>
                  <w:t>9.1</w:t>
                </w:r>
                <w:r>
                  <w:rPr>
                    <w:i/>
                    <w:color w:val="000000"/>
                  </w:rPr>
                  <w:t xml:space="preserve">. ne </w:t>
                </w:r>
                <w:r>
                  <w:rPr>
                    <w:color w:val="000000"/>
                    <w:szCs w:val="24"/>
                  </w:rPr>
                  <w:sym w:font="Wingdings 2" w:char="F0A3"/>
                </w:r>
              </w:p>
            </w:tc>
          </w:tr>
          <w:tr>
            <w:tc>
              <w:tcPr>
                <w:tcW w:w="4570" w:type="dxa"/>
              </w:tcPr>
              <w:p>
                <w:pPr>
                  <w:rPr>
                    <w:color w:val="000000"/>
                  </w:rPr>
                </w:pPr>
                <w:r>
                  <w:rPr>
                    <w:color w:val="000000"/>
                  </w:rPr>
                  <w:t xml:space="preserve">8.4. </w:t>
                </w:r>
                <w:r>
                  <w:rPr>
                    <w:i/>
                    <w:color w:val="000000"/>
                  </w:rPr>
                  <w:t xml:space="preserve">kita </w:t>
                </w:r>
                <w:r>
                  <w:rPr>
                    <w:color w:val="000000"/>
                    <w:szCs w:val="24"/>
                  </w:rPr>
                  <w:sym w:font="Wingdings 2" w:char="F0A3"/>
                </w:r>
                <w:r>
                  <w:rPr>
                    <w:color w:val="000000"/>
                  </w:rPr>
                  <w:t xml:space="preserve"> .......................................</w:t>
                </w:r>
              </w:p>
              <w:p>
                <w:pPr>
                  <w:ind w:firstLine="1537"/>
                  <w:rPr>
                    <w:i/>
                    <w:color w:val="000000"/>
                    <w:sz w:val="20"/>
                  </w:rPr>
                </w:pPr>
                <w:r>
                  <w:rPr>
                    <w:i/>
                    <w:color w:val="000000"/>
                    <w:sz w:val="20"/>
                  </w:rPr>
                  <w:t>(įrašyti)</w:t>
                </w:r>
              </w:p>
              <w:p>
                <w:pPr>
                  <w:rPr>
                    <w:color w:val="000000"/>
                  </w:rPr>
                </w:pPr>
              </w:p>
            </w:tc>
            <w:tc>
              <w:tcPr>
                <w:tcW w:w="5103" w:type="dxa"/>
              </w:tcPr>
              <w:p>
                <w:pPr>
                  <w:rPr>
                    <w:color w:val="000000"/>
                  </w:rPr>
                </w:pPr>
                <w:r>
                  <w:rPr>
                    <w:color w:val="000000"/>
                  </w:rPr>
                  <w:t xml:space="preserve">9.2. </w:t>
                </w:r>
                <w:r>
                  <w:rPr>
                    <w:i/>
                    <w:color w:val="000000"/>
                  </w:rPr>
                  <w:t xml:space="preserve">taip </w:t>
                </w:r>
                <w:r>
                  <w:rPr>
                    <w:color w:val="000000"/>
                    <w:szCs w:val="24"/>
                  </w:rPr>
                  <w:sym w:font="Wingdings 2" w:char="F0A3"/>
                </w:r>
              </w:p>
              <w:p>
                <w:pPr>
                  <w:rPr>
                    <w:i/>
                    <w:iCs/>
                    <w:color w:val="000000"/>
                    <w:szCs w:val="24"/>
                  </w:rPr>
                </w:pPr>
                <w:r>
                  <w:rPr>
                    <w:i/>
                    <w:iCs/>
                    <w:color w:val="000000"/>
                    <w:szCs w:val="24"/>
                  </w:rPr>
                  <w:t>.................................................................................</w:t>
                </w:r>
              </w:p>
              <w:p>
                <w:pPr>
                  <w:ind w:firstLine="885"/>
                  <w:rPr>
                    <w:i/>
                    <w:iCs/>
                    <w:color w:val="000000"/>
                    <w:sz w:val="20"/>
                  </w:rPr>
                </w:pPr>
                <w:r>
                  <w:rPr>
                    <w:i/>
                    <w:iCs/>
                    <w:color w:val="000000"/>
                    <w:sz w:val="20"/>
                  </w:rPr>
                  <w:t>(vardas, pavardė, gimimo metai)</w:t>
                </w:r>
              </w:p>
              <w:p>
                <w:pPr>
                  <w:rPr>
                    <w:color w:val="000000"/>
                    <w:szCs w:val="24"/>
                  </w:rPr>
                </w:pPr>
                <w:r>
                  <w:rPr>
                    <w:color w:val="000000"/>
                    <w:szCs w:val="24"/>
                  </w:rPr>
                  <w:t>.................................................................................</w:t>
                </w:r>
              </w:p>
              <w:p>
                <w:pPr>
                  <w:rPr>
                    <w:color w:val="000000"/>
                  </w:rPr>
                </w:pPr>
                <w:r>
                  <w:rPr>
                    <w:i/>
                    <w:color w:val="000000"/>
                    <w:sz w:val="20"/>
                  </w:rPr>
                  <w:t>(diagnozė, ligos istorijos (forma Nr. 066/a-LK „Stacionare gydomo asmens statistinė kortelė“ ar forma Nr. 025/a-LK „Asmens ambulatorinio gydymo statistinė kortelė“) Nr.)</w:t>
                </w:r>
              </w:p>
            </w:tc>
          </w:tr>
        </w:tbl>
        <w:p>
          <w:pPr>
            <w:tabs>
              <w:tab w:val="left" w:pos="561"/>
              <w:tab w:val="left" w:pos="5797"/>
            </w:tabs>
            <w:jc w:val="both"/>
            <w:rPr>
              <w:color w:val="000000"/>
            </w:rPr>
          </w:pPr>
        </w:p>
        <w:tbl>
          <w:tblPr>
            <w:tblW w:w="9390" w:type="dxa"/>
            <w:tblInd w:w="108" w:type="dxa"/>
            <w:tblLook w:val="01E0" w:firstRow="1" w:lastRow="1" w:firstColumn="1" w:lastColumn="1" w:noHBand="0" w:noVBand="0"/>
          </w:tblPr>
          <w:tblGrid>
            <w:gridCol w:w="2410"/>
            <w:gridCol w:w="2157"/>
            <w:gridCol w:w="2260"/>
            <w:gridCol w:w="2563"/>
          </w:tblGrid>
          <w:tr>
            <w:tc>
              <w:tcPr>
                <w:tcW w:w="2410" w:type="dxa"/>
              </w:tcPr>
              <w:p>
                <w:pPr>
                  <w:tabs>
                    <w:tab w:val="left" w:pos="561"/>
                    <w:tab w:val="left" w:pos="5797"/>
                  </w:tabs>
                  <w:rPr>
                    <w:color w:val="000000"/>
                  </w:rPr>
                </w:pPr>
                <w:r>
                  <w:rPr>
                    <w:color w:val="000000"/>
                  </w:rPr>
                  <w:t>10. Ar kūno skystis buvo užterštas krauju:</w:t>
                </w:r>
              </w:p>
            </w:tc>
            <w:tc>
              <w:tcPr>
                <w:tcW w:w="2157" w:type="dxa"/>
              </w:tcPr>
              <w:p>
                <w:pPr>
                  <w:tabs>
                    <w:tab w:val="left" w:pos="561"/>
                    <w:tab w:val="left" w:pos="5797"/>
                  </w:tabs>
                  <w:jc w:val="center"/>
                  <w:rPr>
                    <w:color w:val="000000"/>
                  </w:rPr>
                </w:pPr>
                <w:r>
                  <w:rPr>
                    <w:color w:val="000000"/>
                  </w:rPr>
                  <w:t xml:space="preserve">10.1. </w:t>
                </w:r>
                <w:r>
                  <w:rPr>
                    <w:i/>
                    <w:color w:val="000000"/>
                  </w:rPr>
                  <w:t xml:space="preserve">taip </w:t>
                </w:r>
                <w:r>
                  <w:rPr>
                    <w:color w:val="000000"/>
                    <w:szCs w:val="24"/>
                  </w:rPr>
                  <w:sym w:font="Wingdings 2" w:char="F0A3"/>
                </w:r>
              </w:p>
            </w:tc>
            <w:tc>
              <w:tcPr>
                <w:tcW w:w="2260" w:type="dxa"/>
              </w:tcPr>
              <w:p>
                <w:pPr>
                  <w:tabs>
                    <w:tab w:val="left" w:pos="561"/>
                    <w:tab w:val="left" w:pos="5797"/>
                  </w:tabs>
                  <w:jc w:val="center"/>
                  <w:rPr>
                    <w:color w:val="000000"/>
                  </w:rPr>
                </w:pPr>
                <w:r>
                  <w:rPr>
                    <w:color w:val="000000"/>
                  </w:rPr>
                  <w:t xml:space="preserve">10.2. </w:t>
                </w:r>
                <w:r>
                  <w:rPr>
                    <w:i/>
                    <w:color w:val="000000"/>
                  </w:rPr>
                  <w:t xml:space="preserve">ne </w:t>
                </w:r>
                <w:r>
                  <w:rPr>
                    <w:color w:val="000000"/>
                    <w:szCs w:val="24"/>
                  </w:rPr>
                  <w:sym w:font="Wingdings 2" w:char="F0A3"/>
                </w:r>
              </w:p>
            </w:tc>
            <w:tc>
              <w:tcPr>
                <w:tcW w:w="2563" w:type="dxa"/>
              </w:tcPr>
              <w:p>
                <w:pPr>
                  <w:tabs>
                    <w:tab w:val="left" w:pos="561"/>
                    <w:tab w:val="left" w:pos="5797"/>
                  </w:tabs>
                  <w:jc w:val="center"/>
                  <w:rPr>
                    <w:color w:val="000000"/>
                  </w:rPr>
                </w:pPr>
                <w:r>
                  <w:rPr>
                    <w:color w:val="000000"/>
                  </w:rPr>
                  <w:t xml:space="preserve">10.3. </w:t>
                </w:r>
                <w:r>
                  <w:rPr>
                    <w:i/>
                    <w:color w:val="000000"/>
                  </w:rPr>
                  <w:t xml:space="preserve">nežinoma </w:t>
                </w:r>
                <w:r>
                  <w:rPr>
                    <w:color w:val="000000"/>
                    <w:szCs w:val="24"/>
                  </w:rPr>
                  <w:sym w:font="Wingdings 2" w:char="F0A3"/>
                </w:r>
              </w:p>
            </w:tc>
          </w:tr>
        </w:tbl>
        <w:p>
          <w:pPr>
            <w:tabs>
              <w:tab w:val="left" w:pos="561"/>
              <w:tab w:val="left" w:pos="5797"/>
            </w:tabs>
            <w:jc w:val="both"/>
            <w:rPr>
              <w:color w:val="000000"/>
            </w:rPr>
          </w:pPr>
        </w:p>
        <w:tbl>
          <w:tblPr>
            <w:tblW w:w="9390" w:type="dxa"/>
            <w:tblInd w:w="108" w:type="dxa"/>
            <w:tblLook w:val="01E0" w:firstRow="1" w:lastRow="1" w:firstColumn="1" w:lastColumn="1" w:noHBand="0" w:noVBand="0"/>
          </w:tblPr>
          <w:tblGrid>
            <w:gridCol w:w="4712"/>
            <w:gridCol w:w="4678"/>
          </w:tblGrid>
          <w:tr>
            <w:tc>
              <w:tcPr>
                <w:tcW w:w="4712" w:type="dxa"/>
              </w:tcPr>
              <w:p>
                <w:pPr>
                  <w:rPr>
                    <w:color w:val="000000"/>
                  </w:rPr>
                </w:pPr>
                <w:r>
                  <w:rPr>
                    <w:color w:val="000000"/>
                  </w:rPr>
                  <w:t>11. Per kurią kūno dalį įvyko ekspozicija:</w:t>
                </w:r>
              </w:p>
            </w:tc>
            <w:tc>
              <w:tcPr>
                <w:tcW w:w="4678" w:type="dxa"/>
              </w:tcPr>
              <w:p>
                <w:pPr>
                  <w:rPr>
                    <w:color w:val="000000"/>
                  </w:rPr>
                </w:pPr>
                <w:r>
                  <w:rPr>
                    <w:color w:val="000000"/>
                  </w:rPr>
                  <w:t>12. Ar kraujas ir (ar) kūno skystis:</w:t>
                </w:r>
              </w:p>
            </w:tc>
          </w:tr>
          <w:tr>
            <w:tc>
              <w:tcPr>
                <w:tcW w:w="4712" w:type="dxa"/>
              </w:tcPr>
              <w:p>
                <w:pPr>
                  <w:rPr>
                    <w:color w:val="000000"/>
                  </w:rPr>
                </w:pPr>
                <w:r>
                  <w:rPr>
                    <w:color w:val="000000"/>
                  </w:rPr>
                  <w:t>11.1</w:t>
                </w:r>
                <w:r>
                  <w:rPr>
                    <w:i/>
                    <w:color w:val="000000"/>
                  </w:rPr>
                  <w:t xml:space="preserve">. pažeistą odą </w:t>
                </w:r>
                <w:r>
                  <w:rPr>
                    <w:color w:val="000000"/>
                    <w:szCs w:val="24"/>
                  </w:rPr>
                  <w:sym w:font="Wingdings 2" w:char="F0A3"/>
                </w:r>
              </w:p>
            </w:tc>
            <w:tc>
              <w:tcPr>
                <w:tcW w:w="4678" w:type="dxa"/>
              </w:tcPr>
              <w:p>
                <w:pPr>
                  <w:rPr>
                    <w:i/>
                    <w:color w:val="000000"/>
                  </w:rPr>
                </w:pPr>
                <w:r>
                  <w:rPr>
                    <w:color w:val="000000"/>
                  </w:rPr>
                  <w:t xml:space="preserve">12.1. </w:t>
                </w:r>
                <w:r>
                  <w:rPr>
                    <w:i/>
                    <w:color w:val="000000"/>
                  </w:rPr>
                  <w:t xml:space="preserve">palietė neapsaugotą odą </w:t>
                </w:r>
                <w:r>
                  <w:rPr>
                    <w:color w:val="000000"/>
                    <w:szCs w:val="24"/>
                  </w:rPr>
                  <w:sym w:font="Wingdings 2" w:char="F0A3"/>
                </w:r>
              </w:p>
            </w:tc>
          </w:tr>
          <w:tr>
            <w:tc>
              <w:tcPr>
                <w:tcW w:w="4712" w:type="dxa"/>
              </w:tcPr>
              <w:p>
                <w:pPr>
                  <w:rPr>
                    <w:color w:val="000000"/>
                  </w:rPr>
                </w:pPr>
                <w:r>
                  <w:rPr>
                    <w:color w:val="000000"/>
                  </w:rPr>
                  <w:t xml:space="preserve">11.2. </w:t>
                </w:r>
                <w:r>
                  <w:rPr>
                    <w:i/>
                    <w:color w:val="000000"/>
                  </w:rPr>
                  <w:t>akis (gleivinę)</w:t>
                </w:r>
                <w:r>
                  <w:rPr>
                    <w:color w:val="000000"/>
                  </w:rPr>
                  <w:t xml:space="preserve"> </w:t>
                </w:r>
                <w:r>
                  <w:rPr>
                    <w:color w:val="000000"/>
                    <w:szCs w:val="24"/>
                  </w:rPr>
                  <w:sym w:font="Wingdings 2" w:char="F0A3"/>
                </w:r>
              </w:p>
              <w:p>
                <w:pPr>
                  <w:rPr>
                    <w:color w:val="000000"/>
                  </w:rPr>
                </w:pPr>
                <w:r>
                  <w:rPr>
                    <w:color w:val="000000"/>
                  </w:rPr>
                  <w:t xml:space="preserve">11.3. </w:t>
                </w:r>
                <w:r>
                  <w:rPr>
                    <w:i/>
                    <w:color w:val="000000"/>
                  </w:rPr>
                  <w:t>nosį (gleivinę)</w:t>
                </w:r>
                <w:r>
                  <w:rPr>
                    <w:color w:val="000000"/>
                  </w:rPr>
                  <w:t xml:space="preserve"> </w:t>
                </w:r>
                <w:r>
                  <w:rPr>
                    <w:color w:val="000000"/>
                    <w:szCs w:val="24"/>
                  </w:rPr>
                  <w:sym w:font="Wingdings 2" w:char="F0A3"/>
                </w:r>
              </w:p>
            </w:tc>
            <w:tc>
              <w:tcPr>
                <w:tcW w:w="4678" w:type="dxa"/>
              </w:tcPr>
              <w:p>
                <w:pPr>
                  <w:rPr>
                    <w:i/>
                    <w:iCs/>
                    <w:color w:val="000000"/>
                  </w:rPr>
                </w:pPr>
                <w:r>
                  <w:rPr>
                    <w:color w:val="000000"/>
                  </w:rPr>
                  <w:t xml:space="preserve">12.2. </w:t>
                </w:r>
                <w:r>
                  <w:rPr>
                    <w:i/>
                    <w:color w:val="000000"/>
                  </w:rPr>
                  <w:t xml:space="preserve">palietė odą tarp apsauginių drabužių plyšių </w:t>
                </w:r>
                <w:r>
                  <w:rPr>
                    <w:color w:val="000000"/>
                    <w:szCs w:val="24"/>
                  </w:rPr>
                  <w:sym w:font="Wingdings 2" w:char="F0A3"/>
                </w:r>
              </w:p>
            </w:tc>
          </w:tr>
          <w:tr>
            <w:tc>
              <w:tcPr>
                <w:tcW w:w="4712" w:type="dxa"/>
              </w:tcPr>
              <w:p>
                <w:pPr>
                  <w:rPr>
                    <w:color w:val="000000"/>
                  </w:rPr>
                </w:pPr>
                <w:r>
                  <w:rPr>
                    <w:color w:val="000000"/>
                  </w:rPr>
                  <w:t xml:space="preserve">11.4. </w:t>
                </w:r>
                <w:r>
                  <w:rPr>
                    <w:i/>
                    <w:color w:val="000000"/>
                  </w:rPr>
                  <w:t>burną (gleivinę)</w:t>
                </w:r>
                <w:r>
                  <w:rPr>
                    <w:color w:val="000000"/>
                  </w:rPr>
                  <w:t xml:space="preserve"> </w:t>
                </w:r>
                <w:r>
                  <w:rPr>
                    <w:color w:val="000000"/>
                    <w:szCs w:val="24"/>
                  </w:rPr>
                  <w:sym w:font="Wingdings 2" w:char="F0A3"/>
                </w:r>
              </w:p>
              <w:p>
                <w:pPr>
                  <w:rPr>
                    <w:color w:val="000000"/>
                  </w:rPr>
                </w:pPr>
                <w:r>
                  <w:rPr>
                    <w:color w:val="000000"/>
                  </w:rPr>
                  <w:t xml:space="preserve">11.5. </w:t>
                </w:r>
                <w:r>
                  <w:rPr>
                    <w:i/>
                    <w:color w:val="000000"/>
                  </w:rPr>
                  <w:t xml:space="preserve">kita </w:t>
                </w:r>
                <w:r>
                  <w:rPr>
                    <w:color w:val="000000"/>
                    <w:szCs w:val="24"/>
                  </w:rPr>
                  <w:sym w:font="Wingdings 2" w:char="F0A3"/>
                </w:r>
                <w:r>
                  <w:rPr>
                    <w:color w:val="000000"/>
                  </w:rPr>
                  <w:t xml:space="preserve"> ...............................</w:t>
                </w:r>
              </w:p>
              <w:p>
                <w:pPr>
                  <w:ind w:firstLine="1802"/>
                  <w:rPr>
                    <w:color w:val="000000"/>
                  </w:rPr>
                </w:pPr>
                <w:r>
                  <w:rPr>
                    <w:i/>
                    <w:color w:val="000000"/>
                    <w:sz w:val="20"/>
                  </w:rPr>
                  <w:t>(įrašyti)</w:t>
                </w:r>
              </w:p>
            </w:tc>
            <w:tc>
              <w:tcPr>
                <w:tcW w:w="4678" w:type="dxa"/>
              </w:tcPr>
              <w:p>
                <w:pPr>
                  <w:rPr>
                    <w:color w:val="000000"/>
                  </w:rPr>
                </w:pPr>
                <w:r>
                  <w:rPr>
                    <w:color w:val="000000"/>
                  </w:rPr>
                  <w:t xml:space="preserve">12.3. </w:t>
                </w:r>
                <w:r>
                  <w:rPr>
                    <w:i/>
                    <w:color w:val="000000"/>
                  </w:rPr>
                  <w:t xml:space="preserve">persisunkė per apsauginius drabužius </w:t>
                </w:r>
                <w:r>
                  <w:rPr>
                    <w:color w:val="000000"/>
                    <w:szCs w:val="24"/>
                  </w:rPr>
                  <w:sym w:font="Wingdings 2" w:char="F0A3"/>
                </w:r>
              </w:p>
              <w:p>
                <w:pPr>
                  <w:rPr>
                    <w:color w:val="000000"/>
                  </w:rPr>
                </w:pPr>
                <w:r>
                  <w:rPr>
                    <w:color w:val="000000"/>
                  </w:rPr>
                  <w:t>12.4</w:t>
                </w:r>
                <w:r>
                  <w:rPr>
                    <w:i/>
                    <w:color w:val="000000"/>
                  </w:rPr>
                  <w:t xml:space="preserve">. persisunkė per visus drabužius </w:t>
                </w:r>
                <w:r>
                  <w:rPr>
                    <w:color w:val="000000"/>
                    <w:szCs w:val="24"/>
                  </w:rPr>
                  <w:sym w:font="Wingdings 2" w:char="F0A3"/>
                </w:r>
              </w:p>
            </w:tc>
          </w:tr>
        </w:tbl>
        <w:p>
          <w:pPr>
            <w:rPr>
              <w:color w:val="000000"/>
            </w:rPr>
          </w:pPr>
        </w:p>
        <w:tbl>
          <w:tblPr>
            <w:tblW w:w="9390" w:type="dxa"/>
            <w:tblInd w:w="108" w:type="dxa"/>
            <w:tblLook w:val="01E0" w:firstRow="1" w:lastRow="1" w:firstColumn="1" w:lastColumn="1" w:noHBand="0" w:noVBand="0"/>
          </w:tblPr>
          <w:tblGrid>
            <w:gridCol w:w="4712"/>
            <w:gridCol w:w="4678"/>
          </w:tblGrid>
          <w:tr>
            <w:tc>
              <w:tcPr>
                <w:tcW w:w="4712" w:type="dxa"/>
              </w:tcPr>
              <w:p>
                <w:pPr>
                  <w:rPr>
                    <w:color w:val="000000"/>
                  </w:rPr>
                </w:pPr>
                <w:r>
                  <w:rPr>
                    <w:color w:val="000000"/>
                  </w:rPr>
                  <w:t>13. Kokios asmeninės apsaugos priemonės naudotos ekspozicijos metu:</w:t>
                </w:r>
              </w:p>
            </w:tc>
            <w:tc>
              <w:tcPr>
                <w:tcW w:w="4678" w:type="dxa"/>
              </w:tcPr>
              <w:p>
                <w:pPr>
                  <w:rPr>
                    <w:color w:val="000000"/>
                  </w:rPr>
                </w:pPr>
                <w:r>
                  <w:rPr>
                    <w:color w:val="000000"/>
                  </w:rPr>
                  <w:t>14. Kaip įvyko ekspozicija:</w:t>
                </w:r>
              </w:p>
              <w:p>
                <w:pPr>
                  <w:rPr>
                    <w:i/>
                    <w:color w:val="000000"/>
                  </w:rPr>
                </w:pPr>
                <w:r>
                  <w:rPr>
                    <w:color w:val="000000"/>
                  </w:rPr>
                  <w:t xml:space="preserve">14.1. </w:t>
                </w:r>
                <w:r>
                  <w:rPr>
                    <w:i/>
                    <w:color w:val="000000"/>
                  </w:rPr>
                  <w:t xml:space="preserve">tiesioginio sąlyčio su pacientu metu </w:t>
                </w:r>
                <w:r>
                  <w:rPr>
                    <w:color w:val="000000"/>
                    <w:szCs w:val="24"/>
                  </w:rPr>
                  <w:sym w:font="Wingdings 2" w:char="F0A3"/>
                </w:r>
              </w:p>
            </w:tc>
          </w:tr>
          <w:tr>
            <w:tc>
              <w:tcPr>
                <w:tcW w:w="4712" w:type="dxa"/>
              </w:tcPr>
              <w:p>
                <w:pPr>
                  <w:rPr>
                    <w:color w:val="000000"/>
                  </w:rPr>
                </w:pPr>
                <w:r>
                  <w:rPr>
                    <w:color w:val="000000"/>
                  </w:rPr>
                  <w:t xml:space="preserve">13.1. </w:t>
                </w:r>
                <w:r>
                  <w:rPr>
                    <w:i/>
                    <w:color w:val="000000"/>
                  </w:rPr>
                  <w:t xml:space="preserve">viengubos pirštinės </w:t>
                </w:r>
                <w:r>
                  <w:rPr>
                    <w:color w:val="000000"/>
                    <w:szCs w:val="24"/>
                  </w:rPr>
                  <w:sym w:font="Wingdings 2" w:char="F0A3"/>
                </w:r>
              </w:p>
            </w:tc>
            <w:tc>
              <w:tcPr>
                <w:tcW w:w="4678" w:type="dxa"/>
              </w:tcPr>
              <w:p>
                <w:pPr>
                  <w:rPr>
                    <w:i/>
                    <w:color w:val="000000"/>
                  </w:rPr>
                </w:pPr>
                <w:r>
                  <w:rPr>
                    <w:color w:val="000000"/>
                  </w:rPr>
                  <w:t xml:space="preserve">14.2. </w:t>
                </w:r>
                <w:r>
                  <w:rPr>
                    <w:i/>
                    <w:color w:val="000000"/>
                  </w:rPr>
                  <w:t xml:space="preserve">sudužo mėginių talpykla </w:t>
                </w:r>
                <w:r>
                  <w:rPr>
                    <w:color w:val="000000"/>
                    <w:szCs w:val="24"/>
                  </w:rPr>
                  <w:sym w:font="Wingdings 2" w:char="F0A3"/>
                </w:r>
              </w:p>
            </w:tc>
          </w:tr>
          <w:tr>
            <w:tc>
              <w:tcPr>
                <w:tcW w:w="4712" w:type="dxa"/>
              </w:tcPr>
              <w:p>
                <w:pPr>
                  <w:rPr>
                    <w:color w:val="000000"/>
                  </w:rPr>
                </w:pPr>
                <w:r>
                  <w:rPr>
                    <w:color w:val="000000"/>
                  </w:rPr>
                  <w:t xml:space="preserve">13.2. </w:t>
                </w:r>
                <w:r>
                  <w:rPr>
                    <w:i/>
                    <w:color w:val="000000"/>
                  </w:rPr>
                  <w:t xml:space="preserve">dvigubos pirštinės </w:t>
                </w:r>
                <w:r>
                  <w:rPr>
                    <w:color w:val="000000"/>
                    <w:szCs w:val="24"/>
                  </w:rPr>
                  <w:sym w:font="Wingdings 2" w:char="F0A3"/>
                </w:r>
              </w:p>
              <w:p>
                <w:pPr>
                  <w:rPr>
                    <w:color w:val="000000"/>
                  </w:rPr>
                </w:pPr>
                <w:r>
                  <w:rPr>
                    <w:color w:val="000000"/>
                  </w:rPr>
                  <w:t xml:space="preserve">13.3. </w:t>
                </w:r>
                <w:r>
                  <w:rPr>
                    <w:i/>
                    <w:color w:val="000000"/>
                  </w:rPr>
                  <w:t xml:space="preserve">apsauginiai akiniai </w:t>
                </w:r>
                <w:r>
                  <w:rPr>
                    <w:color w:val="000000"/>
                    <w:szCs w:val="24"/>
                  </w:rPr>
                  <w:sym w:font="Wingdings 2" w:char="F0A3"/>
                </w:r>
              </w:p>
              <w:p>
                <w:pPr>
                  <w:rPr>
                    <w:color w:val="000000"/>
                  </w:rPr>
                </w:pPr>
                <w:r>
                  <w:rPr>
                    <w:color w:val="000000"/>
                  </w:rPr>
                  <w:t>13.4.</w:t>
                </w:r>
                <w:r>
                  <w:rPr>
                    <w:i/>
                    <w:color w:val="000000"/>
                  </w:rPr>
                  <w:t xml:space="preserve"> akiniai su skydeliu </w:t>
                </w:r>
                <w:r>
                  <w:rPr>
                    <w:color w:val="000000"/>
                    <w:szCs w:val="24"/>
                  </w:rPr>
                  <w:sym w:font="Wingdings 2" w:char="F0A3"/>
                </w:r>
              </w:p>
              <w:p>
                <w:pPr>
                  <w:rPr>
                    <w:color w:val="000000"/>
                  </w:rPr>
                </w:pPr>
                <w:r>
                  <w:rPr>
                    <w:color w:val="000000"/>
                  </w:rPr>
                  <w:t xml:space="preserve">13.5. </w:t>
                </w:r>
                <w:r>
                  <w:rPr>
                    <w:i/>
                    <w:color w:val="000000"/>
                  </w:rPr>
                  <w:t xml:space="preserve">veido skydelis </w:t>
                </w:r>
                <w:r>
                  <w:rPr>
                    <w:color w:val="000000"/>
                    <w:szCs w:val="24"/>
                  </w:rPr>
                  <w:sym w:font="Wingdings 2" w:char="F0A3"/>
                </w:r>
              </w:p>
              <w:p>
                <w:pPr>
                  <w:rPr>
                    <w:color w:val="000000"/>
                  </w:rPr>
                </w:pPr>
                <w:r>
                  <w:rPr>
                    <w:color w:val="000000"/>
                  </w:rPr>
                  <w:t xml:space="preserve">13.6. </w:t>
                </w:r>
                <w:r>
                  <w:rPr>
                    <w:i/>
                    <w:color w:val="000000"/>
                  </w:rPr>
                  <w:t xml:space="preserve">medicininė kaukė </w:t>
                </w:r>
                <w:r>
                  <w:rPr>
                    <w:color w:val="000000"/>
                    <w:szCs w:val="24"/>
                  </w:rPr>
                  <w:sym w:font="Wingdings 2" w:char="F0A3"/>
                </w:r>
              </w:p>
            </w:tc>
            <w:tc>
              <w:tcPr>
                <w:tcW w:w="4678" w:type="dxa"/>
              </w:tcPr>
              <w:p>
                <w:pPr>
                  <w:rPr>
                    <w:i/>
                    <w:color w:val="000000"/>
                  </w:rPr>
                </w:pPr>
                <w:r>
                  <w:rPr>
                    <w:color w:val="000000"/>
                  </w:rPr>
                  <w:t xml:space="preserve">14.3. </w:t>
                </w:r>
                <w:r>
                  <w:rPr>
                    <w:i/>
                    <w:color w:val="000000"/>
                  </w:rPr>
                  <w:t xml:space="preserve">išsitaškė / išsipylė kraujo mėginių talpyklos turinys </w:t>
                </w:r>
                <w:r>
                  <w:rPr>
                    <w:color w:val="000000"/>
                    <w:szCs w:val="24"/>
                  </w:rPr>
                  <w:sym w:font="Wingdings 2" w:char="F0A3"/>
                </w:r>
                <w:r>
                  <w:rPr>
                    <w:color w:val="000000"/>
                  </w:rPr>
                  <w:t xml:space="preserve"> </w:t>
                </w:r>
                <w:r>
                  <w:rPr>
                    <w:i/>
                    <w:color w:val="000000"/>
                  </w:rPr>
                  <w:t>(pabraukti)</w:t>
                </w:r>
              </w:p>
              <w:p>
                <w:pPr>
                  <w:rPr>
                    <w:i/>
                    <w:color w:val="000000"/>
                  </w:rPr>
                </w:pPr>
                <w:r>
                  <w:rPr>
                    <w:color w:val="000000"/>
                  </w:rPr>
                  <w:t xml:space="preserve">14.4. </w:t>
                </w:r>
                <w:r>
                  <w:rPr>
                    <w:i/>
                    <w:color w:val="000000"/>
                  </w:rPr>
                  <w:t xml:space="preserve">išsitaškė / išsipylė kūno skysčių talpyklos turinys </w:t>
                </w:r>
                <w:r>
                  <w:rPr>
                    <w:color w:val="000000"/>
                    <w:szCs w:val="24"/>
                  </w:rPr>
                  <w:sym w:font="Wingdings 2" w:char="F0A3"/>
                </w:r>
                <w:r>
                  <w:rPr>
                    <w:color w:val="000000"/>
                  </w:rPr>
                  <w:t xml:space="preserve"> </w:t>
                </w:r>
                <w:r>
                  <w:rPr>
                    <w:i/>
                    <w:color w:val="000000"/>
                  </w:rPr>
                  <w:t>(pabraukti)</w:t>
                </w:r>
              </w:p>
              <w:p>
                <w:pPr>
                  <w:rPr>
                    <w:i/>
                    <w:color w:val="000000"/>
                  </w:rPr>
                </w:pPr>
                <w:r>
                  <w:rPr>
                    <w:color w:val="000000"/>
                  </w:rPr>
                  <w:t xml:space="preserve">14.5. </w:t>
                </w:r>
                <w:r>
                  <w:rPr>
                    <w:i/>
                    <w:color w:val="000000"/>
                  </w:rPr>
                  <w:t xml:space="preserve">nuo užterštos įrangos paviršiaus </w:t>
                </w:r>
                <w:r>
                  <w:rPr>
                    <w:color w:val="000000"/>
                    <w:szCs w:val="24"/>
                  </w:rPr>
                  <w:sym w:font="Wingdings 2" w:char="F0A3"/>
                </w:r>
              </w:p>
            </w:tc>
          </w:tr>
          <w:tr>
            <w:tc>
              <w:tcPr>
                <w:tcW w:w="4712" w:type="dxa"/>
              </w:tcPr>
              <w:p>
                <w:pPr>
                  <w:rPr>
                    <w:color w:val="000000"/>
                  </w:rPr>
                </w:pPr>
                <w:r>
                  <w:rPr>
                    <w:color w:val="000000"/>
                  </w:rPr>
                  <w:t xml:space="preserve">13.7. </w:t>
                </w:r>
                <w:r>
                  <w:rPr>
                    <w:i/>
                    <w:color w:val="000000"/>
                  </w:rPr>
                  <w:t xml:space="preserve">medicininis chalatas </w:t>
                </w:r>
                <w:r>
                  <w:rPr>
                    <w:color w:val="000000"/>
                    <w:szCs w:val="24"/>
                  </w:rPr>
                  <w:sym w:font="Wingdings 2" w:char="F0A3"/>
                </w:r>
              </w:p>
              <w:p>
                <w:pPr>
                  <w:rPr>
                    <w:color w:val="000000"/>
                  </w:rPr>
                </w:pPr>
                <w:r>
                  <w:rPr>
                    <w:color w:val="000000"/>
                  </w:rPr>
                  <w:t xml:space="preserve">13.8. </w:t>
                </w:r>
                <w:r>
                  <w:rPr>
                    <w:i/>
                    <w:color w:val="000000"/>
                  </w:rPr>
                  <w:t xml:space="preserve">kita </w:t>
                </w:r>
                <w:r>
                  <w:rPr>
                    <w:color w:val="000000"/>
                    <w:szCs w:val="24"/>
                  </w:rPr>
                  <w:sym w:font="Wingdings 2" w:char="F0A3"/>
                </w:r>
                <w:r>
                  <w:rPr>
                    <w:color w:val="000000"/>
                  </w:rPr>
                  <w:t xml:space="preserve"> </w:t>
                </w:r>
                <w:r>
                  <w:rPr>
                    <w:i/>
                    <w:color w:val="000000"/>
                  </w:rPr>
                  <w:t>..........................</w:t>
                </w:r>
              </w:p>
              <w:p>
                <w:pPr>
                  <w:ind w:firstLine="1749"/>
                  <w:rPr>
                    <w:i/>
                    <w:color w:val="000000"/>
                    <w:sz w:val="20"/>
                  </w:rPr>
                </w:pPr>
                <w:r>
                  <w:rPr>
                    <w:i/>
                    <w:color w:val="000000"/>
                    <w:sz w:val="20"/>
                  </w:rPr>
                  <w:t>(įrašyti)</w:t>
                </w:r>
              </w:p>
              <w:p>
                <w:pPr>
                  <w:rPr>
                    <w:color w:val="000000"/>
                  </w:rPr>
                </w:pPr>
                <w:r>
                  <w:rPr>
                    <w:color w:val="000000"/>
                  </w:rPr>
                  <w:t xml:space="preserve">13.9. </w:t>
                </w:r>
                <w:r>
                  <w:rPr>
                    <w:i/>
                    <w:color w:val="000000"/>
                  </w:rPr>
                  <w:t xml:space="preserve">nenaudotos </w:t>
                </w:r>
                <w:r>
                  <w:rPr>
                    <w:color w:val="000000"/>
                    <w:szCs w:val="24"/>
                  </w:rPr>
                  <w:sym w:font="Wingdings 2" w:char="F0A3"/>
                </w:r>
              </w:p>
            </w:tc>
            <w:tc>
              <w:tcPr>
                <w:tcW w:w="4678" w:type="dxa"/>
              </w:tcPr>
              <w:p>
                <w:pPr>
                  <w:rPr>
                    <w:color w:val="000000"/>
                  </w:rPr>
                </w:pPr>
                <w:r>
                  <w:rPr>
                    <w:color w:val="000000"/>
                  </w:rPr>
                  <w:t xml:space="preserve">14.6. </w:t>
                </w:r>
                <w:r>
                  <w:rPr>
                    <w:i/>
                    <w:color w:val="000000"/>
                  </w:rPr>
                  <w:t xml:space="preserve">nuo užterštų drabužių, patiesalų ir kt. </w:t>
                </w:r>
                <w:r>
                  <w:rPr>
                    <w:color w:val="000000"/>
                    <w:szCs w:val="24"/>
                  </w:rPr>
                  <w:sym w:font="Wingdings 2" w:char="F0A3"/>
                </w:r>
              </w:p>
              <w:p>
                <w:pPr>
                  <w:rPr>
                    <w:color w:val="000000"/>
                  </w:rPr>
                </w:pPr>
                <w:r>
                  <w:rPr>
                    <w:color w:val="000000"/>
                  </w:rPr>
                  <w:t xml:space="preserve">14.7. </w:t>
                </w:r>
                <w:r>
                  <w:rPr>
                    <w:i/>
                    <w:color w:val="000000"/>
                  </w:rPr>
                  <w:t xml:space="preserve">nežino </w:t>
                </w:r>
                <w:r>
                  <w:rPr>
                    <w:color w:val="000000"/>
                    <w:szCs w:val="24"/>
                  </w:rPr>
                  <w:sym w:font="Wingdings 2" w:char="F0A3"/>
                </w:r>
              </w:p>
              <w:p>
                <w:pPr>
                  <w:rPr>
                    <w:color w:val="000000"/>
                  </w:rPr>
                </w:pPr>
                <w:r>
                  <w:rPr>
                    <w:color w:val="000000"/>
                  </w:rPr>
                  <w:t xml:space="preserve">14.8. </w:t>
                </w:r>
                <w:r>
                  <w:rPr>
                    <w:i/>
                    <w:color w:val="000000"/>
                  </w:rPr>
                  <w:t xml:space="preserve">kita </w:t>
                </w:r>
                <w:r>
                  <w:rPr>
                    <w:color w:val="000000"/>
                    <w:szCs w:val="24"/>
                  </w:rPr>
                  <w:sym w:font="Wingdings 2" w:char="F0A3"/>
                </w:r>
                <w:r>
                  <w:rPr>
                    <w:color w:val="000000"/>
                  </w:rPr>
                  <w:t xml:space="preserve"> ..................................</w:t>
                </w:r>
              </w:p>
              <w:p>
                <w:pPr>
                  <w:ind w:firstLine="1431"/>
                  <w:rPr>
                    <w:i/>
                    <w:color w:val="000000"/>
                  </w:rPr>
                </w:pPr>
                <w:r>
                  <w:rPr>
                    <w:color w:val="000000"/>
                    <w:sz w:val="20"/>
                  </w:rPr>
                  <w:t>(</w:t>
                </w:r>
                <w:r>
                  <w:rPr>
                    <w:i/>
                    <w:color w:val="000000"/>
                    <w:sz w:val="20"/>
                  </w:rPr>
                  <w:t>įrašyti)</w:t>
                </w:r>
              </w:p>
            </w:tc>
          </w:tr>
        </w:tbl>
        <w:p>
          <w:pPr>
            <w:jc w:val="both"/>
            <w:rPr>
              <w:color w:val="000000"/>
            </w:rPr>
          </w:pPr>
        </w:p>
        <w:tbl>
          <w:tblPr>
            <w:tblW w:w="9390" w:type="dxa"/>
            <w:tblInd w:w="108" w:type="dxa"/>
            <w:tblLook w:val="01E0" w:firstRow="1" w:lastRow="1" w:firstColumn="1" w:lastColumn="1" w:noHBand="0" w:noVBand="0"/>
          </w:tblPr>
          <w:tblGrid>
            <w:gridCol w:w="4712"/>
            <w:gridCol w:w="4678"/>
          </w:tblGrid>
          <w:tr>
            <w:tc>
              <w:tcPr>
                <w:tcW w:w="4712" w:type="dxa"/>
              </w:tcPr>
              <w:p>
                <w:pPr>
                  <w:rPr>
                    <w:color w:val="000000"/>
                  </w:rPr>
                </w:pPr>
                <w:r>
                  <w:rPr>
                    <w:color w:val="000000"/>
                  </w:rPr>
                  <w:t>15. Kokia ekspozicijos trukmė su darbuotojo oda ir (ar) gleivinėmis:</w:t>
                </w:r>
              </w:p>
            </w:tc>
            <w:tc>
              <w:tcPr>
                <w:tcW w:w="4678" w:type="dxa"/>
              </w:tcPr>
              <w:p>
                <w:pPr>
                  <w:rPr>
                    <w:i/>
                    <w:color w:val="000000"/>
                  </w:rPr>
                </w:pPr>
                <w:r>
                  <w:rPr>
                    <w:color w:val="000000"/>
                  </w:rPr>
                  <w:t>16. Koks kiekis kraujo ir (ar) kūno skysčių pateko ant odos ir (ar) gleivinės:</w:t>
                </w:r>
              </w:p>
            </w:tc>
          </w:tr>
          <w:tr>
            <w:tc>
              <w:tcPr>
                <w:tcW w:w="4712" w:type="dxa"/>
              </w:tcPr>
              <w:p>
                <w:pPr>
                  <w:rPr>
                    <w:color w:val="000000"/>
                  </w:rPr>
                </w:pPr>
                <w:r>
                  <w:rPr>
                    <w:color w:val="000000"/>
                  </w:rPr>
                  <w:t xml:space="preserve">15.1. </w:t>
                </w:r>
                <w:r>
                  <w:rPr>
                    <w:i/>
                    <w:color w:val="000000"/>
                  </w:rPr>
                  <w:t>mažiau nei 5 min.</w:t>
                </w:r>
                <w:r>
                  <w:rPr>
                    <w:color w:val="000000"/>
                  </w:rPr>
                  <w:t xml:space="preserve"> </w:t>
                </w:r>
                <w:r>
                  <w:rPr>
                    <w:color w:val="000000"/>
                    <w:szCs w:val="24"/>
                  </w:rPr>
                  <w:sym w:font="Wingdings 2" w:char="F0A3"/>
                </w:r>
              </w:p>
            </w:tc>
            <w:tc>
              <w:tcPr>
                <w:tcW w:w="4678" w:type="dxa"/>
              </w:tcPr>
              <w:p>
                <w:pPr>
                  <w:rPr>
                    <w:i/>
                    <w:color w:val="000000"/>
                  </w:rPr>
                </w:pPr>
                <w:r>
                  <w:rPr>
                    <w:color w:val="000000"/>
                  </w:rPr>
                  <w:t xml:space="preserve">16.1. </w:t>
                </w:r>
                <w:r>
                  <w:rPr>
                    <w:i/>
                    <w:color w:val="000000"/>
                  </w:rPr>
                  <w:t xml:space="preserve">mažas (iki 5 ml) </w:t>
                </w:r>
                <w:r>
                  <w:rPr>
                    <w:color w:val="000000"/>
                    <w:szCs w:val="24"/>
                  </w:rPr>
                  <w:sym w:font="Wingdings 2" w:char="F0A3"/>
                </w:r>
              </w:p>
            </w:tc>
          </w:tr>
          <w:tr>
            <w:tc>
              <w:tcPr>
                <w:tcW w:w="4712" w:type="dxa"/>
              </w:tcPr>
              <w:p>
                <w:pPr>
                  <w:rPr>
                    <w:color w:val="000000"/>
                  </w:rPr>
                </w:pPr>
                <w:r>
                  <w:rPr>
                    <w:color w:val="000000"/>
                  </w:rPr>
                  <w:t xml:space="preserve">15.2. </w:t>
                </w:r>
                <w:r>
                  <w:rPr>
                    <w:i/>
                    <w:color w:val="000000"/>
                  </w:rPr>
                  <w:t>5–14 min.</w:t>
                </w:r>
                <w:r>
                  <w:rPr>
                    <w:color w:val="000000"/>
                  </w:rPr>
                  <w:t xml:space="preserve"> </w:t>
                </w:r>
                <w:r>
                  <w:rPr>
                    <w:color w:val="000000"/>
                    <w:szCs w:val="24"/>
                  </w:rPr>
                  <w:sym w:font="Wingdings 2" w:char="F0A3"/>
                </w:r>
              </w:p>
            </w:tc>
            <w:tc>
              <w:tcPr>
                <w:tcW w:w="4678" w:type="dxa"/>
              </w:tcPr>
              <w:p>
                <w:pPr>
                  <w:rPr>
                    <w:color w:val="000000"/>
                  </w:rPr>
                </w:pPr>
                <w:r>
                  <w:rPr>
                    <w:color w:val="000000"/>
                  </w:rPr>
                  <w:t xml:space="preserve">16.2. </w:t>
                </w:r>
                <w:r>
                  <w:rPr>
                    <w:i/>
                    <w:color w:val="000000"/>
                  </w:rPr>
                  <w:t xml:space="preserve">vidutinis (5–50 ml) </w:t>
                </w:r>
                <w:r>
                  <w:rPr>
                    <w:color w:val="000000"/>
                    <w:szCs w:val="24"/>
                  </w:rPr>
                  <w:sym w:font="Wingdings 2" w:char="F0A3"/>
                </w:r>
              </w:p>
            </w:tc>
          </w:tr>
          <w:tr>
            <w:tc>
              <w:tcPr>
                <w:tcW w:w="4712" w:type="dxa"/>
              </w:tcPr>
              <w:p>
                <w:pPr>
                  <w:rPr>
                    <w:color w:val="000000"/>
                  </w:rPr>
                </w:pPr>
                <w:r>
                  <w:rPr>
                    <w:color w:val="000000"/>
                  </w:rPr>
                  <w:t xml:space="preserve">15.3. </w:t>
                </w:r>
                <w:r>
                  <w:rPr>
                    <w:i/>
                    <w:color w:val="000000"/>
                  </w:rPr>
                  <w:t>nuo 15 min. iki 1 val.</w:t>
                </w:r>
                <w:r>
                  <w:rPr>
                    <w:color w:val="000000"/>
                  </w:rPr>
                  <w:t xml:space="preserve"> </w:t>
                </w:r>
                <w:r>
                  <w:rPr>
                    <w:color w:val="000000"/>
                    <w:szCs w:val="24"/>
                  </w:rPr>
                  <w:sym w:font="Wingdings 2" w:char="F0A3"/>
                </w:r>
              </w:p>
            </w:tc>
            <w:tc>
              <w:tcPr>
                <w:tcW w:w="4678" w:type="dxa"/>
              </w:tcPr>
              <w:p>
                <w:pPr>
                  <w:rPr>
                    <w:color w:val="000000"/>
                  </w:rPr>
                </w:pPr>
                <w:r>
                  <w:rPr>
                    <w:color w:val="000000"/>
                  </w:rPr>
                  <w:t xml:space="preserve">16.3. </w:t>
                </w:r>
                <w:r>
                  <w:rPr>
                    <w:i/>
                    <w:color w:val="000000"/>
                  </w:rPr>
                  <w:t xml:space="preserve">didelis (daugiau kaip 50 ml) </w:t>
                </w:r>
                <w:r>
                  <w:rPr>
                    <w:color w:val="000000"/>
                    <w:szCs w:val="24"/>
                  </w:rPr>
                  <w:sym w:font="Wingdings 2" w:char="F0A3"/>
                </w:r>
              </w:p>
            </w:tc>
          </w:tr>
          <w:tr>
            <w:tc>
              <w:tcPr>
                <w:tcW w:w="4712" w:type="dxa"/>
              </w:tcPr>
              <w:p>
                <w:pPr>
                  <w:rPr>
                    <w:color w:val="000000"/>
                  </w:rPr>
                </w:pPr>
                <w:r>
                  <w:rPr>
                    <w:color w:val="000000"/>
                  </w:rPr>
                  <w:t xml:space="preserve">15.4. </w:t>
                </w:r>
                <w:r>
                  <w:rPr>
                    <w:i/>
                    <w:color w:val="000000"/>
                  </w:rPr>
                  <w:t>ilgiau kaip 1 val.</w:t>
                </w:r>
                <w:r>
                  <w:rPr>
                    <w:color w:val="000000"/>
                  </w:rPr>
                  <w:t xml:space="preserve"> </w:t>
                </w:r>
                <w:r>
                  <w:rPr>
                    <w:color w:val="000000"/>
                    <w:szCs w:val="24"/>
                  </w:rPr>
                  <w:sym w:font="Wingdings 2" w:char="F0A3"/>
                </w:r>
              </w:p>
            </w:tc>
            <w:tc>
              <w:tcPr>
                <w:tcW w:w="4678" w:type="dxa"/>
              </w:tcPr>
              <w:p>
                <w:pPr>
                  <w:rPr>
                    <w:color w:val="000000"/>
                  </w:rPr>
                </w:pPr>
              </w:p>
            </w:tc>
          </w:tr>
        </w:tbl>
        <w:p>
          <w:pPr>
            <w:tabs>
              <w:tab w:val="right" w:leader="dot" w:pos="9072"/>
            </w:tabs>
            <w:ind w:right="-35"/>
            <w:jc w:val="both"/>
            <w:rPr>
              <w:color w:val="000000"/>
            </w:rPr>
          </w:pPr>
        </w:p>
        <w:p>
          <w:pPr>
            <w:tabs>
              <w:tab w:val="right" w:leader="dot" w:pos="9072"/>
            </w:tabs>
            <w:ind w:right="-35"/>
            <w:jc w:val="both"/>
            <w:rPr>
              <w:color w:val="000000"/>
            </w:rPr>
          </w:pPr>
          <w:r>
            <w:rPr>
              <w:color w:val="000000"/>
            </w:rPr>
            <w:t xml:space="preserve">17. Ekspozicijos priežastys (aprašyti) </w:t>
            <w:tab/>
          </w:r>
        </w:p>
        <w:p>
          <w:pPr>
            <w:tabs>
              <w:tab w:val="right" w:leader="dot" w:pos="9072"/>
            </w:tabs>
            <w:ind w:right="-35"/>
            <w:jc w:val="both"/>
            <w:rPr>
              <w:color w:val="000000"/>
            </w:rPr>
          </w:pPr>
          <w:r>
            <w:rPr>
              <w:color w:val="000000"/>
            </w:rPr>
            <w:t>...</w:t>
            <w:tab/>
          </w:r>
        </w:p>
        <w:p>
          <w:pPr>
            <w:tabs>
              <w:tab w:val="right" w:leader="dot" w:pos="9072"/>
            </w:tabs>
            <w:ind w:right="-35"/>
            <w:jc w:val="both"/>
            <w:rPr>
              <w:color w:val="000000"/>
            </w:rPr>
          </w:pPr>
          <w:r>
            <w:rPr>
              <w:color w:val="000000"/>
            </w:rPr>
            <w:t>...</w:t>
            <w:tab/>
          </w:r>
        </w:p>
        <w:p>
          <w:pPr>
            <w:ind w:left="5760" w:hanging="5760"/>
            <w:jc w:val="both"/>
            <w:rPr>
              <w:color w:val="000000"/>
            </w:rPr>
          </w:pPr>
        </w:p>
        <w:tbl>
          <w:tblPr>
            <w:tblW w:w="9104" w:type="dxa"/>
            <w:tblInd w:w="108" w:type="dxa"/>
            <w:tblLook w:val="01E0" w:firstRow="1" w:lastRow="1" w:firstColumn="1" w:lastColumn="1" w:noHBand="0" w:noVBand="0"/>
          </w:tblPr>
          <w:tblGrid>
            <w:gridCol w:w="4712"/>
            <w:gridCol w:w="4392"/>
          </w:tblGrid>
          <w:tr>
            <w:tc>
              <w:tcPr>
                <w:tcW w:w="4712" w:type="dxa"/>
              </w:tcPr>
              <w:p>
                <w:pPr>
                  <w:rPr>
                    <w:color w:val="000000"/>
                  </w:rPr>
                </w:pPr>
                <w:r>
                  <w:rPr>
                    <w:color w:val="000000"/>
                  </w:rPr>
                  <w:t>18. Ar darbuotojas skiepytas nuo hepatito B, kiek dozių:</w:t>
                </w:r>
              </w:p>
            </w:tc>
            <w:tc>
              <w:tcPr>
                <w:tcW w:w="4392" w:type="dxa"/>
              </w:tcPr>
              <w:p>
                <w:pPr>
                  <w:rPr>
                    <w:i/>
                    <w:color w:val="000000"/>
                  </w:rPr>
                </w:pPr>
                <w:r>
                  <w:rPr>
                    <w:color w:val="000000"/>
                  </w:rPr>
                  <w:t>19. Jei ekspoziciją turėjo moteris, pažymėti:</w:t>
                </w:r>
              </w:p>
            </w:tc>
          </w:tr>
          <w:tr>
            <w:tc>
              <w:tcPr>
                <w:tcW w:w="4712" w:type="dxa"/>
              </w:tcPr>
              <w:p>
                <w:pPr>
                  <w:rPr>
                    <w:color w:val="000000"/>
                  </w:rPr>
                </w:pPr>
                <w:r>
                  <w:rPr>
                    <w:color w:val="000000"/>
                  </w:rPr>
                  <w:t xml:space="preserve">18.1. </w:t>
                </w:r>
                <w:r>
                  <w:rPr>
                    <w:i/>
                    <w:color w:val="000000"/>
                  </w:rPr>
                  <w:t xml:space="preserve">neskiepytas </w:t>
                </w:r>
                <w:r>
                  <w:rPr>
                    <w:color w:val="000000"/>
                    <w:szCs w:val="24"/>
                  </w:rPr>
                  <w:sym w:font="Wingdings 2" w:char="F0A3"/>
                </w:r>
              </w:p>
            </w:tc>
            <w:tc>
              <w:tcPr>
                <w:tcW w:w="4392" w:type="dxa"/>
              </w:tcPr>
              <w:p>
                <w:pPr>
                  <w:rPr>
                    <w:i/>
                    <w:color w:val="000000"/>
                  </w:rPr>
                </w:pPr>
                <w:r>
                  <w:rPr>
                    <w:color w:val="000000"/>
                  </w:rPr>
                  <w:t xml:space="preserve">19.1. </w:t>
                </w:r>
                <w:r>
                  <w:rPr>
                    <w:i/>
                    <w:color w:val="000000"/>
                  </w:rPr>
                  <w:t xml:space="preserve">nėščia </w:t>
                </w:r>
                <w:r>
                  <w:rPr>
                    <w:color w:val="000000"/>
                    <w:szCs w:val="24"/>
                  </w:rPr>
                  <w:sym w:font="Wingdings 2" w:char="F0A3"/>
                </w:r>
              </w:p>
            </w:tc>
          </w:tr>
          <w:tr>
            <w:tc>
              <w:tcPr>
                <w:tcW w:w="4712" w:type="dxa"/>
              </w:tcPr>
              <w:p>
                <w:pPr>
                  <w:rPr>
                    <w:color w:val="000000"/>
                  </w:rPr>
                </w:pPr>
                <w:r>
                  <w:rPr>
                    <w:color w:val="000000"/>
                  </w:rPr>
                  <w:t xml:space="preserve">18.2. </w:t>
                </w:r>
                <w:r>
                  <w:rPr>
                    <w:i/>
                    <w:color w:val="000000"/>
                  </w:rPr>
                  <w:t xml:space="preserve">skiepytas 3 dozėmis </w:t>
                </w:r>
                <w:r>
                  <w:rPr>
                    <w:color w:val="000000"/>
                    <w:szCs w:val="24"/>
                  </w:rPr>
                  <w:sym w:font="Wingdings 2" w:char="F0A3"/>
                </w:r>
              </w:p>
            </w:tc>
            <w:tc>
              <w:tcPr>
                <w:tcW w:w="4392" w:type="dxa"/>
              </w:tcPr>
              <w:p>
                <w:pPr>
                  <w:rPr>
                    <w:color w:val="000000"/>
                  </w:rPr>
                </w:pPr>
                <w:r>
                  <w:rPr>
                    <w:color w:val="000000"/>
                  </w:rPr>
                  <w:t xml:space="preserve">19.2. </w:t>
                </w:r>
                <w:r>
                  <w:rPr>
                    <w:i/>
                    <w:color w:val="000000"/>
                  </w:rPr>
                  <w:t xml:space="preserve">nenėščia </w:t>
                </w:r>
                <w:r>
                  <w:rPr>
                    <w:color w:val="000000"/>
                    <w:szCs w:val="24"/>
                  </w:rPr>
                  <w:sym w:font="Wingdings 2" w:char="F0A3"/>
                </w:r>
              </w:p>
            </w:tc>
          </w:tr>
          <w:tr>
            <w:tc>
              <w:tcPr>
                <w:tcW w:w="4712" w:type="dxa"/>
              </w:tcPr>
              <w:p>
                <w:pPr>
                  <w:rPr>
                    <w:color w:val="000000"/>
                  </w:rPr>
                </w:pPr>
                <w:r>
                  <w:rPr>
                    <w:color w:val="000000"/>
                  </w:rPr>
                  <w:t xml:space="preserve">18.3. </w:t>
                </w:r>
                <w:r>
                  <w:rPr>
                    <w:i/>
                    <w:color w:val="000000"/>
                  </w:rPr>
                  <w:t>skiepytas</w:t>
                </w:r>
                <w:r>
                  <w:rPr>
                    <w:color w:val="000000"/>
                  </w:rPr>
                  <w:t xml:space="preserve"> </w:t>
                </w:r>
                <w:r>
                  <w:rPr>
                    <w:i/>
                    <w:color w:val="000000"/>
                  </w:rPr>
                  <w:t xml:space="preserve">2 dozėmis </w:t>
                </w:r>
                <w:r>
                  <w:rPr>
                    <w:color w:val="000000"/>
                    <w:szCs w:val="24"/>
                  </w:rPr>
                  <w:sym w:font="Wingdings 2" w:char="F0A3"/>
                </w:r>
              </w:p>
            </w:tc>
            <w:tc>
              <w:tcPr>
                <w:tcW w:w="4392" w:type="dxa"/>
              </w:tcPr>
              <w:p>
                <w:pPr>
                  <w:ind w:left="389"/>
                  <w:rPr>
                    <w:color w:val="000000"/>
                  </w:rPr>
                </w:pPr>
              </w:p>
            </w:tc>
          </w:tr>
          <w:tr>
            <w:tc>
              <w:tcPr>
                <w:tcW w:w="4712" w:type="dxa"/>
              </w:tcPr>
              <w:p>
                <w:pPr>
                  <w:rPr>
                    <w:color w:val="000000"/>
                  </w:rPr>
                </w:pPr>
                <w:r>
                  <w:rPr>
                    <w:color w:val="000000"/>
                  </w:rPr>
                  <w:t xml:space="preserve">18.4. </w:t>
                </w:r>
                <w:r>
                  <w:rPr>
                    <w:i/>
                    <w:color w:val="000000"/>
                  </w:rPr>
                  <w:t>skiepytas</w:t>
                </w:r>
                <w:r>
                  <w:rPr>
                    <w:color w:val="000000"/>
                  </w:rPr>
                  <w:t xml:space="preserve"> </w:t>
                </w:r>
                <w:r>
                  <w:rPr>
                    <w:i/>
                    <w:color w:val="000000"/>
                  </w:rPr>
                  <w:t xml:space="preserve">1 doze </w:t>
                </w:r>
                <w:r>
                  <w:rPr>
                    <w:color w:val="000000"/>
                    <w:szCs w:val="24"/>
                  </w:rPr>
                  <w:sym w:font="Wingdings 2" w:char="F0A3"/>
                </w:r>
              </w:p>
            </w:tc>
            <w:tc>
              <w:tcPr>
                <w:tcW w:w="4392" w:type="dxa"/>
              </w:tcPr>
              <w:p>
                <w:pPr>
                  <w:ind w:left="389"/>
                  <w:rPr>
                    <w:color w:val="000000"/>
                  </w:rPr>
                </w:pPr>
              </w:p>
            </w:tc>
          </w:tr>
        </w:tbl>
        <w:p>
          <w:pPr>
            <w:rPr>
              <w:color w:val="000000"/>
            </w:rPr>
          </w:pPr>
        </w:p>
        <w:p>
          <w:pPr>
            <w:rPr>
              <w:color w:val="000000"/>
            </w:rPr>
          </w:pPr>
        </w:p>
        <w:p>
          <w:pPr>
            <w:rPr>
              <w:color w:val="000000"/>
            </w:rPr>
          </w:pPr>
          <w:r>
            <w:rPr>
              <w:color w:val="000000"/>
            </w:rPr>
            <w:t>Pranešimą užpildė:</w:t>
          </w:r>
        </w:p>
        <w:p>
          <w:pPr>
            <w:rPr>
              <w:color w:val="000000"/>
            </w:rPr>
          </w:pPr>
          <w:r>
            <w:rPr>
              <w:color w:val="000000"/>
            </w:rPr>
            <w:t>____________________</w:t>
            <w:tab/>
            <w:t>____________________</w:t>
            <w:tab/>
            <w:tab/>
            <w:t>_________________</w:t>
          </w:r>
        </w:p>
        <w:tbl>
          <w:tblPr>
            <w:tblW w:w="9246" w:type="dxa"/>
            <w:tblInd w:w="108" w:type="dxa"/>
            <w:tblLook w:val="01E0" w:firstRow="1" w:lastRow="1" w:firstColumn="1" w:lastColumn="1" w:noHBand="0" w:noVBand="0"/>
          </w:tblPr>
          <w:tblGrid>
            <w:gridCol w:w="2506"/>
            <w:gridCol w:w="2353"/>
            <w:gridCol w:w="2049"/>
            <w:gridCol w:w="2338"/>
          </w:tblGrid>
          <w:tr>
            <w:tc>
              <w:tcPr>
                <w:tcW w:w="2506" w:type="dxa"/>
              </w:tcPr>
              <w:p>
                <w:pPr>
                  <w:rPr>
                    <w:color w:val="000000"/>
                  </w:rPr>
                </w:pPr>
                <w:r>
                  <w:rPr>
                    <w:color w:val="000000"/>
                  </w:rPr>
                  <w:t>(Pareigų pavadinimas)</w:t>
                </w:r>
              </w:p>
            </w:tc>
            <w:tc>
              <w:tcPr>
                <w:tcW w:w="2353" w:type="dxa"/>
              </w:tcPr>
              <w:p>
                <w:pPr>
                  <w:jc w:val="center"/>
                  <w:rPr>
                    <w:color w:val="000000"/>
                  </w:rPr>
                </w:pPr>
                <w:r>
                  <w:rPr>
                    <w:color w:val="000000"/>
                  </w:rPr>
                  <w:t>(Parašas)</w:t>
                </w:r>
              </w:p>
            </w:tc>
            <w:tc>
              <w:tcPr>
                <w:tcW w:w="2049" w:type="dxa"/>
              </w:tcPr>
              <w:p>
                <w:pPr>
                  <w:jc w:val="right"/>
                  <w:rPr>
                    <w:color w:val="000000"/>
                  </w:rPr>
                </w:pPr>
              </w:p>
            </w:tc>
            <w:tc>
              <w:tcPr>
                <w:tcW w:w="2338" w:type="dxa"/>
              </w:tcPr>
              <w:p>
                <w:pPr>
                  <w:jc w:val="right"/>
                  <w:rPr>
                    <w:color w:val="000000"/>
                  </w:rPr>
                </w:pPr>
                <w:r>
                  <w:rPr>
                    <w:color w:val="000000"/>
                  </w:rPr>
                  <w:t>(Vardas ir pavardė)</w:t>
                </w:r>
              </w:p>
            </w:tc>
          </w:tr>
        </w:tbl>
        <w:p>
          <w:pPr>
            <w:rPr>
              <w:color w:val="000000"/>
            </w:rPr>
          </w:pPr>
        </w:p>
        <w:sdt>
          <w:sdtPr>
            <w:alias w:val="pabaiga"/>
            <w:tag w:val="part_bcf14d30a0ab4a4ba4dd20b1faad2600"/>
            <w:lock w:val="sdtLocked"/>
            <w:richText/>
          </w:sdtPr>
          <w:sdtContent>
            <w:p>
              <w:pPr>
                <w:spacing w:line="276" w:lineRule="auto"/>
                <w:jc w:val="center"/>
              </w:pPr>
              <w:r>
                <w:rPr>
                  <w:color w:val="000000"/>
                </w:rPr>
                <w:t>__________________</w:t>
              </w:r>
            </w:p>
          </w:sdtContent>
        </w:sdt>
      </w:sdtContent>
    </w:sdt>
    <w:sdt>
      <w:sdtPr>
        <w:alias w:val="7 pr."/>
        <w:tag w:val="part_9a41fea1de614d8d9c5000802c9d053f"/>
        <w:lock w:val="sdtLocked"/>
        <w:richText/>
      </w:sdtPr>
      <w:sdtContent>
        <w:p>
          <w:pPr>
            <w:tabs>
              <w:tab w:val="left" w:pos="1304"/>
              <w:tab w:val="left" w:pos="1457"/>
              <w:tab w:val="left" w:pos="1604"/>
              <w:tab w:val="left" w:pos="1757"/>
            </w:tabs>
            <w:ind w:left="4535" w:firstLine="710"/>
            <w:sectPr>
              <w:pgSz w:w="11906" w:h="16838"/>
              <w:pgMar w:top="1701" w:right="1134" w:bottom="1134" w:left="1418" w:header="567" w:footer="567" w:gutter="0"/>
              <w:pgNumType w:start="1"/>
              <w:cols w:space="1296"/>
              <w:titlePg/>
              <w:docGrid w:linePitch="360"/>
            </w:sectPr>
          </w:pPr>
        </w:p>
        <w:p>
          <w:pPr>
            <w:tabs>
              <w:tab w:val="left" w:pos="1304"/>
              <w:tab w:val="left" w:pos="1457"/>
              <w:tab w:val="left" w:pos="1604"/>
              <w:tab w:val="left" w:pos="1757"/>
            </w:tabs>
            <w:ind w:left="4535" w:firstLine="710"/>
            <w:rPr>
              <w:color w:val="000000"/>
            </w:rPr>
          </w:pPr>
          <w:r>
            <w:rPr>
              <w:color w:val="000000"/>
            </w:rPr>
            <w:t>Lietuvos higienos normos HN 47-1:2026</w:t>
          </w:r>
        </w:p>
        <w:p>
          <w:pPr>
            <w:tabs>
              <w:tab w:val="left" w:pos="1304"/>
              <w:tab w:val="left" w:pos="1457"/>
              <w:tab w:val="left" w:pos="1604"/>
              <w:tab w:val="left" w:pos="1757"/>
            </w:tabs>
            <w:ind w:left="5184"/>
            <w:rPr>
              <w:color w:val="000000"/>
            </w:rPr>
          </w:pPr>
          <w:r>
            <w:rPr>
              <w:color w:val="000000"/>
            </w:rPr>
            <w:t xml:space="preserve">„Asmens sveikatos priežiūros įstaigos: </w:t>
          </w:r>
        </w:p>
        <w:p>
          <w:pPr>
            <w:tabs>
              <w:tab w:val="left" w:pos="1304"/>
              <w:tab w:val="left" w:pos="1457"/>
              <w:tab w:val="left" w:pos="1604"/>
              <w:tab w:val="left" w:pos="1757"/>
            </w:tabs>
            <w:ind w:left="5184"/>
            <w:rPr>
              <w:color w:val="000000"/>
            </w:rPr>
          </w:pPr>
          <w:r>
            <w:rPr>
              <w:color w:val="000000"/>
            </w:rPr>
            <w:t>infekcijų kontrolės reikalavimai“</w:t>
          </w:r>
        </w:p>
        <w:p>
          <w:pPr>
            <w:ind w:left="4535" w:firstLine="649"/>
            <w:rPr>
              <w:color w:val="000000"/>
            </w:rPr>
          </w:pPr>
          <w:sdt>
            <w:sdtPr>
              <w:alias w:val="Numeris"/>
              <w:tag w:val="nr_9a41fea1de614d8d9c5000802c9d053f"/>
              <w:lock w:val="sdtLocked"/>
              <w:richText/>
            </w:sdtPr>
            <w:sdtContent>
              <w:r>
                <w:rPr>
                  <w:color w:val="000000"/>
                </w:rPr>
                <w:t>7</w:t>
              </w:r>
            </w:sdtContent>
          </w:sdt>
          <w:r>
            <w:rPr>
              <w:color w:val="000000"/>
            </w:rPr>
            <w:t xml:space="preserve"> priedas</w:t>
          </w:r>
        </w:p>
        <w:p>
          <w:pPr>
            <w:jc w:val="center"/>
            <w:rPr>
              <w:bCs/>
              <w:caps/>
              <w:color w:val="000000"/>
            </w:rPr>
          </w:pPr>
        </w:p>
        <w:sdt>
          <w:sdtPr>
            <w:alias w:val="Pavadinimas"/>
            <w:tag w:val="title_9a41fea1de614d8d9c5000802c9d053f"/>
            <w:lock w:val="sdtLocked"/>
            <w:richText/>
          </w:sdtPr>
          <w:sdtContent>
            <w:p>
              <w:pPr>
                <w:jc w:val="center"/>
                <w:rPr>
                  <w:b/>
                  <w:color w:val="000000"/>
                </w:rPr>
              </w:pPr>
              <w:r>
                <w:rPr>
                  <w:b/>
                  <w:color w:val="000000"/>
                </w:rPr>
                <w:t xml:space="preserve">(Darbuotojo sveikatos po ekspozicijos krauju ir (ar) kūno skysčiais stebėjimo </w:t>
              </w:r>
            </w:p>
            <w:p>
              <w:pPr>
                <w:jc w:val="center"/>
                <w:rPr>
                  <w:b/>
                  <w:color w:val="000000"/>
                </w:rPr>
              </w:pPr>
              <w:r>
                <w:rPr>
                  <w:b/>
                  <w:color w:val="000000"/>
                </w:rPr>
                <w:t>duomenų forma)</w:t>
              </w:r>
            </w:p>
          </w:sdtContent>
        </w:sdt>
        <w:p>
          <w:pPr>
            <w:jc w:val="center"/>
            <w:rPr>
              <w:bCs/>
              <w:caps/>
              <w:color w:val="000000"/>
            </w:rPr>
          </w:pPr>
        </w:p>
        <w:p>
          <w:pPr>
            <w:jc w:val="center"/>
            <w:rPr>
              <w:bCs/>
              <w:color w:val="000000"/>
            </w:rPr>
          </w:pPr>
          <w:r>
            <w:rPr>
              <w:bCs/>
              <w:color w:val="000000"/>
            </w:rPr>
            <w:t>______________________________________________________</w:t>
          </w:r>
        </w:p>
        <w:p>
          <w:pPr>
            <w:jc w:val="center"/>
            <w:rPr>
              <w:bCs/>
              <w:color w:val="000000"/>
            </w:rPr>
          </w:pPr>
          <w:r>
            <w:rPr>
              <w:bCs/>
              <w:color w:val="000000"/>
            </w:rPr>
            <w:t>(asmens sveikatos priežiūros įstaigos pavadinimas)</w:t>
          </w:r>
        </w:p>
        <w:p>
          <w:pPr>
            <w:jc w:val="center"/>
            <w:rPr>
              <w:bCs/>
              <w:caps/>
              <w:color w:val="000000"/>
            </w:rPr>
          </w:pPr>
        </w:p>
        <w:p>
          <w:pPr>
            <w:jc w:val="center"/>
            <w:rPr>
              <w:b/>
              <w:caps/>
              <w:color w:val="000000"/>
            </w:rPr>
          </w:pPr>
          <w:r>
            <w:rPr>
              <w:b/>
              <w:caps/>
              <w:color w:val="000000"/>
            </w:rPr>
            <w:t xml:space="preserve">darbuotojo sveikatos PO EKSPOZICIJOS </w:t>
          </w:r>
          <w:r>
            <w:rPr>
              <w:b/>
              <w:color w:val="000000"/>
            </w:rPr>
            <w:t xml:space="preserve">KRAUJU IR (AR) KŪNO </w:t>
            <w:br/>
            <w:t xml:space="preserve">SKYSČIAIS </w:t>
          </w:r>
          <w:r>
            <w:rPr>
              <w:b/>
              <w:caps/>
              <w:color w:val="000000"/>
            </w:rPr>
            <w:t>Stebėjimo DUOMENys</w:t>
          </w:r>
        </w:p>
        <w:p>
          <w:pPr>
            <w:jc w:val="center"/>
            <w:rPr>
              <w:bCs/>
              <w:caps/>
              <w:color w:val="000000"/>
            </w:rPr>
          </w:pPr>
        </w:p>
        <w:p>
          <w:pPr>
            <w:jc w:val="center"/>
            <w:rPr>
              <w:bCs/>
              <w:color w:val="000000"/>
            </w:rPr>
          </w:pPr>
          <w:r>
            <w:rPr>
              <w:bCs/>
              <w:color w:val="000000"/>
            </w:rPr>
            <w:t>___________Nr.______</w:t>
          </w:r>
        </w:p>
        <w:p>
          <w:pPr>
            <w:jc w:val="center"/>
            <w:rPr>
              <w:bCs/>
              <w:color w:val="000000"/>
            </w:rPr>
          </w:pPr>
          <w:r>
            <w:rPr>
              <w:bCs/>
              <w:color w:val="000000"/>
            </w:rPr>
            <w:t>(data)</w:t>
          </w:r>
        </w:p>
        <w:p>
          <w:pPr>
            <w:jc w:val="center"/>
            <w:rPr>
              <w:bCs/>
              <w:color w:val="000000"/>
            </w:rPr>
          </w:pPr>
          <w:r>
            <w:rPr>
              <w:bCs/>
              <w:color w:val="000000"/>
            </w:rPr>
            <w:t>____________________________</w:t>
          </w:r>
        </w:p>
        <w:p>
          <w:pPr>
            <w:jc w:val="center"/>
            <w:rPr>
              <w:bCs/>
              <w:color w:val="000000"/>
            </w:rPr>
          </w:pPr>
          <w:r>
            <w:rPr>
              <w:bCs/>
              <w:color w:val="000000"/>
            </w:rPr>
            <w:t>(sudarymo vieta)</w:t>
          </w:r>
        </w:p>
        <w:p>
          <w:pPr>
            <w:tabs>
              <w:tab w:val="right" w:leader="dot" w:pos="9072"/>
            </w:tabs>
            <w:jc w:val="both"/>
            <w:rPr>
              <w:color w:val="000000"/>
            </w:rPr>
          </w:pPr>
        </w:p>
        <w:sdt>
          <w:sdtPr>
            <w:alias w:val="7 pr. 1 p."/>
            <w:tag w:val="part_10c273e1163a4543a534c18c66346299"/>
            <w:lock w:val="sdtLocked"/>
            <w:richText/>
          </w:sdtPr>
          <w:sdtContent>
            <w:p>
              <w:pPr>
                <w:tabs>
                  <w:tab w:val="right" w:leader="dot" w:pos="9072"/>
                </w:tabs>
                <w:jc w:val="both"/>
                <w:rPr>
                  <w:color w:val="000000"/>
                </w:rPr>
              </w:pPr>
              <w:sdt>
                <w:sdtPr>
                  <w:alias w:val="Numeris"/>
                  <w:tag w:val="nr_10c273e1163a4543a534c18c66346299"/>
                  <w:lock w:val="sdtLocked"/>
                  <w:richText/>
                </w:sdtPr>
                <w:sdtContent>
                  <w:r>
                    <w:rPr>
                      <w:color w:val="000000"/>
                    </w:rPr>
                    <w:t>1</w:t>
                  </w:r>
                </w:sdtContent>
              </w:sdt>
              <w:r>
                <w:rPr>
                  <w:color w:val="000000"/>
                </w:rPr>
                <w:t xml:space="preserve">. Ekspozicijos krauju ir (ar) kūno skysčiais (toliau – ekspozicija) data </w:t>
              </w:r>
              <w:r>
                <w:rPr>
                  <w:color w:val="000000"/>
                  <w:szCs w:val="24"/>
                </w:rPr>
                <w:sym w:font="Wingdings 2" w:char="F0A3"/>
                <w:sym w:font="Wingdings 2" w:char="F0A3"/>
                <w:sym w:font="Wingdings 2" w:char="F0A3"/>
                <w:sym w:font="Wingdings 2" w:char="F0A3"/>
              </w:r>
              <w:r>
                <w:rPr>
                  <w:color w:val="000000"/>
                </w:rPr>
                <w:t>-</w:t>
              </w:r>
              <w:r>
                <w:rPr>
                  <w:color w:val="000000"/>
                  <w:szCs w:val="24"/>
                </w:rPr>
                <w:sym w:font="Wingdings 2" w:char="F0A3"/>
                <w:sym w:font="Wingdings 2" w:char="F0A3"/>
              </w:r>
              <w:r>
                <w:rPr>
                  <w:color w:val="000000"/>
                </w:rPr>
                <w:t>-</w:t>
              </w:r>
              <w:r>
                <w:rPr>
                  <w:color w:val="000000"/>
                  <w:szCs w:val="24"/>
                </w:rPr>
                <w:sym w:font="Wingdings 2" w:char="F0A3"/>
                <w:sym w:font="Wingdings 2" w:char="F0A3"/>
              </w:r>
            </w:p>
          </w:sdtContent>
        </w:sdt>
        <w:sdt>
          <w:sdtPr>
            <w:alias w:val="7 pr. 2 p."/>
            <w:tag w:val="part_b111b6f4e6514f1ea25ebe2523fb2f1e"/>
            <w:lock w:val="sdtLocked"/>
            <w:richText/>
          </w:sdtPr>
          <w:sdtContent>
            <w:p>
              <w:pPr>
                <w:tabs>
                  <w:tab w:val="right" w:leader="dot" w:pos="9072"/>
                </w:tabs>
                <w:jc w:val="both"/>
                <w:rPr>
                  <w:color w:val="000000"/>
                </w:rPr>
              </w:pPr>
              <w:sdt>
                <w:sdtPr>
                  <w:alias w:val="Numeris"/>
                  <w:tag w:val="nr_b111b6f4e6514f1ea25ebe2523fb2f1e"/>
                  <w:lock w:val="sdtLocked"/>
                  <w:richText/>
                </w:sdtPr>
                <w:sdtContent>
                  <w:r>
                    <w:rPr>
                      <w:color w:val="000000"/>
                    </w:rPr>
                    <w:t>2</w:t>
                  </w:r>
                </w:sdtContent>
              </w:sdt>
              <w:r>
                <w:rPr>
                  <w:color w:val="000000"/>
                </w:rPr>
                <w:t>. Darbuotojo, patyrusio ekspoziciją, vardas, pavardė</w:t>
              </w:r>
            </w:p>
            <w:p>
              <w:pPr>
                <w:tabs>
                  <w:tab w:val="right" w:leader="dot" w:pos="9072"/>
                </w:tabs>
                <w:jc w:val="both"/>
                <w:rPr>
                  <w:color w:val="000000"/>
                  <w:sz w:val="16"/>
                  <w:szCs w:val="16"/>
                </w:rPr>
              </w:pPr>
            </w:p>
            <w:p>
              <w:pPr>
                <w:tabs>
                  <w:tab w:val="right" w:leader="dot" w:pos="9072"/>
                </w:tabs>
                <w:jc w:val="both"/>
                <w:rPr>
                  <w:color w:val="000000"/>
                </w:rPr>
              </w:pPr>
              <w:r>
                <w:rPr>
                  <w:color w:val="000000"/>
                </w:rPr>
                <w:t>...........................................................................................................................................................</w:t>
              </w:r>
            </w:p>
          </w:sdtContent>
        </w:sdt>
        <w:sdt>
          <w:sdtPr>
            <w:alias w:val="7 pr. 3 p."/>
            <w:tag w:val="part_4fd57f7a818e4b70a8540559caaf0ec9"/>
            <w:lock w:val="sdtLocked"/>
            <w:richText/>
          </w:sdtPr>
          <w:sdtContent>
            <w:p>
              <w:pPr>
                <w:tabs>
                  <w:tab w:val="right" w:leader="dot" w:pos="9072"/>
                </w:tabs>
                <w:jc w:val="both"/>
                <w:rPr>
                  <w:bCs/>
                  <w:color w:val="000000"/>
                </w:rPr>
              </w:pPr>
              <w:sdt>
                <w:sdtPr>
                  <w:alias w:val="Numeris"/>
                  <w:tag w:val="nr_4fd57f7a818e4b70a8540559caaf0ec9"/>
                  <w:lock w:val="sdtLocked"/>
                  <w:richText/>
                </w:sdtPr>
                <w:sdtContent>
                  <w:r>
                    <w:rPr>
                      <w:color w:val="000000"/>
                    </w:rPr>
                    <w:t>3</w:t>
                  </w:r>
                </w:sdtContent>
              </w:sdt>
              <w:r>
                <w:rPr>
                  <w:color w:val="000000"/>
                </w:rPr>
                <w:t xml:space="preserve">. Ekspozicijos </w:t>
              </w:r>
              <w:r>
                <w:rPr>
                  <w:bCs/>
                  <w:color w:val="000000"/>
                </w:rPr>
                <w:t>šaltinis (paciento vardas, pavardė)</w:t>
              </w:r>
            </w:p>
            <w:p>
              <w:pPr>
                <w:tabs>
                  <w:tab w:val="right" w:leader="dot" w:pos="9072"/>
                </w:tabs>
                <w:jc w:val="both"/>
                <w:rPr>
                  <w:color w:val="000000"/>
                  <w:sz w:val="16"/>
                  <w:szCs w:val="16"/>
                </w:rPr>
              </w:pPr>
            </w:p>
            <w:p>
              <w:pPr>
                <w:tabs>
                  <w:tab w:val="right" w:leader="dot" w:pos="9072"/>
                </w:tabs>
                <w:jc w:val="both"/>
                <w:rPr>
                  <w:color w:val="000000"/>
                </w:rPr>
              </w:pPr>
              <w:r>
                <w:rPr>
                  <w:color w:val="000000"/>
                </w:rPr>
                <w:t>...........................................................................................................................................................</w:t>
              </w:r>
            </w:p>
            <w:p>
              <w:pPr>
                <w:tabs>
                  <w:tab w:val="right" w:leader="dot" w:pos="9072"/>
                </w:tabs>
                <w:jc w:val="center"/>
                <w:rPr>
                  <w:color w:val="000000"/>
                </w:rPr>
              </w:pPr>
            </w:p>
          </w:sdtContent>
        </w:sdt>
        <w:sdt>
          <w:sdtPr>
            <w:alias w:val="skyrius"/>
            <w:tag w:val="part_902b8b1839874c7daccc4384848c0a8b"/>
            <w:lock w:val="sdtLocked"/>
            <w:richText/>
          </w:sdtPr>
          <w:sdtContent>
            <w:p>
              <w:pPr>
                <w:keepNext/>
                <w:ind w:firstLine="67"/>
                <w:jc w:val="center"/>
                <w:rPr>
                  <w:b/>
                  <w:color w:val="000000"/>
                </w:rPr>
              </w:pPr>
              <w:sdt>
                <w:sdtPr>
                  <w:alias w:val="Numeris"/>
                  <w:tag w:val="nr_902b8b1839874c7daccc4384848c0a8b"/>
                  <w:lock w:val="sdtLocked"/>
                  <w:richText/>
                </w:sdtPr>
                <w:sdtContent>
                  <w:r>
                    <w:rPr>
                      <w:b/>
                      <w:color w:val="000000"/>
                    </w:rPr>
                    <w:t>I</w:t>
                  </w:r>
                </w:sdtContent>
              </w:sdt>
              <w:r>
                <w:rPr>
                  <w:b/>
                  <w:color w:val="000000"/>
                </w:rPr>
                <w:t xml:space="preserve"> SKYRIUS</w:t>
              </w:r>
            </w:p>
            <w:p>
              <w:pPr>
                <w:keepNext/>
                <w:ind w:firstLine="67"/>
                <w:jc w:val="center"/>
                <w:rPr>
                  <w:b/>
                  <w:color w:val="000000"/>
                </w:rPr>
              </w:pPr>
              <w:sdt>
                <w:sdtPr>
                  <w:alias w:val="Pavadinimas"/>
                  <w:tag w:val="title_902b8b1839874c7daccc4384848c0a8b"/>
                  <w:lock w:val="sdtLocked"/>
                  <w:richText/>
                </w:sdtPr>
                <w:sdtContent>
                  <w:r>
                    <w:rPr>
                      <w:b/>
                      <w:color w:val="000000"/>
                    </w:rPr>
                    <w:t>DUOMENYS APIE EKSPOZICIJOS ŠALTINĮ</w:t>
                  </w:r>
                </w:sdtContent>
              </w:sdt>
            </w:p>
            <w:p>
              <w:pPr>
                <w:jc w:val="both"/>
                <w:rPr>
                  <w:color w:val="000000"/>
                </w:rPr>
              </w:pPr>
            </w:p>
            <w:sdt>
              <w:sdtPr>
                <w:alias w:val="7 pr. 4 p."/>
                <w:tag w:val="part_7796718798da4ebbbbfdf01802b28fb5"/>
                <w:lock w:val="sdtLocked"/>
                <w:richText/>
              </w:sdtPr>
              <w:sdtContent>
                <w:p>
                  <w:pPr>
                    <w:jc w:val="both"/>
                    <w:rPr>
                      <w:color w:val="000000"/>
                    </w:rPr>
                  </w:pPr>
                  <w:sdt>
                    <w:sdtPr>
                      <w:alias w:val="Numeris"/>
                      <w:tag w:val="nr_7796718798da4ebbbbfdf01802b28fb5"/>
                      <w:lock w:val="sdtLocked"/>
                      <w:richText/>
                    </w:sdtPr>
                    <w:sdtContent>
                      <w:r>
                        <w:rPr>
                          <w:color w:val="000000"/>
                        </w:rPr>
                        <w:t>4</w:t>
                      </w:r>
                    </w:sdtContent>
                  </w:sdt>
                  <w:r>
                    <w:rPr>
                      <w:color w:val="000000"/>
                    </w:rPr>
                    <w:t>. Ar ekspozicijos šaltinis žinomas:</w:t>
                  </w:r>
                </w:p>
                <w:p>
                  <w:pPr>
                    <w:jc w:val="both"/>
                    <w:rPr>
                      <w:color w:val="000000"/>
                      <w:sz w:val="16"/>
                      <w:szCs w:val="16"/>
                    </w:rPr>
                  </w:pPr>
                </w:p>
                <w:tbl>
                  <w:tblPr>
                    <w:tblW w:w="9104" w:type="dxa"/>
                    <w:tblInd w:w="-34" w:type="dxa"/>
                    <w:tblLook w:val="01E0" w:firstRow="1" w:lastRow="1" w:firstColumn="1" w:lastColumn="1" w:noHBand="0" w:noVBand="0"/>
                  </w:tblPr>
                  <w:tblGrid>
                    <w:gridCol w:w="3014"/>
                    <w:gridCol w:w="3096"/>
                    <w:gridCol w:w="2994"/>
                  </w:tblGrid>
                  <w:tr>
                    <w:tc>
                      <w:tcPr>
                        <w:tcW w:w="3014" w:type="dxa"/>
                      </w:tcPr>
                      <w:p>
                        <w:pPr>
                          <w:rPr>
                            <w:color w:val="000000"/>
                          </w:rPr>
                        </w:pPr>
                        <w:r>
                          <w:rPr>
                            <w:color w:val="000000"/>
                          </w:rPr>
                          <w:t>4.1.</w:t>
                        </w:r>
                        <w:r>
                          <w:rPr>
                            <w:i/>
                            <w:iCs/>
                            <w:color w:val="000000"/>
                          </w:rPr>
                          <w:t xml:space="preserve"> žinomas ir tirtas </w:t>
                        </w:r>
                        <w:r>
                          <w:rPr>
                            <w:color w:val="000000"/>
                            <w:szCs w:val="24"/>
                          </w:rPr>
                          <w:sym w:font="Wingdings 2" w:char="F0A3"/>
                        </w:r>
                      </w:p>
                    </w:tc>
                    <w:tc>
                      <w:tcPr>
                        <w:tcW w:w="3096" w:type="dxa"/>
                      </w:tcPr>
                      <w:p>
                        <w:pPr>
                          <w:jc w:val="center"/>
                          <w:rPr>
                            <w:color w:val="000000"/>
                          </w:rPr>
                        </w:pPr>
                        <w:r>
                          <w:rPr>
                            <w:color w:val="000000"/>
                          </w:rPr>
                          <w:t>4.2.</w:t>
                        </w:r>
                        <w:r>
                          <w:rPr>
                            <w:i/>
                            <w:iCs/>
                            <w:color w:val="000000"/>
                          </w:rPr>
                          <w:t xml:space="preserve"> žinomas, bet netirtas </w:t>
                        </w:r>
                        <w:r>
                          <w:rPr>
                            <w:color w:val="000000"/>
                            <w:szCs w:val="24"/>
                          </w:rPr>
                          <w:sym w:font="Wingdings 2" w:char="F0A3"/>
                        </w:r>
                      </w:p>
                      <w:p>
                        <w:pPr>
                          <w:ind w:firstLine="159"/>
                          <w:rPr>
                            <w:i/>
                            <w:iCs/>
                            <w:color w:val="000000"/>
                          </w:rPr>
                        </w:pPr>
                        <w:r>
                          <w:rPr>
                            <w:i/>
                            <w:iCs/>
                            <w:color w:val="000000"/>
                            <w:sz w:val="20"/>
                          </w:rPr>
                          <w:t>(nurodykite priežastis, kodėl)</w:t>
                        </w:r>
                        <w:r>
                          <w:rPr>
                            <w:i/>
                            <w:iCs/>
                            <w:color w:val="000000"/>
                          </w:rPr>
                          <w:t xml:space="preserve"> ................................................</w:t>
                        </w:r>
                      </w:p>
                    </w:tc>
                    <w:tc>
                      <w:tcPr>
                        <w:tcW w:w="2994" w:type="dxa"/>
                      </w:tcPr>
                      <w:p>
                        <w:pPr>
                          <w:jc w:val="center"/>
                          <w:rPr>
                            <w:color w:val="000000"/>
                          </w:rPr>
                        </w:pPr>
                        <w:r>
                          <w:rPr>
                            <w:color w:val="000000"/>
                          </w:rPr>
                          <w:t xml:space="preserve">4.3. </w:t>
                        </w:r>
                        <w:r>
                          <w:rPr>
                            <w:i/>
                            <w:iCs/>
                            <w:color w:val="000000"/>
                          </w:rPr>
                          <w:t xml:space="preserve">nežinomas </w:t>
                        </w:r>
                        <w:r>
                          <w:rPr>
                            <w:color w:val="000000"/>
                            <w:szCs w:val="24"/>
                          </w:rPr>
                          <w:sym w:font="Wingdings 2" w:char="F0A3"/>
                        </w:r>
                      </w:p>
                    </w:tc>
                  </w:tr>
                </w:tbl>
                <w:p>
                  <w:pPr>
                    <w:jc w:val="both"/>
                    <w:rPr>
                      <w:color w:val="000000"/>
                      <w:sz w:val="16"/>
                      <w:szCs w:val="16"/>
                    </w:rPr>
                  </w:pPr>
                </w:p>
              </w:sdtContent>
            </w:sdt>
            <w:sdt>
              <w:sdtPr>
                <w:alias w:val="7 pr. 5 p."/>
                <w:tag w:val="part_f1ed910b0e764bee885c1a8595fcfa34"/>
                <w:lock w:val="sdtLocked"/>
                <w:richText/>
              </w:sdtPr>
              <w:sdtContent>
                <w:p>
                  <w:pPr>
                    <w:jc w:val="both"/>
                    <w:rPr>
                      <w:color w:val="000000"/>
                    </w:rPr>
                  </w:pPr>
                  <w:sdt>
                    <w:sdtPr>
                      <w:alias w:val="Numeris"/>
                      <w:tag w:val="nr_f1ed910b0e764bee885c1a8595fcfa34"/>
                      <w:lock w:val="sdtLocked"/>
                      <w:richText/>
                    </w:sdtPr>
                    <w:sdtContent>
                      <w:r>
                        <w:rPr>
                          <w:color w:val="000000"/>
                        </w:rPr>
                        <w:t>5</w:t>
                      </w:r>
                    </w:sdtContent>
                  </w:sdt>
                  <w:r>
                    <w:rPr>
                      <w:color w:val="000000"/>
                    </w:rPr>
                    <w:t>. Ar ekspozicijos šaltinis tirtas dėl šių ligų sukėlėjų:</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1417"/>
                    <w:gridCol w:w="1560"/>
                    <w:gridCol w:w="1559"/>
                    <w:gridCol w:w="1701"/>
                    <w:gridCol w:w="1417"/>
                  </w:tblGrid>
                  <w:tr>
                    <w:tc>
                      <w:tcPr>
                        <w:tcW w:w="1980" w:type="dxa"/>
                      </w:tcPr>
                      <w:p>
                        <w:pPr>
                          <w:jc w:val="center"/>
                          <w:rPr>
                            <w:color w:val="000000"/>
                          </w:rPr>
                        </w:pPr>
                        <w:r>
                          <w:rPr>
                            <w:color w:val="000000"/>
                          </w:rPr>
                          <w:t>Ligų sukėlėjai</w:t>
                        </w:r>
                      </w:p>
                    </w:tc>
                    <w:tc>
                      <w:tcPr>
                        <w:tcW w:w="1417" w:type="dxa"/>
                      </w:tcPr>
                      <w:p>
                        <w:pPr>
                          <w:jc w:val="center"/>
                          <w:rPr>
                            <w:color w:val="000000"/>
                          </w:rPr>
                        </w:pPr>
                        <w:r>
                          <w:rPr>
                            <w:color w:val="000000"/>
                          </w:rPr>
                          <w:t>Tyrimas</w:t>
                        </w:r>
                      </w:p>
                    </w:tc>
                    <w:tc>
                      <w:tcPr>
                        <w:tcW w:w="4820" w:type="dxa"/>
                        <w:gridSpan w:val="3"/>
                      </w:tcPr>
                      <w:p>
                        <w:pPr>
                          <w:keepNext/>
                          <w:tabs>
                            <w:tab w:val="left" w:pos="1440"/>
                          </w:tabs>
                          <w:jc w:val="center"/>
                          <w:outlineLvl w:val="5"/>
                          <w:rPr>
                            <w:bCs/>
                            <w:color w:val="000000"/>
                          </w:rPr>
                        </w:pPr>
                        <w:r>
                          <w:rPr>
                            <w:bCs/>
                            <w:color w:val="000000"/>
                          </w:rPr>
                          <w:t>Rezultatas</w:t>
                        </w:r>
                      </w:p>
                    </w:tc>
                    <w:tc>
                      <w:tcPr>
                        <w:tcW w:w="1417" w:type="dxa"/>
                      </w:tcPr>
                      <w:p>
                        <w:pPr>
                          <w:jc w:val="center"/>
                          <w:rPr>
                            <w:color w:val="000000"/>
                          </w:rPr>
                        </w:pPr>
                        <w:r>
                          <w:rPr>
                            <w:color w:val="000000"/>
                          </w:rPr>
                          <w:t>Tyrimo data</w:t>
                        </w:r>
                      </w:p>
                    </w:tc>
                  </w:tr>
                  <w:tr>
                    <w:tc>
                      <w:tcPr>
                        <w:tcW w:w="1980" w:type="dxa"/>
                      </w:tcPr>
                      <w:p>
                        <w:pPr>
                          <w:keepNext/>
                          <w:outlineLvl w:val="1"/>
                          <w:rPr>
                            <w:caps/>
                            <w:color w:val="000000"/>
                          </w:rPr>
                        </w:pPr>
                        <w:r>
                          <w:rPr>
                            <w:color w:val="000000"/>
                          </w:rPr>
                          <w:t>5.1. Hepatitas B</w:t>
                        </w:r>
                      </w:p>
                    </w:tc>
                    <w:tc>
                      <w:tcPr>
                        <w:tcW w:w="1417" w:type="dxa"/>
                      </w:tcPr>
                      <w:p>
                        <w:pPr>
                          <w:jc w:val="center"/>
                          <w:rPr>
                            <w:color w:val="000000"/>
                          </w:rPr>
                        </w:pPr>
                        <w:r>
                          <w:rPr>
                            <w:color w:val="000000"/>
                          </w:rPr>
                          <w:t>HBsAg</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701"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rPr>
                            <w:color w:val="000000"/>
                          </w:rPr>
                        </w:pPr>
                      </w:p>
                    </w:tc>
                  </w:tr>
                  <w:tr>
                    <w:tc>
                      <w:tcPr>
                        <w:tcW w:w="1980" w:type="dxa"/>
                      </w:tcPr>
                      <w:p>
                        <w:pPr>
                          <w:jc w:val="center"/>
                          <w:rPr>
                            <w:color w:val="000000"/>
                          </w:rPr>
                        </w:pPr>
                      </w:p>
                    </w:tc>
                    <w:tc>
                      <w:tcPr>
                        <w:tcW w:w="1417" w:type="dxa"/>
                      </w:tcPr>
                      <w:p>
                        <w:pPr>
                          <w:jc w:val="center"/>
                          <w:rPr>
                            <w:color w:val="000000"/>
                          </w:rPr>
                        </w:pPr>
                        <w:r>
                          <w:rPr>
                            <w:color w:val="000000"/>
                          </w:rPr>
                          <w:t>HbeAg</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701"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rPr>
                            <w:color w:val="000000"/>
                          </w:rPr>
                        </w:pPr>
                      </w:p>
                    </w:tc>
                  </w:tr>
                  <w:tr>
                    <w:tc>
                      <w:tcPr>
                        <w:tcW w:w="1980" w:type="dxa"/>
                      </w:tcPr>
                      <w:p>
                        <w:pPr>
                          <w:jc w:val="center"/>
                          <w:rPr>
                            <w:color w:val="000000"/>
                          </w:rPr>
                        </w:pPr>
                      </w:p>
                    </w:tc>
                    <w:tc>
                      <w:tcPr>
                        <w:tcW w:w="1417" w:type="dxa"/>
                      </w:tcPr>
                      <w:p>
                        <w:pPr>
                          <w:jc w:val="center"/>
                          <w:rPr>
                            <w:color w:val="000000"/>
                          </w:rPr>
                        </w:pPr>
                        <w:r>
                          <w:rPr>
                            <w:color w:val="000000"/>
                          </w:rPr>
                          <w:t>Anti-HBs</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701"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rPr>
                            <w:color w:val="000000"/>
                          </w:rPr>
                        </w:pPr>
                      </w:p>
                    </w:tc>
                  </w:tr>
                  <w:tr>
                    <w:tc>
                      <w:tcPr>
                        <w:tcW w:w="1980" w:type="dxa"/>
                      </w:tcPr>
                      <w:p>
                        <w:pPr>
                          <w:jc w:val="center"/>
                          <w:rPr>
                            <w:color w:val="000000"/>
                          </w:rPr>
                        </w:pPr>
                      </w:p>
                    </w:tc>
                    <w:tc>
                      <w:tcPr>
                        <w:tcW w:w="1417" w:type="dxa"/>
                      </w:tcPr>
                      <w:p>
                        <w:pPr>
                          <w:jc w:val="center"/>
                          <w:rPr>
                            <w:color w:val="000000"/>
                          </w:rPr>
                        </w:pPr>
                        <w:r>
                          <w:rPr>
                            <w:color w:val="000000"/>
                          </w:rPr>
                          <w:t>Anti-HBc</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701"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rPr>
                            <w:color w:val="000000"/>
                          </w:rPr>
                        </w:pPr>
                      </w:p>
                    </w:tc>
                  </w:tr>
                  <w:tr>
                    <w:tc>
                      <w:tcPr>
                        <w:tcW w:w="1980" w:type="dxa"/>
                      </w:tcPr>
                      <w:p>
                        <w:pPr>
                          <w:keepNext/>
                          <w:outlineLvl w:val="2"/>
                          <w:rPr>
                            <w:bCs/>
                            <w:caps/>
                            <w:color w:val="000000"/>
                            <w:lang w:val="en-AU"/>
                          </w:rPr>
                        </w:pPr>
                        <w:r>
                          <w:rPr>
                            <w:bCs/>
                            <w:color w:val="000000"/>
                            <w:lang w:val="en-AU"/>
                          </w:rPr>
                          <w:t>5.2. Hepatitas C</w:t>
                        </w:r>
                      </w:p>
                    </w:tc>
                    <w:tc>
                      <w:tcPr>
                        <w:tcW w:w="1417" w:type="dxa"/>
                      </w:tcPr>
                      <w:p>
                        <w:pPr>
                          <w:jc w:val="center"/>
                          <w:rPr>
                            <w:color w:val="000000"/>
                          </w:rPr>
                        </w:pPr>
                        <w:r>
                          <w:rPr>
                            <w:color w:val="000000"/>
                          </w:rPr>
                          <w:t>Anti-HCV</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vanish/>
                            <w:color w:val="000000"/>
                          </w:rPr>
                          <w:t xml:space="preserve"> </w:t>
                        </w:r>
                        <w:r>
                          <w:rPr>
                            <w:i/>
                            <w:iCs/>
                            <w:color w:val="000000"/>
                          </w:rPr>
                          <w:t>neigiamas</w:t>
                        </w:r>
                      </w:p>
                    </w:tc>
                    <w:tc>
                      <w:tcPr>
                        <w:tcW w:w="1701"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rPr>
                            <w:color w:val="000000"/>
                          </w:rPr>
                        </w:pPr>
                      </w:p>
                    </w:tc>
                  </w:tr>
                  <w:tr>
                    <w:tc>
                      <w:tcPr>
                        <w:tcW w:w="1980" w:type="dxa"/>
                      </w:tcPr>
                      <w:p>
                        <w:pPr>
                          <w:jc w:val="center"/>
                          <w:rPr>
                            <w:color w:val="000000"/>
                          </w:rPr>
                        </w:pPr>
                      </w:p>
                    </w:tc>
                    <w:tc>
                      <w:tcPr>
                        <w:tcW w:w="1417" w:type="dxa"/>
                      </w:tcPr>
                      <w:p>
                        <w:pPr>
                          <w:jc w:val="center"/>
                          <w:rPr>
                            <w:color w:val="000000"/>
                          </w:rPr>
                        </w:pPr>
                        <w:r>
                          <w:rPr>
                            <w:color w:val="000000"/>
                          </w:rPr>
                          <w:t>HCV RNR</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701"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rPr>
                            <w:color w:val="000000"/>
                          </w:rPr>
                        </w:pPr>
                      </w:p>
                    </w:tc>
                  </w:tr>
                  <w:tr>
                    <w:tc>
                      <w:tcPr>
                        <w:tcW w:w="1980" w:type="dxa"/>
                      </w:tcPr>
                      <w:p>
                        <w:pPr>
                          <w:keepNext/>
                          <w:outlineLvl w:val="1"/>
                          <w:rPr>
                            <w:caps/>
                            <w:color w:val="000000"/>
                            <w:lang w:val="en-GB"/>
                          </w:rPr>
                        </w:pPr>
                        <w:r>
                          <w:rPr>
                            <w:caps/>
                            <w:color w:val="000000"/>
                            <w:lang w:val="en-GB"/>
                          </w:rPr>
                          <w:t>5.3. Ž</w:t>
                        </w:r>
                        <w:r>
                          <w:rPr>
                            <w:color w:val="000000"/>
                            <w:szCs w:val="24"/>
                          </w:rPr>
                          <w:t xml:space="preserve">mogaus imunodeficito virusas (toliau – </w:t>
                        </w:r>
                        <w:r>
                          <w:rPr>
                            <w:caps/>
                            <w:color w:val="000000"/>
                            <w:lang w:val="en-GB"/>
                          </w:rPr>
                          <w:t>ŽIV)</w:t>
                        </w:r>
                      </w:p>
                    </w:tc>
                    <w:tc>
                      <w:tcPr>
                        <w:tcW w:w="1417" w:type="dxa"/>
                      </w:tcPr>
                      <w:p>
                        <w:pPr>
                          <w:jc w:val="center"/>
                          <w:rPr>
                            <w:color w:val="000000"/>
                          </w:rPr>
                        </w:pPr>
                        <w:r>
                          <w:rPr>
                            <w:color w:val="000000"/>
                          </w:rPr>
                          <w:t>Anti-ŽIV ½</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701"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rPr>
                            <w:color w:val="000000"/>
                          </w:rPr>
                        </w:pPr>
                      </w:p>
                    </w:tc>
                  </w:tr>
                  <w:tr>
                    <w:tc>
                      <w:tcPr>
                        <w:tcW w:w="1980" w:type="dxa"/>
                      </w:tcPr>
                      <w:p>
                        <w:pPr>
                          <w:jc w:val="center"/>
                          <w:rPr>
                            <w:color w:val="000000"/>
                          </w:rPr>
                        </w:pPr>
                      </w:p>
                    </w:tc>
                    <w:tc>
                      <w:tcPr>
                        <w:tcW w:w="1417" w:type="dxa"/>
                      </w:tcPr>
                      <w:p>
                        <w:pPr>
                          <w:jc w:val="center"/>
                          <w:rPr>
                            <w:color w:val="000000"/>
                          </w:rPr>
                        </w:pPr>
                        <w:r>
                          <w:rPr>
                            <w:color w:val="000000"/>
                          </w:rPr>
                          <w:t>ŽIV RNR</w:t>
                        </w:r>
                      </w:p>
                    </w:tc>
                    <w:tc>
                      <w:tcPr>
                        <w:tcW w:w="1560" w:type="dxa"/>
                        <w:tcBorders>
                          <w:right w:val="nil"/>
                        </w:tcBorders>
                      </w:tcPr>
                      <w:p>
                        <w:pPr>
                          <w:jc w:val="center"/>
                          <w:rPr>
                            <w:bCs/>
                            <w:i/>
                            <w:iCs/>
                            <w:color w:val="000000"/>
                          </w:rPr>
                        </w:pPr>
                        <w:r>
                          <w:rPr>
                            <w:bCs/>
                            <w:i/>
                            <w:iCs/>
                            <w:color w:val="000000"/>
                          </w:rPr>
                          <w:t>Kopijų / ml</w:t>
                        </w:r>
                      </w:p>
                      <w:p>
                        <w:pPr>
                          <w:jc w:val="center"/>
                          <w:rPr>
                            <w:bCs/>
                            <w:color w:val="000000"/>
                          </w:rPr>
                        </w:pPr>
                        <w:r>
                          <w:rPr>
                            <w:bCs/>
                            <w:i/>
                            <w:iCs/>
                            <w:color w:val="000000"/>
                          </w:rPr>
                          <w:t>Įrašyti</w:t>
                        </w:r>
                      </w:p>
                    </w:tc>
                    <w:tc>
                      <w:tcPr>
                        <w:tcW w:w="1559" w:type="dxa"/>
                        <w:tcBorders>
                          <w:left w:val="nil"/>
                          <w:right w:val="nil"/>
                        </w:tcBorders>
                      </w:tcPr>
                      <w:p>
                        <w:pPr>
                          <w:keepNext/>
                          <w:jc w:val="center"/>
                          <w:outlineLvl w:val="1"/>
                          <w:rPr>
                            <w:caps/>
                            <w:color w:val="000000"/>
                            <w:lang w:val="en-GB"/>
                          </w:rPr>
                        </w:pPr>
                      </w:p>
                      <w:p>
                        <w:pPr>
                          <w:keepNext/>
                          <w:jc w:val="center"/>
                          <w:outlineLvl w:val="1"/>
                          <w:rPr>
                            <w:caps/>
                            <w:color w:val="000000"/>
                            <w:lang w:val="en-GB"/>
                          </w:rPr>
                        </w:pPr>
                      </w:p>
                    </w:tc>
                    <w:tc>
                      <w:tcPr>
                        <w:tcW w:w="1701"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keepNext/>
                          <w:outlineLvl w:val="1"/>
                          <w:rPr>
                            <w:caps/>
                            <w:color w:val="000000"/>
                          </w:rPr>
                        </w:pPr>
                      </w:p>
                    </w:tc>
                  </w:tr>
                  <w:tr>
                    <w:tc>
                      <w:tcPr>
                        <w:tcW w:w="1980" w:type="dxa"/>
                      </w:tcPr>
                      <w:p>
                        <w:pPr>
                          <w:keepNext/>
                          <w:outlineLvl w:val="1"/>
                          <w:rPr>
                            <w:color w:val="000000"/>
                            <w:lang w:val="en-GB"/>
                          </w:rPr>
                        </w:pPr>
                        <w:r>
                          <w:rPr>
                            <w:color w:val="000000"/>
                            <w:lang w:val="en-GB"/>
                          </w:rPr>
                          <w:t>5.4. Kiti</w:t>
                        </w:r>
                      </w:p>
                    </w:tc>
                    <w:tc>
                      <w:tcPr>
                        <w:tcW w:w="1417" w:type="dxa"/>
                      </w:tcPr>
                      <w:p>
                        <w:pPr>
                          <w:jc w:val="center"/>
                          <w:rPr>
                            <w:color w:val="000000"/>
                          </w:rPr>
                        </w:pPr>
                      </w:p>
                    </w:tc>
                    <w:tc>
                      <w:tcPr>
                        <w:tcW w:w="1560" w:type="dxa"/>
                        <w:tcBorders>
                          <w:right w:val="nil"/>
                        </w:tcBorders>
                      </w:tcPr>
                      <w:p>
                        <w:pPr>
                          <w:rPr>
                            <w:color w:val="000000"/>
                          </w:rPr>
                        </w:pPr>
                      </w:p>
                    </w:tc>
                    <w:tc>
                      <w:tcPr>
                        <w:tcW w:w="1559" w:type="dxa"/>
                        <w:tcBorders>
                          <w:left w:val="nil"/>
                          <w:right w:val="nil"/>
                        </w:tcBorders>
                      </w:tcPr>
                      <w:p>
                        <w:pPr>
                          <w:rPr>
                            <w:color w:val="000000"/>
                          </w:rPr>
                        </w:pPr>
                      </w:p>
                    </w:tc>
                    <w:tc>
                      <w:tcPr>
                        <w:tcW w:w="1701" w:type="dxa"/>
                        <w:tcBorders>
                          <w:left w:val="nil"/>
                        </w:tcBorders>
                      </w:tcPr>
                      <w:p>
                        <w:pPr>
                          <w:rPr>
                            <w:color w:val="000000"/>
                          </w:rPr>
                        </w:pPr>
                      </w:p>
                    </w:tc>
                    <w:tc>
                      <w:tcPr>
                        <w:tcW w:w="1417" w:type="dxa"/>
                      </w:tcPr>
                      <w:p>
                        <w:pPr>
                          <w:rPr>
                            <w:color w:val="000000"/>
                          </w:rPr>
                        </w:pPr>
                      </w:p>
                    </w:tc>
                  </w:tr>
                </w:tbl>
                <w:p>
                  <w:pPr>
                    <w:rPr>
                      <w:caps/>
                      <w:color w:val="000000"/>
                      <w:sz w:val="16"/>
                      <w:szCs w:val="16"/>
                    </w:rPr>
                  </w:pPr>
                </w:p>
              </w:sdtContent>
            </w:sdt>
            <w:sdt>
              <w:sdtPr>
                <w:alias w:val="7 pr. 6 p."/>
                <w:tag w:val="part_9262c679e5674043ab97333c7c8011c4"/>
                <w:lock w:val="sdtLocked"/>
                <w:richText/>
              </w:sdtPr>
              <w:sdtContent>
                <w:p>
                  <w:pPr>
                    <w:rPr>
                      <w:color w:val="000000"/>
                    </w:rPr>
                  </w:pPr>
                  <w:sdt>
                    <w:sdtPr>
                      <w:alias w:val="Numeris"/>
                      <w:tag w:val="nr_9262c679e5674043ab97333c7c8011c4"/>
                      <w:lock w:val="sdtLocked"/>
                      <w:richText/>
                    </w:sdtPr>
                    <w:sdtContent>
                      <w:r>
                        <w:rPr>
                          <w:color w:val="000000"/>
                        </w:rPr>
                        <w:t>6</w:t>
                      </w:r>
                    </w:sdtContent>
                  </w:sdt>
                  <w:r>
                    <w:rPr>
                      <w:color w:val="000000"/>
                    </w:rPr>
                    <w:t>. Ar ekspozicijos šaltinis priklauso rizikos grupei dėl per kraują plintančių ligų sukėlėjų:</w:t>
                  </w:r>
                </w:p>
                <w:tbl>
                  <w:tblPr>
                    <w:tblW w:w="9532" w:type="dxa"/>
                    <w:tblInd w:w="-34" w:type="dxa"/>
                    <w:tblLook w:val="01E0" w:firstRow="1" w:lastRow="1" w:firstColumn="1" w:lastColumn="1" w:noHBand="0" w:noVBand="0"/>
                  </w:tblPr>
                  <w:tblGrid>
                    <w:gridCol w:w="5137"/>
                    <w:gridCol w:w="4395"/>
                  </w:tblGrid>
                  <w:tr>
                    <w:tc>
                      <w:tcPr>
                        <w:tcW w:w="5137" w:type="dxa"/>
                      </w:tcPr>
                      <w:p>
                        <w:pPr>
                          <w:rPr>
                            <w:color w:val="000000"/>
                          </w:rPr>
                        </w:pPr>
                        <w:r>
                          <w:rPr>
                            <w:color w:val="000000"/>
                          </w:rPr>
                          <w:t xml:space="preserve">6.1. </w:t>
                        </w:r>
                        <w:r>
                          <w:rPr>
                            <w:i/>
                            <w:iCs/>
                            <w:color w:val="000000"/>
                          </w:rPr>
                          <w:t>kraujo ar kraujo komponentų recipientas</w:t>
                        </w:r>
                        <w:r>
                          <w:rPr>
                            <w:color w:val="000000"/>
                          </w:rPr>
                          <w:t xml:space="preserve"> </w:t>
                        </w:r>
                        <w:r>
                          <w:rPr>
                            <w:color w:val="000000"/>
                            <w:szCs w:val="24"/>
                          </w:rPr>
                          <w:sym w:font="Wingdings 2" w:char="F0A3"/>
                        </w:r>
                      </w:p>
                    </w:tc>
                    <w:tc>
                      <w:tcPr>
                        <w:tcW w:w="4395" w:type="dxa"/>
                      </w:tcPr>
                      <w:p>
                        <w:pPr>
                          <w:rPr>
                            <w:color w:val="000000"/>
                          </w:rPr>
                        </w:pPr>
                        <w:r>
                          <w:rPr>
                            <w:color w:val="000000"/>
                          </w:rPr>
                          <w:t>6.5. s</w:t>
                        </w:r>
                        <w:r>
                          <w:rPr>
                            <w:i/>
                            <w:iCs/>
                            <w:color w:val="000000"/>
                          </w:rPr>
                          <w:t>ergantis hemofilija</w:t>
                        </w:r>
                        <w:r>
                          <w:rPr>
                            <w:color w:val="000000"/>
                          </w:rPr>
                          <w:t xml:space="preserve"> </w:t>
                        </w:r>
                        <w:r>
                          <w:rPr>
                            <w:color w:val="000000"/>
                            <w:szCs w:val="24"/>
                          </w:rPr>
                          <w:sym w:font="Wingdings 2" w:char="F0A3"/>
                        </w:r>
                      </w:p>
                      <w:p>
                        <w:pPr>
                          <w:rPr>
                            <w:color w:val="000000"/>
                          </w:rPr>
                        </w:pPr>
                        <w:r>
                          <w:rPr>
                            <w:color w:val="000000"/>
                          </w:rPr>
                          <w:t xml:space="preserve">6.6. </w:t>
                        </w:r>
                        <w:r>
                          <w:rPr>
                            <w:i/>
                            <w:iCs/>
                            <w:color w:val="000000"/>
                          </w:rPr>
                          <w:t>rizikinga lytinė elgsena</w:t>
                        </w:r>
                        <w:r>
                          <w:rPr>
                            <w:color w:val="000000"/>
                          </w:rPr>
                          <w:t xml:space="preserve"> </w:t>
                        </w:r>
                        <w:r>
                          <w:rPr>
                            <w:color w:val="000000"/>
                            <w:szCs w:val="24"/>
                          </w:rPr>
                          <w:sym w:font="Wingdings 2" w:char="F0A3"/>
                        </w:r>
                      </w:p>
                    </w:tc>
                  </w:tr>
                  <w:tr>
                    <w:tc>
                      <w:tcPr>
                        <w:tcW w:w="5137" w:type="dxa"/>
                      </w:tcPr>
                      <w:p>
                        <w:pPr>
                          <w:rPr>
                            <w:color w:val="000000"/>
                          </w:rPr>
                        </w:pPr>
                        <w:r>
                          <w:rPr>
                            <w:color w:val="000000"/>
                          </w:rPr>
                          <w:t xml:space="preserve">6.2. </w:t>
                        </w:r>
                        <w:r>
                          <w:rPr>
                            <w:i/>
                            <w:iCs/>
                            <w:color w:val="000000"/>
                          </w:rPr>
                          <w:t>švirkščiamųjų narkotikų vartotojas</w:t>
                        </w:r>
                        <w:r>
                          <w:rPr>
                            <w:color w:val="000000"/>
                          </w:rPr>
                          <w:t xml:space="preserve"> </w:t>
                        </w:r>
                        <w:r>
                          <w:rPr>
                            <w:color w:val="000000"/>
                            <w:szCs w:val="24"/>
                          </w:rPr>
                          <w:sym w:font="Wingdings 2" w:char="F0A3"/>
                        </w:r>
                      </w:p>
                    </w:tc>
                    <w:tc>
                      <w:tcPr>
                        <w:tcW w:w="4395" w:type="dxa"/>
                      </w:tcPr>
                      <w:p>
                        <w:pPr>
                          <w:rPr>
                            <w:color w:val="000000"/>
                          </w:rPr>
                        </w:pPr>
                        <w:r>
                          <w:rPr>
                            <w:color w:val="000000"/>
                          </w:rPr>
                          <w:t xml:space="preserve">6.7. </w:t>
                        </w:r>
                        <w:r>
                          <w:rPr>
                            <w:i/>
                            <w:iCs/>
                            <w:color w:val="000000"/>
                          </w:rPr>
                          <w:t>dializė</w:t>
                        </w:r>
                        <w:r>
                          <w:rPr>
                            <w:color w:val="000000"/>
                          </w:rPr>
                          <w:t xml:space="preserve"> </w:t>
                        </w:r>
                        <w:r>
                          <w:rPr>
                            <w:color w:val="000000"/>
                            <w:szCs w:val="24"/>
                          </w:rPr>
                          <w:sym w:font="Wingdings 2" w:char="F0A3"/>
                        </w:r>
                      </w:p>
                      <w:p>
                        <w:pPr>
                          <w:rPr>
                            <w:color w:val="000000"/>
                          </w:rPr>
                        </w:pPr>
                        <w:r>
                          <w:rPr>
                            <w:color w:val="000000"/>
                          </w:rPr>
                          <w:t xml:space="preserve">6.8. </w:t>
                        </w:r>
                        <w:r>
                          <w:rPr>
                            <w:i/>
                            <w:iCs/>
                            <w:color w:val="000000"/>
                          </w:rPr>
                          <w:t>kita</w:t>
                        </w:r>
                        <w:r>
                          <w:rPr>
                            <w:color w:val="000000"/>
                          </w:rPr>
                          <w:t xml:space="preserve"> </w:t>
                        </w:r>
                        <w:r>
                          <w:rPr>
                            <w:color w:val="000000"/>
                            <w:szCs w:val="24"/>
                          </w:rPr>
                          <w:sym w:font="Wingdings 2" w:char="F0A3"/>
                        </w:r>
                      </w:p>
                    </w:tc>
                  </w:tr>
                  <w:tr>
                    <w:tc>
                      <w:tcPr>
                        <w:tcW w:w="5137" w:type="dxa"/>
                      </w:tcPr>
                      <w:p>
                        <w:pPr>
                          <w:rPr>
                            <w:color w:val="000000"/>
                          </w:rPr>
                        </w:pPr>
                        <w:r>
                          <w:rPr>
                            <w:color w:val="000000"/>
                          </w:rPr>
                          <w:t xml:space="preserve">6.3. </w:t>
                        </w:r>
                        <w:r>
                          <w:rPr>
                            <w:i/>
                            <w:iCs/>
                            <w:color w:val="000000"/>
                          </w:rPr>
                          <w:t>padidėjusios transaminazės</w:t>
                        </w:r>
                        <w:r>
                          <w:rPr>
                            <w:color w:val="000000"/>
                          </w:rPr>
                          <w:t xml:space="preserve"> </w:t>
                        </w:r>
                        <w:r>
                          <w:rPr>
                            <w:color w:val="000000"/>
                            <w:szCs w:val="24"/>
                          </w:rPr>
                          <w:sym w:font="Wingdings 2" w:char="F0A3"/>
                        </w:r>
                      </w:p>
                      <w:p>
                        <w:pPr>
                          <w:rPr>
                            <w:color w:val="000000"/>
                          </w:rPr>
                        </w:pPr>
                        <w:r>
                          <w:rPr>
                            <w:color w:val="000000"/>
                          </w:rPr>
                          <w:t xml:space="preserve">6.4. </w:t>
                        </w:r>
                        <w:r>
                          <w:rPr>
                            <w:i/>
                            <w:iCs/>
                            <w:color w:val="000000"/>
                          </w:rPr>
                          <w:t>įkalinimo patirtis</w:t>
                        </w:r>
                        <w:r>
                          <w:rPr>
                            <w:color w:val="000000"/>
                          </w:rPr>
                          <w:t xml:space="preserve"> </w:t>
                        </w:r>
                        <w:r>
                          <w:rPr>
                            <w:color w:val="000000"/>
                            <w:szCs w:val="24"/>
                          </w:rPr>
                          <w:sym w:font="Wingdings 2" w:char="F0A3"/>
                        </w:r>
                      </w:p>
                    </w:tc>
                    <w:tc>
                      <w:tcPr>
                        <w:tcW w:w="4395" w:type="dxa"/>
                      </w:tcPr>
                      <w:p>
                        <w:pPr>
                          <w:rPr>
                            <w:color w:val="000000"/>
                          </w:rPr>
                        </w:pPr>
                        <w:r>
                          <w:rPr>
                            <w:color w:val="000000"/>
                          </w:rPr>
                          <w:t>.................................................</w:t>
                        </w:r>
                      </w:p>
                      <w:p>
                        <w:pPr>
                          <w:ind w:firstLine="434"/>
                          <w:rPr>
                            <w:i/>
                            <w:iCs/>
                            <w:color w:val="000000"/>
                            <w:sz w:val="20"/>
                          </w:rPr>
                        </w:pPr>
                        <w:r>
                          <w:rPr>
                            <w:i/>
                            <w:iCs/>
                            <w:color w:val="000000"/>
                            <w:sz w:val="20"/>
                          </w:rPr>
                          <w:t>(įrašyti)</w:t>
                        </w:r>
                      </w:p>
                    </w:tc>
                  </w:tr>
                </w:tbl>
                <w:p>
                  <w:pPr>
                    <w:rPr>
                      <w:color w:val="000000"/>
                    </w:rPr>
                  </w:pPr>
                </w:p>
              </w:sdtContent>
            </w:sdt>
            <w:sdt>
              <w:sdtPr>
                <w:alias w:val="7 pr. 7 p."/>
                <w:tag w:val="part_33b95a332b7949bf86e39dbd6154eb08"/>
                <w:lock w:val="sdtLocked"/>
                <w:richText/>
              </w:sdtPr>
              <w:sdtContent>
                <w:p>
                  <w:pPr>
                    <w:jc w:val="both"/>
                    <w:rPr>
                      <w:color w:val="000000"/>
                    </w:rPr>
                  </w:pPr>
                  <w:sdt>
                    <w:sdtPr>
                      <w:alias w:val="Numeris"/>
                      <w:tag w:val="nr_33b95a332b7949bf86e39dbd6154eb08"/>
                      <w:lock w:val="sdtLocked"/>
                      <w:richText/>
                    </w:sdtPr>
                    <w:sdtContent>
                      <w:r>
                        <w:rPr>
                          <w:color w:val="000000"/>
                        </w:rPr>
                        <w:t>7</w:t>
                      </w:r>
                    </w:sdtContent>
                  </w:sdt>
                  <w:r>
                    <w:rPr>
                      <w:color w:val="000000"/>
                    </w:rPr>
                    <w:t>. Jei ekspozicijos šaltinis ŽIV teigiamas, ar gydytas antivirusiniais vaistais iki ekspozicijos:</w:t>
                  </w:r>
                </w:p>
                <w:p>
                  <w:pPr>
                    <w:jc w:val="both"/>
                    <w:rPr>
                      <w:color w:val="000000"/>
                      <w:sz w:val="16"/>
                      <w:szCs w:val="16"/>
                    </w:rPr>
                  </w:pPr>
                </w:p>
                <w:p>
                  <w:pPr>
                    <w:jc w:val="both"/>
                    <w:rPr>
                      <w:color w:val="000000"/>
                      <w:sz w:val="16"/>
                      <w:szCs w:val="16"/>
                    </w:rPr>
                  </w:pPr>
                </w:p>
                <w:tbl>
                  <w:tblPr>
                    <w:tblW w:w="8364" w:type="dxa"/>
                    <w:tblInd w:w="-34" w:type="dxa"/>
                    <w:tblLook w:val="01E0" w:firstRow="1" w:lastRow="1" w:firstColumn="1" w:lastColumn="1" w:noHBand="0" w:noVBand="0"/>
                  </w:tblPr>
                  <w:tblGrid>
                    <w:gridCol w:w="2009"/>
                    <w:gridCol w:w="3095"/>
                    <w:gridCol w:w="3260"/>
                  </w:tblGrid>
                  <w:tr>
                    <w:tc>
                      <w:tcPr>
                        <w:tcW w:w="2009" w:type="dxa"/>
                      </w:tcPr>
                      <w:p>
                        <w:pPr>
                          <w:rPr>
                            <w:color w:val="000000"/>
                          </w:rPr>
                        </w:pPr>
                        <w:r>
                          <w:rPr>
                            <w:color w:val="000000"/>
                          </w:rPr>
                          <w:t xml:space="preserve">7.1. </w:t>
                        </w:r>
                        <w:r>
                          <w:rPr>
                            <w:i/>
                            <w:iCs/>
                            <w:color w:val="000000"/>
                          </w:rPr>
                          <w:t>nežinoma</w:t>
                        </w:r>
                        <w:r>
                          <w:rPr>
                            <w:color w:val="000000"/>
                          </w:rPr>
                          <w:t xml:space="preserve"> </w:t>
                        </w:r>
                        <w:r>
                          <w:rPr>
                            <w:color w:val="000000"/>
                            <w:szCs w:val="24"/>
                          </w:rPr>
                          <w:sym w:font="Wingdings 2" w:char="F0A3"/>
                        </w:r>
                      </w:p>
                    </w:tc>
                    <w:tc>
                      <w:tcPr>
                        <w:tcW w:w="3095" w:type="dxa"/>
                      </w:tcPr>
                      <w:p>
                        <w:pPr>
                          <w:jc w:val="center"/>
                          <w:rPr>
                            <w:color w:val="000000"/>
                          </w:rPr>
                        </w:pPr>
                        <w:r>
                          <w:rPr>
                            <w:color w:val="000000"/>
                          </w:rPr>
                          <w:t xml:space="preserve">7.2. </w:t>
                        </w:r>
                        <w:r>
                          <w:rPr>
                            <w:i/>
                            <w:iCs/>
                            <w:color w:val="000000"/>
                          </w:rPr>
                          <w:t>negydytas</w:t>
                        </w:r>
                        <w:r>
                          <w:rPr>
                            <w:color w:val="000000"/>
                          </w:rPr>
                          <w:t xml:space="preserve"> </w:t>
                        </w:r>
                        <w:r>
                          <w:rPr>
                            <w:color w:val="000000"/>
                            <w:szCs w:val="24"/>
                          </w:rPr>
                          <w:sym w:font="Wingdings 2" w:char="F0A3"/>
                        </w:r>
                      </w:p>
                    </w:tc>
                    <w:tc>
                      <w:tcPr>
                        <w:tcW w:w="3260" w:type="dxa"/>
                      </w:tcPr>
                      <w:p>
                        <w:pPr>
                          <w:rPr>
                            <w:color w:val="000000"/>
                          </w:rPr>
                        </w:pPr>
                        <w:r>
                          <w:rPr>
                            <w:color w:val="000000"/>
                          </w:rPr>
                          <w:t xml:space="preserve">7.3. </w:t>
                        </w:r>
                        <w:r>
                          <w:rPr>
                            <w:i/>
                            <w:iCs/>
                            <w:color w:val="000000"/>
                          </w:rPr>
                          <w:t xml:space="preserve">gydytas </w:t>
                        </w:r>
                        <w:r>
                          <w:rPr>
                            <w:color w:val="000000"/>
                            <w:szCs w:val="24"/>
                          </w:rPr>
                          <w:sym w:font="Wingdings 2" w:char="F0A3"/>
                        </w:r>
                      </w:p>
                      <w:p>
                        <w:pPr>
                          <w:rPr>
                            <w:color w:val="000000"/>
                          </w:rPr>
                        </w:pPr>
                        <w:r>
                          <w:rPr>
                            <w:i/>
                            <w:iCs/>
                            <w:color w:val="000000"/>
                          </w:rPr>
                          <w:t>vaistai</w:t>
                        </w:r>
                        <w:r>
                          <w:rPr>
                            <w:color w:val="000000"/>
                          </w:rPr>
                          <w:t xml:space="preserve"> ......................................</w:t>
                        </w:r>
                      </w:p>
                      <w:p>
                        <w:pPr>
                          <w:ind w:firstLine="636"/>
                          <w:jc w:val="center"/>
                          <w:rPr>
                            <w:i/>
                            <w:iCs/>
                            <w:color w:val="000000"/>
                            <w:sz w:val="20"/>
                          </w:rPr>
                        </w:pPr>
                        <w:r>
                          <w:rPr>
                            <w:i/>
                            <w:iCs/>
                            <w:color w:val="000000"/>
                            <w:sz w:val="20"/>
                          </w:rPr>
                          <w:t>(įrašyti)</w:t>
                        </w:r>
                      </w:p>
                    </w:tc>
                  </w:tr>
                </w:tbl>
                <w:p>
                  <w:pPr>
                    <w:jc w:val="both"/>
                    <w:rPr>
                      <w:color w:val="000000"/>
                      <w:sz w:val="16"/>
                      <w:szCs w:val="16"/>
                    </w:rPr>
                  </w:pPr>
                </w:p>
              </w:sdtContent>
            </w:sdt>
            <w:sdt>
              <w:sdtPr>
                <w:alias w:val="7 pr. 8 p."/>
                <w:tag w:val="part_2dcc2f0ffffc4c00bea7f38776db83fb"/>
                <w:lock w:val="sdtLocked"/>
                <w:richText/>
              </w:sdtPr>
              <w:sdtContent>
                <w:p>
                  <w:pPr>
                    <w:tabs>
                      <w:tab w:val="right" w:leader="underscore" w:pos="9072"/>
                    </w:tabs>
                    <w:rPr>
                      <w:color w:val="000000"/>
                    </w:rPr>
                  </w:pPr>
                  <w:sdt>
                    <w:sdtPr>
                      <w:alias w:val="Numeris"/>
                      <w:tag w:val="nr_2dcc2f0ffffc4c00bea7f38776db83fb"/>
                      <w:lock w:val="sdtLocked"/>
                      <w:richText/>
                    </w:sdtPr>
                    <w:sdtContent>
                      <w:r>
                        <w:rPr>
                          <w:color w:val="000000"/>
                        </w:rPr>
                        <w:t>8</w:t>
                      </w:r>
                    </w:sdtContent>
                  </w:sdt>
                  <w:r>
                    <w:rPr>
                      <w:color w:val="000000"/>
                    </w:rPr>
                    <w:t>. Papildoma informacija apie ekspozicijos šaltinį ...............................................................................</w:t>
                  </w:r>
                </w:p>
                <w:p>
                  <w:pPr>
                    <w:rPr>
                      <w:color w:val="000000"/>
                      <w:sz w:val="16"/>
                      <w:szCs w:val="16"/>
                    </w:rPr>
                  </w:pPr>
                </w:p>
              </w:sdtContent>
            </w:sdt>
          </w:sdtContent>
        </w:sdt>
        <w:sdt>
          <w:sdtPr>
            <w:alias w:val="skyrius"/>
            <w:tag w:val="part_0c2e7abf2fe542dc808aa7545276cdeb"/>
            <w:lock w:val="sdtLocked"/>
            <w:richText/>
          </w:sdtPr>
          <w:sdtContent>
            <w:p>
              <w:pPr>
                <w:keepNext/>
                <w:jc w:val="center"/>
                <w:rPr>
                  <w:b/>
                  <w:color w:val="000000"/>
                </w:rPr>
              </w:pPr>
              <w:sdt>
                <w:sdtPr>
                  <w:alias w:val="Numeris"/>
                  <w:tag w:val="nr_0c2e7abf2fe542dc808aa7545276cdeb"/>
                  <w:lock w:val="sdtLocked"/>
                  <w:richText/>
                </w:sdtPr>
                <w:sdtContent>
                  <w:r>
                    <w:rPr>
                      <w:b/>
                      <w:color w:val="000000"/>
                    </w:rPr>
                    <w:t>II</w:t>
                  </w:r>
                </w:sdtContent>
              </w:sdt>
              <w:r>
                <w:rPr>
                  <w:b/>
                  <w:color w:val="000000"/>
                </w:rPr>
                <w:t xml:space="preserve"> SKYRIUS</w:t>
              </w:r>
            </w:p>
            <w:p>
              <w:pPr>
                <w:keepNext/>
                <w:jc w:val="center"/>
                <w:rPr>
                  <w:b/>
                  <w:color w:val="000000"/>
                </w:rPr>
              </w:pPr>
              <w:sdt>
                <w:sdtPr>
                  <w:alias w:val="Pavadinimas"/>
                  <w:tag w:val="title_0c2e7abf2fe542dc808aa7545276cdeb"/>
                  <w:lock w:val="sdtLocked"/>
                  <w:richText/>
                </w:sdtPr>
                <w:sdtContent>
                  <w:r>
                    <w:rPr>
                      <w:b/>
                      <w:color w:val="000000"/>
                    </w:rPr>
                    <w:t>DUOMENYS APIE DARBUOTOJĄ, PATYRUSĮ EKSPOZICIJĄ</w:t>
                  </w:r>
                </w:sdtContent>
              </w:sdt>
            </w:p>
            <w:p>
              <w:pPr>
                <w:rPr>
                  <w:color w:val="000000"/>
                  <w:sz w:val="16"/>
                  <w:szCs w:val="16"/>
                </w:rPr>
              </w:pPr>
            </w:p>
            <w:sdt>
              <w:sdtPr>
                <w:alias w:val="7 pr. 9 p."/>
                <w:tag w:val="part_389ea4392f634683bb7f53e87945e22c"/>
                <w:lock w:val="sdtLocked"/>
                <w:richText/>
              </w:sdtPr>
              <w:sdtContent>
                <w:p>
                  <w:pPr>
                    <w:tabs>
                      <w:tab w:val="num" w:pos="360"/>
                    </w:tabs>
                    <w:ind w:left="360" w:hanging="360"/>
                    <w:jc w:val="both"/>
                    <w:rPr>
                      <w:color w:val="000000"/>
                    </w:rPr>
                  </w:pPr>
                  <w:sdt>
                    <w:sdtPr>
                      <w:alias w:val="Numeris"/>
                      <w:tag w:val="nr_389ea4392f634683bb7f53e87945e22c"/>
                      <w:lock w:val="sdtLocked"/>
                      <w:richText/>
                    </w:sdtPr>
                    <w:sdtContent>
                      <w:r>
                        <w:rPr>
                          <w:color w:val="000000"/>
                        </w:rPr>
                        <w:t>9</w:t>
                      </w:r>
                    </w:sdtContent>
                  </w:sdt>
                  <w:r>
                    <w:rPr>
                      <w:color w:val="000000"/>
                    </w:rPr>
                    <w:t>. Ar darbuotojas buvo skiepytas nuo hepatito B:</w:t>
                  </w:r>
                </w:p>
                <w:sdt>
                  <w:sdtPr>
                    <w:alias w:val="7 pr. 9.1 pp."/>
                    <w:tag w:val="part_6bffd9192ed341728fe7c8d6fb720b07"/>
                    <w:lock w:val="sdtLocked"/>
                    <w:richText/>
                  </w:sdtPr>
                  <w:sdtContent>
                    <w:p>
                      <w:pPr>
                        <w:jc w:val="both"/>
                        <w:rPr>
                          <w:color w:val="000000"/>
                        </w:rPr>
                      </w:pPr>
                      <w:sdt>
                        <w:sdtPr>
                          <w:alias w:val="Numeris"/>
                          <w:tag w:val="nr_6bffd9192ed341728fe7c8d6fb720b07"/>
                          <w:lock w:val="sdtLocked"/>
                          <w:richText/>
                        </w:sdtPr>
                        <w:sdtContent>
                          <w:r>
                            <w:rPr>
                              <w:color w:val="000000"/>
                            </w:rPr>
                            <w:t>9.1</w:t>
                          </w:r>
                        </w:sdtContent>
                      </w:sdt>
                      <w:r>
                        <w:rPr>
                          <w:color w:val="000000"/>
                        </w:rPr>
                        <w:t xml:space="preserve">. </w:t>
                      </w:r>
                      <w:r>
                        <w:rPr>
                          <w:i/>
                          <w:iCs/>
                          <w:color w:val="000000"/>
                        </w:rPr>
                        <w:t>ne</w:t>
                      </w:r>
                      <w:r>
                        <w:rPr>
                          <w:color w:val="000000"/>
                        </w:rPr>
                        <w:t xml:space="preserve"> </w:t>
                      </w:r>
                      <w:r>
                        <w:rPr>
                          <w:color w:val="000000"/>
                          <w:szCs w:val="24"/>
                        </w:rPr>
                        <w:sym w:font="Wingdings 2" w:char="F0A3"/>
                      </w:r>
                    </w:p>
                  </w:sdtContent>
                </w:sdt>
                <w:sdt>
                  <w:sdtPr>
                    <w:alias w:val="7 pr. 9.2 pp."/>
                    <w:tag w:val="part_0738a177f39c4df3aa3f58a4c7c119ae"/>
                    <w:lock w:val="sdtLocked"/>
                    <w:richText/>
                  </w:sdtPr>
                  <w:sdtContent>
                    <w:p>
                      <w:pPr>
                        <w:jc w:val="both"/>
                        <w:rPr>
                          <w:color w:val="000000"/>
                        </w:rPr>
                      </w:pPr>
                      <w:sdt>
                        <w:sdtPr>
                          <w:alias w:val="Numeris"/>
                          <w:tag w:val="nr_0738a177f39c4df3aa3f58a4c7c119ae"/>
                          <w:lock w:val="sdtLocked"/>
                          <w:richText/>
                        </w:sdtPr>
                        <w:sdtContent>
                          <w:r>
                            <w:rPr>
                              <w:color w:val="000000"/>
                            </w:rPr>
                            <w:t>9.2</w:t>
                          </w:r>
                        </w:sdtContent>
                      </w:sdt>
                      <w:r>
                        <w:rPr>
                          <w:color w:val="000000"/>
                        </w:rPr>
                        <w:t xml:space="preserve">. </w:t>
                      </w:r>
                      <w:r>
                        <w:rPr>
                          <w:i/>
                          <w:iCs/>
                          <w:color w:val="000000"/>
                        </w:rPr>
                        <w:t>taip</w:t>
                      </w:r>
                      <w:r>
                        <w:rPr>
                          <w:color w:val="000000"/>
                        </w:rPr>
                        <w:t xml:space="preserve"> </w:t>
                      </w:r>
                      <w:r>
                        <w:rPr>
                          <w:color w:val="000000"/>
                          <w:szCs w:val="24"/>
                        </w:rPr>
                        <w:sym w:font="Wingdings 2" w:char="F0A3"/>
                      </w:r>
                      <w:r>
                        <w:rPr>
                          <w:color w:val="000000"/>
                        </w:rPr>
                        <w:t xml:space="preserve">        </w:t>
                      </w:r>
                      <w:r>
                        <w:rPr>
                          <w:i/>
                          <w:iCs/>
                          <w:color w:val="000000"/>
                        </w:rPr>
                        <w:t>1 dozė</w:t>
                      </w:r>
                      <w:r>
                        <w:rPr>
                          <w:color w:val="000000"/>
                        </w:rPr>
                        <w:t xml:space="preserve">  </w:t>
                      </w:r>
                      <w:r>
                        <w:rPr>
                          <w:color w:val="000000"/>
                          <w:szCs w:val="24"/>
                        </w:rPr>
                        <w:sym w:font="Wingdings 2" w:char="F0A3"/>
                      </w:r>
                      <w:r>
                        <w:rPr>
                          <w:vanish/>
                          <w:color w:val="000000"/>
                        </w:rPr>
                        <w:t xml:space="preserve">     </w:t>
                      </w:r>
                      <w:r>
                        <w:rPr>
                          <w:color w:val="000000"/>
                        </w:rPr>
                        <w:t xml:space="preserve"> </w:t>
                      </w:r>
                      <w:r>
                        <w:rPr>
                          <w:i/>
                          <w:iCs/>
                          <w:color w:val="000000"/>
                        </w:rPr>
                        <w:t>2 dozės</w:t>
                      </w:r>
                      <w:r>
                        <w:rPr>
                          <w:color w:val="000000"/>
                        </w:rPr>
                        <w:t xml:space="preserve"> </w:t>
                      </w:r>
                      <w:r>
                        <w:rPr>
                          <w:color w:val="000000"/>
                          <w:szCs w:val="24"/>
                        </w:rPr>
                        <w:sym w:font="Wingdings 2" w:char="F0A3"/>
                      </w:r>
                      <w:r>
                        <w:rPr>
                          <w:color w:val="000000"/>
                        </w:rPr>
                        <w:t xml:space="preserve">      </w:t>
                      </w:r>
                      <w:r>
                        <w:rPr>
                          <w:i/>
                          <w:iCs/>
                          <w:color w:val="000000"/>
                        </w:rPr>
                        <w:t>3 dozės</w:t>
                      </w:r>
                      <w:r>
                        <w:rPr>
                          <w:color w:val="000000"/>
                        </w:rPr>
                        <w:t xml:space="preserve"> </w:t>
                      </w:r>
                      <w:r>
                        <w:rPr>
                          <w:color w:val="000000"/>
                          <w:szCs w:val="24"/>
                        </w:rPr>
                        <w:sym w:font="Wingdings 2" w:char="F0A3"/>
                      </w:r>
                    </w:p>
                    <w:p>
                      <w:pPr>
                        <w:tabs>
                          <w:tab w:val="right" w:leader="underscore" w:pos="9072"/>
                        </w:tabs>
                        <w:jc w:val="both"/>
                        <w:rPr>
                          <w:color w:val="000000"/>
                        </w:rPr>
                      </w:pPr>
                      <w:r>
                        <w:rPr>
                          <w:i/>
                          <w:iCs/>
                          <w:color w:val="000000"/>
                        </w:rPr>
                        <w:t>Jei taip, kada tirta anti-HBs (data)</w:t>
                      </w:r>
                      <w:r>
                        <w:rPr>
                          <w:color w:val="000000"/>
                        </w:rPr>
                        <w:t xml:space="preserve"> </w:t>
                      </w:r>
                      <w:r>
                        <w:rPr>
                          <w:color w:val="000000"/>
                          <w:szCs w:val="24"/>
                        </w:rPr>
                        <w:sym w:font="Wingdings 2" w:char="F0A3"/>
                        <w:sym w:font="Wingdings 2" w:char="F0A3"/>
                        <w:sym w:font="Wingdings 2" w:char="F0A3"/>
                        <w:sym w:font="Wingdings 2" w:char="F0A3"/>
                      </w:r>
                      <w:r>
                        <w:rPr>
                          <w:color w:val="000000"/>
                        </w:rPr>
                        <w:t>-</w:t>
                      </w:r>
                      <w:r>
                        <w:rPr>
                          <w:color w:val="000000"/>
                          <w:szCs w:val="24"/>
                        </w:rPr>
                        <w:sym w:font="Wingdings 2" w:char="F0A3"/>
                        <w:sym w:font="Wingdings 2" w:char="F0A3"/>
                      </w:r>
                      <w:r>
                        <w:rPr>
                          <w:color w:val="000000"/>
                        </w:rPr>
                        <w:t>-</w:t>
                      </w:r>
                      <w:r>
                        <w:rPr>
                          <w:color w:val="000000"/>
                          <w:szCs w:val="24"/>
                        </w:rPr>
                        <w:sym w:font="Wingdings 2" w:char="F0A3"/>
                        <w:sym w:font="Wingdings 2" w:char="F0A3"/>
                      </w:r>
                      <w:r>
                        <w:rPr>
                          <w:color w:val="000000"/>
                        </w:rPr>
                        <w:t xml:space="preserve">, </w:t>
                      </w:r>
                      <w:r>
                        <w:rPr>
                          <w:i/>
                          <w:iCs/>
                          <w:color w:val="000000"/>
                        </w:rPr>
                        <w:t>koks anti-HBs lygis</w:t>
                      </w:r>
                      <w:r>
                        <w:rPr>
                          <w:color w:val="000000"/>
                        </w:rPr>
                        <w:t xml:space="preserve"> .........................................</w:t>
                      </w:r>
                    </w:p>
                    <w:p>
                      <w:pPr>
                        <w:tabs>
                          <w:tab w:val="right" w:leader="underscore" w:pos="9072"/>
                        </w:tabs>
                        <w:rPr>
                          <w:i/>
                          <w:iCs/>
                          <w:color w:val="000000"/>
                          <w:sz w:val="20"/>
                        </w:rPr>
                      </w:pPr>
                      <w:r>
                        <w:rPr>
                          <w:i/>
                          <w:iCs/>
                          <w:color w:val="000000"/>
                          <w:sz w:val="20"/>
                        </w:rPr>
                        <w:t>(įrašyti)</w:t>
                      </w:r>
                    </w:p>
                    <w:p>
                      <w:pPr>
                        <w:tabs>
                          <w:tab w:val="right" w:leader="underscore" w:pos="9072"/>
                        </w:tabs>
                        <w:jc w:val="both"/>
                        <w:rPr>
                          <w:color w:val="000000"/>
                          <w:sz w:val="16"/>
                          <w:szCs w:val="16"/>
                        </w:rPr>
                      </w:pPr>
                    </w:p>
                  </w:sdtContent>
                </w:sdt>
              </w:sdtContent>
            </w:sdt>
            <w:sdt>
              <w:sdtPr>
                <w:alias w:val="7 pr. 10 p."/>
                <w:tag w:val="part_e8958b452fdf4f17b040d9fe61ef02c3"/>
                <w:lock w:val="sdtLocked"/>
                <w:richText/>
              </w:sdtPr>
              <w:sdtContent>
                <w:p>
                  <w:pPr>
                    <w:tabs>
                      <w:tab w:val="num" w:pos="360"/>
                    </w:tabs>
                    <w:ind w:left="360" w:hanging="360"/>
                    <w:jc w:val="both"/>
                    <w:rPr>
                      <w:color w:val="000000"/>
                    </w:rPr>
                  </w:pPr>
                  <w:sdt>
                    <w:sdtPr>
                      <w:alias w:val="Numeris"/>
                      <w:tag w:val="nr_e8958b452fdf4f17b040d9fe61ef02c3"/>
                      <w:lock w:val="sdtLocked"/>
                      <w:richText/>
                    </w:sdtPr>
                    <w:sdtContent>
                      <w:r>
                        <w:rPr>
                          <w:color w:val="000000"/>
                        </w:rPr>
                        <w:t>10</w:t>
                      </w:r>
                    </w:sdtContent>
                  </w:sdt>
                  <w:r>
                    <w:rPr>
                      <w:color w:val="000000"/>
                    </w:rPr>
                    <w:t>. Jei darbuotoja moteris, ar ji nėščia:</w:t>
                  </w:r>
                </w:p>
                <w:sdt>
                  <w:sdtPr>
                    <w:alias w:val="7 pr. 10.1 pp."/>
                    <w:tag w:val="part_923c5e3198e74cf3b84fa6c17b84c950"/>
                    <w:lock w:val="sdtLocked"/>
                    <w:richText/>
                  </w:sdtPr>
                  <w:sdtContent>
                    <w:p>
                      <w:pPr>
                        <w:jc w:val="both"/>
                        <w:rPr>
                          <w:color w:val="000000"/>
                        </w:rPr>
                      </w:pPr>
                      <w:sdt>
                        <w:sdtPr>
                          <w:alias w:val="Numeris"/>
                          <w:tag w:val="nr_923c5e3198e74cf3b84fa6c17b84c950"/>
                          <w:lock w:val="sdtLocked"/>
                          <w:richText/>
                        </w:sdtPr>
                        <w:sdtContent>
                          <w:r>
                            <w:rPr>
                              <w:color w:val="000000"/>
                            </w:rPr>
                            <w:t>10.1</w:t>
                          </w:r>
                        </w:sdtContent>
                      </w:sdt>
                      <w:r>
                        <w:rPr>
                          <w:color w:val="000000"/>
                        </w:rPr>
                        <w:t xml:space="preserve">. </w:t>
                      </w:r>
                      <w:r>
                        <w:rPr>
                          <w:i/>
                          <w:iCs/>
                          <w:color w:val="000000"/>
                        </w:rPr>
                        <w:t>ne</w:t>
                      </w:r>
                      <w:r>
                        <w:rPr>
                          <w:color w:val="000000"/>
                        </w:rPr>
                        <w:t xml:space="preserve"> </w:t>
                      </w:r>
                      <w:r>
                        <w:rPr>
                          <w:color w:val="000000"/>
                          <w:szCs w:val="24"/>
                        </w:rPr>
                        <w:sym w:font="Wingdings 2" w:char="F0A3"/>
                      </w:r>
                      <w:r>
                        <w:rPr>
                          <w:vanish/>
                          <w:color w:val="000000"/>
                        </w:rPr>
                        <w:t xml:space="preserve">     </w:t>
                      </w:r>
                      <w:r>
                        <w:rPr>
                          <w:color w:val="000000"/>
                        </w:rPr>
                        <w:t xml:space="preserve"> 10.2. </w:t>
                      </w:r>
                      <w:r>
                        <w:rPr>
                          <w:i/>
                          <w:iCs/>
                          <w:color w:val="000000"/>
                        </w:rPr>
                        <w:t xml:space="preserve">taip </w:t>
                      </w:r>
                      <w:r>
                        <w:rPr>
                          <w:color w:val="000000"/>
                          <w:szCs w:val="24"/>
                        </w:rPr>
                        <w:sym w:font="Wingdings 2" w:char="F0A3"/>
                      </w:r>
                      <w:r>
                        <w:rPr>
                          <w:color w:val="000000"/>
                        </w:rPr>
                        <w:t xml:space="preserve">      10.3. </w:t>
                      </w:r>
                      <w:r>
                        <w:rPr>
                          <w:i/>
                          <w:iCs/>
                          <w:color w:val="000000"/>
                        </w:rPr>
                        <w:t>nežinoma</w:t>
                      </w:r>
                      <w:r>
                        <w:rPr>
                          <w:color w:val="000000"/>
                        </w:rPr>
                        <w:t xml:space="preserve"> </w:t>
                      </w:r>
                      <w:r>
                        <w:rPr>
                          <w:color w:val="000000"/>
                          <w:szCs w:val="24"/>
                        </w:rPr>
                        <w:sym w:font="Wingdings 2" w:char="F0A3"/>
                      </w:r>
                    </w:p>
                    <w:p>
                      <w:pPr>
                        <w:jc w:val="both"/>
                        <w:rPr>
                          <w:color w:val="000000"/>
                        </w:rPr>
                      </w:pPr>
                      <w:r>
                        <w:rPr>
                          <w:i/>
                          <w:iCs/>
                          <w:color w:val="000000"/>
                        </w:rPr>
                        <w:t>Jei nėščia, kuris nėštumo trimestras:</w:t>
                      </w:r>
                      <w:r>
                        <w:rPr>
                          <w:color w:val="000000"/>
                        </w:rPr>
                        <w:t xml:space="preserve"> </w:t>
                      </w:r>
                      <w:r>
                        <w:rPr>
                          <w:i/>
                          <w:iCs/>
                          <w:color w:val="000000"/>
                        </w:rPr>
                        <w:t>pirmas</w:t>
                      </w:r>
                      <w:r>
                        <w:rPr>
                          <w:color w:val="000000"/>
                        </w:rPr>
                        <w:t xml:space="preserve"> </w:t>
                      </w:r>
                      <w:r>
                        <w:rPr>
                          <w:color w:val="000000"/>
                          <w:szCs w:val="24"/>
                        </w:rPr>
                        <w:sym w:font="Wingdings 2" w:char="F0A3"/>
                      </w:r>
                      <w:r>
                        <w:rPr>
                          <w:vanish/>
                          <w:color w:val="000000"/>
                        </w:rPr>
                        <w:t xml:space="preserve">   </w:t>
                      </w:r>
                      <w:r>
                        <w:rPr>
                          <w:color w:val="000000"/>
                        </w:rPr>
                        <w:t xml:space="preserve">   </w:t>
                      </w:r>
                      <w:r>
                        <w:rPr>
                          <w:i/>
                          <w:iCs/>
                          <w:color w:val="000000"/>
                        </w:rPr>
                        <w:t>antras</w:t>
                      </w:r>
                      <w:r>
                        <w:rPr>
                          <w:color w:val="000000"/>
                        </w:rPr>
                        <w:t xml:space="preserve"> </w:t>
                      </w:r>
                      <w:r>
                        <w:rPr>
                          <w:color w:val="000000"/>
                          <w:szCs w:val="24"/>
                        </w:rPr>
                        <w:sym w:font="Wingdings 2" w:char="F0A3"/>
                      </w:r>
                      <w:r>
                        <w:rPr>
                          <w:color w:val="000000"/>
                        </w:rPr>
                        <w:t xml:space="preserve">      </w:t>
                      </w:r>
                      <w:r>
                        <w:rPr>
                          <w:i/>
                          <w:iCs/>
                          <w:color w:val="000000"/>
                        </w:rPr>
                        <w:t>trečias</w:t>
                      </w:r>
                      <w:r>
                        <w:rPr>
                          <w:color w:val="000000"/>
                        </w:rPr>
                        <w:t xml:space="preserve"> </w:t>
                      </w:r>
                      <w:r>
                        <w:rPr>
                          <w:color w:val="000000"/>
                          <w:szCs w:val="24"/>
                        </w:rPr>
                        <w:sym w:font="Wingdings 2" w:char="F0A3"/>
                      </w:r>
                    </w:p>
                    <w:p>
                      <w:pPr>
                        <w:jc w:val="both"/>
                        <w:rPr>
                          <w:color w:val="000000"/>
                          <w:sz w:val="16"/>
                          <w:szCs w:val="16"/>
                        </w:rPr>
                      </w:pPr>
                    </w:p>
                  </w:sdtContent>
                </w:sdt>
              </w:sdtContent>
            </w:sdt>
            <w:sdt>
              <w:sdtPr>
                <w:alias w:val="7 pr. 11 p."/>
                <w:tag w:val="part_0ac63c29bd804adb85509fd11c2e1e36"/>
                <w:lock w:val="sdtLocked"/>
                <w:richText/>
              </w:sdtPr>
              <w:sdtContent>
                <w:p>
                  <w:pPr>
                    <w:tabs>
                      <w:tab w:val="num" w:pos="360"/>
                    </w:tabs>
                    <w:ind w:left="360" w:hanging="360"/>
                    <w:jc w:val="both"/>
                    <w:rPr>
                      <w:color w:val="000000"/>
                    </w:rPr>
                  </w:pPr>
                  <w:sdt>
                    <w:sdtPr>
                      <w:alias w:val="Numeris"/>
                      <w:tag w:val="nr_0ac63c29bd804adb85509fd11c2e1e36"/>
                      <w:lock w:val="sdtLocked"/>
                      <w:richText/>
                    </w:sdtPr>
                    <w:sdtContent>
                      <w:r>
                        <w:rPr>
                          <w:color w:val="000000"/>
                        </w:rPr>
                        <w:t>11</w:t>
                      </w:r>
                    </w:sdtContent>
                  </w:sdt>
                  <w:r>
                    <w:rPr>
                      <w:color w:val="000000"/>
                    </w:rPr>
                    <w:t>. Tyrimų rezultatai po ekspozicijos:</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37"/>
                    <w:gridCol w:w="1602"/>
                    <w:gridCol w:w="1559"/>
                    <w:gridCol w:w="1701"/>
                    <w:gridCol w:w="1560"/>
                    <w:gridCol w:w="1417"/>
                  </w:tblGrid>
                  <w:tr>
                    <w:tc>
                      <w:tcPr>
                        <w:tcW w:w="1937" w:type="dxa"/>
                      </w:tcPr>
                      <w:p>
                        <w:pPr>
                          <w:keepNext/>
                          <w:jc w:val="center"/>
                          <w:outlineLvl w:val="3"/>
                          <w:rPr>
                            <w:bCs/>
                            <w:color w:val="000000"/>
                          </w:rPr>
                        </w:pPr>
                        <w:r>
                          <w:rPr>
                            <w:bCs/>
                            <w:color w:val="000000"/>
                          </w:rPr>
                          <w:t>Ligų sukėlėjai</w:t>
                        </w:r>
                      </w:p>
                    </w:tc>
                    <w:tc>
                      <w:tcPr>
                        <w:tcW w:w="1602" w:type="dxa"/>
                      </w:tcPr>
                      <w:p>
                        <w:pPr>
                          <w:keepNext/>
                          <w:jc w:val="center"/>
                          <w:outlineLvl w:val="3"/>
                          <w:rPr>
                            <w:bCs/>
                            <w:color w:val="000000"/>
                          </w:rPr>
                        </w:pPr>
                        <w:r>
                          <w:rPr>
                            <w:bCs/>
                            <w:color w:val="000000"/>
                          </w:rPr>
                          <w:t>Tyrimas</w:t>
                        </w:r>
                      </w:p>
                    </w:tc>
                    <w:tc>
                      <w:tcPr>
                        <w:tcW w:w="4820" w:type="dxa"/>
                        <w:gridSpan w:val="3"/>
                      </w:tcPr>
                      <w:p>
                        <w:pPr>
                          <w:jc w:val="center"/>
                          <w:rPr>
                            <w:color w:val="000000"/>
                          </w:rPr>
                        </w:pPr>
                        <w:r>
                          <w:rPr>
                            <w:color w:val="000000"/>
                          </w:rPr>
                          <w:t>Rezultatas</w:t>
                        </w:r>
                      </w:p>
                    </w:tc>
                    <w:tc>
                      <w:tcPr>
                        <w:tcW w:w="1417" w:type="dxa"/>
                      </w:tcPr>
                      <w:p>
                        <w:pPr>
                          <w:jc w:val="center"/>
                          <w:rPr>
                            <w:color w:val="000000"/>
                          </w:rPr>
                        </w:pPr>
                        <w:r>
                          <w:rPr>
                            <w:color w:val="000000"/>
                          </w:rPr>
                          <w:t>Tyrimo data</w:t>
                        </w:r>
                      </w:p>
                    </w:tc>
                  </w:tr>
                  <w:tr>
                    <w:tc>
                      <w:tcPr>
                        <w:tcW w:w="1937" w:type="dxa"/>
                      </w:tcPr>
                      <w:p>
                        <w:pPr>
                          <w:rPr>
                            <w:color w:val="000000"/>
                          </w:rPr>
                        </w:pPr>
                        <w:r>
                          <w:rPr>
                            <w:color w:val="000000"/>
                          </w:rPr>
                          <w:t>11.1. Hepatitas B</w:t>
                        </w:r>
                      </w:p>
                    </w:tc>
                    <w:tc>
                      <w:tcPr>
                        <w:tcW w:w="1602" w:type="dxa"/>
                      </w:tcPr>
                      <w:p>
                        <w:pPr>
                          <w:jc w:val="center"/>
                          <w:rPr>
                            <w:color w:val="000000"/>
                          </w:rPr>
                        </w:pPr>
                        <w:r>
                          <w:rPr>
                            <w:color w:val="000000"/>
                          </w:rPr>
                          <w:t>HbsAg</w:t>
                        </w:r>
                      </w:p>
                    </w:tc>
                    <w:tc>
                      <w:tcPr>
                        <w:tcW w:w="1559"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701"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560"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37" w:type="dxa"/>
                      </w:tcPr>
                      <w:p>
                        <w:pPr>
                          <w:rPr>
                            <w:color w:val="000000"/>
                          </w:rPr>
                        </w:pPr>
                      </w:p>
                    </w:tc>
                    <w:tc>
                      <w:tcPr>
                        <w:tcW w:w="1602" w:type="dxa"/>
                      </w:tcPr>
                      <w:p>
                        <w:pPr>
                          <w:jc w:val="center"/>
                          <w:rPr>
                            <w:color w:val="000000"/>
                          </w:rPr>
                        </w:pPr>
                        <w:r>
                          <w:rPr>
                            <w:color w:val="000000"/>
                          </w:rPr>
                          <w:t>HbeAg</w:t>
                        </w:r>
                      </w:p>
                    </w:tc>
                    <w:tc>
                      <w:tcPr>
                        <w:tcW w:w="1559"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701"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560"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37" w:type="dxa"/>
                      </w:tcPr>
                      <w:p>
                        <w:pPr>
                          <w:rPr>
                            <w:color w:val="000000"/>
                          </w:rPr>
                        </w:pPr>
                      </w:p>
                    </w:tc>
                    <w:tc>
                      <w:tcPr>
                        <w:tcW w:w="1602" w:type="dxa"/>
                      </w:tcPr>
                      <w:p>
                        <w:pPr>
                          <w:jc w:val="center"/>
                          <w:rPr>
                            <w:color w:val="000000"/>
                          </w:rPr>
                        </w:pPr>
                        <w:r>
                          <w:rPr>
                            <w:color w:val="000000"/>
                          </w:rPr>
                          <w:t>Anti-HBs</w:t>
                        </w:r>
                      </w:p>
                    </w:tc>
                    <w:tc>
                      <w:tcPr>
                        <w:tcW w:w="1559"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701"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560"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37" w:type="dxa"/>
                      </w:tcPr>
                      <w:p>
                        <w:pPr>
                          <w:rPr>
                            <w:color w:val="000000"/>
                          </w:rPr>
                        </w:pPr>
                      </w:p>
                    </w:tc>
                    <w:tc>
                      <w:tcPr>
                        <w:tcW w:w="1602" w:type="dxa"/>
                      </w:tcPr>
                      <w:p>
                        <w:pPr>
                          <w:jc w:val="center"/>
                          <w:rPr>
                            <w:color w:val="000000"/>
                          </w:rPr>
                        </w:pPr>
                        <w:r>
                          <w:rPr>
                            <w:color w:val="000000"/>
                          </w:rPr>
                          <w:t>Anti-HBc</w:t>
                        </w:r>
                      </w:p>
                    </w:tc>
                    <w:tc>
                      <w:tcPr>
                        <w:tcW w:w="1559"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701"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560"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37" w:type="dxa"/>
                      </w:tcPr>
                      <w:p>
                        <w:pPr>
                          <w:rPr>
                            <w:color w:val="000000"/>
                          </w:rPr>
                        </w:pPr>
                        <w:r>
                          <w:rPr>
                            <w:color w:val="000000"/>
                          </w:rPr>
                          <w:t>11.2. Hepatitas C</w:t>
                        </w:r>
                      </w:p>
                    </w:tc>
                    <w:tc>
                      <w:tcPr>
                        <w:tcW w:w="1602" w:type="dxa"/>
                      </w:tcPr>
                      <w:p>
                        <w:pPr>
                          <w:jc w:val="center"/>
                          <w:rPr>
                            <w:color w:val="000000"/>
                          </w:rPr>
                        </w:pPr>
                        <w:r>
                          <w:rPr>
                            <w:color w:val="000000"/>
                          </w:rPr>
                          <w:t>Anti-HCV</w:t>
                        </w:r>
                      </w:p>
                    </w:tc>
                    <w:tc>
                      <w:tcPr>
                        <w:tcW w:w="1559"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701"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560"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37" w:type="dxa"/>
                      </w:tcPr>
                      <w:p>
                        <w:pPr>
                          <w:rPr>
                            <w:color w:val="000000"/>
                          </w:rPr>
                        </w:pPr>
                      </w:p>
                    </w:tc>
                    <w:tc>
                      <w:tcPr>
                        <w:tcW w:w="1602" w:type="dxa"/>
                      </w:tcPr>
                      <w:p>
                        <w:pPr>
                          <w:jc w:val="center"/>
                          <w:rPr>
                            <w:color w:val="000000"/>
                          </w:rPr>
                        </w:pPr>
                        <w:r>
                          <w:rPr>
                            <w:color w:val="000000"/>
                          </w:rPr>
                          <w:t>HCV RNR</w:t>
                        </w:r>
                      </w:p>
                    </w:tc>
                    <w:tc>
                      <w:tcPr>
                        <w:tcW w:w="1559"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701"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560"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37" w:type="dxa"/>
                      </w:tcPr>
                      <w:p>
                        <w:pPr>
                          <w:rPr>
                            <w:color w:val="000000"/>
                          </w:rPr>
                        </w:pPr>
                        <w:r>
                          <w:rPr>
                            <w:color w:val="000000"/>
                          </w:rPr>
                          <w:t>11.3. ŽIV</w:t>
                        </w:r>
                      </w:p>
                    </w:tc>
                    <w:tc>
                      <w:tcPr>
                        <w:tcW w:w="1602" w:type="dxa"/>
                      </w:tcPr>
                      <w:p>
                        <w:pPr>
                          <w:jc w:val="center"/>
                          <w:rPr>
                            <w:color w:val="000000"/>
                          </w:rPr>
                        </w:pPr>
                        <w:r>
                          <w:rPr>
                            <w:color w:val="000000"/>
                          </w:rPr>
                          <w:t>Anti-ŽIV ½</w:t>
                        </w:r>
                      </w:p>
                    </w:tc>
                    <w:tc>
                      <w:tcPr>
                        <w:tcW w:w="1559"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701"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560"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37" w:type="dxa"/>
                      </w:tcPr>
                      <w:p>
                        <w:pPr>
                          <w:rPr>
                            <w:color w:val="000000"/>
                          </w:rPr>
                        </w:pPr>
                        <w:r>
                          <w:rPr>
                            <w:color w:val="000000"/>
                          </w:rPr>
                          <w:t>11.4. Kiti (ALT, AST)</w:t>
                        </w:r>
                      </w:p>
                    </w:tc>
                    <w:tc>
                      <w:tcPr>
                        <w:tcW w:w="1602" w:type="dxa"/>
                      </w:tcPr>
                      <w:p>
                        <w:pPr>
                          <w:jc w:val="center"/>
                          <w:rPr>
                            <w:color w:val="000000"/>
                          </w:rPr>
                        </w:pPr>
                      </w:p>
                    </w:tc>
                    <w:tc>
                      <w:tcPr>
                        <w:tcW w:w="1559" w:type="dxa"/>
                        <w:tcBorders>
                          <w:right w:val="nil"/>
                        </w:tcBorders>
                      </w:tcPr>
                      <w:p>
                        <w:pPr>
                          <w:jc w:val="center"/>
                          <w:rPr>
                            <w:color w:val="000000"/>
                          </w:rPr>
                        </w:pPr>
                      </w:p>
                    </w:tc>
                    <w:tc>
                      <w:tcPr>
                        <w:tcW w:w="1701" w:type="dxa"/>
                        <w:tcBorders>
                          <w:left w:val="nil"/>
                          <w:right w:val="nil"/>
                        </w:tcBorders>
                      </w:tcPr>
                      <w:p>
                        <w:pPr>
                          <w:jc w:val="center"/>
                          <w:rPr>
                            <w:color w:val="000000"/>
                          </w:rPr>
                        </w:pPr>
                      </w:p>
                    </w:tc>
                    <w:tc>
                      <w:tcPr>
                        <w:tcW w:w="1560" w:type="dxa"/>
                        <w:tcBorders>
                          <w:left w:val="nil"/>
                        </w:tcBorders>
                      </w:tcPr>
                      <w:p>
                        <w:pPr>
                          <w:jc w:val="center"/>
                          <w:rPr>
                            <w:color w:val="000000"/>
                          </w:rPr>
                        </w:pPr>
                      </w:p>
                    </w:tc>
                    <w:tc>
                      <w:tcPr>
                        <w:tcW w:w="1417" w:type="dxa"/>
                      </w:tcPr>
                      <w:p>
                        <w:pPr>
                          <w:jc w:val="both"/>
                          <w:rPr>
                            <w:color w:val="000000"/>
                          </w:rPr>
                        </w:pPr>
                      </w:p>
                    </w:tc>
                  </w:tr>
                  <w:tr>
                    <w:tc>
                      <w:tcPr>
                        <w:tcW w:w="1937" w:type="dxa"/>
                      </w:tcPr>
                      <w:p>
                        <w:pPr>
                          <w:rPr>
                            <w:color w:val="000000"/>
                          </w:rPr>
                        </w:pPr>
                        <w:r>
                          <w:rPr>
                            <w:color w:val="000000"/>
                          </w:rPr>
                          <w:t>11.5. Kiti (nėštumo testas)</w:t>
                        </w:r>
                      </w:p>
                    </w:tc>
                    <w:tc>
                      <w:tcPr>
                        <w:tcW w:w="1602" w:type="dxa"/>
                      </w:tcPr>
                      <w:p>
                        <w:pPr>
                          <w:jc w:val="center"/>
                          <w:rPr>
                            <w:color w:val="000000"/>
                          </w:rPr>
                        </w:pPr>
                      </w:p>
                    </w:tc>
                    <w:tc>
                      <w:tcPr>
                        <w:tcW w:w="1559" w:type="dxa"/>
                        <w:tcBorders>
                          <w:right w:val="nil"/>
                        </w:tcBorders>
                      </w:tcPr>
                      <w:p>
                        <w:pPr>
                          <w:jc w:val="center"/>
                          <w:rPr>
                            <w:color w:val="000000"/>
                          </w:rPr>
                        </w:pPr>
                      </w:p>
                    </w:tc>
                    <w:tc>
                      <w:tcPr>
                        <w:tcW w:w="1701" w:type="dxa"/>
                        <w:tcBorders>
                          <w:left w:val="nil"/>
                          <w:right w:val="nil"/>
                        </w:tcBorders>
                      </w:tcPr>
                      <w:p>
                        <w:pPr>
                          <w:jc w:val="center"/>
                          <w:rPr>
                            <w:color w:val="000000"/>
                          </w:rPr>
                        </w:pPr>
                      </w:p>
                    </w:tc>
                    <w:tc>
                      <w:tcPr>
                        <w:tcW w:w="1560" w:type="dxa"/>
                        <w:tcBorders>
                          <w:left w:val="nil"/>
                        </w:tcBorders>
                      </w:tcPr>
                      <w:p>
                        <w:pPr>
                          <w:jc w:val="center"/>
                          <w:rPr>
                            <w:color w:val="000000"/>
                          </w:rPr>
                        </w:pPr>
                      </w:p>
                    </w:tc>
                    <w:tc>
                      <w:tcPr>
                        <w:tcW w:w="1417" w:type="dxa"/>
                      </w:tcPr>
                      <w:p>
                        <w:pPr>
                          <w:jc w:val="both"/>
                          <w:rPr>
                            <w:color w:val="000000"/>
                          </w:rPr>
                        </w:pPr>
                      </w:p>
                    </w:tc>
                  </w:tr>
                </w:tbl>
                <w:p>
                  <w:pPr>
                    <w:jc w:val="both"/>
                    <w:rPr>
                      <w:color w:val="000000"/>
                      <w:sz w:val="16"/>
                      <w:szCs w:val="16"/>
                    </w:rPr>
                  </w:pPr>
                </w:p>
              </w:sdtContent>
            </w:sdt>
            <w:sdt>
              <w:sdtPr>
                <w:alias w:val="7 pr. 12 p."/>
                <w:tag w:val="part_3d33e9cd92ab4958b7083bae53bfd527"/>
                <w:lock w:val="sdtLocked"/>
                <w:richText/>
              </w:sdtPr>
              <w:sdtContent>
                <w:p>
                  <w:pPr>
                    <w:tabs>
                      <w:tab w:val="num" w:pos="360"/>
                    </w:tabs>
                    <w:ind w:left="360" w:hanging="360"/>
                    <w:jc w:val="both"/>
                    <w:rPr>
                      <w:color w:val="000000"/>
                    </w:rPr>
                  </w:pPr>
                  <w:sdt>
                    <w:sdtPr>
                      <w:alias w:val="Numeris"/>
                      <w:tag w:val="nr_3d33e9cd92ab4958b7083bae53bfd527"/>
                      <w:lock w:val="sdtLocked"/>
                      <w:richText/>
                    </w:sdtPr>
                    <w:sdtContent>
                      <w:r>
                        <w:rPr>
                          <w:color w:val="000000"/>
                        </w:rPr>
                        <w:t>12</w:t>
                      </w:r>
                    </w:sdtContent>
                  </w:sdt>
                  <w:r>
                    <w:rPr>
                      <w:color w:val="000000"/>
                    </w:rPr>
                    <w:t>. Gydymui / profilaktikai skirti vaistai ir vakcinos:</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0"/>
                    <w:gridCol w:w="2268"/>
                    <w:gridCol w:w="2127"/>
                    <w:gridCol w:w="2551"/>
                  </w:tblGrid>
                  <w:tr>
                    <w:tc>
                      <w:tcPr>
                        <w:tcW w:w="2830" w:type="dxa"/>
                      </w:tcPr>
                      <w:p>
                        <w:pPr>
                          <w:jc w:val="center"/>
                          <w:rPr>
                            <w:color w:val="000000"/>
                          </w:rPr>
                        </w:pPr>
                        <w:r>
                          <w:rPr>
                            <w:color w:val="000000"/>
                          </w:rPr>
                          <w:t>Gydymas</w:t>
                        </w:r>
                      </w:p>
                    </w:tc>
                    <w:tc>
                      <w:tcPr>
                        <w:tcW w:w="2268" w:type="dxa"/>
                      </w:tcPr>
                      <w:p>
                        <w:pPr>
                          <w:keepNext/>
                          <w:jc w:val="center"/>
                          <w:outlineLvl w:val="3"/>
                          <w:rPr>
                            <w:bCs/>
                            <w:color w:val="000000"/>
                          </w:rPr>
                        </w:pPr>
                        <w:r>
                          <w:rPr>
                            <w:bCs/>
                            <w:color w:val="000000"/>
                          </w:rPr>
                          <w:t>Vakcinos dozės numeris arba vaisto dozė</w:t>
                        </w:r>
                      </w:p>
                    </w:tc>
                    <w:tc>
                      <w:tcPr>
                        <w:tcW w:w="2127" w:type="dxa"/>
                      </w:tcPr>
                      <w:p>
                        <w:pPr>
                          <w:jc w:val="center"/>
                          <w:rPr>
                            <w:color w:val="000000"/>
                          </w:rPr>
                        </w:pPr>
                        <w:r>
                          <w:rPr>
                            <w:color w:val="000000"/>
                          </w:rPr>
                          <w:t>Vakcinos ar vaisto skyrimo data</w:t>
                        </w:r>
                      </w:p>
                    </w:tc>
                    <w:tc>
                      <w:tcPr>
                        <w:tcW w:w="2551" w:type="dxa"/>
                      </w:tcPr>
                      <w:p>
                        <w:pPr>
                          <w:jc w:val="center"/>
                          <w:rPr>
                            <w:color w:val="000000"/>
                          </w:rPr>
                        </w:pPr>
                        <w:r>
                          <w:rPr>
                            <w:color w:val="000000"/>
                          </w:rPr>
                          <w:t>Pastabos (vaisto vartojimo trukmė ir kt.)</w:t>
                        </w:r>
                      </w:p>
                    </w:tc>
                  </w:tr>
                  <w:tr>
                    <w:tc>
                      <w:tcPr>
                        <w:tcW w:w="2830" w:type="dxa"/>
                      </w:tcPr>
                      <w:p>
                        <w:pPr>
                          <w:rPr>
                            <w:color w:val="000000"/>
                          </w:rPr>
                        </w:pPr>
                        <w:r>
                          <w:rPr>
                            <w:color w:val="000000"/>
                          </w:rPr>
                          <w:t>12.1. B hepatito imunoglobulinas (BHIG)</w:t>
                        </w:r>
                      </w:p>
                    </w:tc>
                    <w:tc>
                      <w:tcPr>
                        <w:tcW w:w="2268" w:type="dxa"/>
                      </w:tcPr>
                      <w:p>
                        <w:pPr>
                          <w:jc w:val="center"/>
                          <w:rPr>
                            <w:color w:val="000000"/>
                          </w:rPr>
                        </w:pPr>
                        <w:r>
                          <w:rPr>
                            <w:color w:val="000000"/>
                          </w:rPr>
                          <w:t>1</w:t>
                        </w:r>
                      </w:p>
                    </w:tc>
                    <w:tc>
                      <w:tcPr>
                        <w:tcW w:w="2127" w:type="dxa"/>
                      </w:tcPr>
                      <w:p>
                        <w:pPr>
                          <w:jc w:val="both"/>
                          <w:rPr>
                            <w:color w:val="000000"/>
                          </w:rPr>
                        </w:pPr>
                      </w:p>
                    </w:tc>
                    <w:tc>
                      <w:tcPr>
                        <w:tcW w:w="2551" w:type="dxa"/>
                      </w:tcPr>
                      <w:p>
                        <w:pPr>
                          <w:jc w:val="both"/>
                          <w:rPr>
                            <w:color w:val="000000"/>
                          </w:rPr>
                        </w:pPr>
                      </w:p>
                    </w:tc>
                  </w:tr>
                  <w:tr>
                    <w:tc>
                      <w:tcPr>
                        <w:tcW w:w="2830" w:type="dxa"/>
                      </w:tcPr>
                      <w:p>
                        <w:pPr>
                          <w:rPr>
                            <w:color w:val="000000"/>
                          </w:rPr>
                        </w:pPr>
                      </w:p>
                    </w:tc>
                    <w:tc>
                      <w:tcPr>
                        <w:tcW w:w="2268" w:type="dxa"/>
                      </w:tcPr>
                      <w:p>
                        <w:pPr>
                          <w:jc w:val="center"/>
                          <w:rPr>
                            <w:color w:val="000000"/>
                          </w:rPr>
                        </w:pPr>
                        <w:r>
                          <w:rPr>
                            <w:color w:val="000000"/>
                          </w:rPr>
                          <w:t>2</w:t>
                        </w:r>
                      </w:p>
                    </w:tc>
                    <w:tc>
                      <w:tcPr>
                        <w:tcW w:w="2127" w:type="dxa"/>
                      </w:tcPr>
                      <w:p>
                        <w:pPr>
                          <w:jc w:val="both"/>
                          <w:rPr>
                            <w:color w:val="000000"/>
                          </w:rPr>
                        </w:pPr>
                      </w:p>
                    </w:tc>
                    <w:tc>
                      <w:tcPr>
                        <w:tcW w:w="2551" w:type="dxa"/>
                      </w:tcPr>
                      <w:p>
                        <w:pPr>
                          <w:jc w:val="both"/>
                          <w:rPr>
                            <w:color w:val="000000"/>
                          </w:rPr>
                        </w:pPr>
                      </w:p>
                    </w:tc>
                  </w:tr>
                  <w:tr>
                    <w:tc>
                      <w:tcPr>
                        <w:tcW w:w="2830" w:type="dxa"/>
                      </w:tcPr>
                      <w:p>
                        <w:pPr>
                          <w:rPr>
                            <w:color w:val="000000"/>
                          </w:rPr>
                        </w:pPr>
                        <w:r>
                          <w:rPr>
                            <w:color w:val="000000"/>
                          </w:rPr>
                          <w:t>12.2. BHV vakcina</w:t>
                        </w:r>
                      </w:p>
                    </w:tc>
                    <w:tc>
                      <w:tcPr>
                        <w:tcW w:w="2268" w:type="dxa"/>
                      </w:tcPr>
                      <w:p>
                        <w:pPr>
                          <w:jc w:val="center"/>
                          <w:rPr>
                            <w:color w:val="000000"/>
                          </w:rPr>
                        </w:pPr>
                        <w:r>
                          <w:rPr>
                            <w:color w:val="000000"/>
                          </w:rPr>
                          <w:t>1</w:t>
                        </w:r>
                      </w:p>
                    </w:tc>
                    <w:tc>
                      <w:tcPr>
                        <w:tcW w:w="2127" w:type="dxa"/>
                      </w:tcPr>
                      <w:p>
                        <w:pPr>
                          <w:jc w:val="both"/>
                          <w:rPr>
                            <w:color w:val="000000"/>
                          </w:rPr>
                        </w:pPr>
                      </w:p>
                    </w:tc>
                    <w:tc>
                      <w:tcPr>
                        <w:tcW w:w="2551" w:type="dxa"/>
                      </w:tcPr>
                      <w:p>
                        <w:pPr>
                          <w:jc w:val="both"/>
                          <w:rPr>
                            <w:color w:val="000000"/>
                          </w:rPr>
                        </w:pPr>
                      </w:p>
                    </w:tc>
                  </w:tr>
                  <w:tr>
                    <w:tc>
                      <w:tcPr>
                        <w:tcW w:w="2830" w:type="dxa"/>
                      </w:tcPr>
                      <w:p>
                        <w:pPr>
                          <w:rPr>
                            <w:color w:val="000000"/>
                          </w:rPr>
                        </w:pPr>
                      </w:p>
                    </w:tc>
                    <w:tc>
                      <w:tcPr>
                        <w:tcW w:w="2268" w:type="dxa"/>
                      </w:tcPr>
                      <w:p>
                        <w:pPr>
                          <w:jc w:val="center"/>
                          <w:rPr>
                            <w:color w:val="000000"/>
                          </w:rPr>
                        </w:pPr>
                        <w:r>
                          <w:rPr>
                            <w:color w:val="000000"/>
                          </w:rPr>
                          <w:t>2</w:t>
                        </w:r>
                      </w:p>
                    </w:tc>
                    <w:tc>
                      <w:tcPr>
                        <w:tcW w:w="2127" w:type="dxa"/>
                      </w:tcPr>
                      <w:p>
                        <w:pPr>
                          <w:jc w:val="both"/>
                          <w:rPr>
                            <w:color w:val="000000"/>
                          </w:rPr>
                        </w:pPr>
                      </w:p>
                    </w:tc>
                    <w:tc>
                      <w:tcPr>
                        <w:tcW w:w="2551" w:type="dxa"/>
                      </w:tcPr>
                      <w:p>
                        <w:pPr>
                          <w:jc w:val="both"/>
                          <w:rPr>
                            <w:color w:val="000000"/>
                          </w:rPr>
                        </w:pPr>
                      </w:p>
                    </w:tc>
                  </w:tr>
                  <w:tr>
                    <w:tc>
                      <w:tcPr>
                        <w:tcW w:w="2830" w:type="dxa"/>
                      </w:tcPr>
                      <w:p>
                        <w:pPr>
                          <w:rPr>
                            <w:color w:val="000000"/>
                          </w:rPr>
                        </w:pPr>
                      </w:p>
                    </w:tc>
                    <w:tc>
                      <w:tcPr>
                        <w:tcW w:w="2268" w:type="dxa"/>
                      </w:tcPr>
                      <w:p>
                        <w:pPr>
                          <w:jc w:val="center"/>
                          <w:rPr>
                            <w:color w:val="000000"/>
                          </w:rPr>
                        </w:pPr>
                        <w:r>
                          <w:rPr>
                            <w:color w:val="000000"/>
                          </w:rPr>
                          <w:t>3</w:t>
                        </w:r>
                      </w:p>
                    </w:tc>
                    <w:tc>
                      <w:tcPr>
                        <w:tcW w:w="2127" w:type="dxa"/>
                      </w:tcPr>
                      <w:p>
                        <w:pPr>
                          <w:jc w:val="both"/>
                          <w:rPr>
                            <w:color w:val="000000"/>
                          </w:rPr>
                        </w:pPr>
                      </w:p>
                    </w:tc>
                    <w:tc>
                      <w:tcPr>
                        <w:tcW w:w="2551" w:type="dxa"/>
                      </w:tcPr>
                      <w:p>
                        <w:pPr>
                          <w:jc w:val="both"/>
                          <w:rPr>
                            <w:color w:val="000000"/>
                          </w:rPr>
                        </w:pPr>
                      </w:p>
                    </w:tc>
                  </w:tr>
                  <w:tr>
                    <w:tc>
                      <w:tcPr>
                        <w:tcW w:w="2830" w:type="dxa"/>
                      </w:tcPr>
                      <w:p>
                        <w:pPr>
                          <w:rPr>
                            <w:color w:val="000000"/>
                          </w:rPr>
                        </w:pPr>
                      </w:p>
                    </w:tc>
                    <w:tc>
                      <w:tcPr>
                        <w:tcW w:w="2268" w:type="dxa"/>
                      </w:tcPr>
                      <w:p>
                        <w:pPr>
                          <w:jc w:val="center"/>
                          <w:rPr>
                            <w:color w:val="000000"/>
                          </w:rPr>
                        </w:pPr>
                        <w:r>
                          <w:rPr>
                            <w:color w:val="000000"/>
                          </w:rPr>
                          <w:t>Stipriklis</w:t>
                        </w:r>
                      </w:p>
                    </w:tc>
                    <w:tc>
                      <w:tcPr>
                        <w:tcW w:w="2127" w:type="dxa"/>
                      </w:tcPr>
                      <w:p>
                        <w:pPr>
                          <w:jc w:val="both"/>
                          <w:rPr>
                            <w:color w:val="000000"/>
                          </w:rPr>
                        </w:pPr>
                      </w:p>
                    </w:tc>
                    <w:tc>
                      <w:tcPr>
                        <w:tcW w:w="2551" w:type="dxa"/>
                      </w:tcPr>
                      <w:p>
                        <w:pPr>
                          <w:jc w:val="both"/>
                          <w:rPr>
                            <w:color w:val="000000"/>
                          </w:rPr>
                        </w:pPr>
                      </w:p>
                    </w:tc>
                  </w:tr>
                  <w:tr>
                    <w:tc>
                      <w:tcPr>
                        <w:tcW w:w="2830" w:type="dxa"/>
                      </w:tcPr>
                      <w:p>
                        <w:pPr>
                          <w:rPr>
                            <w:color w:val="000000"/>
                          </w:rPr>
                        </w:pPr>
                        <w:r>
                          <w:rPr>
                            <w:color w:val="000000"/>
                          </w:rPr>
                          <w:t>12.3. ŽIV antivirusiniai vaistai (įrašyti)</w:t>
                        </w:r>
                      </w:p>
                      <w:p>
                        <w:pPr>
                          <w:rPr>
                            <w:color w:val="000000"/>
                          </w:rPr>
                        </w:pPr>
                        <w:r>
                          <w:rPr>
                            <w:color w:val="000000"/>
                          </w:rPr>
                          <w:t>...............................</w:t>
                        </w:r>
                      </w:p>
                    </w:tc>
                    <w:tc>
                      <w:tcPr>
                        <w:tcW w:w="2268" w:type="dxa"/>
                      </w:tcPr>
                      <w:p>
                        <w:pPr>
                          <w:jc w:val="center"/>
                          <w:rPr>
                            <w:color w:val="000000"/>
                          </w:rPr>
                        </w:pPr>
                      </w:p>
                    </w:tc>
                    <w:tc>
                      <w:tcPr>
                        <w:tcW w:w="2127" w:type="dxa"/>
                      </w:tcPr>
                      <w:p>
                        <w:pPr>
                          <w:jc w:val="both"/>
                          <w:rPr>
                            <w:color w:val="000000"/>
                          </w:rPr>
                        </w:pPr>
                      </w:p>
                    </w:tc>
                    <w:tc>
                      <w:tcPr>
                        <w:tcW w:w="2551" w:type="dxa"/>
                      </w:tcPr>
                      <w:p>
                        <w:pPr>
                          <w:jc w:val="both"/>
                          <w:rPr>
                            <w:color w:val="000000"/>
                          </w:rPr>
                        </w:pPr>
                      </w:p>
                    </w:tc>
                  </w:tr>
                </w:tbl>
                <w:p>
                  <w:pPr>
                    <w:tabs>
                      <w:tab w:val="num" w:pos="360"/>
                    </w:tabs>
                    <w:ind w:left="360" w:hanging="360"/>
                    <w:jc w:val="both"/>
                    <w:rPr>
                      <w:color w:val="000000"/>
                      <w:sz w:val="16"/>
                      <w:szCs w:val="16"/>
                    </w:rPr>
                  </w:pPr>
                </w:p>
              </w:sdtContent>
            </w:sdt>
            <w:sdt>
              <w:sdtPr>
                <w:alias w:val="7 pr. 13 p."/>
                <w:tag w:val="part_79a1b90cbb554664a4aeab88e7c0e1c2"/>
                <w:lock w:val="sdtLocked"/>
                <w:richText/>
              </w:sdtPr>
              <w:sdtContent>
                <w:p>
                  <w:pPr>
                    <w:tabs>
                      <w:tab w:val="num" w:pos="360"/>
                    </w:tabs>
                    <w:ind w:left="360" w:hanging="360"/>
                    <w:jc w:val="both"/>
                    <w:rPr>
                      <w:color w:val="000000"/>
                    </w:rPr>
                  </w:pPr>
                  <w:sdt>
                    <w:sdtPr>
                      <w:alias w:val="Numeris"/>
                      <w:tag w:val="nr_79a1b90cbb554664a4aeab88e7c0e1c2"/>
                      <w:lock w:val="sdtLocked"/>
                      <w:richText/>
                    </w:sdtPr>
                    <w:sdtContent>
                      <w:r>
                        <w:rPr>
                          <w:color w:val="000000"/>
                        </w:rPr>
                        <w:t>13</w:t>
                      </w:r>
                    </w:sdtContent>
                  </w:sdt>
                  <w:r>
                    <w:rPr>
                      <w:color w:val="000000"/>
                    </w:rPr>
                    <w:t>. Pakartotinių tyrimų rezultatai:</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1984"/>
                    <w:gridCol w:w="1560"/>
                    <w:gridCol w:w="1559"/>
                    <w:gridCol w:w="1276"/>
                    <w:gridCol w:w="1417"/>
                  </w:tblGrid>
                  <w:tr>
                    <w:tc>
                      <w:tcPr>
                        <w:tcW w:w="1980" w:type="dxa"/>
                      </w:tcPr>
                      <w:p>
                        <w:pPr>
                          <w:jc w:val="center"/>
                          <w:rPr>
                            <w:color w:val="000000"/>
                          </w:rPr>
                        </w:pPr>
                        <w:r>
                          <w:rPr>
                            <w:color w:val="000000"/>
                          </w:rPr>
                          <w:t>Ligų sukėlėjai</w:t>
                        </w:r>
                      </w:p>
                    </w:tc>
                    <w:tc>
                      <w:tcPr>
                        <w:tcW w:w="1984" w:type="dxa"/>
                      </w:tcPr>
                      <w:p>
                        <w:pPr>
                          <w:keepNext/>
                          <w:jc w:val="center"/>
                          <w:outlineLvl w:val="4"/>
                          <w:rPr>
                            <w:bCs/>
                            <w:color w:val="000000"/>
                          </w:rPr>
                        </w:pPr>
                        <w:r>
                          <w:rPr>
                            <w:bCs/>
                            <w:color w:val="000000"/>
                          </w:rPr>
                          <w:t>Tyrimas</w:t>
                        </w:r>
                      </w:p>
                    </w:tc>
                    <w:tc>
                      <w:tcPr>
                        <w:tcW w:w="4395" w:type="dxa"/>
                        <w:gridSpan w:val="3"/>
                      </w:tcPr>
                      <w:p>
                        <w:pPr>
                          <w:keepNext/>
                          <w:tabs>
                            <w:tab w:val="left" w:pos="1440"/>
                          </w:tabs>
                          <w:jc w:val="center"/>
                          <w:outlineLvl w:val="5"/>
                          <w:rPr>
                            <w:bCs/>
                            <w:color w:val="000000"/>
                          </w:rPr>
                        </w:pPr>
                        <w:r>
                          <w:rPr>
                            <w:bCs/>
                            <w:color w:val="000000"/>
                          </w:rPr>
                          <w:t>Rezultatas</w:t>
                        </w:r>
                      </w:p>
                    </w:tc>
                    <w:tc>
                      <w:tcPr>
                        <w:tcW w:w="1417" w:type="dxa"/>
                      </w:tcPr>
                      <w:p>
                        <w:pPr>
                          <w:jc w:val="center"/>
                          <w:rPr>
                            <w:color w:val="000000"/>
                          </w:rPr>
                        </w:pPr>
                        <w:r>
                          <w:rPr>
                            <w:color w:val="000000"/>
                          </w:rPr>
                          <w:t>Tyrimo data</w:t>
                        </w:r>
                      </w:p>
                    </w:tc>
                  </w:tr>
                  <w:tr>
                    <w:tc>
                      <w:tcPr>
                        <w:tcW w:w="1980" w:type="dxa"/>
                      </w:tcPr>
                      <w:p>
                        <w:pPr>
                          <w:rPr>
                            <w:color w:val="000000"/>
                          </w:rPr>
                        </w:pPr>
                        <w:r>
                          <w:rPr>
                            <w:color w:val="000000"/>
                          </w:rPr>
                          <w:t>13.1. Hepatitas B</w:t>
                        </w:r>
                      </w:p>
                    </w:tc>
                    <w:tc>
                      <w:tcPr>
                        <w:tcW w:w="1984" w:type="dxa"/>
                      </w:tcPr>
                      <w:p>
                        <w:pPr>
                          <w:rPr>
                            <w:color w:val="000000"/>
                          </w:rPr>
                        </w:pPr>
                        <w:r>
                          <w:rPr>
                            <w:color w:val="000000"/>
                          </w:rPr>
                          <w:t>1-as tyrimas</w:t>
                        </w:r>
                      </w:p>
                    </w:tc>
                    <w:tc>
                      <w:tcPr>
                        <w:tcW w:w="1560" w:type="dxa"/>
                        <w:tcBorders>
                          <w:right w:val="nil"/>
                        </w:tcBorders>
                      </w:tcPr>
                      <w:p>
                        <w:pPr>
                          <w:keepNext/>
                          <w:tabs>
                            <w:tab w:val="left" w:pos="1440"/>
                          </w:tabs>
                          <w:jc w:val="center"/>
                          <w:outlineLvl w:val="5"/>
                          <w:rPr>
                            <w:bCs/>
                            <w:color w:val="000000"/>
                          </w:rPr>
                        </w:pPr>
                      </w:p>
                    </w:tc>
                    <w:tc>
                      <w:tcPr>
                        <w:tcW w:w="1559" w:type="dxa"/>
                        <w:tcBorders>
                          <w:left w:val="nil"/>
                          <w:right w:val="nil"/>
                        </w:tcBorders>
                      </w:tcPr>
                      <w:p>
                        <w:pPr>
                          <w:keepNext/>
                          <w:tabs>
                            <w:tab w:val="left" w:pos="1440"/>
                          </w:tabs>
                          <w:jc w:val="center"/>
                          <w:outlineLvl w:val="5"/>
                          <w:rPr>
                            <w:bCs/>
                            <w:color w:val="000000"/>
                          </w:rPr>
                        </w:pPr>
                      </w:p>
                    </w:tc>
                    <w:tc>
                      <w:tcPr>
                        <w:tcW w:w="1276" w:type="dxa"/>
                        <w:tcBorders>
                          <w:left w:val="nil"/>
                          <w:right w:val="nil"/>
                        </w:tcBorders>
                      </w:tcPr>
                      <w:p>
                        <w:pPr>
                          <w:keepNext/>
                          <w:tabs>
                            <w:tab w:val="left" w:pos="1440"/>
                          </w:tabs>
                          <w:jc w:val="center"/>
                          <w:outlineLvl w:val="5"/>
                          <w:rPr>
                            <w:bCs/>
                            <w:color w:val="000000"/>
                          </w:rPr>
                        </w:pPr>
                      </w:p>
                    </w:tc>
                    <w:tc>
                      <w:tcPr>
                        <w:tcW w:w="1417" w:type="dxa"/>
                        <w:tcBorders>
                          <w:left w:val="nil"/>
                        </w:tcBorders>
                      </w:tcPr>
                      <w:p>
                        <w:pPr>
                          <w:keepNext/>
                          <w:tabs>
                            <w:tab w:val="left" w:pos="1440"/>
                          </w:tabs>
                          <w:jc w:val="both"/>
                          <w:outlineLvl w:val="5"/>
                          <w:rPr>
                            <w:b/>
                            <w:color w:val="000000"/>
                            <w:lang w:val="en-US"/>
                          </w:rPr>
                        </w:pPr>
                      </w:p>
                    </w:tc>
                  </w:tr>
                  <w:tr>
                    <w:tc>
                      <w:tcPr>
                        <w:tcW w:w="1980" w:type="dxa"/>
                      </w:tcPr>
                      <w:p>
                        <w:pPr>
                          <w:jc w:val="both"/>
                          <w:rPr>
                            <w:color w:val="000000"/>
                          </w:rPr>
                        </w:pPr>
                      </w:p>
                    </w:tc>
                    <w:tc>
                      <w:tcPr>
                        <w:tcW w:w="1984" w:type="dxa"/>
                      </w:tcPr>
                      <w:p>
                        <w:pPr>
                          <w:rPr>
                            <w:color w:val="000000"/>
                          </w:rPr>
                        </w:pPr>
                        <w:r>
                          <w:rPr>
                            <w:color w:val="000000"/>
                          </w:rPr>
                          <w:t>HbsAg</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Anti-HBs</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Anti-HBc</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2-as tyrimas</w:t>
                        </w:r>
                      </w:p>
                    </w:tc>
                    <w:tc>
                      <w:tcPr>
                        <w:tcW w:w="1560" w:type="dxa"/>
                        <w:tcBorders>
                          <w:right w:val="nil"/>
                        </w:tcBorders>
                      </w:tcPr>
                      <w:p>
                        <w:pPr>
                          <w:ind w:left="200" w:hanging="142"/>
                          <w:jc w:val="both"/>
                          <w:rPr>
                            <w:color w:val="000000"/>
                          </w:rPr>
                        </w:pPr>
                      </w:p>
                    </w:tc>
                    <w:tc>
                      <w:tcPr>
                        <w:tcW w:w="1559" w:type="dxa"/>
                        <w:tcBorders>
                          <w:left w:val="nil"/>
                          <w:right w:val="nil"/>
                        </w:tcBorders>
                      </w:tcPr>
                      <w:p>
                        <w:pPr>
                          <w:ind w:left="200" w:hanging="142"/>
                          <w:jc w:val="both"/>
                          <w:rPr>
                            <w:color w:val="000000"/>
                          </w:rPr>
                        </w:pPr>
                      </w:p>
                    </w:tc>
                    <w:tc>
                      <w:tcPr>
                        <w:tcW w:w="1276" w:type="dxa"/>
                        <w:tcBorders>
                          <w:left w:val="nil"/>
                          <w:right w:val="nil"/>
                        </w:tcBorders>
                      </w:tcPr>
                      <w:p>
                        <w:pPr>
                          <w:ind w:left="200" w:hanging="142"/>
                          <w:jc w:val="both"/>
                          <w:rPr>
                            <w:color w:val="000000"/>
                          </w:rPr>
                        </w:pPr>
                      </w:p>
                    </w:tc>
                    <w:tc>
                      <w:tcPr>
                        <w:tcW w:w="1417" w:type="dxa"/>
                        <w:tcBorders>
                          <w:left w:val="nil"/>
                        </w:tcBorders>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HbsAg</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Anti-HBs</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Anti-HBc</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3-ias tyrimas</w:t>
                        </w:r>
                      </w:p>
                    </w:tc>
                    <w:tc>
                      <w:tcPr>
                        <w:tcW w:w="1560" w:type="dxa"/>
                        <w:tcBorders>
                          <w:right w:val="nil"/>
                        </w:tcBorders>
                      </w:tcPr>
                      <w:p>
                        <w:pPr>
                          <w:ind w:left="200" w:hanging="142"/>
                          <w:jc w:val="both"/>
                          <w:rPr>
                            <w:color w:val="000000"/>
                          </w:rPr>
                        </w:pPr>
                      </w:p>
                    </w:tc>
                    <w:tc>
                      <w:tcPr>
                        <w:tcW w:w="1559" w:type="dxa"/>
                        <w:tcBorders>
                          <w:left w:val="nil"/>
                          <w:right w:val="nil"/>
                        </w:tcBorders>
                      </w:tcPr>
                      <w:p>
                        <w:pPr>
                          <w:ind w:left="200" w:hanging="142"/>
                          <w:jc w:val="both"/>
                          <w:rPr>
                            <w:color w:val="000000"/>
                          </w:rPr>
                        </w:pPr>
                      </w:p>
                    </w:tc>
                    <w:tc>
                      <w:tcPr>
                        <w:tcW w:w="1276" w:type="dxa"/>
                        <w:tcBorders>
                          <w:left w:val="nil"/>
                          <w:right w:val="nil"/>
                        </w:tcBorders>
                      </w:tcPr>
                      <w:p>
                        <w:pPr>
                          <w:ind w:left="200" w:hanging="142"/>
                          <w:jc w:val="both"/>
                          <w:rPr>
                            <w:color w:val="000000"/>
                          </w:rPr>
                        </w:pPr>
                      </w:p>
                    </w:tc>
                    <w:tc>
                      <w:tcPr>
                        <w:tcW w:w="1417" w:type="dxa"/>
                        <w:tcBorders>
                          <w:left w:val="nil"/>
                        </w:tcBorders>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HbsAg</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Anti-HBs</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Anti-HBc</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rPr>
                            <w:color w:val="000000"/>
                          </w:rPr>
                        </w:pPr>
                        <w:r>
                          <w:rPr>
                            <w:color w:val="000000"/>
                          </w:rPr>
                          <w:t>13.2. Hepatitas C</w:t>
                        </w:r>
                      </w:p>
                    </w:tc>
                    <w:tc>
                      <w:tcPr>
                        <w:tcW w:w="1984" w:type="dxa"/>
                      </w:tcPr>
                      <w:p>
                        <w:pPr>
                          <w:rPr>
                            <w:color w:val="000000"/>
                          </w:rPr>
                        </w:pPr>
                        <w:r>
                          <w:rPr>
                            <w:color w:val="000000"/>
                          </w:rPr>
                          <w:t xml:space="preserve">1-as tyrimas </w:t>
                        </w:r>
                      </w:p>
                      <w:p>
                        <w:pPr>
                          <w:rPr>
                            <w:color w:val="000000"/>
                          </w:rPr>
                        </w:pPr>
                        <w:r>
                          <w:rPr>
                            <w:color w:val="000000"/>
                          </w:rPr>
                          <w:t>Anti-HCV</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2-as tyrimas</w:t>
                        </w:r>
                      </w:p>
                      <w:p>
                        <w:pPr>
                          <w:rPr>
                            <w:color w:val="000000"/>
                          </w:rPr>
                        </w:pPr>
                        <w:r>
                          <w:rPr>
                            <w:color w:val="000000"/>
                          </w:rPr>
                          <w:t>Anti-HCV</w:t>
                        </w:r>
                      </w:p>
                      <w:p>
                        <w:pPr>
                          <w:rPr>
                            <w:color w:val="000000"/>
                          </w:rPr>
                        </w:pPr>
                        <w:r>
                          <w:rPr>
                            <w:color w:val="000000"/>
                          </w:rPr>
                          <w:t>(po 4–6 mėn.)</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rPr>
                      <w:trHeight w:val="243"/>
                    </w:trPr>
                    <w:tc>
                      <w:tcPr>
                        <w:tcW w:w="1980" w:type="dxa"/>
                      </w:tcPr>
                      <w:p>
                        <w:pPr>
                          <w:jc w:val="both"/>
                          <w:rPr>
                            <w:color w:val="000000"/>
                          </w:rPr>
                        </w:pPr>
                        <w:r>
                          <w:rPr>
                            <w:color w:val="000000"/>
                          </w:rPr>
                          <w:t>13.3. ŽIV</w:t>
                        </w:r>
                      </w:p>
                    </w:tc>
                    <w:tc>
                      <w:tcPr>
                        <w:tcW w:w="1984" w:type="dxa"/>
                      </w:tcPr>
                      <w:p>
                        <w:pPr>
                          <w:rPr>
                            <w:color w:val="000000"/>
                          </w:rPr>
                        </w:pPr>
                        <w:r>
                          <w:rPr>
                            <w:color w:val="000000"/>
                          </w:rPr>
                          <w:t xml:space="preserve">1-as tyrimas </w:t>
                        </w:r>
                      </w:p>
                      <w:p>
                        <w:pPr>
                          <w:rPr>
                            <w:color w:val="000000"/>
                          </w:rPr>
                        </w:pPr>
                        <w:r>
                          <w:rPr>
                            <w:color w:val="000000"/>
                          </w:rPr>
                          <w:t>Anti-ŽIV ½</w:t>
                        </w:r>
                      </w:p>
                    </w:tc>
                    <w:tc>
                      <w:tcPr>
                        <w:tcW w:w="1560" w:type="dxa"/>
                        <w:tcBorders>
                          <w:right w:val="nil"/>
                        </w:tcBorders>
                      </w:tcPr>
                      <w:p>
                        <w:pPr>
                          <w:jc w:val="center"/>
                          <w:rPr>
                            <w:color w:val="000000"/>
                          </w:rPr>
                        </w:pPr>
                        <w:r>
                          <w:rPr>
                            <w:color w:val="000000"/>
                            <w:szCs w:val="24"/>
                          </w:rPr>
                          <w:sym w:font="Wingdings 2" w:char="F0A3"/>
                        </w:r>
                        <w:r>
                          <w:rPr>
                            <w:vanish/>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2-as tyrimas</w:t>
                        </w:r>
                      </w:p>
                      <w:p>
                        <w:pPr>
                          <w:rPr>
                            <w:color w:val="000000"/>
                          </w:rPr>
                        </w:pPr>
                        <w:r>
                          <w:rPr>
                            <w:color w:val="000000"/>
                          </w:rPr>
                          <w:t>Anti-ŽIV1/2</w:t>
                        </w:r>
                      </w:p>
                      <w:p>
                        <w:pPr>
                          <w:rPr>
                            <w:color w:val="000000"/>
                          </w:rPr>
                        </w:pPr>
                        <w:r>
                          <w:rPr>
                            <w:color w:val="000000"/>
                          </w:rPr>
                          <w:t>(po 6 sav.)</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3-ias tyrimas</w:t>
                        </w:r>
                      </w:p>
                      <w:p>
                        <w:pPr>
                          <w:rPr>
                            <w:color w:val="000000"/>
                          </w:rPr>
                        </w:pPr>
                        <w:r>
                          <w:rPr>
                            <w:color w:val="000000"/>
                          </w:rPr>
                          <w:t>Anti-ŽIV1/2</w:t>
                        </w:r>
                      </w:p>
                      <w:p>
                        <w:pPr>
                          <w:rPr>
                            <w:color w:val="000000"/>
                          </w:rPr>
                        </w:pPr>
                        <w:r>
                          <w:rPr>
                            <w:color w:val="000000"/>
                          </w:rPr>
                          <w:t>(po 3 mėn.)</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p>
                    </w:tc>
                    <w:tc>
                      <w:tcPr>
                        <w:tcW w:w="1984" w:type="dxa"/>
                      </w:tcPr>
                      <w:p>
                        <w:pPr>
                          <w:rPr>
                            <w:color w:val="000000"/>
                          </w:rPr>
                        </w:pPr>
                        <w:r>
                          <w:rPr>
                            <w:color w:val="000000"/>
                          </w:rPr>
                          <w:t>4-as tyrimas</w:t>
                        </w:r>
                      </w:p>
                      <w:p>
                        <w:pPr>
                          <w:rPr>
                            <w:color w:val="000000"/>
                          </w:rPr>
                        </w:pPr>
                        <w:r>
                          <w:rPr>
                            <w:color w:val="000000"/>
                          </w:rPr>
                          <w:t>Anti-ŽIV1/2</w:t>
                        </w:r>
                      </w:p>
                      <w:p>
                        <w:pPr>
                          <w:rPr>
                            <w:color w:val="000000"/>
                          </w:rPr>
                        </w:pPr>
                        <w:r>
                          <w:rPr>
                            <w:color w:val="000000"/>
                          </w:rPr>
                          <w:t>(po 6 mėn.)</w:t>
                        </w:r>
                      </w:p>
                    </w:tc>
                    <w:tc>
                      <w:tcPr>
                        <w:tcW w:w="1560" w:type="dxa"/>
                        <w:tcBorders>
                          <w:right w:val="nil"/>
                        </w:tcBorders>
                      </w:tcPr>
                      <w:p>
                        <w:pPr>
                          <w:jc w:val="center"/>
                          <w:rPr>
                            <w:color w:val="000000"/>
                          </w:rPr>
                        </w:pPr>
                        <w:r>
                          <w:rPr>
                            <w:color w:val="000000"/>
                            <w:szCs w:val="24"/>
                          </w:rPr>
                          <w:sym w:font="Wingdings 2" w:char="F0A3"/>
                        </w:r>
                        <w:r>
                          <w:rPr>
                            <w:color w:val="000000"/>
                          </w:rPr>
                          <w:t xml:space="preserve"> </w:t>
                        </w:r>
                        <w:r>
                          <w:rPr>
                            <w:i/>
                            <w:iCs/>
                            <w:color w:val="000000"/>
                          </w:rPr>
                          <w:t>teigiamas</w:t>
                        </w:r>
                      </w:p>
                    </w:tc>
                    <w:tc>
                      <w:tcPr>
                        <w:tcW w:w="1559" w:type="dxa"/>
                        <w:tcBorders>
                          <w:left w:val="nil"/>
                          <w:right w:val="nil"/>
                        </w:tcBorders>
                      </w:tcPr>
                      <w:p>
                        <w:pPr>
                          <w:jc w:val="center"/>
                          <w:rPr>
                            <w:color w:val="000000"/>
                          </w:rPr>
                        </w:pPr>
                        <w:r>
                          <w:rPr>
                            <w:color w:val="000000"/>
                            <w:szCs w:val="24"/>
                          </w:rPr>
                          <w:sym w:font="Wingdings 2" w:char="F0A3"/>
                        </w:r>
                        <w:r>
                          <w:rPr>
                            <w:color w:val="000000"/>
                          </w:rPr>
                          <w:t xml:space="preserve"> </w:t>
                        </w:r>
                        <w:r>
                          <w:rPr>
                            <w:i/>
                            <w:iCs/>
                            <w:color w:val="000000"/>
                          </w:rPr>
                          <w:t>neigiamas</w:t>
                        </w:r>
                      </w:p>
                    </w:tc>
                    <w:tc>
                      <w:tcPr>
                        <w:tcW w:w="1276" w:type="dxa"/>
                        <w:tcBorders>
                          <w:left w:val="nil"/>
                        </w:tcBorders>
                      </w:tcPr>
                      <w:p>
                        <w:pPr>
                          <w:jc w:val="center"/>
                          <w:rPr>
                            <w:color w:val="000000"/>
                          </w:rPr>
                        </w:pPr>
                        <w:r>
                          <w:rPr>
                            <w:color w:val="000000"/>
                            <w:szCs w:val="24"/>
                          </w:rPr>
                          <w:sym w:font="Wingdings 2" w:char="F0A3"/>
                        </w:r>
                        <w:r>
                          <w:rPr>
                            <w:color w:val="000000"/>
                          </w:rPr>
                          <w:t xml:space="preserve"> </w:t>
                        </w:r>
                        <w:r>
                          <w:rPr>
                            <w:i/>
                            <w:iCs/>
                            <w:color w:val="000000"/>
                          </w:rPr>
                          <w:t>netirtas</w:t>
                        </w:r>
                      </w:p>
                    </w:tc>
                    <w:tc>
                      <w:tcPr>
                        <w:tcW w:w="1417" w:type="dxa"/>
                      </w:tcPr>
                      <w:p>
                        <w:pPr>
                          <w:jc w:val="both"/>
                          <w:rPr>
                            <w:color w:val="000000"/>
                          </w:rPr>
                        </w:pPr>
                      </w:p>
                    </w:tc>
                  </w:tr>
                  <w:tr>
                    <w:tc>
                      <w:tcPr>
                        <w:tcW w:w="1980" w:type="dxa"/>
                      </w:tcPr>
                      <w:p>
                        <w:pPr>
                          <w:jc w:val="both"/>
                          <w:rPr>
                            <w:color w:val="000000"/>
                          </w:rPr>
                        </w:pPr>
                        <w:r>
                          <w:rPr>
                            <w:color w:val="000000"/>
                          </w:rPr>
                          <w:t>13.4. Kiti</w:t>
                        </w:r>
                      </w:p>
                      <w:p>
                        <w:pPr>
                          <w:jc w:val="both"/>
                          <w:rPr>
                            <w:color w:val="000000"/>
                          </w:rPr>
                        </w:pPr>
                      </w:p>
                    </w:tc>
                    <w:tc>
                      <w:tcPr>
                        <w:tcW w:w="1984" w:type="dxa"/>
                      </w:tcPr>
                      <w:p>
                        <w:pPr>
                          <w:rPr>
                            <w:color w:val="000000"/>
                          </w:rPr>
                        </w:pPr>
                      </w:p>
                    </w:tc>
                    <w:tc>
                      <w:tcPr>
                        <w:tcW w:w="1560" w:type="dxa"/>
                        <w:tcBorders>
                          <w:right w:val="nil"/>
                        </w:tcBorders>
                      </w:tcPr>
                      <w:p>
                        <w:pPr>
                          <w:ind w:left="-84"/>
                          <w:jc w:val="both"/>
                          <w:rPr>
                            <w:color w:val="000000"/>
                          </w:rPr>
                        </w:pPr>
                      </w:p>
                    </w:tc>
                    <w:tc>
                      <w:tcPr>
                        <w:tcW w:w="1559" w:type="dxa"/>
                        <w:tcBorders>
                          <w:left w:val="nil"/>
                          <w:right w:val="nil"/>
                        </w:tcBorders>
                      </w:tcPr>
                      <w:p>
                        <w:pPr>
                          <w:ind w:left="-84"/>
                          <w:jc w:val="both"/>
                          <w:rPr>
                            <w:color w:val="000000"/>
                          </w:rPr>
                        </w:pPr>
                      </w:p>
                    </w:tc>
                    <w:tc>
                      <w:tcPr>
                        <w:tcW w:w="1276" w:type="dxa"/>
                        <w:tcBorders>
                          <w:left w:val="nil"/>
                        </w:tcBorders>
                      </w:tcPr>
                      <w:p>
                        <w:pPr>
                          <w:ind w:left="-84"/>
                          <w:jc w:val="both"/>
                          <w:rPr>
                            <w:color w:val="000000"/>
                          </w:rPr>
                        </w:pPr>
                      </w:p>
                    </w:tc>
                    <w:tc>
                      <w:tcPr>
                        <w:tcW w:w="1417" w:type="dxa"/>
                      </w:tcPr>
                      <w:p>
                        <w:pPr>
                          <w:jc w:val="both"/>
                          <w:rPr>
                            <w:color w:val="000000"/>
                          </w:rPr>
                        </w:pPr>
                      </w:p>
                    </w:tc>
                  </w:tr>
                </w:tbl>
                <w:p>
                  <w:pPr>
                    <w:jc w:val="both"/>
                    <w:rPr>
                      <w:color w:val="000000"/>
                      <w:sz w:val="16"/>
                      <w:szCs w:val="16"/>
                    </w:rPr>
                  </w:pPr>
                </w:p>
              </w:sdtContent>
            </w:sdt>
            <w:sdt>
              <w:sdtPr>
                <w:alias w:val="7 pr. 14 p."/>
                <w:tag w:val="part_4d67a4a35c184f97b89f319e29a78cbd"/>
                <w:lock w:val="sdtLocked"/>
                <w:richText/>
              </w:sdtPr>
              <w:sdtContent>
                <w:p>
                  <w:pPr>
                    <w:tabs>
                      <w:tab w:val="right" w:leader="underscore" w:pos="9072"/>
                    </w:tabs>
                    <w:ind w:left="360" w:hanging="360"/>
                    <w:jc w:val="both"/>
                    <w:rPr>
                      <w:color w:val="000000"/>
                    </w:rPr>
                  </w:pPr>
                  <w:sdt>
                    <w:sdtPr>
                      <w:alias w:val="Numeris"/>
                      <w:tag w:val="nr_4d67a4a35c184f97b89f319e29a78cbd"/>
                      <w:lock w:val="sdtLocked"/>
                      <w:richText/>
                    </w:sdtPr>
                    <w:sdtContent>
                      <w:r>
                        <w:rPr>
                          <w:color w:val="000000"/>
                        </w:rPr>
                        <w:t>14</w:t>
                      </w:r>
                    </w:sdtContent>
                  </w:sdt>
                  <w:r>
                    <w:rPr>
                      <w:color w:val="000000"/>
                    </w:rPr>
                    <w:t>. Pastabos ir išvados:</w:t>
                  </w:r>
                </w:p>
                <w:p>
                  <w:pPr>
                    <w:tabs>
                      <w:tab w:val="right" w:leader="underscore" w:pos="9072"/>
                    </w:tabs>
                    <w:jc w:val="both"/>
                    <w:rPr>
                      <w:color w:val="000000"/>
                    </w:rPr>
                  </w:pPr>
                  <w:r>
                    <w:rPr>
                      <w:color w:val="000000"/>
                    </w:rPr>
                    <w:t>......................................................................................................................................................................................................................................................................................................................</w:t>
                  </w:r>
                </w:p>
                <w:p>
                  <w:pPr>
                    <w:tabs>
                      <w:tab w:val="right" w:leader="underscore" w:pos="9072"/>
                    </w:tabs>
                    <w:jc w:val="both"/>
                    <w:rPr>
                      <w:color w:val="000000"/>
                      <w:sz w:val="16"/>
                      <w:szCs w:val="16"/>
                    </w:rPr>
                  </w:pPr>
                </w:p>
                <w:p>
                  <w:pPr>
                    <w:rPr>
                      <w:color w:val="000000"/>
                    </w:rPr>
                  </w:pPr>
                  <w:r>
                    <w:rPr>
                      <w:color w:val="000000"/>
                    </w:rPr>
                    <w:t>Užpildė:</w:t>
                  </w:r>
                </w:p>
                <w:p>
                  <w:pPr>
                    <w:rPr>
                      <w:color w:val="000000"/>
                    </w:rPr>
                  </w:pPr>
                  <w:r>
                    <w:rPr>
                      <w:color w:val="000000"/>
                    </w:rPr>
                    <w:t>____________________</w:t>
                    <w:tab/>
                    <w:t xml:space="preserve">              ____________</w:t>
                    <w:tab/>
                    <w:t xml:space="preserve">            __________________________</w:t>
                  </w:r>
                </w:p>
                <w:tbl>
                  <w:tblPr>
                    <w:tblW w:w="9070" w:type="dxa"/>
                    <w:tblLook w:val="01E0" w:firstRow="1" w:lastRow="1" w:firstColumn="1" w:lastColumn="1" w:noHBand="0" w:noVBand="0"/>
                  </w:tblPr>
                  <w:tblGrid>
                    <w:gridCol w:w="3034"/>
                    <w:gridCol w:w="3019"/>
                    <w:gridCol w:w="3017"/>
                  </w:tblGrid>
                  <w:tr>
                    <w:tc>
                      <w:tcPr>
                        <w:tcW w:w="3034" w:type="dxa"/>
                      </w:tcPr>
                      <w:p>
                        <w:pPr>
                          <w:rPr>
                            <w:color w:val="000000"/>
                          </w:rPr>
                        </w:pPr>
                        <w:r>
                          <w:rPr>
                            <w:color w:val="000000"/>
                          </w:rPr>
                          <w:t>(Pareigų pavadinimas)</w:t>
                        </w:r>
                      </w:p>
                    </w:tc>
                    <w:tc>
                      <w:tcPr>
                        <w:tcW w:w="3019" w:type="dxa"/>
                      </w:tcPr>
                      <w:p>
                        <w:pPr>
                          <w:ind w:firstLine="558"/>
                          <w:rPr>
                            <w:color w:val="000000"/>
                          </w:rPr>
                        </w:pPr>
                        <w:r>
                          <w:rPr>
                            <w:color w:val="000000"/>
                          </w:rPr>
                          <w:t>(Parašas)</w:t>
                        </w:r>
                      </w:p>
                    </w:tc>
                    <w:tc>
                      <w:tcPr>
                        <w:tcW w:w="3017" w:type="dxa"/>
                      </w:tcPr>
                      <w:p>
                        <w:pPr>
                          <w:jc w:val="right"/>
                          <w:rPr>
                            <w:color w:val="000000"/>
                          </w:rPr>
                        </w:pPr>
                        <w:r>
                          <w:rPr>
                            <w:color w:val="000000"/>
                          </w:rPr>
                          <w:t>(Vardas ir pavardė)</w:t>
                        </w:r>
                      </w:p>
                    </w:tc>
                  </w:tr>
                </w:tbl>
                <w:p>
                  <w:pPr/>
                </w:p>
              </w:sdtContent>
            </w:sdt>
          </w:sdtContent>
        </w:sdt>
        <w:sdt>
          <w:sdtPr>
            <w:alias w:val="pabaiga"/>
            <w:tag w:val="part_b4775b1a16e247ac996dbd92f64a15ce"/>
            <w:lock w:val="sdtLocked"/>
            <w:richText/>
          </w:sdtPr>
          <w:sdtContent>
            <w:p>
              <w:pPr>
                <w:jc w:val="center"/>
              </w:pPr>
              <w:r>
                <w:rPr>
                  <w:color w:val="000000"/>
                </w:rPr>
                <w:t>_______________________</w:t>
              </w:r>
            </w:p>
          </w:sdtContent>
        </w:sdt>
      </w:sdtContent>
    </w:sdt>
    <w:sdt>
      <w:sdtPr>
        <w:alias w:val="8 pr."/>
        <w:tag w:val="part_f34543af3aba41faaa4f071f4169ce22"/>
        <w:lock w:val="sdtLocked"/>
        <w:richText/>
      </w:sdtPr>
      <w:sdtContent>
        <w:p>
          <w:pPr>
            <w:ind w:left="9072"/>
            <w:sectPr>
              <w:headerReference w:type="default" r:id="rId23"/>
              <w:pgSz w:w="11906" w:h="16838"/>
              <w:pgMar w:top="1701" w:right="567" w:bottom="1134" w:left="1418" w:header="567" w:footer="567" w:gutter="0"/>
              <w:pgNumType w:start="1"/>
              <w:cols w:space="1296"/>
              <w:titlePg/>
              <w:docGrid w:linePitch="360"/>
            </w:sectPr>
          </w:pPr>
        </w:p>
        <w:p>
          <w:pPr>
            <w:ind w:left="9072"/>
            <w:rPr>
              <w:color w:val="000000"/>
            </w:rPr>
          </w:pPr>
          <w:r>
            <w:rPr>
              <w:color w:val="000000"/>
            </w:rPr>
            <w:t>Lietuvos higienos normos HN 47-1:2026</w:t>
          </w:r>
        </w:p>
        <w:p>
          <w:pPr>
            <w:ind w:left="9072"/>
            <w:rPr>
              <w:color w:val="000000"/>
            </w:rPr>
          </w:pPr>
          <w:r>
            <w:rPr>
              <w:color w:val="000000"/>
            </w:rPr>
            <w:t>„Asmens sveikatos priežiūros įstaigos: infekcijų kontrolės reikalavimai“</w:t>
          </w:r>
        </w:p>
        <w:p>
          <w:pPr>
            <w:ind w:left="7776" w:firstLine="1296"/>
            <w:rPr>
              <w:color w:val="000000"/>
            </w:rPr>
          </w:pPr>
          <w:sdt>
            <w:sdtPr>
              <w:alias w:val="Numeris"/>
              <w:tag w:val="nr_f34543af3aba41faaa4f071f4169ce22"/>
              <w:lock w:val="sdtLocked"/>
              <w:richText/>
            </w:sdtPr>
            <w:sdtContent>
              <w:r>
                <w:rPr>
                  <w:color w:val="000000"/>
                </w:rPr>
                <w:t>8</w:t>
              </w:r>
            </w:sdtContent>
          </w:sdt>
          <w:r>
            <w:rPr>
              <w:color w:val="000000"/>
            </w:rPr>
            <w:t xml:space="preserve"> priedas</w:t>
          </w:r>
        </w:p>
        <w:p>
          <w:pPr>
            <w:jc w:val="center"/>
            <w:rPr>
              <w:color w:val="000000"/>
            </w:rPr>
          </w:pPr>
        </w:p>
        <w:p>
          <w:pPr>
            <w:keepNext/>
            <w:jc w:val="center"/>
            <w:outlineLvl w:val="1"/>
            <w:rPr>
              <w:b/>
              <w:bCs/>
              <w:color w:val="000000"/>
            </w:rPr>
          </w:pPr>
          <w:sdt>
            <w:sdtPr>
              <w:alias w:val="Pavadinimas"/>
              <w:tag w:val="title_f34543af3aba41faaa4f071f4169ce22"/>
              <w:lock w:val="sdtLocked"/>
              <w:richText/>
            </w:sdtPr>
            <w:sdtContent>
              <w:r>
                <w:rPr>
                  <w:b/>
                  <w:bCs/>
                  <w:color w:val="000000"/>
                </w:rPr>
                <w:t>(Darbuotojų ekspozicijos krauju ir (ar) kūno skysčiais incidentų registracijos žurnalo forma)</w:t>
              </w:r>
            </w:sdtContent>
          </w:sdt>
        </w:p>
        <w:p>
          <w:pPr>
            <w:keepNext/>
            <w:jc w:val="center"/>
            <w:outlineLvl w:val="1"/>
            <w:rPr>
              <w:caps/>
              <w:color w:val="000000"/>
            </w:rPr>
          </w:pPr>
        </w:p>
        <w:p>
          <w:pPr>
            <w:jc w:val="center"/>
            <w:rPr>
              <w:bCs/>
              <w:caps/>
              <w:color w:val="000000"/>
            </w:rPr>
          </w:pPr>
          <w:r>
            <w:rPr>
              <w:bCs/>
              <w:caps/>
              <w:color w:val="000000"/>
            </w:rPr>
            <w:t>______________________________________________________________________________</w:t>
          </w:r>
        </w:p>
        <w:p>
          <w:pPr>
            <w:jc w:val="center"/>
            <w:rPr>
              <w:color w:val="000000"/>
            </w:rPr>
          </w:pPr>
          <w:r>
            <w:rPr>
              <w:caps/>
              <w:color w:val="000000"/>
            </w:rPr>
            <w:t>(</w:t>
          </w:r>
          <w:r>
            <w:rPr>
              <w:color w:val="000000"/>
            </w:rPr>
            <w:t>asmens sveikatos priežiūros įstaigos pavadinimas)</w:t>
          </w:r>
        </w:p>
        <w:p>
          <w:pPr>
            <w:jc w:val="center"/>
            <w:rPr>
              <w:color w:val="000000"/>
            </w:rPr>
          </w:pPr>
        </w:p>
        <w:p>
          <w:pPr>
            <w:keepNext/>
            <w:jc w:val="center"/>
            <w:outlineLvl w:val="1"/>
            <w:rPr>
              <w:b/>
              <w:bCs/>
              <w:caps/>
              <w:color w:val="000000"/>
            </w:rPr>
          </w:pPr>
          <w:r>
            <w:rPr>
              <w:b/>
              <w:bCs/>
              <w:caps/>
              <w:color w:val="000000"/>
            </w:rPr>
            <w:t>DARBUOTOJŲ EKSPOZICIJOS krauju ir (AR) kūno skysčiais INCIDENTŲ registracijos žurnalAS</w:t>
          </w:r>
        </w:p>
        <w:p>
          <w:pPr>
            <w:jc w:val="center"/>
            <w:rPr>
              <w:color w:val="00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4"/>
            <w:gridCol w:w="1422"/>
            <w:gridCol w:w="1423"/>
            <w:gridCol w:w="1423"/>
            <w:gridCol w:w="1281"/>
            <w:gridCol w:w="1849"/>
            <w:gridCol w:w="997"/>
            <w:gridCol w:w="1990"/>
            <w:gridCol w:w="1990"/>
            <w:gridCol w:w="1849"/>
          </w:tblGrid>
          <w:tr>
            <w:tc>
              <w:tcPr>
                <w:tcW w:w="191" w:type="pct"/>
                <w:vMerge w:val="restart"/>
                <w:vAlign w:val="center"/>
              </w:tcPr>
              <w:p>
                <w:pPr>
                  <w:jc w:val="center"/>
                  <w:rPr>
                    <w:color w:val="000000"/>
                    <w:sz w:val="20"/>
                  </w:rPr>
                </w:pPr>
                <w:r>
                  <w:rPr>
                    <w:color w:val="000000"/>
                    <w:sz w:val="20"/>
                  </w:rPr>
                  <w:t>Eil. Nr.</w:t>
                </w:r>
              </w:p>
            </w:tc>
            <w:tc>
              <w:tcPr>
                <w:tcW w:w="481" w:type="pct"/>
                <w:vMerge w:val="restart"/>
                <w:vAlign w:val="center"/>
              </w:tcPr>
              <w:p>
                <w:pPr>
                  <w:jc w:val="center"/>
                  <w:rPr>
                    <w:color w:val="000000"/>
                    <w:sz w:val="20"/>
                  </w:rPr>
                </w:pPr>
                <w:r>
                  <w:rPr>
                    <w:color w:val="000000"/>
                    <w:sz w:val="20"/>
                  </w:rPr>
                  <w:t>Darbuotojo vardas, pavardė</w:t>
                </w:r>
              </w:p>
            </w:tc>
            <w:tc>
              <w:tcPr>
                <w:tcW w:w="481" w:type="pct"/>
                <w:vMerge w:val="restart"/>
                <w:vAlign w:val="center"/>
              </w:tcPr>
              <w:p>
                <w:pPr>
                  <w:jc w:val="center"/>
                  <w:rPr>
                    <w:color w:val="000000"/>
                    <w:sz w:val="20"/>
                  </w:rPr>
                </w:pPr>
                <w:r>
                  <w:rPr>
                    <w:color w:val="000000"/>
                    <w:sz w:val="20"/>
                  </w:rPr>
                  <w:t>Skyrius</w:t>
                </w:r>
              </w:p>
              <w:p>
                <w:pPr>
                  <w:jc w:val="center"/>
                  <w:rPr>
                    <w:color w:val="000000"/>
                    <w:sz w:val="20"/>
                  </w:rPr>
                </w:pPr>
                <w:r>
                  <w:rPr>
                    <w:color w:val="000000"/>
                    <w:sz w:val="20"/>
                  </w:rPr>
                  <w:t>(padalinys)</w:t>
                </w:r>
              </w:p>
            </w:tc>
            <w:tc>
              <w:tcPr>
                <w:tcW w:w="481" w:type="pct"/>
                <w:vMerge w:val="restart"/>
                <w:vAlign w:val="center"/>
              </w:tcPr>
              <w:p>
                <w:pPr>
                  <w:jc w:val="center"/>
                  <w:rPr>
                    <w:color w:val="000000"/>
                    <w:sz w:val="20"/>
                  </w:rPr>
                </w:pPr>
                <w:r>
                  <w:rPr>
                    <w:color w:val="000000"/>
                    <w:sz w:val="20"/>
                  </w:rPr>
                  <w:t>Pareigos</w:t>
                </w:r>
              </w:p>
            </w:tc>
            <w:tc>
              <w:tcPr>
                <w:tcW w:w="433" w:type="pct"/>
                <w:vMerge w:val="restart"/>
                <w:vAlign w:val="center"/>
              </w:tcPr>
              <w:p>
                <w:pPr>
                  <w:jc w:val="center"/>
                  <w:rPr>
                    <w:color w:val="000000"/>
                    <w:sz w:val="20"/>
                  </w:rPr>
                </w:pPr>
                <w:r>
                  <w:rPr>
                    <w:color w:val="000000"/>
                    <w:sz w:val="20"/>
                  </w:rPr>
                  <w:t>Ekspozicijos data</w:t>
                </w:r>
              </w:p>
            </w:tc>
            <w:tc>
              <w:tcPr>
                <w:tcW w:w="625" w:type="pct"/>
                <w:vMerge w:val="restart"/>
                <w:vAlign w:val="center"/>
              </w:tcPr>
              <w:p>
                <w:pPr>
                  <w:jc w:val="center"/>
                  <w:rPr>
                    <w:color w:val="000000"/>
                    <w:sz w:val="20"/>
                  </w:rPr>
                </w:pPr>
                <w:r>
                  <w:rPr>
                    <w:color w:val="000000"/>
                    <w:sz w:val="20"/>
                  </w:rPr>
                  <w:t>Naudotos</w:t>
                </w:r>
              </w:p>
              <w:p>
                <w:pPr>
                  <w:jc w:val="center"/>
                  <w:rPr>
                    <w:color w:val="000000"/>
                    <w:sz w:val="20"/>
                  </w:rPr>
                </w:pPr>
                <w:r>
                  <w:rPr>
                    <w:color w:val="000000"/>
                    <w:sz w:val="20"/>
                  </w:rPr>
                  <w:t>apsaugos priemonės</w:t>
                </w:r>
              </w:p>
            </w:tc>
            <w:tc>
              <w:tcPr>
                <w:tcW w:w="1010" w:type="pct"/>
                <w:gridSpan w:val="2"/>
                <w:vAlign w:val="center"/>
              </w:tcPr>
              <w:p>
                <w:pPr>
                  <w:jc w:val="center"/>
                  <w:rPr>
                    <w:color w:val="000000"/>
                    <w:sz w:val="20"/>
                  </w:rPr>
                </w:pPr>
                <w:r>
                  <w:rPr>
                    <w:color w:val="000000"/>
                    <w:sz w:val="20"/>
                  </w:rPr>
                  <w:t>Darbuotojo tyrimai</w:t>
                </w:r>
              </w:p>
            </w:tc>
            <w:tc>
              <w:tcPr>
                <w:tcW w:w="1298" w:type="pct"/>
                <w:gridSpan w:val="2"/>
                <w:vAlign w:val="center"/>
              </w:tcPr>
              <w:p>
                <w:pPr>
                  <w:jc w:val="center"/>
                  <w:rPr>
                    <w:color w:val="000000"/>
                    <w:sz w:val="20"/>
                  </w:rPr>
                </w:pPr>
                <w:r>
                  <w:rPr>
                    <w:color w:val="000000"/>
                    <w:sz w:val="20"/>
                  </w:rPr>
                  <w:t>Paciento (ekspozicijos šaltinio) tyrimai</w:t>
                </w:r>
              </w:p>
            </w:tc>
          </w:tr>
          <w:tr>
            <w:tc>
              <w:tcPr>
                <w:tcW w:w="191" w:type="pct"/>
                <w:vMerge/>
                <w:vAlign w:val="center"/>
              </w:tcPr>
              <w:p>
                <w:pPr>
                  <w:jc w:val="center"/>
                  <w:rPr>
                    <w:color w:val="000000"/>
                    <w:sz w:val="20"/>
                  </w:rPr>
                </w:pPr>
              </w:p>
            </w:tc>
            <w:tc>
              <w:tcPr>
                <w:tcW w:w="481" w:type="pct"/>
                <w:vMerge/>
                <w:vAlign w:val="center"/>
              </w:tcPr>
              <w:p>
                <w:pPr>
                  <w:jc w:val="center"/>
                  <w:rPr>
                    <w:color w:val="000000"/>
                    <w:sz w:val="20"/>
                  </w:rPr>
                </w:pPr>
              </w:p>
            </w:tc>
            <w:tc>
              <w:tcPr>
                <w:tcW w:w="481" w:type="pct"/>
                <w:vMerge/>
                <w:vAlign w:val="center"/>
              </w:tcPr>
              <w:p>
                <w:pPr>
                  <w:jc w:val="center"/>
                  <w:rPr>
                    <w:color w:val="000000"/>
                    <w:sz w:val="20"/>
                  </w:rPr>
                </w:pPr>
              </w:p>
            </w:tc>
            <w:tc>
              <w:tcPr>
                <w:tcW w:w="481" w:type="pct"/>
                <w:vMerge/>
                <w:vAlign w:val="center"/>
              </w:tcPr>
              <w:p>
                <w:pPr>
                  <w:jc w:val="center"/>
                  <w:rPr>
                    <w:color w:val="000000"/>
                    <w:sz w:val="20"/>
                  </w:rPr>
                </w:pPr>
              </w:p>
            </w:tc>
            <w:tc>
              <w:tcPr>
                <w:tcW w:w="433" w:type="pct"/>
                <w:vMerge/>
                <w:vAlign w:val="center"/>
              </w:tcPr>
              <w:p>
                <w:pPr>
                  <w:jc w:val="center"/>
                  <w:rPr>
                    <w:color w:val="000000"/>
                    <w:sz w:val="20"/>
                  </w:rPr>
                </w:pPr>
              </w:p>
            </w:tc>
            <w:tc>
              <w:tcPr>
                <w:tcW w:w="625" w:type="pct"/>
                <w:vMerge/>
                <w:vAlign w:val="center"/>
              </w:tcPr>
              <w:p>
                <w:pPr>
                  <w:jc w:val="center"/>
                  <w:rPr>
                    <w:color w:val="000000"/>
                    <w:sz w:val="20"/>
                  </w:rPr>
                </w:pPr>
              </w:p>
            </w:tc>
            <w:tc>
              <w:tcPr>
                <w:tcW w:w="337" w:type="pct"/>
                <w:vAlign w:val="center"/>
              </w:tcPr>
              <w:p>
                <w:pPr>
                  <w:jc w:val="center"/>
                  <w:rPr>
                    <w:color w:val="000000"/>
                    <w:sz w:val="20"/>
                  </w:rPr>
                </w:pPr>
                <w:r>
                  <w:rPr>
                    <w:color w:val="000000"/>
                    <w:sz w:val="20"/>
                  </w:rPr>
                  <w:t>paėmimo data</w:t>
                </w:r>
              </w:p>
            </w:tc>
            <w:tc>
              <w:tcPr>
                <w:tcW w:w="673" w:type="pct"/>
                <w:vAlign w:val="center"/>
              </w:tcPr>
              <w:p>
                <w:pPr>
                  <w:jc w:val="center"/>
                  <w:rPr>
                    <w:color w:val="000000"/>
                    <w:sz w:val="20"/>
                  </w:rPr>
                </w:pPr>
                <w:r>
                  <w:rPr>
                    <w:color w:val="000000"/>
                    <w:sz w:val="20"/>
                  </w:rPr>
                  <w:t>tyrimų rezultatai (teigiami, neigiami, titras)</w:t>
                </w:r>
              </w:p>
            </w:tc>
            <w:tc>
              <w:tcPr>
                <w:tcW w:w="673" w:type="pct"/>
                <w:vAlign w:val="center"/>
              </w:tcPr>
              <w:p>
                <w:pPr>
                  <w:jc w:val="center"/>
                  <w:rPr>
                    <w:color w:val="000000"/>
                    <w:sz w:val="20"/>
                  </w:rPr>
                </w:pPr>
                <w:r>
                  <w:rPr>
                    <w:color w:val="000000"/>
                    <w:sz w:val="20"/>
                  </w:rPr>
                  <w:t>paėmimo data</w:t>
                </w:r>
              </w:p>
            </w:tc>
            <w:tc>
              <w:tcPr>
                <w:tcW w:w="625" w:type="pct"/>
                <w:vAlign w:val="center"/>
              </w:tcPr>
              <w:p>
                <w:pPr>
                  <w:jc w:val="center"/>
                  <w:rPr>
                    <w:color w:val="000000"/>
                    <w:sz w:val="20"/>
                  </w:rPr>
                </w:pPr>
                <w:r>
                  <w:rPr>
                    <w:color w:val="000000"/>
                    <w:sz w:val="20"/>
                  </w:rPr>
                  <w:t>tyrimų rezultatai</w:t>
                </w:r>
              </w:p>
            </w:tc>
          </w:tr>
          <w:tr>
            <w:tc>
              <w:tcPr>
                <w:tcW w:w="191" w:type="pct"/>
                <w:vAlign w:val="center"/>
              </w:tcPr>
              <w:p>
                <w:pPr>
                  <w:jc w:val="center"/>
                  <w:rPr>
                    <w:color w:val="000000"/>
                    <w:sz w:val="20"/>
                  </w:rPr>
                </w:pPr>
                <w:r>
                  <w:rPr>
                    <w:color w:val="000000"/>
                    <w:sz w:val="20"/>
                  </w:rPr>
                  <w:t>1</w:t>
                </w:r>
              </w:p>
            </w:tc>
            <w:tc>
              <w:tcPr>
                <w:tcW w:w="481" w:type="pct"/>
                <w:vAlign w:val="center"/>
              </w:tcPr>
              <w:p>
                <w:pPr>
                  <w:jc w:val="center"/>
                  <w:rPr>
                    <w:color w:val="000000"/>
                    <w:sz w:val="20"/>
                  </w:rPr>
                </w:pPr>
                <w:r>
                  <w:rPr>
                    <w:color w:val="000000"/>
                    <w:sz w:val="20"/>
                  </w:rPr>
                  <w:t>2</w:t>
                </w:r>
              </w:p>
            </w:tc>
            <w:tc>
              <w:tcPr>
                <w:tcW w:w="481" w:type="pct"/>
                <w:vAlign w:val="center"/>
              </w:tcPr>
              <w:p>
                <w:pPr>
                  <w:jc w:val="center"/>
                  <w:rPr>
                    <w:color w:val="000000"/>
                    <w:sz w:val="20"/>
                  </w:rPr>
                </w:pPr>
                <w:r>
                  <w:rPr>
                    <w:color w:val="000000"/>
                    <w:sz w:val="20"/>
                  </w:rPr>
                  <w:t>3</w:t>
                </w:r>
              </w:p>
            </w:tc>
            <w:tc>
              <w:tcPr>
                <w:tcW w:w="481" w:type="pct"/>
                <w:vAlign w:val="center"/>
              </w:tcPr>
              <w:p>
                <w:pPr>
                  <w:jc w:val="center"/>
                  <w:rPr>
                    <w:color w:val="000000"/>
                    <w:sz w:val="20"/>
                  </w:rPr>
                </w:pPr>
                <w:r>
                  <w:rPr>
                    <w:color w:val="000000"/>
                    <w:sz w:val="20"/>
                  </w:rPr>
                  <w:t>4</w:t>
                </w:r>
              </w:p>
            </w:tc>
            <w:tc>
              <w:tcPr>
                <w:tcW w:w="433" w:type="pct"/>
                <w:vAlign w:val="center"/>
              </w:tcPr>
              <w:p>
                <w:pPr>
                  <w:jc w:val="center"/>
                  <w:rPr>
                    <w:color w:val="000000"/>
                    <w:sz w:val="20"/>
                  </w:rPr>
                </w:pPr>
                <w:r>
                  <w:rPr>
                    <w:color w:val="000000"/>
                    <w:sz w:val="20"/>
                  </w:rPr>
                  <w:t>5</w:t>
                </w:r>
              </w:p>
            </w:tc>
            <w:tc>
              <w:tcPr>
                <w:tcW w:w="625" w:type="pct"/>
                <w:vAlign w:val="center"/>
              </w:tcPr>
              <w:p>
                <w:pPr>
                  <w:jc w:val="center"/>
                  <w:rPr>
                    <w:color w:val="000000"/>
                    <w:sz w:val="20"/>
                  </w:rPr>
                </w:pPr>
                <w:r>
                  <w:rPr>
                    <w:color w:val="000000"/>
                    <w:sz w:val="20"/>
                  </w:rPr>
                  <w:t>6</w:t>
                </w:r>
              </w:p>
            </w:tc>
            <w:tc>
              <w:tcPr>
                <w:tcW w:w="337" w:type="pct"/>
                <w:vAlign w:val="center"/>
              </w:tcPr>
              <w:p>
                <w:pPr>
                  <w:jc w:val="center"/>
                  <w:rPr>
                    <w:color w:val="000000"/>
                    <w:sz w:val="20"/>
                  </w:rPr>
                </w:pPr>
                <w:r>
                  <w:rPr>
                    <w:color w:val="000000"/>
                    <w:sz w:val="20"/>
                  </w:rPr>
                  <w:t>7</w:t>
                </w:r>
              </w:p>
            </w:tc>
            <w:tc>
              <w:tcPr>
                <w:tcW w:w="673" w:type="pct"/>
                <w:vAlign w:val="center"/>
              </w:tcPr>
              <w:p>
                <w:pPr>
                  <w:jc w:val="center"/>
                  <w:rPr>
                    <w:color w:val="000000"/>
                    <w:sz w:val="20"/>
                  </w:rPr>
                </w:pPr>
                <w:r>
                  <w:rPr>
                    <w:color w:val="000000"/>
                    <w:sz w:val="20"/>
                  </w:rPr>
                  <w:t>8</w:t>
                </w:r>
              </w:p>
            </w:tc>
            <w:tc>
              <w:tcPr>
                <w:tcW w:w="673" w:type="pct"/>
                <w:vAlign w:val="center"/>
              </w:tcPr>
              <w:p>
                <w:pPr>
                  <w:jc w:val="center"/>
                  <w:rPr>
                    <w:color w:val="000000"/>
                    <w:sz w:val="20"/>
                  </w:rPr>
                </w:pPr>
                <w:r>
                  <w:rPr>
                    <w:color w:val="000000"/>
                    <w:sz w:val="20"/>
                  </w:rPr>
                  <w:t>9</w:t>
                </w:r>
              </w:p>
            </w:tc>
            <w:tc>
              <w:tcPr>
                <w:tcW w:w="625" w:type="pct"/>
                <w:vAlign w:val="center"/>
              </w:tcPr>
              <w:p>
                <w:pPr>
                  <w:jc w:val="center"/>
                  <w:rPr>
                    <w:color w:val="000000"/>
                    <w:sz w:val="20"/>
                  </w:rPr>
                </w:pPr>
                <w:r>
                  <w:rPr>
                    <w:color w:val="000000"/>
                    <w:sz w:val="20"/>
                  </w:rPr>
                  <w:t>10</w:t>
                </w: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r>
            <w:tc>
              <w:tcPr>
                <w:tcW w:w="19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81" w:type="pct"/>
              </w:tcPr>
              <w:p>
                <w:pPr>
                  <w:rPr>
                    <w:color w:val="000000"/>
                    <w:sz w:val="20"/>
                  </w:rPr>
                </w:pPr>
              </w:p>
            </w:tc>
            <w:tc>
              <w:tcPr>
                <w:tcW w:w="433" w:type="pct"/>
              </w:tcPr>
              <w:p>
                <w:pPr>
                  <w:rPr>
                    <w:color w:val="000000"/>
                    <w:sz w:val="20"/>
                  </w:rPr>
                </w:pPr>
              </w:p>
            </w:tc>
            <w:tc>
              <w:tcPr>
                <w:tcW w:w="625" w:type="pct"/>
              </w:tcPr>
              <w:p>
                <w:pPr>
                  <w:rPr>
                    <w:color w:val="000000"/>
                    <w:sz w:val="20"/>
                  </w:rPr>
                </w:pPr>
              </w:p>
            </w:tc>
            <w:tc>
              <w:tcPr>
                <w:tcW w:w="337" w:type="pct"/>
              </w:tcPr>
              <w:p>
                <w:pPr>
                  <w:rPr>
                    <w:color w:val="000000"/>
                    <w:sz w:val="20"/>
                  </w:rPr>
                </w:pPr>
              </w:p>
            </w:tc>
            <w:tc>
              <w:tcPr>
                <w:tcW w:w="673" w:type="pct"/>
              </w:tcPr>
              <w:p>
                <w:pPr>
                  <w:rPr>
                    <w:color w:val="000000"/>
                    <w:sz w:val="20"/>
                  </w:rPr>
                </w:pPr>
              </w:p>
            </w:tc>
            <w:tc>
              <w:tcPr>
                <w:tcW w:w="673" w:type="pct"/>
              </w:tcPr>
              <w:p>
                <w:pPr>
                  <w:rPr>
                    <w:color w:val="000000"/>
                    <w:sz w:val="20"/>
                  </w:rPr>
                </w:pPr>
              </w:p>
            </w:tc>
            <w:tc>
              <w:tcPr>
                <w:tcW w:w="625" w:type="pct"/>
              </w:tcPr>
              <w:p>
                <w:pPr>
                  <w:rPr>
                    <w:color w:val="000000"/>
                    <w:sz w:val="20"/>
                  </w:rPr>
                </w:pPr>
              </w:p>
            </w:tc>
          </w:tr>
        </w:tbl>
        <w:p>
          <w:pPr>
            <w:rPr>
              <w:color w:val="000000"/>
            </w:rPr>
          </w:pPr>
        </w:p>
        <w:sdt>
          <w:sdtPr>
            <w:alias w:val="pabaiga"/>
            <w:tag w:val="part_856b29e418e447b3956d1558ab26b6fc"/>
            <w:lock w:val="sdtLocked"/>
            <w:richText/>
          </w:sdtPr>
          <w:sdtContent>
            <w:p>
              <w:pPr>
                <w:spacing w:line="276" w:lineRule="auto"/>
                <w:jc w:val="center"/>
              </w:pPr>
              <w:r>
                <w:rPr>
                  <w:color w:val="000000"/>
                </w:rPr>
                <w:t>________________________</w:t>
              </w:r>
            </w:p>
          </w:sdtContent>
        </w:sdt>
      </w:sdtContent>
    </w:sdt>
    <w:sdt>
      <w:sdtPr>
        <w:alias w:val="9 pr."/>
        <w:tag w:val="part_1aa7357c93a943a9a64570b387e5ab25"/>
        <w:lock w:val="sdtLocked"/>
        <w:richText/>
      </w:sdtPr>
      <w:sdtContent>
        <w:p>
          <w:pPr>
            <w:tabs>
              <w:tab w:val="left" w:pos="1304"/>
              <w:tab w:val="left" w:pos="1457"/>
              <w:tab w:val="left" w:pos="1604"/>
              <w:tab w:val="left" w:pos="1757"/>
            </w:tabs>
            <w:ind w:left="4535" w:firstLine="568"/>
            <w:sectPr>
              <w:headerReference w:type="default" r:id="rId24"/>
              <w:pgSz w:w="16840" w:h="11907" w:orient="landscape" w:code="9"/>
              <w:pgMar w:top="1701" w:right="1134" w:bottom="1134" w:left="1134" w:header="567" w:footer="284" w:gutter="0"/>
              <w:pgNumType w:start="1"/>
              <w:cols w:space="1296"/>
              <w:titlePg/>
              <w:docGrid w:linePitch="360"/>
            </w:sectPr>
          </w:pPr>
        </w:p>
        <w:p>
          <w:pPr>
            <w:tabs>
              <w:tab w:val="left" w:pos="1304"/>
              <w:tab w:val="left" w:pos="1457"/>
              <w:tab w:val="left" w:pos="1604"/>
              <w:tab w:val="left" w:pos="1757"/>
            </w:tabs>
            <w:ind w:left="4535" w:firstLine="568"/>
            <w:rPr>
              <w:color w:val="000000"/>
            </w:rPr>
          </w:pPr>
          <w:r>
            <w:rPr>
              <w:color w:val="000000"/>
            </w:rPr>
            <w:t>Lietuvos higienos normos HN 47-1:2026</w:t>
          </w:r>
        </w:p>
        <w:p>
          <w:pPr>
            <w:tabs>
              <w:tab w:val="left" w:pos="1304"/>
              <w:tab w:val="left" w:pos="1457"/>
              <w:tab w:val="left" w:pos="1604"/>
              <w:tab w:val="left" w:pos="1757"/>
            </w:tabs>
            <w:ind w:left="5184"/>
            <w:rPr>
              <w:color w:val="000000"/>
            </w:rPr>
          </w:pPr>
          <w:r>
            <w:rPr>
              <w:color w:val="000000"/>
            </w:rPr>
            <w:t xml:space="preserve">„Asmens sveikatos priežiūros įstaigos: </w:t>
          </w:r>
        </w:p>
        <w:p>
          <w:pPr>
            <w:tabs>
              <w:tab w:val="left" w:pos="1304"/>
              <w:tab w:val="left" w:pos="1457"/>
              <w:tab w:val="left" w:pos="1604"/>
              <w:tab w:val="left" w:pos="1757"/>
            </w:tabs>
            <w:ind w:left="5184"/>
            <w:rPr>
              <w:color w:val="000000"/>
            </w:rPr>
          </w:pPr>
          <w:r>
            <w:rPr>
              <w:color w:val="000000"/>
            </w:rPr>
            <w:t>infekcijų kontrolės reikalavimai“</w:t>
          </w:r>
        </w:p>
        <w:p>
          <w:pPr>
            <w:ind w:left="4535" w:firstLine="649"/>
            <w:rPr>
              <w:color w:val="000000"/>
            </w:rPr>
          </w:pPr>
          <w:sdt>
            <w:sdtPr>
              <w:alias w:val="Numeris"/>
              <w:tag w:val="nr_1aa7357c93a943a9a64570b387e5ab25"/>
              <w:lock w:val="sdtLocked"/>
              <w:richText/>
            </w:sdtPr>
            <w:sdtContent>
              <w:r>
                <w:rPr>
                  <w:color w:val="000000"/>
                </w:rPr>
                <w:t>9</w:t>
              </w:r>
            </w:sdtContent>
          </w:sdt>
          <w:r>
            <w:rPr>
              <w:color w:val="000000"/>
            </w:rPr>
            <w:t xml:space="preserve"> priedas</w:t>
          </w:r>
        </w:p>
        <w:p>
          <w:pPr>
            <w:rPr>
              <w:caps/>
              <w:color w:val="000000"/>
            </w:rPr>
          </w:pPr>
        </w:p>
        <w:p>
          <w:pPr>
            <w:rPr>
              <w:caps/>
              <w:color w:val="000000"/>
            </w:rPr>
          </w:pPr>
        </w:p>
        <w:p>
          <w:pPr>
            <w:jc w:val="center"/>
            <w:rPr>
              <w:b/>
              <w:color w:val="000000"/>
            </w:rPr>
          </w:pPr>
          <w:sdt>
            <w:sdtPr>
              <w:alias w:val="Pavadinimas"/>
              <w:tag w:val="title_1aa7357c93a943a9a64570b387e5ab25"/>
              <w:lock w:val="sdtLocked"/>
              <w:richText/>
            </w:sdtPr>
            <w:sdtContent>
              <w:r>
                <w:rPr>
                  <w:b/>
                  <w:color w:val="000000"/>
                </w:rPr>
                <w:t>STERILIZUOJAMŲ GAMINIŲ VYNIOJIMO BŪDAI</w:t>
              </w:r>
            </w:sdtContent>
          </w:sdt>
        </w:p>
        <w:p>
          <w:pPr>
            <w:ind w:firstLine="567"/>
            <w:jc w:val="both"/>
            <w:rPr>
              <w:color w:val="000000"/>
            </w:rPr>
          </w:pPr>
        </w:p>
        <w:sdt>
          <w:sdtPr>
            <w:alias w:val="9 pr. 1 p."/>
            <w:tag w:val="part_115fe6b589df438e844b444b61453ce8"/>
            <w:lock w:val="sdtLocked"/>
            <w:richText/>
          </w:sdtPr>
          <w:sdtContent>
            <w:p>
              <w:pPr>
                <w:ind w:firstLine="567"/>
                <w:jc w:val="both"/>
                <w:rPr>
                  <w:color w:val="000000"/>
                </w:rPr>
              </w:pPr>
              <w:sdt>
                <w:sdtPr>
                  <w:alias w:val="Numeris"/>
                  <w:tag w:val="nr_115fe6b589df438e844b444b61453ce8"/>
                  <w:lock w:val="sdtLocked"/>
                  <w:richText/>
                </w:sdtPr>
                <w:sdtContent>
                  <w:r>
                    <w:rPr>
                      <w:color w:val="000000"/>
                    </w:rPr>
                    <w:t>1</w:t>
                  </w:r>
                </w:sdtContent>
              </w:sdt>
              <w:r>
                <w:rPr>
                  <w:color w:val="000000"/>
                </w:rPr>
                <w:t>. Sterilizuojami gaminiai vyniojami dviem būdais.</w:t>
              </w:r>
            </w:p>
          </w:sdtContent>
        </w:sdt>
        <w:sdt>
          <w:sdtPr>
            <w:alias w:val="9 pr. 2 p."/>
            <w:tag w:val="part_d96cf6590fdf4fa79499cda8c6ffc2f9"/>
            <w:lock w:val="sdtLocked"/>
            <w:richText/>
          </w:sdtPr>
          <w:sdtContent>
            <w:p>
              <w:pPr>
                <w:ind w:firstLine="567"/>
                <w:jc w:val="both"/>
                <w:rPr>
                  <w:color w:val="000000"/>
                </w:rPr>
              </w:pPr>
              <w:sdt>
                <w:sdtPr>
                  <w:alias w:val="Numeris"/>
                  <w:tag w:val="nr_d96cf6590fdf4fa79499cda8c6ffc2f9"/>
                  <w:lock w:val="sdtLocked"/>
                  <w:richText/>
                </w:sdtPr>
                <w:sdtContent>
                  <w:r>
                    <w:rPr>
                      <w:color w:val="000000"/>
                    </w:rPr>
                    <w:t>2</w:t>
                  </w:r>
                </w:sdtContent>
              </w:sdt>
              <w:r>
                <w:rPr>
                  <w:color w:val="000000"/>
                </w:rPr>
                <w:t>. Pirmasis sterilizuojamų gaminių vyniojimo būdas:</w:t>
              </w:r>
            </w:p>
            <w:sdt>
              <w:sdtPr>
                <w:alias w:val="9 pr. 2.1 pp."/>
                <w:tag w:val="part_c98b80e13fcb4a988d1e64e56381d5da"/>
                <w:lock w:val="sdtLocked"/>
                <w:richText/>
              </w:sdtPr>
              <w:sdtContent>
                <w:p>
                  <w:pPr>
                    <w:ind w:firstLine="567"/>
                    <w:jc w:val="both"/>
                    <w:rPr>
                      <w:color w:val="000000"/>
                    </w:rPr>
                  </w:pPr>
                  <w:sdt>
                    <w:sdtPr>
                      <w:alias w:val="Numeris"/>
                      <w:tag w:val="nr_c98b80e13fcb4a988d1e64e56381d5da"/>
                      <w:lock w:val="sdtLocked"/>
                      <w:richText/>
                    </w:sdtPr>
                    <w:sdtContent>
                      <w:r>
                        <w:rPr>
                          <w:color w:val="000000"/>
                        </w:rPr>
                        <w:t>2.1</w:t>
                      </w:r>
                    </w:sdtContent>
                  </w:sdt>
                  <w:r>
                    <w:rPr>
                      <w:color w:val="000000"/>
                    </w:rPr>
                    <w:t>. sterilizuojami gaminiai dedami ant dviejų popieriaus lakštų vidurio (1 paveikslas);</w:t>
                  </w:r>
                </w:p>
              </w:sdtContent>
            </w:sdt>
            <w:sdt>
              <w:sdtPr>
                <w:alias w:val="9 pr. 2.2 pp."/>
                <w:tag w:val="part_f50a0372ca6346f88b52b7da5a93c855"/>
                <w:lock w:val="sdtLocked"/>
                <w:richText/>
              </w:sdtPr>
              <w:sdtContent>
                <w:p>
                  <w:pPr>
                    <w:ind w:firstLine="567"/>
                    <w:jc w:val="both"/>
                    <w:rPr>
                      <w:color w:val="000000"/>
                    </w:rPr>
                  </w:pPr>
                  <w:sdt>
                    <w:sdtPr>
                      <w:alias w:val="Numeris"/>
                      <w:tag w:val="nr_f50a0372ca6346f88b52b7da5a93c855"/>
                      <w:lock w:val="sdtLocked"/>
                      <w:richText/>
                    </w:sdtPr>
                    <w:sdtContent>
                      <w:r>
                        <w:rPr>
                          <w:color w:val="000000"/>
                        </w:rPr>
                        <w:t>2.2</w:t>
                      </w:r>
                    </w:sdtContent>
                  </w:sdt>
                  <w:r>
                    <w:rPr>
                      <w:color w:val="000000"/>
                    </w:rPr>
                    <w:t>. viršutinė vidinio popieriaus lakšto dalis užlenkiama virš paketo ir popieriaus kraštas atlenkiamas pagal paketo aukštį (2 paveikslas);</w:t>
                  </w:r>
                </w:p>
              </w:sdtContent>
            </w:sdt>
            <w:sdt>
              <w:sdtPr>
                <w:alias w:val="9 pr. 2.3 pp."/>
                <w:tag w:val="part_40b30b9b78be4f78922b60fdf70453cc"/>
                <w:lock w:val="sdtLocked"/>
                <w:richText/>
              </w:sdtPr>
              <w:sdtContent>
                <w:p>
                  <w:pPr>
                    <w:ind w:firstLine="567"/>
                    <w:jc w:val="both"/>
                    <w:rPr>
                      <w:color w:val="000000"/>
                    </w:rPr>
                  </w:pPr>
                  <w:sdt>
                    <w:sdtPr>
                      <w:alias w:val="Numeris"/>
                      <w:tag w:val="nr_40b30b9b78be4f78922b60fdf70453cc"/>
                      <w:lock w:val="sdtLocked"/>
                      <w:richText/>
                    </w:sdtPr>
                    <w:sdtContent>
                      <w:r>
                        <w:rPr>
                          <w:color w:val="000000"/>
                        </w:rPr>
                        <w:t>2.3</w:t>
                      </w:r>
                    </w:sdtContent>
                  </w:sdt>
                  <w:r>
                    <w:rPr>
                      <w:color w:val="000000"/>
                    </w:rPr>
                    <w:t>. užlenkiama apatinė popieriaus lakšto dalis (3 paveikslas);</w:t>
                  </w:r>
                </w:p>
              </w:sdtContent>
            </w:sdt>
            <w:sdt>
              <w:sdtPr>
                <w:alias w:val="9 pr. 2.4 pp."/>
                <w:tag w:val="part_ac1136630efa49989423828b1db1cb73"/>
                <w:lock w:val="sdtLocked"/>
                <w:richText/>
              </w:sdtPr>
              <w:sdtContent>
                <w:p>
                  <w:pPr>
                    <w:ind w:firstLine="567"/>
                    <w:jc w:val="both"/>
                    <w:rPr>
                      <w:color w:val="000000"/>
                    </w:rPr>
                  </w:pPr>
                  <w:sdt>
                    <w:sdtPr>
                      <w:alias w:val="Numeris"/>
                      <w:tag w:val="nr_ac1136630efa49989423828b1db1cb73"/>
                      <w:lock w:val="sdtLocked"/>
                      <w:richText/>
                    </w:sdtPr>
                    <w:sdtContent>
                      <w:r>
                        <w:rPr>
                          <w:color w:val="000000"/>
                        </w:rPr>
                        <w:t>2.4</w:t>
                      </w:r>
                    </w:sdtContent>
                  </w:sdt>
                  <w:r>
                    <w:rPr>
                      <w:color w:val="000000"/>
                    </w:rPr>
                    <w:t>. popierius iš kairės ir dešinės pusės užlenkiamas virš paketo (4 ir 5 paveikslai);</w:t>
                  </w:r>
                </w:p>
              </w:sdtContent>
            </w:sdt>
            <w:sdt>
              <w:sdtPr>
                <w:alias w:val="9 pr. 2.5 pp."/>
                <w:tag w:val="part_35452bb5058d48f5a1a95d5247dec5fe"/>
                <w:lock w:val="sdtLocked"/>
                <w:richText/>
              </w:sdtPr>
              <w:sdtContent>
                <w:p>
                  <w:pPr>
                    <w:ind w:firstLine="567"/>
                    <w:jc w:val="both"/>
                    <w:rPr>
                      <w:color w:val="000000"/>
                    </w:rPr>
                  </w:pPr>
                  <w:sdt>
                    <w:sdtPr>
                      <w:alias w:val="Numeris"/>
                      <w:tag w:val="nr_35452bb5058d48f5a1a95d5247dec5fe"/>
                      <w:lock w:val="sdtLocked"/>
                      <w:richText/>
                    </w:sdtPr>
                    <w:sdtContent>
                      <w:r>
                        <w:rPr>
                          <w:color w:val="000000"/>
                        </w:rPr>
                        <w:t>2.5</w:t>
                      </w:r>
                    </w:sdtContent>
                  </w:sdt>
                  <w:r>
                    <w:rPr>
                      <w:color w:val="000000"/>
                    </w:rPr>
                    <w:t>. išorinis popieriaus lakštas lankstomas taip pat kaip vidinis, tik priešinga kryptimi: lenkiama apatinė lakšto dalis, po to viršutinė, dešinė ir kairė pusės (6, 7, 8 paveikslai);</w:t>
                  </w:r>
                </w:p>
              </w:sdtContent>
            </w:sdt>
            <w:sdt>
              <w:sdtPr>
                <w:alias w:val="9 pr. 2.6 pp."/>
                <w:tag w:val="part_245af7a1dbca403fa5b0534b415a4d9e"/>
                <w:lock w:val="sdtLocked"/>
                <w:richText/>
              </w:sdtPr>
              <w:sdtContent>
                <w:p>
                  <w:pPr>
                    <w:ind w:firstLine="567"/>
                    <w:jc w:val="both"/>
                    <w:rPr>
                      <w:color w:val="000000"/>
                    </w:rPr>
                  </w:pPr>
                  <w:sdt>
                    <w:sdtPr>
                      <w:alias w:val="Numeris"/>
                      <w:tag w:val="nr_245af7a1dbca403fa5b0534b415a4d9e"/>
                      <w:lock w:val="sdtLocked"/>
                      <w:richText/>
                    </w:sdtPr>
                    <w:sdtContent>
                      <w:r>
                        <w:rPr>
                          <w:color w:val="000000"/>
                        </w:rPr>
                        <w:t>2.6</w:t>
                      </w:r>
                    </w:sdtContent>
                  </w:sdt>
                  <w:r>
                    <w:rPr>
                      <w:color w:val="000000"/>
                    </w:rPr>
                    <w:t>. paketas užklijuojamas lipnia juosta (9 paveikslas).</w:t>
                  </w:r>
                </w:p>
                <w:p>
                  <w:pPr>
                    <w:ind w:firstLine="567"/>
                    <w:jc w:val="both"/>
                    <w:rPr>
                      <w:color w:val="000000"/>
                    </w:rPr>
                  </w:pPr>
                </w:p>
                <w:p>
                  <w:pPr>
                    <w:jc w:val="center"/>
                    <w:rPr>
                      <w:color w:val="000000"/>
                    </w:rPr>
                  </w:pPr>
                  <w:r>
                    <w:rPr>
                      <w:color w:val="000000"/>
                      <w:lang w:eastAsia="lt-LT"/>
                    </w:rPr>
                    <w:drawing>
                      <wp:inline distT="0" distB="0" distL="0" distR="0">
                        <wp:extent cx="3429000" cy="32004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29000" cy="3200400"/>
                                </a:xfrm>
                                <a:prstGeom prst="rect">
                                  <a:avLst/>
                                </a:prstGeom>
                                <a:noFill/>
                                <a:ln>
                                  <a:noFill/>
                                </a:ln>
                              </pic:spPr>
                            </pic:pic>
                          </a:graphicData>
                        </a:graphic>
                      </wp:inline>
                    </w:drawing>
                  </w:r>
                </w:p>
                <w:p>
                  <w:pPr>
                    <w:jc w:val="center"/>
                    <w:rPr>
                      <w:b/>
                      <w:bCs/>
                      <w:vanish/>
                      <w:color w:val="000000"/>
                    </w:rPr>
                  </w:pPr>
                  <w:r>
                    <w:rPr>
                      <w:vanish/>
                      <w:color w:val="000000"/>
                    </w:rPr>
                    <w:t>(pav.)</w:t>
                  </w:r>
                </w:p>
                <w:p>
                  <w:pPr>
                    <w:ind w:firstLine="567"/>
                    <w:jc w:val="both"/>
                    <w:rPr>
                      <w:b/>
                      <w:bCs/>
                      <w:color w:val="000000"/>
                    </w:rPr>
                  </w:pPr>
                </w:p>
                <w:p>
                  <w:pPr>
                    <w:ind w:firstLine="567"/>
                    <w:jc w:val="both"/>
                    <w:rPr>
                      <w:b/>
                      <w:bCs/>
                      <w:color w:val="000000"/>
                    </w:rPr>
                  </w:pPr>
                </w:p>
              </w:sdtContent>
            </w:sdt>
          </w:sdtContent>
        </w:sdt>
        <w:sdt>
          <w:sdtPr>
            <w:alias w:val="9 pr. 3 p."/>
            <w:tag w:val="part_01a662bbce884adab49e6cc4d5ae3541"/>
            <w:lock w:val="sdtLocked"/>
            <w:richText/>
          </w:sdtPr>
          <w:sdtContent>
            <w:p>
              <w:pPr>
                <w:ind w:firstLine="567"/>
                <w:jc w:val="both"/>
                <w:rPr>
                  <w:color w:val="000000"/>
                </w:rPr>
              </w:pPr>
              <w:sdt>
                <w:sdtPr>
                  <w:alias w:val="Numeris"/>
                  <w:tag w:val="nr_01a662bbce884adab49e6cc4d5ae3541"/>
                  <w:lock w:val="sdtLocked"/>
                  <w:richText/>
                </w:sdtPr>
                <w:sdtContent>
                  <w:r>
                    <w:rPr>
                      <w:color w:val="000000"/>
                    </w:rPr>
                    <w:t>3</w:t>
                  </w:r>
                </w:sdtContent>
              </w:sdt>
              <w:r>
                <w:rPr>
                  <w:color w:val="000000"/>
                </w:rPr>
                <w:t>. Antrasis sterilizuojamų gaminių vyniojimo būdas:</w:t>
              </w:r>
            </w:p>
            <w:sdt>
              <w:sdtPr>
                <w:alias w:val="9 pr. 3.1 pp."/>
                <w:tag w:val="part_eed363ed539a4f3fb21ba294f47cc672"/>
                <w:lock w:val="sdtLocked"/>
                <w:richText/>
              </w:sdtPr>
              <w:sdtContent>
                <w:p>
                  <w:pPr>
                    <w:ind w:firstLine="567"/>
                    <w:jc w:val="both"/>
                    <w:rPr>
                      <w:color w:val="000000"/>
                    </w:rPr>
                  </w:pPr>
                  <w:sdt>
                    <w:sdtPr>
                      <w:alias w:val="Numeris"/>
                      <w:tag w:val="nr_eed363ed539a4f3fb21ba294f47cc672"/>
                      <w:lock w:val="sdtLocked"/>
                      <w:richText/>
                    </w:sdtPr>
                    <w:sdtContent>
                      <w:r>
                        <w:rPr>
                          <w:color w:val="000000"/>
                        </w:rPr>
                        <w:t>3.1</w:t>
                      </w:r>
                    </w:sdtContent>
                  </w:sdt>
                  <w:r>
                    <w:rPr>
                      <w:color w:val="000000"/>
                    </w:rPr>
                    <w:t>. sterilizuojamas paketas dedamas į vidurį ant dviejų popieriaus lakštų taip, kad jo kraštai būtų lygiagretūs popieriaus lakštų kampus sujungiančioms įstrižainėms (1 paveikslas);</w:t>
                  </w:r>
                </w:p>
              </w:sdtContent>
            </w:sdt>
            <w:sdt>
              <w:sdtPr>
                <w:alias w:val="9 pr. 3.2 pp."/>
                <w:tag w:val="part_c2939b3b273d48d88ef21cb67545a943"/>
                <w:lock w:val="sdtLocked"/>
                <w:richText/>
              </w:sdtPr>
              <w:sdtContent>
                <w:p>
                  <w:pPr>
                    <w:ind w:firstLine="567"/>
                    <w:jc w:val="both"/>
                    <w:rPr>
                      <w:color w:val="000000"/>
                    </w:rPr>
                  </w:pPr>
                  <w:sdt>
                    <w:sdtPr>
                      <w:alias w:val="Numeris"/>
                      <w:tag w:val="nr_c2939b3b273d48d88ef21cb67545a943"/>
                      <w:lock w:val="sdtLocked"/>
                      <w:richText/>
                    </w:sdtPr>
                    <w:sdtContent>
                      <w:r>
                        <w:rPr>
                          <w:color w:val="000000"/>
                        </w:rPr>
                        <w:t>3.2</w:t>
                      </w:r>
                    </w:sdtContent>
                  </w:sdt>
                  <w:r>
                    <w:rPr>
                      <w:color w:val="000000"/>
                    </w:rPr>
                    <w:t>. vidinis popieriaus lakštas užlenkiamas per sterilizuojamo paketo plotį į viršų ir kartu atlenkiamas pagal išilginę kraštinę taip, kad susidarytų trikampis (2 paveikslas), leidžiantis aseptiškai atidaryti paketą;</w:t>
                  </w:r>
                </w:p>
              </w:sdtContent>
            </w:sdt>
            <w:sdt>
              <w:sdtPr>
                <w:alias w:val="9 pr. 3.3 pp."/>
                <w:tag w:val="part_bc7bc5b953e24ab7a132d39064990163"/>
                <w:lock w:val="sdtLocked"/>
                <w:richText/>
              </w:sdtPr>
              <w:sdtContent>
                <w:p>
                  <w:pPr>
                    <w:ind w:firstLine="567"/>
                    <w:jc w:val="both"/>
                    <w:rPr>
                      <w:color w:val="000000"/>
                    </w:rPr>
                  </w:pPr>
                  <w:sdt>
                    <w:sdtPr>
                      <w:alias w:val="Numeris"/>
                      <w:tag w:val="nr_bc7bc5b953e24ab7a132d39064990163"/>
                      <w:lock w:val="sdtLocked"/>
                      <w:richText/>
                    </w:sdtPr>
                    <w:sdtContent>
                      <w:r>
                        <w:rPr>
                          <w:color w:val="000000"/>
                        </w:rPr>
                        <w:t>3.3</w:t>
                      </w:r>
                    </w:sdtContent>
                  </w:sdt>
                  <w:r>
                    <w:rPr>
                      <w:color w:val="000000"/>
                    </w:rPr>
                    <w:t>. popierius užlenkiamas iš dešinės ir kairės pusės taip, kad susidarytų atvira vienpusė ertmė viršutinėje paketo dalyje (3 ir 4 paveikslai);</w:t>
                  </w:r>
                </w:p>
              </w:sdtContent>
            </w:sdt>
            <w:sdt>
              <w:sdtPr>
                <w:alias w:val="9 pr. 3.4 pp."/>
                <w:tag w:val="part_a2e76c575301423182c9c74510a594d4"/>
                <w:lock w:val="sdtLocked"/>
                <w:richText/>
              </w:sdtPr>
              <w:sdtContent>
                <w:p>
                  <w:pPr>
                    <w:ind w:firstLine="567"/>
                    <w:jc w:val="both"/>
                    <w:rPr>
                      <w:color w:val="000000"/>
                    </w:rPr>
                  </w:pPr>
                  <w:sdt>
                    <w:sdtPr>
                      <w:alias w:val="Numeris"/>
                      <w:tag w:val="nr_a2e76c575301423182c9c74510a594d4"/>
                      <w:lock w:val="sdtLocked"/>
                      <w:richText/>
                    </w:sdtPr>
                    <w:sdtContent>
                      <w:r>
                        <w:rPr>
                          <w:color w:val="000000"/>
                        </w:rPr>
                        <w:t>3.4</w:t>
                      </w:r>
                    </w:sdtContent>
                  </w:sdt>
                  <w:r>
                    <w:rPr>
                      <w:color w:val="000000"/>
                    </w:rPr>
                    <w:t>. viršutinė popieriaus lakšto dalis lenkiama ant sterilizuojamo paketo, o popieriaus trikampis sukišamas į ertmę taip, kad šiek tiek išsikištų (5 paveikslas);</w:t>
                  </w:r>
                </w:p>
              </w:sdtContent>
            </w:sdt>
            <w:sdt>
              <w:sdtPr>
                <w:alias w:val="9 pr. 3.5 pp."/>
                <w:tag w:val="part_582c5a96961a4e749560060b2499d484"/>
                <w:lock w:val="sdtLocked"/>
                <w:richText/>
              </w:sdtPr>
              <w:sdtContent>
                <w:p>
                  <w:pPr>
                    <w:ind w:firstLine="567"/>
                    <w:jc w:val="both"/>
                    <w:rPr>
                      <w:color w:val="000000"/>
                    </w:rPr>
                  </w:pPr>
                  <w:sdt>
                    <w:sdtPr>
                      <w:alias w:val="Numeris"/>
                      <w:tag w:val="nr_582c5a96961a4e749560060b2499d484"/>
                      <w:lock w:val="sdtLocked"/>
                      <w:richText/>
                    </w:sdtPr>
                    <w:sdtContent>
                      <w:r>
                        <w:rPr>
                          <w:color w:val="000000"/>
                        </w:rPr>
                        <w:t>3.5</w:t>
                      </w:r>
                    </w:sdtContent>
                  </w:sdt>
                  <w:r>
                    <w:rPr>
                      <w:color w:val="000000"/>
                    </w:rPr>
                    <w:t>. išorinis popieriaus lakštas lankstomas taip pat kaip vidinis, popieriaus paketas užklijuojamas lipnia juosta (6, 7, 8, 9 paveikslai).</w:t>
                  </w:r>
                </w:p>
                <w:p>
                  <w:pPr>
                    <w:ind w:firstLine="567"/>
                    <w:jc w:val="both"/>
                    <w:rPr>
                      <w:color w:val="000000"/>
                    </w:rPr>
                  </w:pPr>
                </w:p>
                <w:p>
                  <w:pPr>
                    <w:jc w:val="center"/>
                    <w:rPr>
                      <w:color w:val="000000"/>
                    </w:rPr>
                  </w:pPr>
                  <w:r>
                    <w:rPr>
                      <w:color w:val="000000"/>
                      <w:lang w:eastAsia="lt-LT"/>
                    </w:rPr>
                    <w:drawing>
                      <wp:inline distT="0" distB="0" distL="0" distR="0">
                        <wp:extent cx="3114675" cy="3429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14675" cy="3429000"/>
                                </a:xfrm>
                                <a:prstGeom prst="rect">
                                  <a:avLst/>
                                </a:prstGeom>
                                <a:noFill/>
                                <a:ln>
                                  <a:noFill/>
                                </a:ln>
                              </pic:spPr>
                            </pic:pic>
                          </a:graphicData>
                        </a:graphic>
                      </wp:inline>
                    </w:drawing>
                  </w:r>
                </w:p>
                <w:p>
                  <w:pPr>
                    <w:jc w:val="center"/>
                    <w:rPr>
                      <w:b/>
                      <w:bCs/>
                      <w:vanish/>
                      <w:color w:val="000000"/>
                    </w:rPr>
                  </w:pPr>
                  <w:r>
                    <w:rPr>
                      <w:vanish/>
                      <w:color w:val="000000"/>
                    </w:rPr>
                    <w:t>(pav.)</w:t>
                  </w:r>
                </w:p>
                <w:p>
                  <w:pPr>
                    <w:jc w:val="center"/>
                    <w:rPr>
                      <w:color w:val="000000"/>
                    </w:rPr>
                  </w:pPr>
                </w:p>
              </w:sdtContent>
            </w:sdt>
          </w:sdtContent>
        </w:sdt>
        <w:sdt>
          <w:sdtPr>
            <w:alias w:val="pabaiga"/>
            <w:tag w:val="part_41c08874428f4b2abf41332ae3b86f6d"/>
            <w:lock w:val="sdtLocked"/>
            <w:richText/>
          </w:sdtPr>
          <w:sdtContent>
            <w:p>
              <w:pPr>
                <w:jc w:val="center"/>
              </w:pPr>
              <w:r>
                <w:rPr>
                  <w:color w:val="000000"/>
                </w:rPr>
                <w:t>________________</w:t>
              </w:r>
            </w:p>
          </w:sdtContent>
        </w:sdt>
      </w:sdtContent>
    </w:sdt>
    <w:sdt>
      <w:sdtPr>
        <w:alias w:val="10 pr."/>
        <w:tag w:val="part_1f83b1acb3b340baab46bb118964d305"/>
        <w:lock w:val="sdtLocked"/>
        <w:richText/>
      </w:sdtPr>
      <w:sdtContent>
        <w:p>
          <w:pPr>
            <w:tabs>
              <w:tab w:val="left" w:pos="1304"/>
              <w:tab w:val="left" w:pos="1457"/>
              <w:tab w:val="left" w:pos="1604"/>
              <w:tab w:val="left" w:pos="1757"/>
            </w:tabs>
            <w:ind w:left="4678"/>
            <w:jc w:val="both"/>
            <w:sectPr>
              <w:pgSz w:w="11907" w:h="16840" w:code="9"/>
              <w:pgMar w:top="1134" w:right="1134" w:bottom="1134" w:left="1701" w:header="567" w:footer="284" w:gutter="0"/>
              <w:pgNumType w:start="1"/>
              <w:cols w:space="1296"/>
              <w:titlePg/>
              <w:docGrid w:linePitch="360"/>
            </w:sectPr>
          </w:pPr>
        </w:p>
        <w:p>
          <w:pPr>
            <w:tabs>
              <w:tab w:val="left" w:pos="1304"/>
              <w:tab w:val="left" w:pos="1457"/>
              <w:tab w:val="left" w:pos="1604"/>
              <w:tab w:val="left" w:pos="1757"/>
            </w:tabs>
            <w:ind w:left="4678"/>
            <w:jc w:val="both"/>
            <w:rPr>
              <w:color w:val="000000"/>
            </w:rPr>
          </w:pPr>
          <w:r>
            <w:rPr>
              <w:color w:val="000000"/>
            </w:rPr>
            <w:t>Lietuvos higienos normos HN 47-1:2026</w:t>
          </w:r>
        </w:p>
        <w:p>
          <w:pPr>
            <w:tabs>
              <w:tab w:val="left" w:pos="1304"/>
              <w:tab w:val="left" w:pos="1457"/>
              <w:tab w:val="left" w:pos="1604"/>
              <w:tab w:val="left" w:pos="1757"/>
            </w:tabs>
            <w:ind w:left="4678"/>
            <w:jc w:val="both"/>
            <w:rPr>
              <w:color w:val="000000"/>
            </w:rPr>
          </w:pPr>
          <w:r>
            <w:rPr>
              <w:color w:val="000000"/>
            </w:rPr>
            <w:t xml:space="preserve">„Asmens sveikatos priežiūros įstaigos: </w:t>
          </w:r>
        </w:p>
        <w:p>
          <w:pPr>
            <w:tabs>
              <w:tab w:val="left" w:pos="1304"/>
              <w:tab w:val="left" w:pos="1457"/>
              <w:tab w:val="left" w:pos="1604"/>
              <w:tab w:val="left" w:pos="1757"/>
            </w:tabs>
            <w:ind w:left="4678"/>
            <w:jc w:val="both"/>
            <w:rPr>
              <w:color w:val="000000"/>
            </w:rPr>
          </w:pPr>
          <w:r>
            <w:rPr>
              <w:color w:val="000000"/>
            </w:rPr>
            <w:t>infekcijų kontrolės reikalavimai“</w:t>
          </w:r>
        </w:p>
        <w:p>
          <w:pPr>
            <w:tabs>
              <w:tab w:val="left" w:pos="1304"/>
              <w:tab w:val="left" w:pos="1457"/>
              <w:tab w:val="left" w:pos="1604"/>
              <w:tab w:val="left" w:pos="1757"/>
            </w:tabs>
            <w:ind w:left="4678"/>
            <w:jc w:val="both"/>
            <w:rPr>
              <w:color w:val="000000"/>
            </w:rPr>
          </w:pPr>
          <w:sdt>
            <w:sdtPr>
              <w:alias w:val="Numeris"/>
              <w:tag w:val="nr_1f83b1acb3b340baab46bb118964d305"/>
              <w:lock w:val="sdtLocked"/>
              <w:richText/>
            </w:sdtPr>
            <w:sdtContent>
              <w:r>
                <w:rPr>
                  <w:color w:val="000000"/>
                </w:rPr>
                <w:t>10</w:t>
              </w:r>
            </w:sdtContent>
          </w:sdt>
          <w:r>
            <w:rPr>
              <w:color w:val="000000"/>
            </w:rPr>
            <w:t xml:space="preserve"> priedas</w:t>
          </w:r>
        </w:p>
        <w:p>
          <w:pPr>
            <w:widowControl w:val="0"/>
            <w:suppressAutoHyphens/>
            <w:ind w:firstLine="567"/>
            <w:jc w:val="both"/>
            <w:rPr>
              <w:b/>
              <w:bCs/>
              <w:color w:val="000000"/>
              <w:spacing w:val="-3"/>
            </w:rPr>
          </w:pPr>
        </w:p>
        <w:p>
          <w:pPr>
            <w:keepLines/>
            <w:widowControl w:val="0"/>
            <w:suppressAutoHyphens/>
            <w:jc w:val="center"/>
            <w:rPr>
              <w:b/>
              <w:bCs/>
              <w:caps/>
              <w:color w:val="000000"/>
            </w:rPr>
          </w:pPr>
          <w:sdt>
            <w:sdtPr>
              <w:alias w:val="Pavadinimas"/>
              <w:tag w:val="title_1f83b1acb3b340baab46bb118964d305"/>
              <w:lock w:val="sdtLocked"/>
              <w:richText/>
            </w:sdtPr>
            <w:sdtContent>
              <w:r>
                <w:rPr>
                  <w:b/>
                  <w:bCs/>
                  <w:caps/>
                  <w:color w:val="000000"/>
                  <w:spacing w:val="-3"/>
                </w:rPr>
                <w:t>SKALBINIŲ TVARKYMO REIKALAVIMAI</w:t>
              </w:r>
            </w:sdtContent>
          </w:sdt>
        </w:p>
        <w:p>
          <w:pPr>
            <w:widowControl w:val="0"/>
            <w:suppressAutoHyphens/>
            <w:ind w:firstLine="567"/>
            <w:jc w:val="both"/>
            <w:rPr>
              <w:b/>
              <w:bCs/>
              <w:color w:val="000000"/>
            </w:rPr>
          </w:pPr>
        </w:p>
        <w:sdt>
          <w:sdtPr>
            <w:alias w:val="10 pr. 1 p."/>
            <w:tag w:val="part_f21d7ef4e10d4fc3800ffa4fd77d79d9"/>
            <w:lock w:val="sdtLocked"/>
            <w:richText/>
          </w:sdtPr>
          <w:sdtContent>
            <w:p>
              <w:pPr>
                <w:widowControl w:val="0"/>
                <w:suppressAutoHyphens/>
                <w:ind w:firstLine="567"/>
                <w:jc w:val="both"/>
                <w:rPr>
                  <w:color w:val="000000"/>
                </w:rPr>
              </w:pPr>
              <w:sdt>
                <w:sdtPr>
                  <w:alias w:val="Numeris"/>
                  <w:tag w:val="nr_f21d7ef4e10d4fc3800ffa4fd77d79d9"/>
                  <w:lock w:val="sdtLocked"/>
                  <w:richText/>
                </w:sdtPr>
                <w:sdtContent>
                  <w:r>
                    <w:rPr>
                      <w:color w:val="000000"/>
                    </w:rPr>
                    <w:t>1</w:t>
                  </w:r>
                </w:sdtContent>
              </w:sdt>
              <w:r>
                <w:rPr>
                  <w:color w:val="000000"/>
                </w:rPr>
                <w:t>. Nešvarūs skalbiniai surenkami jų susidarymo vietose (operacinėse, palatose, laboratorijose ir kt.) į nešvariems skalbiniams rinkti skirtas talpykles (maišus). Rinkimo metu nešvarūs skalbiniai neturi būti kratomi (purtomi). Draudžiama rūšiuoti jau surinktus nešvarius skalbinius jų susidarymo vietose.</w:t>
              </w:r>
            </w:p>
          </w:sdtContent>
        </w:sdt>
        <w:sdt>
          <w:sdtPr>
            <w:alias w:val="10 pr. 2 p."/>
            <w:tag w:val="part_6a923a322e8943ebb6b17928737735f6"/>
            <w:lock w:val="sdtLocked"/>
            <w:richText/>
          </w:sdtPr>
          <w:sdtContent>
            <w:p>
              <w:pPr>
                <w:widowControl w:val="0"/>
                <w:suppressAutoHyphens/>
                <w:ind w:firstLine="567"/>
                <w:jc w:val="both"/>
                <w:rPr>
                  <w:color w:val="000000"/>
                </w:rPr>
              </w:pPr>
              <w:sdt>
                <w:sdtPr>
                  <w:alias w:val="Numeris"/>
                  <w:tag w:val="nr_6a923a322e8943ebb6b17928737735f6"/>
                  <w:lock w:val="sdtLocked"/>
                  <w:richText/>
                </w:sdtPr>
                <w:sdtContent>
                  <w:r>
                    <w:rPr>
                      <w:color w:val="000000"/>
                    </w:rPr>
                    <w:t>2</w:t>
                  </w:r>
                </w:sdtContent>
              </w:sdt>
              <w:r>
                <w:rPr>
                  <w:color w:val="000000"/>
                </w:rPr>
                <w:t>. Karščiui neatsparūs nešvarūs skalbiniai, kuriuos skalbiant taikytina šiluminė-cheminė dezinfekcija, renkami atskirai nuo skalbinių, kurie bus skalbiami aukštoje temperatūroje (šiluminės dezinfekcijos būdu).</w:t>
              </w:r>
            </w:p>
          </w:sdtContent>
        </w:sdt>
        <w:sdt>
          <w:sdtPr>
            <w:alias w:val="10 pr. 3 p."/>
            <w:tag w:val="part_0eb2489a00e541eda1cefd34df835699"/>
            <w:lock w:val="sdtLocked"/>
            <w:richText/>
          </w:sdtPr>
          <w:sdtContent>
            <w:p>
              <w:pPr>
                <w:widowControl w:val="0"/>
                <w:suppressAutoHyphens/>
                <w:ind w:firstLine="567"/>
                <w:jc w:val="both"/>
                <w:rPr>
                  <w:color w:val="000000"/>
                </w:rPr>
              </w:pPr>
              <w:sdt>
                <w:sdtPr>
                  <w:alias w:val="Numeris"/>
                  <w:tag w:val="nr_0eb2489a00e541eda1cefd34df835699"/>
                  <w:lock w:val="sdtLocked"/>
                  <w:richText/>
                </w:sdtPr>
                <w:sdtContent>
                  <w:r>
                    <w:rPr>
                      <w:color w:val="000000"/>
                    </w:rPr>
                    <w:t>3</w:t>
                  </w:r>
                </w:sdtContent>
              </w:sdt>
              <w:r>
                <w:rPr>
                  <w:color w:val="000000"/>
                </w:rPr>
                <w:t xml:space="preserve">. </w:t>
              </w:r>
              <w:r>
                <w:rPr>
                  <w:color w:val="000000"/>
                  <w:szCs w:val="24"/>
                </w:rPr>
                <w:t>Nešvarius skalbinius reikia rinkti (dėti) į maišus ar talpykles. Nešvarių skalbinių maišai ar talpyklės pripildomi ne daugiau kaip 3/4 jų talpos. Maišai turi būti vienkartinio naudojimo arba tinkami dezinfekcijai šiluminiu arba šiluminiu-cheminiu būdu. Talpyklių paviršius turi būti tinkamas valyti ir dezinfekuoti. Talpyklės ir maišai dezinfekuojami po kiekvieno nešvarių skalbinių gabenimo.</w:t>
              </w:r>
            </w:p>
          </w:sdtContent>
        </w:sdt>
        <w:sdt>
          <w:sdtPr>
            <w:alias w:val="10 pr. 4 p."/>
            <w:tag w:val="part_6d99e082fcac4c61871b207022ce8b5e"/>
            <w:lock w:val="sdtLocked"/>
            <w:richText/>
          </w:sdtPr>
          <w:sdtContent>
            <w:p>
              <w:pPr>
                <w:widowControl w:val="0"/>
                <w:suppressAutoHyphens/>
                <w:ind w:firstLine="567"/>
                <w:jc w:val="both"/>
                <w:rPr>
                  <w:color w:val="000000"/>
                </w:rPr>
              </w:pPr>
              <w:sdt>
                <w:sdtPr>
                  <w:alias w:val="Numeris"/>
                  <w:tag w:val="nr_6d99e082fcac4c61871b207022ce8b5e"/>
                  <w:lock w:val="sdtLocked"/>
                  <w:richText/>
                </w:sdtPr>
                <w:sdtContent>
                  <w:r>
                    <w:rPr>
                      <w:color w:val="000000"/>
                    </w:rPr>
                    <w:t>4</w:t>
                  </w:r>
                </w:sdtContent>
              </w:sdt>
              <w:r>
                <w:rPr>
                  <w:color w:val="000000"/>
                </w:rPr>
                <w:t xml:space="preserve">. </w:t>
              </w:r>
              <w:r>
                <w:rPr>
                  <w:color w:val="000000"/>
                  <w:szCs w:val="24"/>
                </w:rPr>
                <w:t>Sergančių ar įtariamų sergant užkrečiamosiomis ligomis pacientų bei visi užteršti krauju ir kitais kūno skysčiais, ekskretais nešvarūs skalbiniai jų susidarymo vietose renkami (pakuojami) atskirai į paženklintą dvigubą pakuotę (maišus). Jei pakuojami skalbiniai užteršti krauju ar kitais kūno skysčiais, išorinis maišas turi būti nepralaidus skysčiams.</w:t>
              </w:r>
            </w:p>
          </w:sdtContent>
        </w:sdt>
        <w:sdt>
          <w:sdtPr>
            <w:alias w:val="10 pr. 5 p."/>
            <w:tag w:val="part_58b2b295b75e4caaaeee7e1cf4e587e1"/>
            <w:lock w:val="sdtLocked"/>
            <w:richText/>
          </w:sdtPr>
          <w:sdtContent>
            <w:p>
              <w:pPr>
                <w:widowControl w:val="0"/>
                <w:suppressAutoHyphens/>
                <w:ind w:firstLine="567"/>
                <w:jc w:val="both"/>
                <w:rPr>
                  <w:color w:val="000000"/>
                </w:rPr>
              </w:pPr>
              <w:sdt>
                <w:sdtPr>
                  <w:alias w:val="Numeris"/>
                  <w:tag w:val="nr_58b2b295b75e4caaaeee7e1cf4e587e1"/>
                  <w:lock w:val="sdtLocked"/>
                  <w:richText/>
                </w:sdtPr>
                <w:sdtContent>
                  <w:r>
                    <w:rPr>
                      <w:color w:val="000000"/>
                    </w:rPr>
                    <w:t>5</w:t>
                  </w:r>
                </w:sdtContent>
              </w:sdt>
              <w:r>
                <w:rPr>
                  <w:color w:val="000000"/>
                </w:rPr>
                <w:t>. Surinkti ir supakuoti nešvarūs skalbiniai turi būti laikomi, gabenami nešvariems skalbiniams laikyti, gabenti skirtose talpyklose (konteineriuose, bakuose ir pan.), vežimėliuose. Talpyklų, vežimėlių paviršius turi būti tinkamas valyti ir dezinfekuoti. Talpyklos, vežimėliai valomi ir dezinfekuojami po kiekvieno nešvarių skalbinių gabenimo.</w:t>
              </w:r>
            </w:p>
          </w:sdtContent>
        </w:sdt>
        <w:sdt>
          <w:sdtPr>
            <w:alias w:val="10 pr. 6 p."/>
            <w:tag w:val="part_1ee2b164f1184d5a95049a24e91e6778"/>
            <w:lock w:val="sdtLocked"/>
            <w:richText/>
          </w:sdtPr>
          <w:sdtContent>
            <w:p>
              <w:pPr>
                <w:widowControl w:val="0"/>
                <w:suppressAutoHyphens/>
                <w:ind w:firstLine="567"/>
                <w:jc w:val="both"/>
                <w:rPr>
                  <w:color w:val="000000"/>
                </w:rPr>
              </w:pPr>
              <w:sdt>
                <w:sdtPr>
                  <w:alias w:val="Numeris"/>
                  <w:tag w:val="nr_1ee2b164f1184d5a95049a24e91e6778"/>
                  <w:lock w:val="sdtLocked"/>
                  <w:richText/>
                </w:sdtPr>
                <w:sdtContent>
                  <w:r>
                    <w:rPr>
                      <w:color w:val="000000"/>
                    </w:rPr>
                    <w:t>6</w:t>
                  </w:r>
                </w:sdtContent>
              </w:sdt>
              <w:r>
                <w:rPr>
                  <w:color w:val="000000"/>
                </w:rPr>
                <w:t>. Supakuoti nešvarūs skalbiniai laikomi atskiroje patalpoje arba tam skirtoje zonoje.</w:t>
              </w:r>
            </w:p>
          </w:sdtContent>
        </w:sdt>
        <w:sdt>
          <w:sdtPr>
            <w:alias w:val="10 pr. 7 p."/>
            <w:tag w:val="part_e1cd95ddcd2149cfbe8ed178bbdc4fa0"/>
            <w:lock w:val="sdtLocked"/>
            <w:richText/>
          </w:sdtPr>
          <w:sdtContent>
            <w:p>
              <w:pPr>
                <w:widowControl w:val="0"/>
                <w:suppressAutoHyphens/>
                <w:ind w:firstLine="567"/>
                <w:jc w:val="both"/>
                <w:rPr>
                  <w:color w:val="000000"/>
                </w:rPr>
              </w:pPr>
              <w:sdt>
                <w:sdtPr>
                  <w:alias w:val="Numeris"/>
                  <w:tag w:val="nr_e1cd95ddcd2149cfbe8ed178bbdc4fa0"/>
                  <w:lock w:val="sdtLocked"/>
                  <w:richText/>
                </w:sdtPr>
                <w:sdtContent>
                  <w:r>
                    <w:rPr>
                      <w:color w:val="000000"/>
                    </w:rPr>
                    <w:t>7</w:t>
                  </w:r>
                </w:sdtContent>
              </w:sdt>
              <w:r>
                <w:rPr>
                  <w:color w:val="000000"/>
                </w:rPr>
                <w:t>. Skalbiniuose neturi būti pašalinių daiktų.</w:t>
              </w:r>
            </w:p>
          </w:sdtContent>
        </w:sdt>
        <w:sdt>
          <w:sdtPr>
            <w:alias w:val="10 pr. 8 p."/>
            <w:tag w:val="part_28b8cdc1b1ac484084e62d0edaa3a10c"/>
            <w:lock w:val="sdtLocked"/>
            <w:richText/>
          </w:sdtPr>
          <w:sdtContent>
            <w:p>
              <w:pPr>
                <w:widowControl w:val="0"/>
                <w:suppressAutoHyphens/>
                <w:ind w:firstLine="567"/>
                <w:jc w:val="both"/>
                <w:rPr>
                  <w:color w:val="000000"/>
                </w:rPr>
              </w:pPr>
              <w:sdt>
                <w:sdtPr>
                  <w:alias w:val="Numeris"/>
                  <w:tag w:val="nr_28b8cdc1b1ac484084e62d0edaa3a10c"/>
                  <w:lock w:val="sdtLocked"/>
                  <w:richText/>
                </w:sdtPr>
                <w:sdtContent>
                  <w:r>
                    <w:rPr>
                      <w:color w:val="000000"/>
                    </w:rPr>
                    <w:t>8</w:t>
                  </w:r>
                </w:sdtContent>
              </w:sdt>
              <w:r>
                <w:rPr>
                  <w:color w:val="000000"/>
                </w:rPr>
                <w:t>. Skalbiniai tvarkomi (skalbiami, džiovinami, lyginami, lankstomi, pakuojami, laikinai saugomi) skalbyklose, atitinkančiose Lietuvos higienos normoje HN 130:2012 „Skalbyklų paslaugų sveikatos saugos reikalavimai“, patvirtintoje Lietuvos Respublikos sveikatos apsaugos ministro 2012 m. sausio 13 d. įsakymu Nr. V-22 „Dėl Lietuvos higienos normos HN 130:2012 „Skalbyklų paslaugų sveikatos saugos reikalavimai“ patvirtinimo“, nustatytus reikalavimus skalbykloms, skalbiančioms asmens sveikatos priežiūros įstaigų skalbinius. Ambulatorinėse asmens sveikatos priežiūros įstaigose skalbiniai gali būti skalbiami atliekant šiluminę (ar šiluminę-cheminę) skalbinių dezinfekciją, skalbyklėse, įrengtose atskiroje (-ose) skalbiniams skalbti skirtoje (-ose) patalpoje (-ose), kurioje (-iose) turi būti numatytos šios patalpos / zonos: skalbimo, džiovinimo, lyginimo.</w:t>
              </w:r>
            </w:p>
          </w:sdtContent>
        </w:sdt>
        <w:sdt>
          <w:sdtPr>
            <w:alias w:val="10 pr. 9 p."/>
            <w:tag w:val="part_202dfecb6b6c4767b74cce372d637a0f"/>
            <w:lock w:val="sdtLocked"/>
            <w:richText/>
          </w:sdtPr>
          <w:sdtContent>
            <w:p>
              <w:pPr>
                <w:widowControl w:val="0"/>
                <w:suppressAutoHyphens/>
                <w:ind w:firstLine="567"/>
                <w:jc w:val="both"/>
                <w:rPr>
                  <w:color w:val="000000"/>
                </w:rPr>
              </w:pPr>
              <w:sdt>
                <w:sdtPr>
                  <w:alias w:val="Numeris"/>
                  <w:tag w:val="nr_202dfecb6b6c4767b74cce372d637a0f"/>
                  <w:lock w:val="sdtLocked"/>
                  <w:richText/>
                </w:sdtPr>
                <w:sdtContent>
                  <w:r>
                    <w:rPr>
                      <w:color w:val="000000"/>
                    </w:rPr>
                    <w:t>9</w:t>
                  </w:r>
                </w:sdtContent>
              </w:sdt>
              <w:r>
                <w:rPr>
                  <w:color w:val="000000"/>
                </w:rPr>
                <w:t>. Švarūs skalbiniai turi būti džiovinami, lyginami, laikomi (saugomi), gabenami taip, kad būtų išvengta švarių skalbinių kryžminės (antrinės) taršos. Švarių skalbinių gabenimo priemonės valomos ir dezinfekuojamos.</w:t>
              </w:r>
            </w:p>
          </w:sdtContent>
        </w:sdt>
        <w:sdt>
          <w:sdtPr>
            <w:alias w:val="10 pr. 10 p."/>
            <w:tag w:val="part_7010d46f85a441bea9185fe3e63143b7"/>
            <w:lock w:val="sdtLocked"/>
            <w:richText/>
          </w:sdtPr>
          <w:sdtContent>
            <w:p>
              <w:pPr>
                <w:widowControl w:val="0"/>
                <w:suppressAutoHyphens/>
                <w:ind w:firstLine="567"/>
                <w:jc w:val="both"/>
                <w:rPr>
                  <w:color w:val="000000"/>
                  <w:szCs w:val="24"/>
                </w:rPr>
              </w:pPr>
              <w:sdt>
                <w:sdtPr>
                  <w:alias w:val="Numeris"/>
                  <w:tag w:val="nr_7010d46f85a441bea9185fe3e63143b7"/>
                  <w:lock w:val="sdtLocked"/>
                  <w:richText/>
                </w:sdtPr>
                <w:sdtContent>
                  <w:r>
                    <w:rPr>
                      <w:color w:val="000000"/>
                    </w:rPr>
                    <w:t>10</w:t>
                  </w:r>
                </w:sdtContent>
              </w:sdt>
              <w:r>
                <w:rPr>
                  <w:color w:val="000000"/>
                </w:rPr>
                <w:t xml:space="preserve">. </w:t>
              </w:r>
              <w:r>
                <w:rPr>
                  <w:color w:val="000000"/>
                  <w:szCs w:val="24"/>
                </w:rPr>
                <w:t>Švarūs skalbiniai laikomi švariems skalbiniams laikyti skirtoje (-ose) patalpoje (-ose) (zonoje). Švarūs skalbiniai turi būti laikomi švariuose ir išdezinfekuotuose įrenginiuose (spintose, lentynose, vežimėliuose, konteineriuose ir pan.). Nesupakuoti švarūs skalbiniai laikomi lentynose tik švariems skalbiniams skirtoje patalpoje. Laikant švarius skalbinius jiems skirtoje zonoje, jie turi būti laikomi uždaruose įrenginiuose arba uždengti švariais tekstiliniais gaubtais. Draudžiama išskalbtus skalbinius laikyti supakuotus plastikinėje plėvelėje.</w:t>
              </w:r>
            </w:p>
          </w:sdtContent>
        </w:sdt>
        <w:sdt>
          <w:sdtPr>
            <w:alias w:val="10 pr. 11 p."/>
            <w:tag w:val="part_33bdd74d799d400daba50daad0627f4c"/>
            <w:lock w:val="sdtLocked"/>
            <w:richText/>
          </w:sdtPr>
          <w:sdtContent>
            <w:p>
              <w:pPr>
                <w:widowControl w:val="0"/>
                <w:suppressAutoHyphens/>
                <w:ind w:firstLine="567"/>
                <w:jc w:val="both"/>
                <w:rPr>
                  <w:color w:val="000000"/>
                </w:rPr>
              </w:pPr>
              <w:sdt>
                <w:sdtPr>
                  <w:alias w:val="Numeris"/>
                  <w:tag w:val="nr_33bdd74d799d400daba50daad0627f4c"/>
                  <w:lock w:val="sdtLocked"/>
                  <w:richText/>
                </w:sdtPr>
                <w:sdtContent>
                  <w:r>
                    <w:rPr>
                      <w:color w:val="000000"/>
                    </w:rPr>
                    <w:t>11</w:t>
                  </w:r>
                </w:sdtContent>
              </w:sdt>
              <w:r>
                <w:rPr>
                  <w:color w:val="000000"/>
                </w:rPr>
                <w:t>. Operacinių ir skyrių, kur pacientų slaugai naudojami sterilizuoti skalbiniai, išskalbti švarūs skalbiniai sterilizuojami asmens sveikatos priežiūros įstaigoje (-ose) gariniame (-iuose) sterilizatoriuje (-iuose).</w:t>
              </w:r>
            </w:p>
          </w:sdtContent>
        </w:sdt>
        <w:sdt>
          <w:sdtPr>
            <w:alias w:val="pabaiga"/>
            <w:tag w:val="part_88204239a05f409a8bcf733ba01bf8de"/>
            <w:lock w:val="sdtLocked"/>
            <w:richText/>
          </w:sdtPr>
          <w:sdtContent>
            <w:p>
              <w:pPr>
                <w:tabs>
                  <w:tab w:val="center" w:pos="4819"/>
                  <w:tab w:val="right" w:pos="9638"/>
                </w:tabs>
                <w:jc w:val="center"/>
                <w:rPr>
                  <w:color w:val="000000"/>
                </w:rPr>
              </w:pPr>
              <w:r>
                <w:rPr>
                  <w:color w:val="000000"/>
                  <w:szCs w:val="24"/>
                </w:rPr>
                <w:t>________________</w:t>
              </w:r>
            </w:p>
          </w:sdtContent>
        </w:sdt>
      </w:sdtContent>
    </w:sdt>
    <w:sdt>
      <w:sdtPr>
        <w:alias w:val="11 pr."/>
        <w:tag w:val="part_3fa89c1d3db2461ea10b1e33483c5b8c"/>
        <w:lock w:val="sdtLocked"/>
        <w:richText/>
      </w:sdtPr>
      <w:sdtContent>
        <w:p>
          <w:pPr>
            <w:tabs>
              <w:tab w:val="left" w:pos="1304"/>
              <w:tab w:val="left" w:pos="1457"/>
              <w:tab w:val="left" w:pos="1604"/>
              <w:tab w:val="left" w:pos="1757"/>
            </w:tabs>
            <w:ind w:left="4535" w:firstLine="4537"/>
            <w:sectPr>
              <w:pgSz w:w="11907" w:h="16840" w:code="9"/>
              <w:pgMar w:top="1134" w:right="1134" w:bottom="1134" w:left="1701" w:header="567" w:footer="284" w:gutter="0"/>
              <w:pgNumType w:start="1"/>
              <w:cols w:space="1296"/>
              <w:titlePg/>
              <w:docGrid w:linePitch="360"/>
            </w:sectPr>
          </w:pPr>
        </w:p>
        <w:p>
          <w:pPr>
            <w:tabs>
              <w:tab w:val="left" w:pos="1304"/>
              <w:tab w:val="left" w:pos="1457"/>
              <w:tab w:val="left" w:pos="1604"/>
              <w:tab w:val="left" w:pos="1757"/>
            </w:tabs>
            <w:ind w:left="4535" w:firstLine="4537"/>
            <w:rPr>
              <w:color w:val="000000"/>
            </w:rPr>
          </w:pPr>
          <w:r>
            <w:rPr>
              <w:color w:val="000000"/>
            </w:rPr>
            <w:t>Lietuvos higienos normos HN 47-1:2026</w:t>
          </w:r>
        </w:p>
        <w:p>
          <w:pPr>
            <w:tabs>
              <w:tab w:val="left" w:pos="1304"/>
              <w:tab w:val="left" w:pos="1457"/>
              <w:tab w:val="left" w:pos="1604"/>
              <w:tab w:val="left" w:pos="1757"/>
            </w:tabs>
            <w:ind w:left="9000"/>
            <w:rPr>
              <w:color w:val="000000"/>
            </w:rPr>
          </w:pPr>
          <w:r>
            <w:rPr>
              <w:color w:val="000000"/>
            </w:rPr>
            <w:t xml:space="preserve">„Asmens sveikatos priežiūros įstaigos: infekcijų </w:t>
          </w:r>
        </w:p>
        <w:p>
          <w:pPr>
            <w:tabs>
              <w:tab w:val="left" w:pos="1304"/>
              <w:tab w:val="left" w:pos="1457"/>
              <w:tab w:val="left" w:pos="1604"/>
              <w:tab w:val="left" w:pos="1757"/>
            </w:tabs>
            <w:ind w:left="9000"/>
            <w:rPr>
              <w:color w:val="000000"/>
            </w:rPr>
          </w:pPr>
          <w:r>
            <w:rPr>
              <w:color w:val="000000"/>
            </w:rPr>
            <w:t>kontrolės reikalavimai“</w:t>
          </w:r>
        </w:p>
        <w:p>
          <w:pPr>
            <w:ind w:left="9000"/>
            <w:rPr>
              <w:color w:val="000000"/>
              <w:szCs w:val="24"/>
              <w:lang w:eastAsia="lt-LT"/>
            </w:rPr>
          </w:pPr>
          <w:sdt>
            <w:sdtPr>
              <w:alias w:val="Numeris"/>
              <w:tag w:val="nr_3fa89c1d3db2461ea10b1e33483c5b8c"/>
              <w:lock w:val="sdtLocked"/>
              <w:richText/>
            </w:sdtPr>
            <w:sdtContent>
              <w:r>
                <w:rPr>
                  <w:color w:val="000000"/>
                </w:rPr>
                <w:t>11</w:t>
              </w:r>
            </w:sdtContent>
          </w:sdt>
          <w:r>
            <w:rPr>
              <w:color w:val="000000"/>
            </w:rPr>
            <w:t xml:space="preserve"> priedas</w:t>
          </w:r>
        </w:p>
        <w:p>
          <w:pPr>
            <w:rPr>
              <w:color w:val="000000"/>
              <w:szCs w:val="24"/>
              <w:lang w:eastAsia="lt-LT"/>
            </w:rPr>
          </w:pPr>
        </w:p>
        <w:p>
          <w:pPr>
            <w:jc w:val="center"/>
            <w:rPr>
              <w:color w:val="000000"/>
              <w:szCs w:val="24"/>
              <w:lang w:eastAsia="lt-LT"/>
            </w:rPr>
          </w:pPr>
        </w:p>
        <w:p>
          <w:pPr>
            <w:jc w:val="center"/>
            <w:rPr>
              <w:color w:val="000000"/>
              <w:szCs w:val="24"/>
              <w:lang w:eastAsia="lt-LT"/>
            </w:rPr>
          </w:pPr>
          <w:sdt>
            <w:sdtPr>
              <w:alias w:val="Pavadinimas"/>
              <w:tag w:val="title_3fa89c1d3db2461ea10b1e33483c5b8c"/>
              <w:lock w:val="sdtLocked"/>
              <w:richText/>
            </w:sdtPr>
            <w:sdtContent>
              <w:r>
                <w:rPr>
                  <w:b/>
                  <w:bCs/>
                  <w:color w:val="000000"/>
                  <w:szCs w:val="24"/>
                  <w:lang w:eastAsia="lt-LT"/>
                </w:rPr>
                <w:t>(Profilaktinių (techninių) priemonių (darbų) registracijos žurnalo forma)</w:t>
              </w:r>
            </w:sdtContent>
          </w:sdt>
        </w:p>
        <w:p>
          <w:pPr>
            <w:jc w:val="center"/>
            <w:rPr>
              <w:color w:val="000000"/>
              <w:szCs w:val="24"/>
              <w:lang w:eastAsia="lt-LT"/>
            </w:rPr>
          </w:pPr>
        </w:p>
        <w:p>
          <w:pPr>
            <w:jc w:val="center"/>
            <w:rPr>
              <w:color w:val="000000"/>
              <w:szCs w:val="24"/>
              <w:lang w:eastAsia="lt-LT"/>
            </w:rPr>
          </w:pPr>
          <w:r>
            <w:rPr>
              <w:b/>
              <w:bCs/>
              <w:color w:val="000000"/>
              <w:szCs w:val="24"/>
              <w:lang w:eastAsia="lt-LT"/>
            </w:rPr>
            <w:t>PROFILAKTINIŲ (TECHNINIŲ) PRIEMONIŲ (DARBŲ) REGISTRACIJOS ŽURNALAS</w:t>
          </w:r>
        </w:p>
        <w:p>
          <w:pPr>
            <w:jc w:val="center"/>
            <w:rPr>
              <w:color w:val="000000"/>
              <w:szCs w:val="24"/>
              <w:lang w:eastAsia="lt-LT"/>
            </w:rPr>
          </w:pPr>
        </w:p>
        <w:p>
          <w:pPr>
            <w:jc w:val="center"/>
            <w:rPr>
              <w:color w:val="000000"/>
              <w:szCs w:val="24"/>
              <w:lang w:val="pt-BR" w:eastAsia="lt-LT"/>
            </w:rPr>
          </w:pPr>
          <w:r>
            <w:rPr>
              <w:color w:val="000000"/>
              <w:szCs w:val="24"/>
              <w:lang w:eastAsia="lt-LT"/>
            </w:rPr>
            <w:t>_____________________________________________________________________________________________</w:t>
          </w:r>
        </w:p>
        <w:p>
          <w:pPr>
            <w:jc w:val="center"/>
            <w:rPr>
              <w:color w:val="000000"/>
              <w:szCs w:val="24"/>
              <w:lang w:val="pt-BR" w:eastAsia="lt-LT"/>
            </w:rPr>
          </w:pPr>
          <w:r>
            <w:rPr>
              <w:color w:val="000000"/>
              <w:szCs w:val="24"/>
              <w:lang w:eastAsia="lt-LT"/>
            </w:rPr>
            <w:t>(asmens sveikatos priežiūros įstaigos pavadinimas)</w:t>
          </w:r>
        </w:p>
        <w:p>
          <w:pPr>
            <w:rPr>
              <w:color w:val="000000"/>
              <w:szCs w:val="24"/>
              <w:lang w:val="pt-BR"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669"/>
            <w:gridCol w:w="2267"/>
            <w:gridCol w:w="1882"/>
            <w:gridCol w:w="1508"/>
            <w:gridCol w:w="5383"/>
            <w:gridCol w:w="3079"/>
          </w:tblGrid>
          <w:tr>
            <w:trPr>
              <w:trHeight w:val="117"/>
            </w:trPr>
            <w:tc>
              <w:tcPr>
                <w:tcW w:w="226" w:type="pct"/>
                <w:tcMar>
                  <w:top w:w="0" w:type="dxa"/>
                  <w:left w:w="108" w:type="dxa"/>
                  <w:bottom w:w="0" w:type="dxa"/>
                  <w:right w:w="108" w:type="dxa"/>
                </w:tcMar>
              </w:tcPr>
              <w:p>
                <w:pPr>
                  <w:rPr>
                    <w:color w:val="000000"/>
                    <w:szCs w:val="24"/>
                    <w:lang w:eastAsia="lt-LT"/>
                  </w:rPr>
                </w:pPr>
                <w:r>
                  <w:rPr>
                    <w:color w:val="000000"/>
                    <w:szCs w:val="24"/>
                    <w:lang w:eastAsia="lt-LT"/>
                  </w:rPr>
                  <w:t>Eil. Nr.</w:t>
                </w:r>
              </w:p>
            </w:tc>
            <w:tc>
              <w:tcPr>
                <w:tcW w:w="766" w:type="pct"/>
                <w:tcMar>
                  <w:top w:w="0" w:type="dxa"/>
                  <w:left w:w="108" w:type="dxa"/>
                  <w:bottom w:w="0" w:type="dxa"/>
                  <w:right w:w="108" w:type="dxa"/>
                </w:tcMar>
              </w:tcPr>
              <w:p>
                <w:pPr>
                  <w:rPr>
                    <w:color w:val="000000"/>
                    <w:szCs w:val="24"/>
                    <w:lang w:eastAsia="lt-LT"/>
                  </w:rPr>
                </w:pPr>
                <w:r>
                  <w:rPr>
                    <w:color w:val="000000"/>
                    <w:szCs w:val="24"/>
                    <w:lang w:eastAsia="lt-LT"/>
                  </w:rPr>
                  <w:t>Profilaktinės (techninės) priemonės (darbo) pavadinimas (vandens tiekimo sistemos remontas, rekonstrukcija, valymas, terminis ar cheminis kenksmingumo šalinimas)</w:t>
                </w:r>
              </w:p>
            </w:tc>
            <w:tc>
              <w:tcPr>
                <w:tcW w:w="636" w:type="pct"/>
                <w:tcMar>
                  <w:top w:w="0" w:type="dxa"/>
                  <w:left w:w="108" w:type="dxa"/>
                  <w:bottom w:w="0" w:type="dxa"/>
                  <w:right w:w="108" w:type="dxa"/>
                </w:tcMar>
              </w:tcPr>
              <w:p>
                <w:pPr>
                  <w:rPr>
                    <w:color w:val="000000"/>
                    <w:szCs w:val="24"/>
                    <w:lang w:eastAsia="lt-LT"/>
                  </w:rPr>
                </w:pPr>
                <w:r>
                  <w:rPr>
                    <w:color w:val="000000"/>
                    <w:szCs w:val="24"/>
                    <w:lang w:eastAsia="lt-LT"/>
                  </w:rPr>
                  <w:t xml:space="preserve">Vandens tiekimo sistemos vieta (dalis), kurioje buvo atliktos profilaktinės (techninės) priemonės (darbai), jų atlikimo data </w:t>
                </w:r>
              </w:p>
            </w:tc>
            <w:tc>
              <w:tcPr>
                <w:tcW w:w="510" w:type="pct"/>
                <w:tcMar>
                  <w:top w:w="0" w:type="dxa"/>
                  <w:left w:w="108" w:type="dxa"/>
                  <w:bottom w:w="0" w:type="dxa"/>
                  <w:right w:w="108" w:type="dxa"/>
                </w:tcMar>
              </w:tcPr>
              <w:p>
                <w:pPr>
                  <w:rPr>
                    <w:color w:val="000000"/>
                    <w:szCs w:val="24"/>
                    <w:lang w:eastAsia="lt-LT"/>
                  </w:rPr>
                </w:pPr>
                <w:r>
                  <w:rPr>
                    <w:color w:val="000000"/>
                    <w:szCs w:val="24"/>
                    <w:lang w:eastAsia="lt-LT"/>
                  </w:rPr>
                  <w:t>Profilaktinės (techninės) priemonės (darbo) trukmė</w:t>
                </w:r>
              </w:p>
            </w:tc>
            <w:tc>
              <w:tcPr>
                <w:tcW w:w="1820" w:type="pct"/>
                <w:tcMar>
                  <w:top w:w="0" w:type="dxa"/>
                  <w:left w:w="108" w:type="dxa"/>
                  <w:bottom w:w="0" w:type="dxa"/>
                  <w:right w:w="108" w:type="dxa"/>
                </w:tcMar>
              </w:tcPr>
              <w:p>
                <w:pPr>
                  <w:rPr>
                    <w:color w:val="000000"/>
                    <w:szCs w:val="24"/>
                    <w:lang w:eastAsia="lt-LT"/>
                  </w:rPr>
                </w:pPr>
                <w:r>
                  <w:rPr>
                    <w:color w:val="000000"/>
                    <w:szCs w:val="24"/>
                    <w:lang w:eastAsia="lt-LT"/>
                  </w:rPr>
                  <w:t>Profilaktinės (techninės) priemonės (darbo) aprašymas (kas buvo daryta, nurodoma vandens temperatūra, jeigu buvo matuota, taškai (vietos), kuriuose (-iose) buvo matuota temperatūra, šalinant kenksmingumą naudojamos medžiagos pavadinimas, koncentracija ir kt.)</w:t>
                </w:r>
              </w:p>
            </w:tc>
            <w:tc>
              <w:tcPr>
                <w:tcW w:w="1041" w:type="pct"/>
                <w:tcMar>
                  <w:top w:w="0" w:type="dxa"/>
                  <w:left w:w="108" w:type="dxa"/>
                  <w:bottom w:w="0" w:type="dxa"/>
                  <w:right w:w="108" w:type="dxa"/>
                </w:tcMar>
              </w:tcPr>
              <w:p>
                <w:pPr>
                  <w:rPr>
                    <w:color w:val="000000"/>
                    <w:szCs w:val="24"/>
                    <w:lang w:eastAsia="lt-LT"/>
                  </w:rPr>
                </w:pPr>
                <w:r>
                  <w:rPr>
                    <w:color w:val="000000"/>
                    <w:szCs w:val="24"/>
                    <w:lang w:eastAsia="lt-LT"/>
                  </w:rPr>
                  <w:t>Profilaktinę (techninę) priemonę (darbą) atlikusio fizinio asmens vardas, pavardė, pareigos, parašas; juridinio asmens pavadinimas, kodas, sutarties data ir Nr., jeigu priemonės (darbai) buvo vykdyti pagal sutartį</w:t>
                </w:r>
              </w:p>
            </w:tc>
          </w:tr>
          <w:tr>
            <w:trPr>
              <w:trHeight w:val="279"/>
            </w:trPr>
            <w:tc>
              <w:tcPr>
                <w:tcW w:w="226" w:type="pct"/>
                <w:tcMar>
                  <w:top w:w="0" w:type="dxa"/>
                  <w:left w:w="108" w:type="dxa"/>
                  <w:bottom w:w="0" w:type="dxa"/>
                  <w:right w:w="108" w:type="dxa"/>
                </w:tcMar>
              </w:tcPr>
              <w:p>
                <w:pPr>
                  <w:jc w:val="center"/>
                  <w:rPr>
                    <w:color w:val="000000"/>
                    <w:szCs w:val="24"/>
                    <w:lang w:eastAsia="lt-LT"/>
                  </w:rPr>
                </w:pPr>
                <w:r>
                  <w:rPr>
                    <w:color w:val="000000"/>
                    <w:szCs w:val="24"/>
                    <w:lang w:eastAsia="lt-LT"/>
                  </w:rPr>
                  <w:t>1</w:t>
                </w:r>
              </w:p>
            </w:tc>
            <w:tc>
              <w:tcPr>
                <w:tcW w:w="766" w:type="pct"/>
                <w:tcMar>
                  <w:top w:w="0" w:type="dxa"/>
                  <w:left w:w="108" w:type="dxa"/>
                  <w:bottom w:w="0" w:type="dxa"/>
                  <w:right w:w="108" w:type="dxa"/>
                </w:tcMar>
              </w:tcPr>
              <w:p>
                <w:pPr>
                  <w:jc w:val="center"/>
                  <w:rPr>
                    <w:color w:val="000000"/>
                    <w:szCs w:val="24"/>
                    <w:lang w:eastAsia="lt-LT"/>
                  </w:rPr>
                </w:pPr>
                <w:r>
                  <w:rPr>
                    <w:color w:val="000000"/>
                    <w:szCs w:val="24"/>
                    <w:lang w:eastAsia="lt-LT"/>
                  </w:rPr>
                  <w:t>2</w:t>
                </w:r>
              </w:p>
            </w:tc>
            <w:tc>
              <w:tcPr>
                <w:tcW w:w="636" w:type="pct"/>
                <w:tcMar>
                  <w:top w:w="0" w:type="dxa"/>
                  <w:left w:w="108" w:type="dxa"/>
                  <w:bottom w:w="0" w:type="dxa"/>
                  <w:right w:w="108" w:type="dxa"/>
                </w:tcMar>
              </w:tcPr>
              <w:p>
                <w:pPr>
                  <w:jc w:val="center"/>
                  <w:rPr>
                    <w:color w:val="000000"/>
                    <w:szCs w:val="24"/>
                    <w:lang w:eastAsia="lt-LT"/>
                  </w:rPr>
                </w:pPr>
                <w:r>
                  <w:rPr>
                    <w:color w:val="000000"/>
                    <w:szCs w:val="24"/>
                    <w:lang w:eastAsia="lt-LT"/>
                  </w:rPr>
                  <w:t>3</w:t>
                </w:r>
              </w:p>
            </w:tc>
            <w:tc>
              <w:tcPr>
                <w:tcW w:w="510" w:type="pct"/>
                <w:tcMar>
                  <w:top w:w="0" w:type="dxa"/>
                  <w:left w:w="108" w:type="dxa"/>
                  <w:bottom w:w="0" w:type="dxa"/>
                  <w:right w:w="108" w:type="dxa"/>
                </w:tcMar>
              </w:tcPr>
              <w:p>
                <w:pPr>
                  <w:jc w:val="center"/>
                  <w:rPr>
                    <w:color w:val="000000"/>
                    <w:szCs w:val="24"/>
                    <w:lang w:eastAsia="lt-LT"/>
                  </w:rPr>
                </w:pPr>
                <w:r>
                  <w:rPr>
                    <w:color w:val="000000"/>
                    <w:szCs w:val="24"/>
                    <w:lang w:eastAsia="lt-LT"/>
                  </w:rPr>
                  <w:t>4</w:t>
                </w:r>
              </w:p>
            </w:tc>
            <w:tc>
              <w:tcPr>
                <w:tcW w:w="1820" w:type="pct"/>
                <w:tcMar>
                  <w:top w:w="0" w:type="dxa"/>
                  <w:left w:w="108" w:type="dxa"/>
                  <w:bottom w:w="0" w:type="dxa"/>
                  <w:right w:w="108" w:type="dxa"/>
                </w:tcMar>
              </w:tcPr>
              <w:p>
                <w:pPr>
                  <w:jc w:val="center"/>
                  <w:rPr>
                    <w:color w:val="000000"/>
                    <w:szCs w:val="24"/>
                    <w:lang w:eastAsia="lt-LT"/>
                  </w:rPr>
                </w:pPr>
                <w:r>
                  <w:rPr>
                    <w:color w:val="000000"/>
                    <w:szCs w:val="24"/>
                    <w:lang w:eastAsia="lt-LT"/>
                  </w:rPr>
                  <w:t>5</w:t>
                </w:r>
              </w:p>
            </w:tc>
            <w:tc>
              <w:tcPr>
                <w:tcW w:w="1041" w:type="pct"/>
                <w:tcMar>
                  <w:top w:w="0" w:type="dxa"/>
                  <w:left w:w="108" w:type="dxa"/>
                  <w:bottom w:w="0" w:type="dxa"/>
                  <w:right w:w="108" w:type="dxa"/>
                </w:tcMar>
              </w:tcPr>
              <w:p>
                <w:pPr>
                  <w:jc w:val="center"/>
                  <w:rPr>
                    <w:color w:val="000000"/>
                    <w:szCs w:val="24"/>
                    <w:lang w:eastAsia="lt-LT"/>
                  </w:rPr>
                </w:pPr>
                <w:r>
                  <w:rPr>
                    <w:color w:val="000000"/>
                    <w:szCs w:val="24"/>
                    <w:lang w:eastAsia="lt-LT"/>
                  </w:rPr>
                  <w:t>6</w:t>
                </w:r>
              </w:p>
            </w:tc>
          </w:tr>
          <w:tr>
            <w:trPr>
              <w:trHeight w:val="265"/>
            </w:trPr>
            <w:tc>
              <w:tcPr>
                <w:tcW w:w="226" w:type="pct"/>
                <w:tcMar>
                  <w:top w:w="0" w:type="dxa"/>
                  <w:left w:w="108" w:type="dxa"/>
                  <w:bottom w:w="0" w:type="dxa"/>
                  <w:right w:w="108" w:type="dxa"/>
                </w:tcMar>
              </w:tcPr>
              <w:p>
                <w:pPr>
                  <w:jc w:val="center"/>
                  <w:rPr>
                    <w:color w:val="000000"/>
                    <w:szCs w:val="24"/>
                    <w:lang w:eastAsia="lt-LT"/>
                  </w:rPr>
                </w:pPr>
              </w:p>
            </w:tc>
            <w:tc>
              <w:tcPr>
                <w:tcW w:w="766" w:type="pct"/>
                <w:tcMar>
                  <w:top w:w="0" w:type="dxa"/>
                  <w:left w:w="108" w:type="dxa"/>
                  <w:bottom w:w="0" w:type="dxa"/>
                  <w:right w:w="108" w:type="dxa"/>
                </w:tcMar>
              </w:tcPr>
              <w:p>
                <w:pPr>
                  <w:jc w:val="center"/>
                  <w:rPr>
                    <w:color w:val="000000"/>
                    <w:szCs w:val="24"/>
                    <w:lang w:eastAsia="lt-LT"/>
                  </w:rPr>
                </w:pPr>
              </w:p>
            </w:tc>
            <w:tc>
              <w:tcPr>
                <w:tcW w:w="636" w:type="pct"/>
                <w:tcMar>
                  <w:top w:w="0" w:type="dxa"/>
                  <w:left w:w="108" w:type="dxa"/>
                  <w:bottom w:w="0" w:type="dxa"/>
                  <w:right w:w="108" w:type="dxa"/>
                </w:tcMar>
              </w:tcPr>
              <w:p>
                <w:pPr>
                  <w:jc w:val="center"/>
                  <w:rPr>
                    <w:color w:val="000000"/>
                    <w:szCs w:val="24"/>
                    <w:lang w:eastAsia="lt-LT"/>
                  </w:rPr>
                </w:pPr>
              </w:p>
            </w:tc>
            <w:tc>
              <w:tcPr>
                <w:tcW w:w="510" w:type="pct"/>
                <w:tcMar>
                  <w:top w:w="0" w:type="dxa"/>
                  <w:left w:w="108" w:type="dxa"/>
                  <w:bottom w:w="0" w:type="dxa"/>
                  <w:right w:w="108" w:type="dxa"/>
                </w:tcMar>
              </w:tcPr>
              <w:p>
                <w:pPr>
                  <w:jc w:val="center"/>
                  <w:rPr>
                    <w:color w:val="000000"/>
                    <w:szCs w:val="24"/>
                    <w:lang w:eastAsia="lt-LT"/>
                  </w:rPr>
                </w:pPr>
              </w:p>
            </w:tc>
            <w:tc>
              <w:tcPr>
                <w:tcW w:w="1820" w:type="pct"/>
                <w:tcMar>
                  <w:top w:w="0" w:type="dxa"/>
                  <w:left w:w="108" w:type="dxa"/>
                  <w:bottom w:w="0" w:type="dxa"/>
                  <w:right w:w="108" w:type="dxa"/>
                </w:tcMar>
              </w:tcPr>
              <w:p>
                <w:pPr>
                  <w:jc w:val="center"/>
                  <w:rPr>
                    <w:color w:val="000000"/>
                    <w:szCs w:val="24"/>
                    <w:lang w:eastAsia="lt-LT"/>
                  </w:rPr>
                </w:pPr>
              </w:p>
            </w:tc>
            <w:tc>
              <w:tcPr>
                <w:tcW w:w="1041" w:type="pct"/>
                <w:tcMar>
                  <w:top w:w="0" w:type="dxa"/>
                  <w:left w:w="108" w:type="dxa"/>
                  <w:bottom w:w="0" w:type="dxa"/>
                  <w:right w:w="108" w:type="dxa"/>
                </w:tcMar>
              </w:tcPr>
              <w:p>
                <w:pPr>
                  <w:jc w:val="center"/>
                  <w:rPr>
                    <w:color w:val="000000"/>
                    <w:szCs w:val="24"/>
                    <w:lang w:eastAsia="lt-LT"/>
                  </w:rPr>
                </w:pPr>
              </w:p>
            </w:tc>
          </w:tr>
          <w:tr>
            <w:trPr>
              <w:trHeight w:val="265"/>
            </w:trPr>
            <w:tc>
              <w:tcPr>
                <w:tcW w:w="226" w:type="pct"/>
                <w:tcMar>
                  <w:top w:w="0" w:type="dxa"/>
                  <w:left w:w="108" w:type="dxa"/>
                  <w:bottom w:w="0" w:type="dxa"/>
                  <w:right w:w="108" w:type="dxa"/>
                </w:tcMar>
              </w:tcPr>
              <w:p>
                <w:pPr>
                  <w:jc w:val="center"/>
                  <w:rPr>
                    <w:color w:val="000000"/>
                    <w:szCs w:val="24"/>
                    <w:lang w:eastAsia="lt-LT"/>
                  </w:rPr>
                </w:pPr>
              </w:p>
            </w:tc>
            <w:tc>
              <w:tcPr>
                <w:tcW w:w="766" w:type="pct"/>
                <w:tcMar>
                  <w:top w:w="0" w:type="dxa"/>
                  <w:left w:w="108" w:type="dxa"/>
                  <w:bottom w:w="0" w:type="dxa"/>
                  <w:right w:w="108" w:type="dxa"/>
                </w:tcMar>
              </w:tcPr>
              <w:p>
                <w:pPr>
                  <w:jc w:val="center"/>
                  <w:rPr>
                    <w:color w:val="000000"/>
                    <w:szCs w:val="24"/>
                    <w:lang w:eastAsia="lt-LT"/>
                  </w:rPr>
                </w:pPr>
              </w:p>
            </w:tc>
            <w:tc>
              <w:tcPr>
                <w:tcW w:w="636" w:type="pct"/>
                <w:tcMar>
                  <w:top w:w="0" w:type="dxa"/>
                  <w:left w:w="108" w:type="dxa"/>
                  <w:bottom w:w="0" w:type="dxa"/>
                  <w:right w:w="108" w:type="dxa"/>
                </w:tcMar>
              </w:tcPr>
              <w:p>
                <w:pPr>
                  <w:jc w:val="center"/>
                  <w:rPr>
                    <w:color w:val="000000"/>
                    <w:szCs w:val="24"/>
                    <w:lang w:eastAsia="lt-LT"/>
                  </w:rPr>
                </w:pPr>
              </w:p>
            </w:tc>
            <w:tc>
              <w:tcPr>
                <w:tcW w:w="510" w:type="pct"/>
                <w:tcMar>
                  <w:top w:w="0" w:type="dxa"/>
                  <w:left w:w="108" w:type="dxa"/>
                  <w:bottom w:w="0" w:type="dxa"/>
                  <w:right w:w="108" w:type="dxa"/>
                </w:tcMar>
              </w:tcPr>
              <w:p>
                <w:pPr>
                  <w:jc w:val="center"/>
                  <w:rPr>
                    <w:color w:val="000000"/>
                    <w:szCs w:val="24"/>
                    <w:lang w:eastAsia="lt-LT"/>
                  </w:rPr>
                </w:pPr>
              </w:p>
            </w:tc>
            <w:tc>
              <w:tcPr>
                <w:tcW w:w="1820" w:type="pct"/>
                <w:tcMar>
                  <w:top w:w="0" w:type="dxa"/>
                  <w:left w:w="108" w:type="dxa"/>
                  <w:bottom w:w="0" w:type="dxa"/>
                  <w:right w:w="108" w:type="dxa"/>
                </w:tcMar>
              </w:tcPr>
              <w:p>
                <w:pPr>
                  <w:jc w:val="center"/>
                  <w:rPr>
                    <w:color w:val="000000"/>
                    <w:szCs w:val="24"/>
                    <w:lang w:eastAsia="lt-LT"/>
                  </w:rPr>
                </w:pPr>
              </w:p>
            </w:tc>
            <w:tc>
              <w:tcPr>
                <w:tcW w:w="1041" w:type="pct"/>
                <w:tcMar>
                  <w:top w:w="0" w:type="dxa"/>
                  <w:left w:w="108" w:type="dxa"/>
                  <w:bottom w:w="0" w:type="dxa"/>
                  <w:right w:w="108" w:type="dxa"/>
                </w:tcMar>
              </w:tcPr>
              <w:p>
                <w:pPr>
                  <w:jc w:val="center"/>
                  <w:rPr>
                    <w:color w:val="000000"/>
                    <w:szCs w:val="24"/>
                    <w:lang w:eastAsia="lt-LT"/>
                  </w:rPr>
                </w:pPr>
              </w:p>
            </w:tc>
          </w:tr>
          <w:tr>
            <w:trPr>
              <w:trHeight w:val="265"/>
            </w:trPr>
            <w:tc>
              <w:tcPr>
                <w:tcW w:w="226" w:type="pct"/>
                <w:tcMar>
                  <w:top w:w="0" w:type="dxa"/>
                  <w:left w:w="108" w:type="dxa"/>
                  <w:bottom w:w="0" w:type="dxa"/>
                  <w:right w:w="108" w:type="dxa"/>
                </w:tcMar>
              </w:tcPr>
              <w:p>
                <w:pPr>
                  <w:jc w:val="center"/>
                  <w:rPr>
                    <w:color w:val="000000"/>
                    <w:szCs w:val="24"/>
                    <w:lang w:eastAsia="lt-LT"/>
                  </w:rPr>
                </w:pPr>
              </w:p>
            </w:tc>
            <w:tc>
              <w:tcPr>
                <w:tcW w:w="766" w:type="pct"/>
                <w:tcMar>
                  <w:top w:w="0" w:type="dxa"/>
                  <w:left w:w="108" w:type="dxa"/>
                  <w:bottom w:w="0" w:type="dxa"/>
                  <w:right w:w="108" w:type="dxa"/>
                </w:tcMar>
              </w:tcPr>
              <w:p>
                <w:pPr>
                  <w:jc w:val="center"/>
                  <w:rPr>
                    <w:color w:val="000000"/>
                    <w:szCs w:val="24"/>
                    <w:lang w:eastAsia="lt-LT"/>
                  </w:rPr>
                </w:pPr>
              </w:p>
            </w:tc>
            <w:tc>
              <w:tcPr>
                <w:tcW w:w="636" w:type="pct"/>
                <w:tcMar>
                  <w:top w:w="0" w:type="dxa"/>
                  <w:left w:w="108" w:type="dxa"/>
                  <w:bottom w:w="0" w:type="dxa"/>
                  <w:right w:w="108" w:type="dxa"/>
                </w:tcMar>
              </w:tcPr>
              <w:p>
                <w:pPr>
                  <w:jc w:val="center"/>
                  <w:rPr>
                    <w:color w:val="000000"/>
                    <w:szCs w:val="24"/>
                    <w:lang w:eastAsia="lt-LT"/>
                  </w:rPr>
                </w:pPr>
              </w:p>
            </w:tc>
            <w:tc>
              <w:tcPr>
                <w:tcW w:w="510" w:type="pct"/>
                <w:tcMar>
                  <w:top w:w="0" w:type="dxa"/>
                  <w:left w:w="108" w:type="dxa"/>
                  <w:bottom w:w="0" w:type="dxa"/>
                  <w:right w:w="108" w:type="dxa"/>
                </w:tcMar>
              </w:tcPr>
              <w:p>
                <w:pPr>
                  <w:jc w:val="center"/>
                  <w:rPr>
                    <w:color w:val="000000"/>
                    <w:szCs w:val="24"/>
                    <w:lang w:eastAsia="lt-LT"/>
                  </w:rPr>
                </w:pPr>
              </w:p>
            </w:tc>
            <w:tc>
              <w:tcPr>
                <w:tcW w:w="1820" w:type="pct"/>
                <w:tcMar>
                  <w:top w:w="0" w:type="dxa"/>
                  <w:left w:w="108" w:type="dxa"/>
                  <w:bottom w:w="0" w:type="dxa"/>
                  <w:right w:w="108" w:type="dxa"/>
                </w:tcMar>
              </w:tcPr>
              <w:p>
                <w:pPr>
                  <w:jc w:val="center"/>
                  <w:rPr>
                    <w:color w:val="000000"/>
                    <w:szCs w:val="24"/>
                    <w:lang w:eastAsia="lt-LT"/>
                  </w:rPr>
                </w:pPr>
              </w:p>
            </w:tc>
            <w:tc>
              <w:tcPr>
                <w:tcW w:w="1041" w:type="pct"/>
                <w:tcMar>
                  <w:top w:w="0" w:type="dxa"/>
                  <w:left w:w="108" w:type="dxa"/>
                  <w:bottom w:w="0" w:type="dxa"/>
                  <w:right w:w="108" w:type="dxa"/>
                </w:tcMar>
              </w:tcPr>
              <w:p>
                <w:pPr>
                  <w:jc w:val="center"/>
                  <w:rPr>
                    <w:color w:val="000000"/>
                    <w:szCs w:val="24"/>
                    <w:lang w:eastAsia="lt-LT"/>
                  </w:rPr>
                </w:pPr>
              </w:p>
            </w:tc>
          </w:tr>
          <w:tr>
            <w:trPr>
              <w:trHeight w:val="265"/>
            </w:trPr>
            <w:tc>
              <w:tcPr>
                <w:tcW w:w="226" w:type="pct"/>
                <w:tcMar>
                  <w:top w:w="0" w:type="dxa"/>
                  <w:left w:w="108" w:type="dxa"/>
                  <w:bottom w:w="0" w:type="dxa"/>
                  <w:right w:w="108" w:type="dxa"/>
                </w:tcMar>
              </w:tcPr>
              <w:p>
                <w:pPr>
                  <w:jc w:val="center"/>
                  <w:rPr>
                    <w:color w:val="000000"/>
                    <w:szCs w:val="24"/>
                    <w:lang w:eastAsia="lt-LT"/>
                  </w:rPr>
                </w:pPr>
              </w:p>
            </w:tc>
            <w:tc>
              <w:tcPr>
                <w:tcW w:w="766" w:type="pct"/>
                <w:tcMar>
                  <w:top w:w="0" w:type="dxa"/>
                  <w:left w:w="108" w:type="dxa"/>
                  <w:bottom w:w="0" w:type="dxa"/>
                  <w:right w:w="108" w:type="dxa"/>
                </w:tcMar>
              </w:tcPr>
              <w:p>
                <w:pPr>
                  <w:jc w:val="center"/>
                  <w:rPr>
                    <w:color w:val="000000"/>
                    <w:szCs w:val="24"/>
                    <w:lang w:eastAsia="lt-LT"/>
                  </w:rPr>
                </w:pPr>
              </w:p>
            </w:tc>
            <w:tc>
              <w:tcPr>
                <w:tcW w:w="636" w:type="pct"/>
                <w:tcMar>
                  <w:top w:w="0" w:type="dxa"/>
                  <w:left w:w="108" w:type="dxa"/>
                  <w:bottom w:w="0" w:type="dxa"/>
                  <w:right w:w="108" w:type="dxa"/>
                </w:tcMar>
              </w:tcPr>
              <w:p>
                <w:pPr>
                  <w:jc w:val="center"/>
                  <w:rPr>
                    <w:color w:val="000000"/>
                    <w:szCs w:val="24"/>
                    <w:lang w:eastAsia="lt-LT"/>
                  </w:rPr>
                </w:pPr>
              </w:p>
            </w:tc>
            <w:tc>
              <w:tcPr>
                <w:tcW w:w="510" w:type="pct"/>
                <w:tcMar>
                  <w:top w:w="0" w:type="dxa"/>
                  <w:left w:w="108" w:type="dxa"/>
                  <w:bottom w:w="0" w:type="dxa"/>
                  <w:right w:w="108" w:type="dxa"/>
                </w:tcMar>
              </w:tcPr>
              <w:p>
                <w:pPr>
                  <w:jc w:val="center"/>
                  <w:rPr>
                    <w:color w:val="000000"/>
                    <w:szCs w:val="24"/>
                    <w:lang w:eastAsia="lt-LT"/>
                  </w:rPr>
                </w:pPr>
              </w:p>
            </w:tc>
            <w:tc>
              <w:tcPr>
                <w:tcW w:w="1820" w:type="pct"/>
                <w:tcMar>
                  <w:top w:w="0" w:type="dxa"/>
                  <w:left w:w="108" w:type="dxa"/>
                  <w:bottom w:w="0" w:type="dxa"/>
                  <w:right w:w="108" w:type="dxa"/>
                </w:tcMar>
              </w:tcPr>
              <w:p>
                <w:pPr>
                  <w:jc w:val="center"/>
                  <w:rPr>
                    <w:color w:val="000000"/>
                    <w:szCs w:val="24"/>
                    <w:lang w:eastAsia="lt-LT"/>
                  </w:rPr>
                </w:pPr>
              </w:p>
            </w:tc>
            <w:tc>
              <w:tcPr>
                <w:tcW w:w="1041" w:type="pct"/>
                <w:tcMar>
                  <w:top w:w="0" w:type="dxa"/>
                  <w:left w:w="108" w:type="dxa"/>
                  <w:bottom w:w="0" w:type="dxa"/>
                  <w:right w:w="108" w:type="dxa"/>
                </w:tcMar>
              </w:tcPr>
              <w:p>
                <w:pPr>
                  <w:jc w:val="center"/>
                  <w:rPr>
                    <w:color w:val="000000"/>
                    <w:szCs w:val="24"/>
                    <w:lang w:eastAsia="lt-LT"/>
                  </w:rPr>
                </w:pPr>
              </w:p>
            </w:tc>
          </w:tr>
        </w:tbl>
        <w:p>
          <w:pPr>
            <w:widowControl w:val="0"/>
            <w:suppressAutoHyphens/>
            <w:rPr>
              <w:color w:val="000000"/>
            </w:rPr>
          </w:pPr>
        </w:p>
        <w:sdt>
          <w:sdtPr>
            <w:alias w:val="pabaiga"/>
            <w:tag w:val="part_a3ee2b70d47a47989f00ad71def53b2e"/>
            <w:lock w:val="sdtLocked"/>
            <w:richText/>
          </w:sdtPr>
          <w:sdtContent>
            <w:p>
              <w:pPr>
                <w:widowControl w:val="0"/>
                <w:suppressAutoHyphens/>
                <w:jc w:val="center"/>
                <w:rPr>
                  <w:color w:val="000000"/>
                </w:rPr>
              </w:pPr>
              <w:r>
                <w:rPr>
                  <w:color w:val="000000"/>
                </w:rPr>
                <w:t>________________</w:t>
              </w:r>
            </w:p>
          </w:sdtContent>
        </w:sdt>
      </w:sdtContent>
    </w:sdt>
    <w:sdt>
      <w:sdtPr>
        <w:alias w:val="13 pr."/>
        <w:tag w:val="part_48550db444f0470783cfcd6f5fff7154"/>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d2a7c03afa11eb8d9fe110e148c770">
            <w:r w:rsidRPr="00532B9F">
              <w:rPr>
                <w:rFonts w:ascii="Times New Roman" w:eastAsia="MS Mincho" w:hAnsi="Times New Roman"/>
                <w:sz w:val="20"/>
                <w:iCs/>
                <w:color w:val="0000FF" w:themeColor="hyperlink"/>
                <w:u w:val="single"/>
              </w:rPr>
              <w:t>V-2877</w:t>
            </w:r>
          </w:fldSimple>
          <w:r>
            <w:rPr>
              <w:rFonts w:ascii="Times New Roman" w:eastAsia="MS Mincho" w:hAnsi="Times New Roman"/>
              <w:sz w:val="20"/>
              <w:iCs/>
            </w:rPr>
            <w:t>,
2020-12-10,
paskelbta TAR 2020-12-10, i. k. 2020-26932                </w:t>
          </w:r>
        </w:p>
        <w:p>
          <w:pPr>
            <w:jc w:val="both"/>
            <w:rPr>
              <w:rFonts w:ascii="Times New Roman" w:hAnsi="Times New Roman"/>
            </w:rPr>
          </w:pPr>
          <w:r>
            <w:rPr>
              <w:rFonts w:ascii="Times New Roman" w:hAnsi="Times New Roman"/>
              <w:sz w:val="20"/>
            </w:rPr>
            <w:t>Dėl Lietuvos Respublikos sveikatos apsaugos ministro 2012 m. spalio 19 d. įsakymo Nr. V-946 ,,Dėl Lietuvos higienos normos HN 47-1:2012 „Sveikatos priežiūros įstaigos. Infekcijų kontrolės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d83c680018c11ec9f09e7df20500045">
            <w:r w:rsidRPr="00532B9F">
              <w:rPr>
                <w:rFonts w:ascii="Times New Roman" w:eastAsia="MS Mincho" w:hAnsi="Times New Roman"/>
                <w:sz w:val="20"/>
                <w:iCs/>
                <w:color w:val="0000FF" w:themeColor="hyperlink"/>
                <w:u w:val="single"/>
              </w:rPr>
              <w:t>V-1901</w:t>
            </w:r>
          </w:fldSimple>
          <w:r>
            <w:rPr>
              <w:rFonts w:ascii="Times New Roman" w:eastAsia="MS Mincho" w:hAnsi="Times New Roman"/>
              <w:sz w:val="20"/>
              <w:iCs/>
            </w:rPr>
            <w:t>,
2021-08-20,
paskelbta TAR 2021-08-20, i. k. 2021-17773                </w:t>
          </w:r>
        </w:p>
        <w:p>
          <w:pPr>
            <w:jc w:val="both"/>
            <w:rPr>
              <w:rFonts w:ascii="Times New Roman" w:hAnsi="Times New Roman"/>
            </w:rPr>
          </w:pPr>
          <w:r>
            <w:rPr>
              <w:rFonts w:ascii="Times New Roman" w:hAnsi="Times New Roman"/>
              <w:sz w:val="20"/>
            </w:rPr>
            <w:t>Dėl Lietuvos Respublikos sveikatos apsaugos ministro 2012 m. spalio 19 d. įsakymu Nr. V-946 „Dėl Lietuvos higienos normos HN 47-1:2020 „Asmens sveikatos priežiūros įstaigos: Infekcijų kontrolės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f3e8407d9611ec993ff5ca6e8ba60c">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2022-01-25,
paskelbta TAR 2022-01-25, i. k. 2022-01085                </w:t>
          </w:r>
        </w:p>
        <w:p>
          <w:pPr>
            <w:jc w:val="both"/>
            <w:rPr>
              <w:rFonts w:ascii="Times New Roman" w:hAnsi="Times New Roman"/>
            </w:rPr>
          </w:pPr>
          <w:r>
            <w:rPr>
              <w:rFonts w:ascii="Times New Roman" w:hAnsi="Times New Roman"/>
              <w:sz w:val="20"/>
            </w:rPr>
            <w:t>Dėl Lietuvos Respublikos sveikatos apsaugos ministro 2012 m. spalio 19 d. įsakymo Nr. V-946 „Dėl Lietuvos higienos normos HN 47-1:2020 „Asmens sveikatos priežiūros įstaigos: infekcijų kontrolės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e7e724f29011f09cfce49e7aeb76fe">
            <w:r w:rsidRPr="00532B9F">
              <w:rPr>
                <w:rFonts w:ascii="Times New Roman" w:eastAsia="MS Mincho" w:hAnsi="Times New Roman"/>
                <w:sz w:val="20"/>
                <w:iCs/>
                <w:color w:val="0000FF" w:themeColor="hyperlink"/>
                <w:u w:val="single"/>
              </w:rPr>
              <w:t>V-42</w:t>
            </w:r>
          </w:fldSimple>
          <w:r>
            <w:rPr>
              <w:rFonts w:ascii="Times New Roman" w:eastAsia="MS Mincho" w:hAnsi="Times New Roman"/>
              <w:sz w:val="20"/>
              <w:iCs/>
            </w:rPr>
            <w:t>,
2026-01-16,
paskelbta TAR 2026-01-16, i. k. 2026-00542                </w:t>
          </w:r>
        </w:p>
        <w:p>
          <w:pPr>
            <w:jc w:val="both"/>
            <w:rPr>
              <w:rFonts w:ascii="Times New Roman" w:hAnsi="Times New Roman"/>
            </w:rPr>
          </w:pPr>
          <w:r>
            <w:rPr>
              <w:rFonts w:ascii="Times New Roman" w:hAnsi="Times New Roman"/>
              <w:sz w:val="20"/>
            </w:rPr>
            <w:t>Dėl Lietuvos Respublikos sveikatos apsaugos ministro 2012 m. spalio 19 d. įsakymo Nr. V-946 „Dėl Lietuvos higienos normos HN 47-1:2020 „Asmens sveikatos priežiūros įstaigos: infekcijų kontrolės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21</w:t>
    </w:r>
    <w: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22</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21</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 xml:space="preserve">PAGE   \* </w:instrText>
    </w:r>
    <w:r>
      <w:rPr>
        <w:sz w:val="22"/>
        <w:szCs w:val="22"/>
        <w:lang w:eastAsia="lt-LT"/>
      </w:rPr>
      <w:instrText>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27</w:t>
    </w:r>
    <w:r>
      <w:fldChar w:fldCharType="end"/>
    </w:r>
  </w:p>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16</w:t>
    </w:r>
    <w:r>
      <w:fldChar w:fldCharType="end"/>
    </w:r>
  </w:p>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21</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F8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BD3486-AE7B-4A16-AA52-78CE2124C13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wmf"/>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4.xml"/>
  <Relationship Id="rId16" Type="http://schemas.openxmlformats.org/officeDocument/2006/relationships/header" Target="header15.xml"/>
  <Relationship Id="rId17" Type="http://schemas.openxmlformats.org/officeDocument/2006/relationships/footer" Target="footer13.xml"/>
  <Relationship Id="rId18" Type="http://schemas.openxmlformats.org/officeDocument/2006/relationships/footer" Target="footer14.xml"/>
  <Relationship Id="rId19" Type="http://schemas.openxmlformats.org/officeDocument/2006/relationships/header" Target="header16.xml"/>
  <Relationship Id="rId2" Type="http://schemas.openxmlformats.org/officeDocument/2006/relationships/fontTable" Target="fontTable.xml"/>
  <Relationship Id="rId20" Type="http://schemas.openxmlformats.org/officeDocument/2006/relationships/footer" Target="footer15.xml"/>
  <Relationship Id="rId21" Type="http://schemas.openxmlformats.org/officeDocument/2006/relationships/header" Target="header23.xml"/>
  <Relationship Id="rId22" Type="http://schemas.openxmlformats.org/officeDocument/2006/relationships/header" Target="header28.xml"/>
  <Relationship Id="rId23" Type="http://schemas.openxmlformats.org/officeDocument/2006/relationships/header" Target="header30.xml"/>
  <Relationship Id="rId24" Type="http://schemas.openxmlformats.org/officeDocument/2006/relationships/header" Target="header35.xml"/>
  <Relationship Id="rId25" Type="http://schemas.openxmlformats.org/officeDocument/2006/relationships/hyperlink" TargetMode="External" Target="http://eur-lex.europa.eu/legal-content/LIT/TXT/?uri=CELEX:32012R0528&amp;locale=lt"/>
  <Relationship Id="rId26" Type="http://schemas.openxmlformats.org/officeDocument/2006/relationships/hyperlink" TargetMode="External" Target="http://eur-lex.europa.eu/legal-content/LIT/TXT/?uri=CELEX:32012R0528&amp;locale=lt"/>
  <Relationship Id="rId27" Type="http://schemas.openxmlformats.org/officeDocument/2006/relationships/header" Target="header37.xml"/>
  <Relationship Id="rId28" Type="http://schemas.openxmlformats.org/officeDocument/2006/relationships/image" Target="media/image5.png"/>
  <Relationship Id="rId29" Type="http://schemas.openxmlformats.org/officeDocument/2006/relationships/image" Target="media/image6.png"/>
  <Relationship Id="rId3" Type="http://schemas.openxmlformats.org/officeDocument/2006/relationships/footer" Target="footer1.xml"/>
  <Relationship Id="rId30"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1472fd24ba240868ee41dc19084da40" PartId="a4ab4d8a896944da8915cfa9ff46628f">
    <Part Type="preambule" DocPartId="8b26124529744620a2e89a7d03121d29" PartId="b1dbc08fa7f0413b8891e2b519d127c1"/>
    <Part Type="pastraipa" DocPartId="c3a65428f64d4d30b2a4c2a58e2551b0" PartId="3a471498bbaf40af82c39bd09bb0921f"/>
    <Part Type="signatura" DocPartId="6c3382ee9e2f49abb880ac07a95429d9" PartId="d5378671320b48909987c80d2f540ae9"/>
  </Part>
  <Part Type="patvirtinta" Title="LIETUVOS HIGIENOS NORMA HN 47-1:2026 „ASMENS SVEIKATOS PRIEŽIŪROS ĮSTAIGOS: INFEKCIJŲ KONTROLĖS REIKALAVIMAI“" DocPartId="7e92a936fe054a358f2bdb34bb40aea8" PartId="8da288a6279547dea2218516b95e56f0">
    <Part Type="skyrius" Nr="1" Title="TAIKYMO SRITIS" DocPartId="438186210c184c1f9ca4b22a4b528c05" PartId="f75a30048f0147c285f7db3c838fbbf8">
      <Part Type="punktas" Nr="1" Abbr="1 p." DocPartId="da3a384f11ba4c84b65e64f5af767a77" PartId="1a31b0bb9fa54d988add04975cebf6f5"/>
      <Part Type="punktas" Nr="2" Abbr="2 p." DocPartId="28e95923bffc47479d885a5bf36544d0" PartId="9486c666c2e54e178063976f999abdba"/>
    </Part>
    <Part Type="skyrius" Nr="2" Title="SĄVOKOS IR JŲ APIBRĖŽTYS" DocPartId="858598a46ba84127949af62d1fe24f96" PartId="e1dee9210af747d1889a9ed3c8d9bf59">
      <Part Type="punktas" Nr="3" Abbr="3 p." DocPartId="35308c01b6e2454a93525f004122cfd3" PartId="64631a88a31045e79b33e2f41592709c">
        <Part Type="papunktis" Nr="3.1" Abbr="3.1 pp." DocPartId="fb71eaa96c6a434ea3c25498374826aa" PartId="4952a233892146c380e29df479317e45"/>
        <Part Type="papunktis" Nr="3.2" Abbr="3.2 pp." DocPartId="7fe7bade83b4460192f710725dc312a3" PartId="422433a75637407598d6ad93931bd4b2"/>
        <Part Type="papunktis" Nr="3.3" Abbr="3.3 pp." DocPartId="de3af06f392e453b846afbdf2c501e02" PartId="330171a8042e42d1b41ab0f95b98b634"/>
        <Part Type="papunktis" Nr="3.4" Abbr="3.4 pp." DocPartId="5e69c73077694331af98366ed518aa52" PartId="92e8c854aed0441397bf91f5416b1711"/>
        <Part Type="papunktis" Nr="3.5" Abbr="3.5 pp." DocPartId="266215fb1def4082b045853cad6f5a88" PartId="230c3365ef204abdab2dea4f709b5db7"/>
        <Part Type="papunktis" Nr="3.6" Abbr="3.6 pp." DocPartId="3d38a0dad6a54c99ab9de2bfa1fb36da" PartId="71a56c893e2a4064be0d2699443eb7a1"/>
        <Part Type="papunktis" Nr="3.7" Abbr="3.7 pp." DocPartId="576ae0eeb7114e89844ed321d17f8743" PartId="98c27d4c61364ebb89e377adcaee8513"/>
        <Part Type="papunktis" Nr="3.8" Abbr="3.8 pp." DocPartId="ff6aaa1e8a0f4ddb8fe0e59317c5d91a" PartId="9ca77e86ad3c4275bd790d338804c8f5"/>
        <Part Type="papunktis" Nr="3.9" Abbr="3.9 pp." DocPartId="fb8285744dd1494cb02a8a1f9b82cf02" PartId="bcac707b87e8474085702bd230f73774"/>
        <Part Type="papunktis" Nr="3.10" Abbr="3.10 pp." DocPartId="e3a11c06f78045dc8b859fad3de21b1f" PartId="cbd80cf8eb1b4644b3c30cbab910ca36"/>
        <Part Type="papunktis" Nr="3.11" Abbr="3.11 pp." DocPartId="ca7f10b109f64635a9184ad22ceff049" PartId="b1759c18ba2e41df8a23cda9bcdde892"/>
        <Part Type="papunktis" Nr="3.12" Abbr="3.12 pp." DocPartId="a86f020612444917bb9bab5701166a05" PartId="bce8657aa4eb42c5938acfcc67c43abf"/>
        <Part Type="papunktis" Nr="3.13" Abbr="3.13 pp." DocPartId="863fc532c0f44c08bf8243050c00a090" PartId="d6941364c045468b8c7a5fa9b1ff4f88"/>
        <Part Type="papunktis" Nr="3.14" Abbr="3.14 pp." DocPartId="44a798a4f7124bb1a4a23bc8203cf770" PartId="9706ad439a184663bc1f8babdedddbbc"/>
        <Part Type="papunktis" Nr="3.15" Abbr="3.15 pp." DocPartId="d6a1e2e403ef4844a507ce447e118093" PartId="f510baddbd394be4908c87da2a3975e0"/>
        <Part Type="papunktis" Nr="3.16" Abbr="3.16 pp." DocPartId="d23adfa5f52546cea3ff4e19281f456f" PartId="13de7d19ecf042e4ae4018dbe85c0e02"/>
        <Part Type="papunktis" Nr="3.17" Abbr="3.17 pp." DocPartId="94df0a3a7d2d4bdf8a093396617b1b33" PartId="8bdb330d23514ca9a527038c2736d831"/>
        <Part Type="papunktis" Nr="3.18" Abbr="3.18 pp." DocPartId="ecff90d307da4a24a355002843881a42" PartId="db948a6c7d044ea3a377b5dcb0cee2c4"/>
        <Part Type="papunktis" Nr="3.19" Abbr="3.19 pp." DocPartId="f73e22c07bc640b58ac99a1ebdef0ec0" PartId="9e2568a53c8040288542a1836f018016"/>
        <Part Type="papunktis" Nr="3.20" Abbr="3.20 pp." DocPartId="c770ed143aa345789581c48c069f4124" PartId="fb54c17981c34dc394521df4e53b06cb"/>
        <Part Type="papunktis" Nr="3.21" Abbr="3.21 pp." DocPartId="c9d6194fd6344fb6ae04f8fb49781be8" PartId="698633ee1f344943a07340228d1e63b3"/>
        <Part Type="papunktis" Nr="3.22" Abbr="3.22 pp." DocPartId="cbfea57861fd43f8a94bb25b5d794f13" PartId="1c576d97eb1a4d5ea7781650399ac7eb"/>
        <Part Type="papunktis" Nr="3.23" Abbr="3.23 pp." DocPartId="4cf7807047e24331a86ad35fbd3bcc27" PartId="80b33e55d189409b83c3d594fe19862c"/>
        <Part Type="papunktis" Nr="3.24" Abbr="3.24 pp." DocPartId="1f99c82d4d8f4461ae7048d7a460ec9b" PartId="779f3b15d54141c091e3996361efe067"/>
        <Part Type="papunktis" Nr="3.25" Abbr="3.25 pp." DocPartId="11d680328dd945409c66bf2f682254d0" PartId="de5537ee6a30473591494646ecfe8352"/>
        <Part Type="papunktis" Nr="3.26" Abbr="3.26 pp." DocPartId="8726b008086e4fc4b7adf2e5256ba6c9" PartId="d3c0102f82454b2a8e4e0f11c2b91c91"/>
        <Part Type="papunktis" Nr="3.27" Abbr="3.27 pp." DocPartId="44035312be0a4eb3bc13865711012111" PartId="b612c4f5b78949858a52b268bdf5cd8e"/>
        <Part Type="papunktis" Nr="3.28" Abbr="3.28 pp." DocPartId="2494035f608548bb850ab334f23d9474" PartId="f23fcdd61f06477b8b1009b703fbe698"/>
        <Part Type="papunktis" Nr="3.29" Abbr="3.29 pp." DocPartId="a64075eb131043c9acb35cc81fabd7e2" PartId="b47e14d4e4c6479ab9d04376b6569cd0"/>
        <Part Type="papunktis" Nr="3.30" Abbr="3.30 pp." DocPartId="44025717492843d9b67d4a3d86cd199e" PartId="fd46b517bf3f4058832c4c6f2a927983"/>
        <Part Type="papunktis" Nr="3.31" Abbr="3.31 pp." DocPartId="faef9c02433e4fe7b611d8e3289ee646" PartId="94168a585f814a3291880315fca9932a"/>
        <Part Type="papunktis" Nr="3.32" Abbr="3.32 pp." DocPartId="18bdc254472a4cd0a329da6ace371c6a" PartId="b39fb22f7faf4d2eb0003fbd269f06d1"/>
        <Part Type="papunktis" Nr="3.33" Abbr="3.33 pp." DocPartId="e8a8e62513bd4f3dabf647b3678d1d4e" PartId="32f23615aabf46a49ef9324ad36e15cf"/>
        <Part Type="papunktis" Nr="3.34" Abbr="3.34 pp." DocPartId="42b44ea6b70f40da938f1eedf7a5062f" PartId="4a026f739a9e4766be41858b38c54b42"/>
        <Part Type="papunktis" Nr="3.35" Abbr="3.35 pp." DocPartId="f4e5be69708b4fabafeadd4bf26eeab8" PartId="c6aec074eeb0472493f4e81731895d51"/>
        <Part Type="papunktis" Nr="3.36" Abbr="3.36 pp." DocPartId="6f82506d7fab4b788bdfb432bdc8a214" PartId="063f5e08e7ce47bd8bdd9a865b0c794a"/>
        <Part Type="papunktis" Nr="3.37" Abbr="3.37 pp." DocPartId="446a0b8c3944477daed09681f6c60f7f" PartId="16b82a9810e743eebc61a8c319f1cf58"/>
        <Part Type="papunktis" Nr="3.38" Abbr="3.38 pp." DocPartId="5f5cac4486fa4c6fb263bdbb9f799dec" PartId="cef3e1477d1c4d8ea261f5ee74c22914"/>
        <Part Type="papunktis" Nr="3.39" Abbr="3.39 pp." DocPartId="51ad4633ff0d4ef68699ec985896c6db" PartId="505dcffb6d95487e952efc2cb1d06124"/>
        <Part Type="papunktis" Nr="3.40" Abbr="3.40 pp." DocPartId="cd13b9431eca40dfbc7d41813524f7e9" PartId="fa7b2d66cf9444feba0605cb41a2be5d"/>
        <Part Type="papunktis" Nr="3.41" Abbr="3.41 pp." DocPartId="c08894c3da684152977a0057865040d7" PartId="477d10b85477497fac0a81f5908e912e"/>
        <Part Type="papunktis" Nr="3.42" Abbr="3.42 pp." DocPartId="e436066308144490ab1c35b2e7cbd241" PartId="ec56c09924a44092b697d8a8b983feba"/>
        <Part Type="papunktis" Nr="3.43" Abbr="3.43 pp." DocPartId="4d2ab9198f17432d9823d704738c79a1" PartId="c6e4147adff84e8589f9abbdfcc2fcdd"/>
        <Part Type="papunktis" Nr="3.44" Abbr="3.44 pp." DocPartId="5172c910e09e4e5794e561c5c51c959a" PartId="c14591c6cb254341aa392be3f42158b7"/>
        <Part Type="papunktis" Nr="3.45" Abbr="3.45 pp." DocPartId="9219beeff04d4f8cb924b7c76f9e62bf" PartId="80d9a3ddcc4f4b45aa29f55336c37438"/>
        <Part Type="papunktis" Nr="3.46" Abbr="3.46 pp." DocPartId="8a7902e0ec8042fa941b2fb7bb588c75" PartId="14b9a6b72fdf43b398dcf44a1d7df931"/>
        <Part Type="papunktis" Nr="3.47" Abbr="3.47 pp." DocPartId="2094df18e3794100adb5af5600182c68" PartId="eb7b7a0b900b4d288af7e0ff9e35b3dc"/>
        <Part Type="papunktis" Nr="3.48" Abbr="3.48 pp." DocPartId="94edb666d7b24491aa2381b9cba3baf9" PartId="7bba94ca1bd54a019ddd12036bee3cc7"/>
        <Part Type="papunktis" Nr="3.49" Abbr="3.49 pp." DocPartId="5bf37509bed44700b3ff6037a9d5a7e1" PartId="41fa5deaa22c4f86854e1295aa1cd391"/>
        <Part Type="papunktis" Nr="3.50" Abbr="3.50 pp." DocPartId="82f76939d5fd40d8b0e91bcf56c649e5" PartId="a0590ac04a3a46d2b8c1c3b9e06fcbe6"/>
        <Part Type="papunktis" Nr="3.51" Abbr="3.51 pp." DocPartId="acb776e800784c96bdc03dd264cb96cc" PartId="9dc50e89fa164f32b288e597d6b75315"/>
        <Part Type="papunktis" Nr="3.52" Abbr="3.52 pp." DocPartId="560cf1ba008842c4afe19fdb2339a824" PartId="f154332196b240dca216defb780a799b"/>
        <Part Type="papunktis" Nr="3.53" Abbr="3.53 pp." DocPartId="0920e645775149a09776898ad42c1a97" PartId="c3e9308af90242e8b6a46ff2a37c97a8"/>
        <Part Type="papunktis" Nr="3.54" Abbr="3.54 pp." DocPartId="a3442b3bd1834ec59f7364d4f2687623" PartId="f4e89b93d5a34b48a442399bf8b4e8d8"/>
        <Part Type="papunktis" Nr="3.55" Abbr="3.55 pp." DocPartId="6d603505e79c4b4d9a6e53a34891e9e3" PartId="2d1e6a2ec4d145b38a740160ffca2f98"/>
        <Part Type="papunktis" Nr="3.56" Abbr="3.56 pp." DocPartId="c04485550761447391996a8beb2df7c2" PartId="47e3893a391e478a916b4fbf2fa7ebb8"/>
        <Part Type="papunktis" Nr="3.57" Abbr="3.57 pp." DocPartId="5b5c6f6b0b40447bbd2a60f520e52f3a" PartId="b6e760185d1c4898a32019f451cd65bd"/>
        <Part Type="papunktis" Nr="3.58" Abbr="3.58 pp." DocPartId="408991951d2d4a3f9a91375f6c8e59e0" PartId="dae71c4eabb24d4a95f2d04dba2fcc1a"/>
        <Part Type="papunktis" Nr="3.59" Abbr="3.59 pp." DocPartId="375571d9b0434d0dbeada769ba453ef5" PartId="e57eb12b11c44a9989e12a459c0fde11"/>
        <Part Type="papunktis" Nr="3.60" Abbr="3.60 pp." DocPartId="97c6b5a2b87e4f158fedd73a9df5a67f" PartId="6c4d7c43cbea481b925ffbb39c475d12"/>
        <Part Type="papunktis" Nr="3.61" Abbr="3.61 pp." DocPartId="18df8a8aea7843d892dadca0b85ab83f" PartId="5c9f1552a8e5450a855af6cc4ec024e1"/>
        <Part Type="papunktis" Nr="3.62" Abbr="3.62 pp." DocPartId="b5db1a9d394445438dfbd3fb55d520f3" PartId="ccf1b91b422544cf9e0bb18a26098001"/>
        <Part Type="papunktis" Nr="3.63" Abbr="3.63 pp." DocPartId="fd23457067ce4d5dbeff421a00456a8d" PartId="0bba3bab3fc245ac9799773a463db886"/>
        <Part Type="papunktis" Nr="3.64" Abbr="3.64 pp." DocPartId="f70b7f7c90ae48e6812ae774437112fb" PartId="6ccb5467cc6a45b59dfe86fc7ca9d490"/>
        <Part Type="papunktis" Nr="3.65" Abbr="3.65 pp." DocPartId="87bd972d60194eaab69a0ddf65bcfb03" PartId="b69d558bc6054e169459e99c3657e338"/>
        <Part Type="papunktis" Nr="3.66" Abbr="3.66 pp." DocPartId="c171b7ce31724f7a9266e4ab7d5e974c" PartId="1e0e137338a549c498b85f5a4f0f16d1"/>
        <Part Type="papunktis" Nr="3.67" Abbr="3.67 pp." DocPartId="a709a9bfcff24a5a8fa5edccf453e164" PartId="a2b558d05b9d45aa915830a17dff74fe"/>
      </Part>
    </Part>
    <Part Type="skyrius" Nr="3" Title="BENDRIEJI REIKALAVIMAI" DocPartId="95b311ea939344c3b822af8d281bbbf0" PartId="a12bca8c251d425d86a637b868696107">
      <Part Type="punktas" Nr="4" Abbr="4 p." DocPartId="4e071ec214a34fdbb28663e946afe5f9" PartId="d3ab00f38a664464ab06d5bf0d4448de"/>
      <Part Type="punktas" Nr="5" Abbr="5 p." DocPartId="df15b2cc3d564968840e4b673bbf4867" PartId="5af8f97e0b38430497718a9f6c3eccd3"/>
      <Part Type="punktas" Nr="6" Abbr="6 p." DocPartId="0986ed9068f74447abcd2d7c7fd2fd76" PartId="c896e4c493304c5f9a288d717b2d3311"/>
      <Part Type="punktas" Nr="7" Abbr="7 p." DocPartId="4c1b6f606be84618a711bd3be10de5d4" PartId="b6ad5c97c88745c998adf1ed3eea1603"/>
      <Part Type="punktas" Nr="8" Abbr="8 p." DocPartId="4020cc6b001e4d40863460edd377b973" PartId="7cb23e2e3ceb4aa68ad1fa41fd4aa17c"/>
      <Part Type="punktas" Nr="9" Abbr="9 p." DocPartId="3c2726edf4814fcebff354abd7e3be34" PartId="3a16307e1cb34b28a1e7f8aaa31df668"/>
      <Part Type="punktas" Nr="10" Abbr="10 p." DocPartId="bd88ca49b844466bba9bb8950ce40b9f" PartId="3f66414cd8c14ed08f0cc3a3873f7f32"/>
      <Part Type="punktas" Nr="11" Abbr="11 p." DocPartId="e173bee4bf2b4b52840caca6ad80f092" PartId="02e96d5f6b0a4e309fd0078a317a24dc"/>
      <Part Type="punktas" Nr="12" Abbr="12 p." DocPartId="fa1efd5eb47247ae9bd9c5d5c6cca4bc" PartId="75794d191f7448238ec03ff8c5a8dc63"/>
      <Part Type="punktas" Nr="13" Abbr="13 p." DocPartId="841d43cc8b6c4602ad27bd4063a51778" PartId="7d6a5278c1584f8eb45955bf9bad9ac7"/>
      <Part Type="punktas" Nr="14" Abbr="14 p." DocPartId="17d8b8b609ed46fba812704e5e6120c6" PartId="8c4a5b6a16d14ef782da78df7b459062">
        <Part Type="papunktis" Nr="14.1" Abbr="14.1 pp." DocPartId="4eda6c1d2d2046a5a20fd3b0ac21e021" PartId="45c8dc948d9c4a9f9c52d69198b8402b">
          <Part Type="papunktis" Nr="14.1.1" Abbr="14.1.1 pp." DocPartId="1e9e5020be764014a2d0e25114df4843" PartId="db6195a640e64448997175723dd1df3a"/>
          <Part Type="papunktis" Nr="14.1.2" Abbr="14.1.2 pp." DocPartId="70ecfeb89896401b87b1f4463ebf946c" PartId="484b012fea7b43f0aa31e186bdf70466"/>
          <Part Type="papunktis" Nr="14.1.3" Abbr="14.1.3 pp." DocPartId="aa35f50718c149fa8a19d5aed80e32eb" PartId="6652305421d54d5a8168509bbe5f9358"/>
          <Part Type="papunktis" Nr="14.1.4" Abbr="14.1.4 pp." DocPartId="a4d26b9566914c05a7de08a8282b5efc" PartId="114540b816b5492ca1edfa914c5f0d9a"/>
          <Part Type="papunktis" Nr="14.1.5" Abbr="14.1.5 pp." DocPartId="d5fa8d9768d94796a13fae959fcb5f2b" PartId="74ab8d6c69674779973104d58763e481"/>
          <Part Type="papunktis" Nr="14.1.6" Abbr="14.1.6 pp." DocPartId="8e960e03c55b47ddb5ce59a5938e8b85" PartId="8ec5133a19c04824b631427f7c1ec1ef"/>
        </Part>
        <Part Type="papunktis" Nr="14.2" Abbr="14.2 pp." DocPartId="4c521627032d4b55884d2c1f42129d34" PartId="c2496590c5fb4a64938d9ab5de2f86c7"/>
        <Part Type="papunktis" Nr="14.3" Abbr="14.3 pp." DocPartId="7f92d6bbcdff4c68863b7a6e9cffe0b2" PartId="17c124b3cf43499bbd5b15e77145b0a0">
          <Part Type="papunktis" Nr="14.3.1" Abbr="14.3.1 pp." DocPartId="6853555d8bdf4336a3e790b61c085651" PartId="be642102444c429a927fc00f665c1b4d"/>
          <Part Type="papunktis" Nr="14.3.2" Abbr="14.3.2 pp." DocPartId="c1aa6a2baf1f4d54a905262ba38a7d2a" PartId="9091698e6eb6446684ba0b729e70d083"/>
          <Part Type="papunktis" Nr="14.3.3" Abbr="14.3.3 pp." DocPartId="1a6986b7be1a4501b109e60ae59ea29c" PartId="fea563bcec2d4c97b48edc2c72dbd586"/>
          <Part Type="papunktis" Nr="14.3.4" Abbr="14.3.4 pp." DocPartId="d2dfa51f2e6d48db83ba13059dcff64e" PartId="0e788ac0355a4b67b5f746b274a72da6"/>
          <Part Type="papunktis" Nr="14.3.5" Abbr="14.3.5 pp." DocPartId="4bb190deb566450db13480ae74e4a5d0" PartId="8c444f0fbc1c4d4c8500fd6bfad5fb05"/>
          <Part Type="papunktis" Nr="14.3.6" Abbr="14.3.6 pp." DocPartId="7f920c9484e043e6a67ce7394c2dc116" PartId="6f3a0e3f23a24ce8b4cc0068521370fa"/>
          <Part Type="papunktis" Nr="14.3.7" Abbr="14.3.7 pp." DocPartId="cf9e0c9890034cc0840c00825c018373" PartId="e58357ac963844ca8b2d12b9ed650d17"/>
          <Part Type="papunktis" Nr="14.3.8" Abbr="14.3.8 pp." DocPartId="e1c035003f574ba5aac0095b235f5556" PartId="d8afaa1a8e6644efbdca9d377abc9b80"/>
        </Part>
        <Part Type="papunktis" Nr="14.4" Abbr="14.4 pp." DocPartId="e4a4db621ed7419d8d55f47dce83d324" PartId="a99683094b9c411fa069225ea67baeb7"/>
        <Part Type="papunktis" Nr="14.5" Abbr="14.5 pp." DocPartId="18c3ad303ba74cf48ab02e6966605961" PartId="3544d478e6824d219b12b2153635e3e8">
          <Part Type="papunktis" Nr="14.5.1" Abbr="14.5.1 pp." DocPartId="de532ce379b24d6dbafbaa0ff4a3d8b3" PartId="a7456806f6c844e4a0e9ae088735541c"/>
          <Part Type="papunktis" Nr="14.5.2" Abbr="14.5.2 pp." DocPartId="1c01e02ba7dc4b7081e6076409b43523" PartId="207488eb1205422097ad9e3ac8b88650"/>
          <Part Type="papunktis" Nr="14.5.3" Abbr="14.5.3 pp." DocPartId="e161a3ad977e443d9b58512897c766ca" PartId="a2aaad6e91ca4a84863397b7410242d4"/>
          <Part Type="papunktis" Nr="14.5.4" Abbr="14.5.4 pp." DocPartId="7a01269c97fe47d595a2ef02b6d0ea94" PartId="26f3f0f37b604ecfbcc8d01789169694"/>
        </Part>
        <Part Type="papunktis" Nr="14.6" Abbr="14.6 pp." DocPartId="bb513fe12c194e7e810595760a7096d4" PartId="b7ae2446ac414e6f91a02f7d254dd182">
          <Part Type="papunktis" Nr="14.6.1" Abbr="14.6.1 pp." DocPartId="699efeeb193e42229d2c8ac82d99f8ed" PartId="210059c09a3f4c3dbedf4487105b5664"/>
          <Part Type="papunktis" Nr="14.6.2" Abbr="14.6.2 pp." DocPartId="415d4a40ad424eb7bfbbc3b266185348" PartId="66265026af5b4f1f83894205f8b387b0"/>
          <Part Type="papunktis" Nr="14.6.3" Abbr="14.6.3 pp." DocPartId="227d2d2c718a43d89ef98ab98cf28284" PartId="fc17da3569db495e9f868976d5041901"/>
          <Part Type="papunktis" Nr="14.6.4" Abbr="14.6.4 pp." DocPartId="10f7a44cf03844269bd13375cfcf4582" PartId="10f972e11a154416be2500ec782f66ee"/>
          <Part Type="papunktis" Nr="14.6.5" Abbr="14.6.5 pp." DocPartId="b212ec59945b473c92203a4b661e79c0" PartId="b1530535ef8c497288a39f69529a51fe">
            <Part Type="papunktis" Nr="14.6.5.1" Abbr="14.6.5.1 pp." DocPartId="b0b393ee1b224fa8925a32e2e7b299a4" PartId="3a65ce3802384a97a0a7020e7553ec42"/>
            <Part Type="papunktis" Nr="14.6.5.2" Abbr="14.6.5.2 pp." DocPartId="6a03c9b0552648309743bd49fac401e6" PartId="3718050e57604bb49c2043fb9f89cd31"/>
            <Part Type="papunktis" Nr="14.6.5.3" Abbr="14.6.5.3 pp." DocPartId="0a6e6a43911e4983aafb40c70d730130" PartId="da6e48c9cd534d9186a5e06e3a1733c5"/>
            <Part Type="papunktis" Nr="14.6.5.4" Abbr="14.6.5.4 pp." DocPartId="de83cd2aa057477bb67c5798dacb3ea2" PartId="d647143f99ba4f86981208b65091a8c9"/>
          </Part>
        </Part>
        <Part Type="papunktis" Nr="14.7" Abbr="14.7 pp." DocPartId="a40eb03a00b64d42ae54e438537e6f70" PartId="65c302d75f2c476b881b897212f34e40">
          <Part Type="papunktis" Nr="14.7.1" Abbr="14.7.1 pp." DocPartId="4aa6b01147bf496e8007c81ae6f22f82" PartId="46edeadc28cc4b8d9ca649473ea6da6f"/>
          <Part Type="papunktis" Nr="14.7.2" Abbr="14.7.2 pp." DocPartId="a8ed6095978c4ec29fe543832edd146c" PartId="4cb4eb6d3b254a0b8efdb86aa10666ea"/>
          <Part Type="papunktis" Nr="14.7.3" Abbr="14.7.3 pp." DocPartId="9c641b30959e4fec8904e9801c4c72eb" PartId="966c65246ac043cca267dbb85f640a13"/>
          <Part Type="papunktis" Nr="14.7.4" Abbr="14.7.4 pp." DocPartId="77008b7fa41841f2bbc84d8366d8faf2" PartId="2a04442c39f44a1a9f343f2e66dff436"/>
        </Part>
        <Part Type="papunktis" Nr="14.8" Abbr="14.8 pp." DocPartId="c4a4747377354c199d968b83d0e667c3" PartId="f6ab89ded019420f8126190e059a5662">
          <Part Type="papunktis" Nr="14.8.1" Abbr="14.8.1 pp." DocPartId="ba437ffabcb74efbb37dac608b36b427" PartId="1666e51b227943128d01f52ae0de4cd2"/>
          <Part Type="papunktis" Nr="14.8.2" Abbr="14.8.2 pp." DocPartId="c9d0bb9d01c24a7489ac73b5c7182a41" PartId="23cda92ff97548fdadcdf0b2745a8024">
            <Part Type="papunktis" Nr="14.8.2.1" Abbr="14.8.2.1 pp." DocPartId="974984ced4c14bebadaf1e17a31b987e" PartId="d823f716368b4fdbad3d75a20d497241"/>
            <Part Type="papunktis" Nr="14.8.2.2" Abbr="14.8.2.2 pp." DocPartId="ef51f5844be24f6da62be3a0a0789f3c" PartId="d6cd2337e3054461bf80a37a27b37a9b"/>
            <Part Type="papunktis" Nr="14.8.2.3" Abbr="14.8.2.3 pp." DocPartId="43e7a3d7152c4b019af13aaed877f25a" PartId="27aee68868174845884a5ec89735308f"/>
            <Part Type="papunktis" Nr="14.8.2.4" Abbr="14.8.2.4 pp." DocPartId="2620d2a206784198a2dd7a449a4de997" PartId="d80059c59e9e459bae6ab7cba247826a"/>
          </Part>
        </Part>
        <Part Type="papunktis" Nr="14.9" Abbr="14.9 pp." DocPartId="436953f9b4314e8e94346b93707e7457" PartId="659461832052489fa333e7cea8eda0a0">
          <Part Type="papunktis" Nr="14.9.1" Abbr="14.9.1 pp." DocPartId="9d9360fa1f1d4845a03fe2033eb19406" PartId="3a42b59e6d6844e38c3cbd217a529480"/>
          <Part Type="papunktis" Nr="14.9.2" Abbr="14.9.2 pp." DocPartId="6fc8c4c6bdca406189ce019d87771dfd" PartId="449aa46b416544059ffa7722b6cf4865"/>
          <Part Type="papunktis" Nr="14.9.3" Abbr="14.9.3 pp." DocPartId="2f92f639a09645a2a2de82decce78cba" PartId="102ca2572534478ca33391a0646bf4e3"/>
          <Part Type="papunktis" Nr="14.9.4" Abbr="14.9.4 pp." DocPartId="89e3bbd9e6594d4298223890af2ba9d3" PartId="d21d12ceb3b74a9b88819a649becb39d"/>
        </Part>
        <Part Type="papunktis" Nr="14.10" Abbr="14.10 pp." DocPartId="8972abd3317b4d14bd8007eb6383df4e" PartId="26be2b532095455b91c8f23b11a0d68c"/>
      </Part>
      <Part Type="punktas" Nr="15" Abbr="15 p." DocPartId="b32ba5e492984651b4a2747b71474a01" PartId="3b6c9c3e50d6458eaa6c14c11800e41d"/>
      <Part Type="punktas" Nr="16" Abbr="16 p." DocPartId="5b2ec5be676e4a328d744cd12e44b843" PartId="d133bbb80f0e4f618aeb83ca3146149e"/>
      <Part Type="punktas" Nr="17" Abbr="17 p." DocPartId="789bca80dcdf416384822f785c213e12" PartId="ab028315517a4dae8bbc4966e0f37e59"/>
    </Part>
    <Part Type="skyrius" Nr="4" Title="PACIENTŲ IZOLIAVIMO BENDRIEJI REIKALAVIMAI" DocPartId="720520a649e741149cddf19bdde0b81a" PartId="1c00c2cb0f78436eb0af64d5756eefc3">
      <Part Type="punktas" Nr="18" Abbr="18 p." DocPartId="1cbbdfb0c6d1474b8d44d7f31b19645f" PartId="e3646f3d01f74dc580a2be19e4300720">
        <Part Type="papunktis" Nr="18.1" Abbr="18.1 pp." DocPartId="dfe8de595d84419685d449739109fe70" PartId="227b8a5d9de649b38127cc695f7c254f"/>
        <Part Type="papunktis" Nr="18.2" Abbr="18.2 pp." DocPartId="bd09696399d545e78567b99cd88e93ee" PartId="3b6859660022461891b18629bbe5c74c"/>
        <Part Type="papunktis" Nr="18.3" Abbr="18.3 pp." DocPartId="fbb5776143a949e7a4b3976ded4ce703" PartId="a29f5b0fcbe245b79db48c88c01c84be"/>
        <Part Type="papunktis" Nr="18.4" Abbr="18.4 pp." DocPartId="b1ee644df0c34f3f8debc09996d7767f" PartId="97c16791bb8446c48264cd07df7e76ec"/>
        <Part Type="papunktis" Nr="18.5" Abbr="18.5 pp." DocPartId="15536a208acf4e18819619097545fd3e" PartId="55526999f70f427eb4734b2dceb9977e"/>
        <Part Type="papunktis" Nr="18.6" Abbr="18.6 pp." DocPartId="e7591ad8510844219681ec810ccaf56c" PartId="825d9b0229624cb582603a5263a5a0c6"/>
        <Part Type="papunktis" Nr="18.7" Abbr="18.7 pp." DocPartId="7e7f3ce079e742438f0640778983b543" PartId="d8397811bbe846cb899a72ec2f3bb4a2"/>
        <Part Type="papunktis" Nr="18.8" Abbr="18.8 pp." DocPartId="6bc8b2434c084c5d937efb1c4ae7a3f4" PartId="bab8a3cb6a4d418e9fb2e7700f299118"/>
        <Part Type="papunktis" Nr="18.9" Abbr="18.9 pp." DocPartId="e5b04236daaa427582eabf6323e4f1f6" PartId="d5f80d882c3143059f5e246fff472646"/>
        <Part Type="papunktis" Nr="18.10" Abbr="18.10 pp." DocPartId="85362cca98234588aa3c37f0cb50b548" PartId="ea424815fd3d48d2a6a5c7e28074b863"/>
        <Part Type="papunktis" Nr="18.11" Abbr="18.11 pp." DocPartId="23f753b52f59429a8e131d000abb37f7" PartId="3a277dc44792435d990d01d021176c81"/>
      </Part>
      <Part Type="punktas" Nr="19" Abbr="19 p." DocPartId="b515b2f3791a43c4bcd72c01b601578a" PartId="8df85338b8de43c89e2503e09973b015">
        <Part Type="papunktis" Nr="19.1" Abbr="19.1 pp." DocPartId="988384b45bd64e2289b8ebf3acd686e4" PartId="f04f267e61224fa6b5b32e425942b906"/>
        <Part Type="papunktis" Nr="19.2" Abbr="19.2 pp." DocPartId="ec07ef43b27d481baa508127a96182b4" PartId="bcfd303c6766427c9d11e6b1637cb9ea"/>
        <Part Type="papunktis" Nr="19.3" Abbr="19.3 pp." DocPartId="ad9f59d871e541898272bb25fc856490" PartId="57d4edbce1174feaa3a637c874425961"/>
      </Part>
      <Part Type="punktas" Nr="20" Abbr="20 p." DocPartId="a13f7a990e004205b365acbdb91af1b2" PartId="79bd3dd397984163bfcfd21f94adcce5"/>
      <Part Type="punktas" Nr="21" Abbr="21 p." DocPartId="ecc4d15c4b4c4f58a86f1fd71af1a431" PartId="1b38e0b4182f4f3d97d5a9082f4b8ede"/>
      <Part Type="punktas" Nr="22" Abbr="22 p." DocPartId="56196a2e93db4f80bc0476c888d8f2cd" PartId="0df240f2528041858012d8a96f7aa1b3"/>
    </Part>
    <Part Type="skyrius" Nr="5" Title="PAPILDOMOS PACIENTŲ IZOLIAVIMO PRIEMONĖS" DocPartId="0deccfad570449c08afc9b1b9db46668" PartId="b637135e52dc4611ab94154be9b2bb4c">
      <Part Type="punktas" Nr="23" Abbr="23 p." DocPartId="743d520c63e142b38920c5c916482c1d" PartId="0601339397de49eea7e94c783cdf95fe"/>
      <Part Type="punktas" Nr="24" Abbr="24 p." DocPartId="bfa46812b4484484ac855fc0e0df3307" PartId="947802cc03464183a2e58c4ee26aacc9">
        <Part Type="papunktis" Nr="24.1" Abbr="24.1 pp." DocPartId="7f6754ed6fc8486daa1aaf33d281add9" PartId="cfb5a4c9e576438baaa11293fdb1ff38"/>
        <Part Type="papunktis" Nr="24.2" Abbr="24.2 pp." DocPartId="0f3731049ed14a0fa0eafc45a1abbd6d" PartId="ba8f790883004ee7b338678727a5a72f"/>
        <Part Type="papunktis" Nr="24.3" Abbr="24.3 pp." DocPartId="70bfc9f3f656414299d18a0142c16008" PartId="2b6fb5a724854b0e9ded56f9a6eb6b5d"/>
      </Part>
      <Part Type="punktas" Nr="25" Abbr="25 p." DocPartId="b7d141ac75854d7e94f90e622672e1fd" PartId="1a49926962784b93adb0d792fba69116"/>
      <Part Type="punktas" Nr="26" Abbr="26 p." DocPartId="6cbb5e3477034b9bb2ea7ef62de55f69" PartId="b39aa20a77714c789182e730251fe03c">
        <Part Type="papunktis" Nr="26.1" Abbr="26.1 pp." DocPartId="f1fc2ff39e8f4e0583ef88492abb3e26" PartId="ec5070def8ee49de8345df5d2fef6f11"/>
        <Part Type="papunktis" Nr="26.2" Abbr="26.2 pp." DocPartId="41836476d8754d43a23c58752f5dc416" PartId="7dc06d505d6e42a69c82cac98d5cf070"/>
        <Part Type="papunktis" Nr="26.3" Abbr="26.3 pp." DocPartId="4df9373b903d44df904e038aff2f6196" PartId="2da9163e262a4e9a9d5b904046ed0cfc"/>
        <Part Type="papunktis" Nr="26.4" Abbr="26.4 pp." DocPartId="70be9adcc4b5489d81cdef649a28c105" PartId="a06fc30c82a848198d742596f89aa6d8"/>
        <Part Type="papunktis" Nr="26.5" Abbr="26.5 pp." DocPartId="42051d0285e240a28fcebac886fa94cd" PartId="5f78f6e676c544b5a3399a494fd2952d"/>
      </Part>
      <Part Type="punktas" Nr="27" Abbr="27 p." DocPartId="7bd00db7fccd4ba48acdf763b3925956" PartId="4b847d94a23448eb8998fdb2d69addb0">
        <Part Type="papunktis" Nr="27.1" Abbr="27.1 pp." DocPartId="71abc00ed3ff4503abadd8b71d581ca2" PartId="5487be9f847945e7b82d1c2e35dc2c2c"/>
        <Part Type="papunktis" Nr="27.2" Abbr="27.2 pp." DocPartId="12ecb77178d94f389002ab8aea730fd3" PartId="7022ac6ceab441079f0362d2b62ec10d"/>
        <Part Type="papunktis" Nr="27.3" Abbr="27.3 pp." DocPartId="c795013e106e40c9b6bb41edf260917c" PartId="84b258ddb7fd4c638db4f60406f265c8"/>
        <Part Type="papunktis" Nr="27.4" Abbr="27.4 pp." DocPartId="e9497eecf1924f2f999367a60758cc3a" PartId="531d5882d34e48fd93f610d22955483f"/>
      </Part>
      <Part Type="punktas" Nr="28" Abbr="28 p." DocPartId="501d3a67cf334e7a9c9d3225a4346898" PartId="da3e618d1f024771b6a4bd7d202af952">
        <Part Type="papunktis" Nr="28.1" Abbr="28.1 pp." DocPartId="5cec34a83deb4b7a948a43b54bb5fe71" PartId="a2600fda515b4366a986932f048ba003"/>
        <Part Type="papunktis" Nr="28.2" Abbr="28.2 pp." DocPartId="fcf6aa69806e401d8663803dc1743822" PartId="b17ec96b475d44818a32260cb6f034a5"/>
        <Part Type="papunktis" Nr="28.3" Abbr="28.3 pp." DocPartId="a201de413b314efaba3d56d3510e6cab" PartId="be5752adf32f44c39d6c38fc0bf6a205"/>
        <Part Type="papunktis" Nr="28.4" Abbr="28.4 pp." DocPartId="78a1455801d84ff6be8756266cce31f3" PartId="0f4c4d2e370c43fdad42941230a7c0fc"/>
        <Part Type="papunktis" Nr="28.5" Abbr="28.5 pp." DocPartId="1ebd20e8ca954dd88d9fe41cc76c011d" PartId="e2557aff89464deb8a476fa5fed95ebe"/>
        <Part Type="papunktis" Nr="28.6" Abbr="28.6 pp." DocPartId="ac321c85377e47c38eb3fd23813b3d21" PartId="c99bd4e819934f96a3cf3c96b86afbf9"/>
        <Part Type="papunktis" Nr="28.7" Abbr="28.7 pp." DocPartId="47f96fab0b8346ce807fb7ecfba7de10" PartId="315f00ee26dd4300a7e06e3b14298bf3"/>
        <Part Type="papunktis" Nr="28.8" Abbr="28.8 pp." DocPartId="2eeab3fc43624f6680cf6c78375c9a00" PartId="4e00ebd42182486684bc34570a7fd618"/>
      </Part>
      <Part Type="punktas" Nr="29" Abbr="29 p." DocPartId="c7cce9272a444aec8fea58a0c6a6077c" PartId="65a83ff7fb924cd99264909ba69fe0f6"/>
      <Part Type="punktas" Nr="30" Abbr="30 p." DocPartId="1456253169e8435a8f8093a7fb2804e7" PartId="28534cc3cc2c4df7aaf98de3051b0583"/>
    </Part>
    <Part Type="skyrius" Nr="6" Title="DARBUOTOJŲ INFEKCIJŲ PROFILAKTIKA" DocPartId="41a30ae96028427ab114c65dcc13fa6c" PartId="c7fd58932667432bb6954bbdfe63b818">
      <Part Type="punktas" Nr="31" Abbr="31 p." DocPartId="86783c7edb6046d7a63ce76699cd6a0f" PartId="e15c7f3a5aea4b0b9088774f2957bacb"/>
      <Part Type="punktas" Nr="32" Abbr="32 p." DocPartId="50d4e41c7feb46f6a55c2f7d0855c957" PartId="be390be61a774eb0b1c16afd1027fa25"/>
      <Part Type="punktas" Nr="33" Abbr="33 p." DocPartId="2cf09120a97d406797b113cc267518a3" PartId="12cef0f5541d4f1b8f3dd879ec0c5661">
        <Part Type="papunktis" Nr="33.1" Abbr="33.1 pp." DocPartId="1d933f26804144e89df5fcf831ae430b" PartId="5f7e1e2486694b299b40c9717020c1c1"/>
        <Part Type="papunktis" Nr="33.2" Abbr="33.2 pp." DocPartId="fc54a33a63c94272b9cd899466483c1f" PartId="b6a542baaee14814a6fd3470852fce33"/>
        <Part Type="papunktis" Nr="33.3" Abbr="33.3 pp." DocPartId="8d2bc04487754985af02cfbac23e0aee" PartId="92e1d8143b674d45943b8ac3e94cbc9f"/>
        <Part Type="papunktis" Nr="33.4" Abbr="33.4 pp." DocPartId="5231d7757e6f44daa9453c8ef785db8c" PartId="b6cbd717d54942599c06a54b882624aa"/>
        <Part Type="papunktis" Nr="33.5" Abbr="33.5 pp." DocPartId="5aef3d35b7f04519862032019dc867f7" PartId="5a91959ec35143b9a6ce7809edee4ee1"/>
      </Part>
      <Part Type="punktas" Nr="34" Abbr="34 p." DocPartId="3b7aa460c3ea43cd932b769c6dd84d72" PartId="47eb8012e20c4a8fbcb261f360dc5eed"/>
      <Part Type="punktas" Nr="35" Abbr="35 p." DocPartId="f0bd8d4a36224ee8b031bdf1c95e577f" PartId="7dfb4b7e39be49efb23053026693c5e3"/>
      <Part Type="punktas" Nr="36" Abbr="36 p." DocPartId="c927491e3e414c4c9bca57282cfc1c09" PartId="f4bf7658f8dc45a6b819de621972639a"/>
      <Part Type="punktas" Nr="37" Abbr="37 p." DocPartId="36acb281e05e4a36a730f276bc1de3b4" PartId="8fed438b39ee4bddb9e0f0acd086dd94"/>
      <Part Type="punktas" Nr="38" Abbr="38 p." DocPartId="4c3a34ca18bd4b8ba0a970bd9cffd564" PartId="b22f46ef1d144274a0c6a2b1f420e428"/>
    </Part>
    <Part Type="skyrius" Nr="7" Title="PER KRAUJĄ IR (AR) KŪNO SKYSČIUS PLINTANČIŲ INFEKCIJŲ PROFILAKTIKOS PRIEMONĖS" DocPartId="02db8313102d4a438027f7f7c986f96e" PartId="be69a63d11784a469d179abda546fb46">
      <Part Type="punktas" Nr="39" Abbr="39 p." DocPartId="e470d1f3afc24a30bd3e123dda4a36ae" PartId="a98d664c438f47898f1fa3ac0e22b01a"/>
      <Part Type="punktas" Nr="40" Abbr="40 p." DocPartId="131442ac6de4409386ffe9360d388ec2" PartId="2cd1e99cb54340b79afbab8dae9b46f1">
        <Part Type="papunktis" Nr="40.1" Abbr="40.1 pp." DocPartId="76154ded8fdf4ba28dc3109c85b46eed" PartId="73d251d2df2446fd93abc099e19bbd52"/>
        <Part Type="papunktis" Nr="40.2" Abbr="40.2 pp." DocPartId="ac6285966fe74a11b36dc1ee10818479" PartId="951f20417f864043aa260fa3d447eaed"/>
        <Part Type="papunktis" Nr="40.3" Abbr="40.3 pp." DocPartId="bd39e0d64e7f47918eebe7648833cd29" PartId="234fdec162054fbe8d0588e6554b2c9f"/>
      </Part>
      <Part Type="punktas" Nr="41" Abbr="41 p." DocPartId="b42696afce7441bda3340bfdd56f6e3d" PartId="ece73473bd4243f09954c604d4d99b51"/>
      <Part Type="punktas" Nr="42" Abbr="42 p." DocPartId="2bd35d25f39949628013364ebb1d8d92" PartId="d4d613a328d1484da190e78e178c45e7"/>
      <Part Type="punktas" Nr="43" Abbr="43 p." DocPartId="171fda358f144e6e80e5dc161f2178bd" PartId="f3753e71735541a88473b1af2d674774"/>
      <Part Type="punktas" Nr="44" Abbr="44 p." DocPartId="0886074fe3444b32b7c81c270f0e5b3c" PartId="d04bbf2209e04e7f8906811b15277f41"/>
      <Part Type="punktas" Nr="45" Abbr="45 p." DocPartId="04d605069f1b4d6aa41711052c72f42b" PartId="fc52b122e0b24329a11c645e12d7adaa">
        <Part Type="papunktis" Nr="45.1" Abbr="45.1 pp." DocPartId="5f3849bacd47411da2f1182a525b50c0" PartId="7c87e6c4700a4fa7a349675626ca3c58"/>
        <Part Type="papunktis" Nr="45.2" Abbr="45.2 pp." DocPartId="202816d8277143aa93fba29381309152" PartId="98fa1c46c6d44594bd7b66bd36fc11e8"/>
        <Part Type="papunktis" Nr="45.3" Abbr="45.3 pp." DocPartId="24c1ce54915b4f44a12e28cbe408d7ef" PartId="6b262379beac4b97bbccdf9cf983b21b"/>
      </Part>
      <Part Type="punktas" Nr="46" Abbr="46 p." DocPartId="36ba7b3605854df8818c34458c674fbd" PartId="e74c178d3a6741fa8d2188adeb9541ca"/>
      <Part Type="punktas" Nr="47" Abbr="47 p." DocPartId="ffed7597cda54a5385e1ba0e4915d805" PartId="f357ecbe06e44a8083a023c68b4d4839"/>
    </Part>
    <Part Type="skyrius" Nr="8" Title="RANKŲ HIGIENA" DocPartId="1d5904fe74cc447b88331874b1dc1717" PartId="0d9776749fe7447a9accd24835dfd4d4">
      <Part Type="punktas" Nr="48" Abbr="48 p." DocPartId="52a873d05fe14343ac87a69588bac810" PartId="7777e27d99b64082997e9e59ba2d6a17">
        <Part Type="papunktis" Nr="48.1" Abbr="48.1 pp." DocPartId="248c439053f34f5e9270e3f90399a9eb" PartId="7d7f03422c1d41d888dc439963f8da50"/>
        <Part Type="papunktis" Nr="48.2" Abbr="48.2 pp." DocPartId="55c463ba1f274690b6d80a02a27ab749" PartId="f0680b3646144356a9c52307c293f055"/>
        <Part Type="papunktis" Nr="48.3" Abbr="48.3 pp." DocPartId="d31bcd430c734155824f7b67754a27dd" PartId="dad0a24b188947d8b8357a067273b770"/>
        <Part Type="papunktis" Nr="48.4" Abbr="48.4 pp." DocPartId="3eb882a7240f455d99ac932e9beed731" PartId="83d078c58bd74757b3a7598d8e22a875"/>
        <Part Type="papunktis" Nr="48.5" Abbr="48.5 pp." DocPartId="465a46be9df7412fa4f1f0537466e646" PartId="13032c9e806a499eb41cd562b643af3a"/>
      </Part>
      <Part Type="punktas" Nr="49" Abbr="49 p." DocPartId="c39cd2b6807d4fe5917282d77e939a47" PartId="4c1c1c3c8a8f41178b979a70f942a3cd"/>
      <Part Type="punktas" Nr="50" Abbr="50 p." DocPartId="51da0f5346004e72bc676607f595bf4c" PartId="9150097320bd442682585185a491e259"/>
      <Part Type="punktas" Nr="51" Abbr="51 p." DocPartId="1e2a79e6164a402bbd7b67c78938736d" PartId="0ebf14d2f68446f4b7bedd14892957b6"/>
      <Part Type="punktas" Nr="52" Abbr="52 p." DocPartId="29678b76d9734785b49d47cbfaed7c26" PartId="a843dccc1d81432082c214d1bfc4c871"/>
      <Part Type="punktas" Nr="53" Abbr="53 p." DocPartId="5f046944c8e24f33baa87dfd2572ef12" PartId="0d3570df51f14a4d9ebf7341405a86e0"/>
      <Part Type="punktas" Nr="54" Abbr="54 p." DocPartId="91b04a6b55534290b8a9e0b5cf62bc19" PartId="4d2285a7b1d146a8b77cb8138e905d56">
        <Part Type="papunktis" Nr="54.1" Abbr="54.1 pp." DocPartId="79e98411efd342d3a34718d02eb14968" PartId="bb6372bf1951474d8351551e2ea30ff2"/>
        <Part Type="papunktis" Nr="54.2" Abbr="54.2 pp." DocPartId="164022d8ea0f45f8a8e7c5c4a93d8c14" PartId="03352055e06d47be8d65b3610fb5d4fe"/>
        <Part Type="papunktis" Nr="54.3" Abbr="54.3 pp." DocPartId="17f1a4bd4ff7450097a3bec0bc15ff89" PartId="69199432763242578cd44f2dd8fe2303"/>
        <Part Type="papunktis" Nr="54.4" Abbr="54.4 pp." DocPartId="6431d53ee9d24ec79b0d02750a56109d" PartId="3f4f5ac7f35b4beeb54730ebf12ec827"/>
      </Part>
      <Part Type="punktas" Nr="55" Abbr="55 p." DocPartId="ca850f3d362f44658256fad3e88838a7" PartId="061e082948144f9b820bda2b0eed64f6">
        <Part Type="papunktis" Nr="55.1" Abbr="55.1 pp." DocPartId="ad4acb6997af4ad083e513e1bad1d026" PartId="cbed0ee1e4f344dfb93d3a7abdc89e2d"/>
        <Part Type="papunktis" Nr="55.2" Abbr="55.2 pp." DocPartId="584b5bcbdac644af8365430568d903a3" PartId="ccbddf5d39db4765b08a99b41dec635f"/>
        <Part Type="papunktis" Nr="55.3" Abbr="55.3 pp." DocPartId="044fd56ae1114f33b3cc38143b98e0d9" PartId="4a5222f31cc34721b83bbcac66d626bf"/>
      </Part>
      <Part Type="punktas" Nr="56" Abbr="56 p." DocPartId="b50444f704b94b7d82e90f045f500b19" PartId="c5e989bb0b2a4c83b3b4d67374703709"/>
      <Part Type="punktas" Nr="57" Abbr="57 p." DocPartId="3fb1266b7d9e4d5bad5ec84d9b0b13f6" PartId="70dae47f12b649f69005865b0a930bbe"/>
    </Part>
    <Part Type="skyrius" Nr="9" Title="MEDICINOS PRIEMONIŲ NAUDOJIMAS IR PRIEŽIŪRA" DocPartId="1596009568554fa2bda275e8f52b68e2" PartId="752a2762c5174b7dbf7db772b8e088c4">
      <Part Type="punktas" Nr="58" Abbr="58 p." DocPartId="1ad9ff87a9044a09ac18fe9ff7fb0c33" PartId="ebcb28e5eff140f289de558563ec64f8"/>
      <Part Type="punktas" Nr="59" Abbr="59 p." DocPartId="3324bd572d21467a892840ac82a9373d" PartId="3e62d0a0d84b47abac02759fb20c6a27"/>
      <Part Type="punktas" Nr="60" Abbr="60 p." DocPartId="cd1e0b0b6129441ab3a2dcefbc286c54" PartId="0ef9bb22a2034117b43f762c776d4a1d"/>
      <Part Type="punktas" Nr="61" Abbr="61 p." DocPartId="3107c54bfa4a4750bbfdb5cfcb9fda01" PartId="eae4e0e00c7a466789a8797c95234367"/>
      <Part Type="punktas" Nr="62" Abbr="62 p." DocPartId="c116e435d78348a68b9ce560e468557e" PartId="0e647f68874842fea4a637b50b77f6f4"/>
      <Part Type="punktas" Nr="63" Abbr="63 p." DocPartId="d9196dc2d7e943c2a20698e642d4ad8b" PartId="2b2ea0f5134c467c93b8c73c74c275bd"/>
      <Part Type="punktas" Nr="64" Abbr="64 p." DocPartId="d53db7b99b1246e08e8984b358544711" PartId="9828de67b81f42998519f6a64b7b4a56"/>
      <Part Type="punktas" Nr="65" Abbr="65 p." DocPartId="94b9ea0575c149888a27abc51cf167c1" PartId="a8c31521a38e498ba3b83c46fce1bac2"/>
      <Part Type="punktas" Nr="66" Abbr="66 p." DocPartId="3b2303fd25214c9aa55dff4d763ccffc" PartId="95fafa4a063a4f9ebc77f025f45e0b4e"/>
    </Part>
    <Part Type="skyrius" Nr="10" Title="MEDICINOS PRIEMONIŲ VALYMAS IR DEZINFEKCIJA" DocPartId="49cf29fa04f948a7badb4796d105763d" PartId="b29cf522a3f04a97aeb77630929db2f4">
      <Part Type="punktas" Nr="67" Abbr="67 p." DocPartId="4d9bebbffbec4b5bace373679ce7bbd6" PartId="c0d4c5dab19e447dbc6daadaeae17a2c"/>
      <Part Type="punktas" Nr="68" Abbr="68 p." DocPartId="c2ba98c8821d435abf998bd7ba79d12e" PartId="64e80fe4679545ff85c7c30a91a010ad"/>
      <Part Type="punktas" Nr="69" Abbr="69 p." DocPartId="d748bf691dc34f0e88802548140b1fcd" PartId="f0dcd67b6dc945ddb725dbcc91fdc3af"/>
    </Part>
    <Part Type="skyrius" Nr="11" Title="MECHANIZUOTAS MEDICINOS PRIEMONIŲ VALYMAS IR DEZINFEKCIJA" DocPartId="92e9980ddefd40969aeb38b8dc80f300" PartId="abe7389726854ce79111056e99dff631">
      <Part Type="punktas" Nr="70" Abbr="70 p." DocPartId="2c2d13112365474e9e60d06b9e5e3773" PartId="b71eb31d31ff4ee6979a25a9431a9ee4">
        <Part Type="papunktis" Nr="70.1" Abbr="70.1 pp." DocPartId="900e41dfbca74b9888852a0667d5f9ee" PartId="c2357ffb38ff4d6db52ea24475dc7c0c"/>
        <Part Type="papunktis" Nr="70.2" Abbr="70.2 pp." DocPartId="9249b93dd4c3426f92e5e53cdd058910" PartId="a430e624089c444bab14f45ea3b68088"/>
        <Part Type="papunktis" Nr="70.3" Abbr="70.3 pp." DocPartId="3b99bc983e5846abaf53dd790656f829" PartId="963ce35eecb7406893afab6374467648"/>
        <Part Type="papunktis" Nr="70.4" Abbr="70.4 pp." DocPartId="824d44efdb5942e685205b95659d388c" PartId="794a1b35a89047cb9b515e9f0387f157"/>
      </Part>
    </Part>
    <Part Type="skyrius" Nr="12" Title="RANKINIS MEDICINOS PRIEMONIŲ VALYMAS IR DEZINFEKCIJA" DocPartId="96b71bc01119447cad2416b8b1d3f25a" PartId="eee8685b021c41828ba359bbe789e896">
      <Part Type="punktas" Nr="71" Abbr="71 p." DocPartId="abf76724fa894af6a91559c346989abc" PartId="0c6534a569a743b28d7a1233e9fe1d0c">
        <Part Type="papunktis" Nr="71.1" Abbr="71.1 pp." DocPartId="d4877deb10a44388b1c69f59672d7019" PartId="e8cfe6c191cb4ce79fa2ccab7ef16f7e">
          <Part Type="papunktis" Nr="71.1.1" Abbr="71.1.1 pp." DocPartId="cc74b89b505e48a0b935832aa0664254" PartId="a323dc8c2641482f89d8e7a37888757c"/>
          <Part Type="papunktis" Nr="71.1.2" Abbr="71.1.2 pp." DocPartId="c8b8b741bad6432cb858b9fc5aa9d398" PartId="230da43f39dc4a248ddcce57f95446a7"/>
          <Part Type="papunktis" Nr="71.1.3" Abbr="71.1.3 pp." DocPartId="1b70c4c214304e2da0c54deadd72de9f" PartId="1436fcd627ee461aaa239f8746f4b87b"/>
          <Part Type="papunktis" Nr="71.1.4" Abbr="71.1.4 pp." DocPartId="8f001bd151504450a8e4cb44e6d3a6b3" PartId="a6c5ed2004e2461385c0f9407b04d466"/>
          <Part Type="papunktis" Nr="71.1.5" Abbr="71.1.5 pp." DocPartId="137f681a0c4c465dbde628ebcb40dd4a" PartId="8a0c054210d84ae497add677c04172d2"/>
          <Part Type="papunktis" Nr="71.1.6" Abbr="71.1.6 pp." DocPartId="edd1eec4d4a64ee6a7e9d2d866e1e85a" PartId="e3b17c47f75e4ada8249b10d06ae67eb"/>
          <Part Type="papunktis" Nr="71.1.7" Abbr="71.1.7 pp." DocPartId="242789f7d2864b7bbd1450fb2195deec" PartId="4440e7deaa004d72ab805e8c7151ba23"/>
          <Part Type="papunktis" Nr="71.1.8" Abbr="71.1.8 pp." DocPartId="8f008db747e44a4ea049f48e694418c5" PartId="731a53a3b4bf429c8139eafe308d69d6"/>
        </Part>
        <Part Type="papunktis" Nr="71.2" Abbr="71.2 pp." DocPartId="c5c67ca74cbf4da4bd1999b1aaf71825" PartId="0dc8f708fbe14e159a85dfca2539dcfa"/>
        <Part Type="papunktis" Nr="71.3" Abbr="71.3 pp." DocPartId="17f2fd9ff9d5425b956c3b81981adeba" PartId="af0947e1bf1c4884a73af96c2473c0bd"/>
        <Part Type="papunktis" Nr="71.4" Abbr="71.4 pp." DocPartId="74e900cea6f54da58a819cee724c7603" PartId="c9d120e11a3f4c919a42de07d8ddda87"/>
        <Part Type="papunktis" Nr="71.5" Abbr="71.5 pp." DocPartId="4386a2a8f6c842788768bb949367788c" PartId="22950ad7400843d2ac482bc71d35720e"/>
        <Part Type="papunktis" Nr="71.6" Abbr="71.6 pp." DocPartId="511041730bfc430d88923b6fd03467dd" PartId="8a418594e17342a6883e0e6badc3ba02"/>
        <Part Type="papunktis" Nr="71.7" Abbr="71.7 pp." DocPartId="6ed45436d5b84350a305f7bc90cbdecb" PartId="f329649994d14e0b9078e93115e4c5c6"/>
      </Part>
    </Part>
    <Part Type="skyrius" Nr="13" Title="MEDICINOS PRIEMONIŲ VALYMAS IR DEZINFEKCIJA ULTRAGARSU" DocPartId="ae0b55eb39f540828ae81462c14cad1c" PartId="f9d153bd06f54b59aa71b8b5940e174d">
      <Part Type="punktas" Nr="72" Abbr="72 p." DocPartId="2cd8f694265e482daac1adfe53f33a6c" PartId="28711df874174c138254b6d5de2bca7f">
        <Part Type="papunktis" Nr="72.1" Abbr="72.1 pp." DocPartId="3abbca78e1e04f9b8af86a5798f8ccf2" PartId="1eea2d614793461b91f0017451d758fe"/>
        <Part Type="papunktis" Nr="72.2" Abbr="72.2 pp." DocPartId="93db117a22c24651a552634ce940ac93" PartId="d6df9c77764e4383a784a03ea806222a"/>
        <Part Type="papunktis" Nr="72.3" Abbr="72.3 pp." DocPartId="8b75bf0fd83443558d36319a5d95d053" PartId="65a7179ce981426fa696c85262eacbf6"/>
      </Part>
    </Part>
    <Part Type="skyrius" Nr="14" Title="STERILIZUOJAMŲ MEDICINOS PRIEMONIŲ IR GAMINIŲ PAKAVIMAS, PAKETŲ IŠDĖSTYMAS STERILIZATORIAUS KAMEROJE, STERILIZUOTŲ MEDICINOS PRIEMONIŲ IR GAMINIŲ LAIKYMAS" DocPartId="5539a5ceea004fbb95f76dc263319fce" PartId="9b837c4f344d485fbf5e88fe78642397">
      <Part Type="punktas" Nr="73" Abbr="73 p." DocPartId="bbbb420aa6f5483b9a2fac9572effb9e" PartId="83adfd4b99054875b8c0bc822e597170"/>
      <Part Type="punktas" Nr="74" Abbr="74 p." DocPartId="22f77108d2a04c988cb352c7df2816d8" PartId="997e99161d3e4aae8559e77e5ffae5ea"/>
      <Part Type="punktas" Nr="75" Abbr="75 p." DocPartId="4ca6ca2368ea4c47bb5960a0539fa6cb" PartId="041df279639e4322b2da844c242b69cb"/>
      <Part Type="punktas" Nr="76" Abbr="76 p." DocPartId="314ca101d33f4568aec587b0cd1c8a3f" PartId="7a358859fe7545aa8db4cd57d980168e"/>
      <Part Type="punktas" Nr="77" Abbr="77 p." DocPartId="f72a4bf79fbc40cf962b01aa88b656da" PartId="a5e180179bd74bb5a081a838be223a7c"/>
      <Part Type="punktas" Nr="78" Abbr="78 p." DocPartId="0ab487b5621f4118a74b4d8088f71c74" PartId="ef8d4636b3164bbda8ac30f31f4d3aa2"/>
      <Part Type="punktas" Nr="79" Abbr="79 p." DocPartId="2e608c7dda8b470aaa39517f4f783287" PartId="dc00bf5538df4e0781b363c6de8c7714"/>
      <Part Type="punktas" Nr="80" Abbr="80 p." DocPartId="aa5b8b40750941438420c9e60b3987d6" PartId="9d203f31a8df4a02b3c4dab3b9bad8d3"/>
      <Part Type="punktas" Nr="81" Abbr="81 p." DocPartId="d8ea88a9eb024494904561a9c4c1c1fc" PartId="b96feae2a4ca4f1e86301087df90e04b"/>
      <Part Type="punktas" Nr="82" Abbr="82 p." DocPartId="0e334561a4a541599bc76d79e286756b" PartId="ee2d6c13862a4f909ed3c1bdb844bc81"/>
      <Part Type="punktas" Nr="83" Abbr="83 p." DocPartId="adf060ffc96044088a98f978b3d26c14" PartId="fb0bae2c439a421a871c79922df3f041"/>
      <Part Type="punktas" Nr="84" Abbr="84 p." DocPartId="d8e447aa26ba40069a8a224c449dcb2d" PartId="c3c9e1b49134476892ddd1725689c2dc"/>
      <Part Type="punktas" Nr="85" Abbr="85 p." DocPartId="88e43e51cf774a56a28155d8394a0f17" PartId="1bd5a3ea00394b17a574f47516ccaf4b"/>
      <Part Type="punktas" Nr="86" Abbr="86 p." DocPartId="2dbb026ccce342ffbfef0cfdc99229a6" PartId="466f6c8941774d7291d6e5e559ee9bb8">
        <Part Type="papunktis" Nr="86.1" Abbr="86.1 pp." DocPartId="ecceb1f53de74e5fadc4dd1865981cc1" PartId="e595110d239d45fe887b2e9077d32dd3"/>
        <Part Type="papunktis" Nr="86.2" Abbr="86.2 pp." DocPartId="13e4767a20de4f9ca15718e0ab1fe4d9" PartId="c099b314e43d429db3b1439e46fdf511"/>
        <Part Type="papunktis" Nr="86.3" Abbr="86.3 pp." DocPartId="8d2471c27a2847ee895d669e0e8f1aa1" PartId="de78ce0834184851bfe6a4a36e01192f"/>
      </Part>
      <Part Type="punktas" Nr="87" Abbr="87 p." DocPartId="fa6b32d263ef4e6c83febc4e6f9a58b0" PartId="30dd45361db948c784b94bbae7c61048"/>
      <Part Type="punktas" Nr="88" Abbr="88 p." DocPartId="4b7ef4ff799a410db2757abd96cb25eb" PartId="eeb377c07f8148138a587fe68cd7d69f">
        <Part Type="papunktis" Nr="88.1" Abbr="88.1 pp." DocPartId="c9f840a74f144a26ab910ed85c7e6b03" PartId="3e170258159b4586b0d62fcc9be26f2c"/>
        <Part Type="papunktis" Nr="88.2" Abbr="88.2 pp." DocPartId="bbc1b01020f74c8bbdb5dee47bf351b1" PartId="f5f244791de141d99ba4688f80bbb33b"/>
        <Part Type="papunktis" Nr="88.3" Abbr="88.3 pp." DocPartId="593f6e0811d54bd192089d5e96900fef" PartId="80a41f1ece7b42ef8b8d9d102ade7721"/>
      </Part>
      <Part Type="punktas" Nr="89" Abbr="89 p." DocPartId="bbb88a6607f540caa3210bff7fb6f9d6" PartId="6d55a5754d3a404b88c5f135748b071e"/>
      <Part Type="punktas" Nr="90" Abbr="90 p." DocPartId="fc101e493e5d47ce9ab97764002c9b82" PartId="49ba575f811b42e7bbba5e5fd489abcc"/>
      <Part Type="punktas" Nr="91" Abbr="91 p." DocPartId="59b807ccd3ed49bfa06b0bb363b09bb9" PartId="f33287d408dd4813bea18f1050692d5a"/>
    </Part>
    <Part Type="skyrius" Nr="15" Title="STERILIZACIJA" DocPartId="3cfb849dbff44069a76b67411c5beecc" PartId="63fa41f80c604867b0d46ac81f51fbe3">
      <Part Type="punktas" Nr="92" Abbr="92 p." DocPartId="f6362ae6c8e74675a3ffea2e1b3dbfbe" PartId="2c4a86fe944c4a93a80180e554d37e6c"/>
      <Part Type="punktas" Nr="93" Abbr="93 p." DocPartId="6294d360228b4ad9a1d3af8957fa3a43" PartId="0a382cfff4754f7894cf0af967b7c1dd"/>
      <Part Type="punktas" Nr="94" Abbr="94 p." DocPartId="99311e6620044497a4d5f2a7fc790c96" PartId="72c7de96e24246969b30762151d5bbc0"/>
      <Part Type="punktas" Nr="95" Abbr="95 p." DocPartId="9a4c340575b844aea1087cae0b1539d5" PartId="910262a3425749b3ac36cdb262208b22"/>
      <Part Type="punktas" Nr="96" Abbr="96 p." DocPartId="8cc9ebea417546e9acd8c74841d40645" PartId="7d496c045bda4f6480aac1bd83040d51"/>
      <Part Type="punktas" Nr="97" Abbr="97 p." DocPartId="3f77c1fdc7364c89aa869af834040d45" PartId="8762bbb6ee014d488f3cc37799e1af73"/>
      <Part Type="punktas" Nr="98" Abbr="98 p." DocPartId="86c53867d4d646329b8f0526eccd76e1" PartId="92ea589b97524466ac8c5411e7142d8f"/>
      <Part Type="punktas" Nr="99" Abbr="99 p." DocPartId="9478ae1a14184c8787bc59e06bb4afb4" PartId="6a84e5f7c3ea44ad8b320aced334d674"/>
    </Part>
    <Part Type="skyrius" Nr="16" Title="NUOLATINĖ STERILIZAVIMO PROCESŲ KONTROLĖ" DocPartId="6f85b5616ad6483ab808e5d4fd56be1b" PartId="5632587beba743e9be13cc19a26c2a01">
      <Part Type="punktas" Nr="100" Abbr="100 p." DocPartId="900282bc1e7c42cd8d874c2440de9a99" PartId="72adb07f39f841109656fa254c5bfc5d"/>
      <Part Type="punktas" Nr="101" Abbr="101 p." DocPartId="dd5f6a5c684b49878c553d7cf1612de7" PartId="e30106217c2846368fc8d5ce556af50b"/>
      <Part Type="punktas" Nr="102" Abbr="102 p." DocPartId="0c95d1042e8d4db5a9d5069da80812ae" PartId="0d12152662434fe0aa3ef4f655d0dd62">
        <Part Type="papunktis" Nr="102.1" Abbr="102.1 pp." DocPartId="8a6199f760174fad97eea63e31bedbdc" PartId="f90a70ea644648659ad1a4bfbdc40182"/>
        <Part Type="papunktis" Nr="102.2" Abbr="102.2 pp." DocPartId="c9297e8074d74ba285151bc01baefb68" PartId="b312d71ca1424f83ba8362636cb97cad"/>
        <Part Type="papunktis" Nr="102.3" Abbr="102.3 pp." DocPartId="cbf788b95741400b87d9b51d1088c2e3" PartId="66dbcdaf76624ae58126bba144444812"/>
      </Part>
      <Part Type="punktas" Nr="103" Abbr="103 p." DocPartId="d85b658c28554843b5f490d948c92ffe" PartId="ba4d80dd3ab04d01b7d3442611ee2979">
        <Part Type="papunktis" Nr="103.1" Abbr="103.1 pp." DocPartId="5baeff8727ba452981c0b71ad62f78b6" PartId="ea3691d454734c8b8ad74d1db020dfd2"/>
        <Part Type="papunktis" Nr="103.2" Abbr="103.2 pp." DocPartId="232f8700fa0b40d4a5ea6378e57091cf" PartId="b6c59e138a5e4804acc0437b25345e2e">
          <Part Type="papunktis" Nr="103.2.1" Abbr="103.2.1 pp." DocPartId="491f62f6514c4d97b6c6b7c03b58dd05" PartId="2883f9a0ce5e4de1a63b422fe122b591"/>
          <Part Type="papunktis" Nr="103.2.2" Abbr="103.2.2 pp." DocPartId="52d8d8fb260c4789b07e98fb10aa9605" PartId="988f33166dfe495f9374e0fcdf0b642c"/>
          <Part Type="papunktis" Nr="103.2.3" Abbr="103.2.3 pp." DocPartId="4dfeec12aade4941bcbf0362a563c339" PartId="b93918aa40704cf6ae11abce8dca2e82"/>
        </Part>
        <Part Type="papunktis" Nr="103.3" Abbr="103.3 pp." DocPartId="4b43999a3f8046aca70f41902b1dfa8a" PartId="2dc8464256a7486ba01933600bb8fc9b"/>
        <Part Type="papunktis" Nr="103.4" Abbr="103.4 pp." DocPartId="15631aeb063640958c2d5f7b6fb488e8" PartId="2fee7118765049ae90d8efd7cfdb90b2"/>
        <Part Type="papunktis" Nr="103.5" Abbr="103.5 pp." DocPartId="c9297cb716a845d5bb7907139d9204c2" PartId="28847ae48ce2467c8ef5535ea67f7974"/>
        <Part Type="papunktis" Nr="103.6" Abbr="103.6 pp." DocPartId="19d7389c7b3b480fb89a89356fcf8e44" PartId="945e6bda562e4534adbe75dc7ec986a1"/>
      </Part>
      <Part Type="punktas" Nr="104" Abbr="104 p." DocPartId="942d406277b2463c96ff2dec49bab900" PartId="db546e4c17ba4a94833f477dd0dd701d">
        <Part Type="papunktis" Nr="104.1" Abbr="104.1 pp." DocPartId="fdc3601802c440349b04eba8bc8b0eff" PartId="ccbc2432622f4c0a81f56a884a348dc3"/>
        <Part Type="papunktis" Nr="104.2" Abbr="104.2 pp." DocPartId="580d644f5c364ebda4d2d99fecc8dd3e" PartId="401f3385650d4c6b98d7a66c416b2ba0"/>
        <Part Type="papunktis" Nr="104.3" Abbr="104.3 pp." DocPartId="a00f774366db4847a99197e2a377705f" PartId="6da35d9709884ab7985298f18087d897"/>
        <Part Type="papunktis" Nr="104.4" Abbr="104.4 pp." DocPartId="8e665ef6973640ab9be3d7c12230d2d1" PartId="db1681e77dbc40fb95999c61b7c94a1e">
          <Part Type="papunktis" Nr="104.4.1" Abbr="104.4.1 pp." DocPartId="de81674f142a4eedb568fd7fa4c7b241" PartId="4a3a89d7d0024011953d03b4d82b0616"/>
          <Part Type="papunktis" Nr="104.4.2" Abbr="104.4.2 pp." DocPartId="fc2b15eb0678439e98e82db65dfd4c8a" PartId="2d924f75bdc0474bb4f9f9fbb55b9943"/>
          <Part Type="papunktis" Nr="104.4.3" Abbr="104.4.3 pp." DocPartId="e823e1ba6da6488995acaefc20cc71c1" PartId="6af5a86beadc4ec4ba6f99b5d2534161"/>
        </Part>
        <Part Type="papunktis" Nr="104.5" Abbr="104.5 pp." DocPartId="6dedcdbfd6dd4b649bdd93ca16b420d6" PartId="ce24fb659a1244ffa226ccbd3f979fae"/>
        <Part Type="papunktis" Nr="104.6" Abbr="104.6 pp." DocPartId="8acbfa6eae35440b8ce2c4b2a9c65fad" PartId="e6a8e1fb3b9a4b86a24d52abf758323a">
          <Part Type="papunktis" Nr="104.6.1" Abbr="104.6.1 pp." DocPartId="58ba8396f7fa447ab7cb7b7a76be3d0a" PartId="fce2ce450b864277ba61362ae7694062"/>
          <Part Type="papunktis" Nr="104.6.2" Abbr="104.6.2 pp." DocPartId="d1430488f2834175a86e20fc056e73de" PartId="3fee051de51c486f87b0474faa00eb12"/>
        </Part>
        <Part Type="papunktis" Nr="104.7" Abbr="104.7 pp." DocPartId="72f615ff6ae94c5a8275e923f22f42a9" PartId="e4e0e79d1b1142fca35e9feb924f93b4"/>
        <Part Type="papunktis" Nr="104.8" Abbr="104.8 pp." DocPartId="1da90457b3324a43be91fef7c1d0ce50" PartId="59290ae015af409ba9ef75063fb2df76"/>
        <Part Type="papunktis" Nr="104.9" Abbr="104.9 pp." DocPartId="5eb09c294f834e549f5b1cb40b10c31b" PartId="448c2b47a43a43cc9aa7b6b3bdbbbfc0"/>
      </Part>
      <Part Type="punktas" Nr="105" Abbr="105 p." DocPartId="74c4b155abcc49d19d39de743d9c362f" PartId="325117b2f9814beb9dcf5c71612c1657">
        <Part Type="papunktis" Nr="105.1" Abbr="105.1 pp." DocPartId="5e1250df2d0645d8b3fb29486946f4ed" PartId="9ef032389ce446d2ad4b4da91a4eaffc"/>
        <Part Type="papunktis" Nr="105.2" Abbr="105.2 pp." DocPartId="42beea6163ec4d839f72fdb2037987da" PartId="fcfd65056752456080ae25b4b599d4b1"/>
        <Part Type="papunktis" Nr="105.3" Abbr="105.3 pp." DocPartId="753f608c340a4dcbb4468a4f3977ebcb" PartId="f559c9b2d1ab4cdf9124d0ef4f399984"/>
        <Part Type="papunktis" Nr="105.4" Abbr="105.4 pp." DocPartId="09ea69bbc3274441bf96981160d8581e" PartId="5bea3218a1a64e54ae9dfbe3528d2d98">
          <Part Type="papunktis" Nr="105.4.1" Abbr="105.4.1 pp." DocPartId="fbb2c727615640df819643e4b34ceb30" PartId="d4aebe03a78b4ef0b8aff2cba9a6194b"/>
          <Part Type="papunktis" Nr="105.4.2" Abbr="105.4.2 pp." DocPartId="706736769aa34da1829c4ce0da824438" PartId="09d2fed1bfc746ddb19b7bd94afc8e80"/>
        </Part>
        <Part Type="papunktis" Nr="105.5" Abbr="105.5 pp." DocPartId="24e3c7ea7d9246c9a5bc57e1f54a4e1d" PartId="290f45885ab64257b27ba1b4a9e00d33"/>
      </Part>
      <Part Type="punktas" Nr="106" Abbr="106 p." DocPartId="ff5b44ae9e914155a5de670afdb0dbb4" PartId="127580f17fbf46c496c5532a8145f4e8"/>
    </Part>
    <Part Type="skyrius" Nr="17" Title="STERILIZUOJAMŲ GAMINIŲ PAKETŲ, ĮKROVOS ŽYMĖJIMAS IR ATSEKAMUMAS" DocPartId="db48cdb7f2844943b708e13c8c19709b" PartId="ddf74530a83248f8953a845fb94d2c85">
      <Part Type="punktas" Nr="107" Abbr="107 p." DocPartId="5c7f77efcc994db184ee2df0728982d9" PartId="a4d68a150ca94a29b3f08241e032fed6"/>
      <Part Type="punktas" Nr="108" Abbr="108 p." DocPartId="47aa243baba9440087f0ff0328a7da1d" PartId="30986ac3b1dd4983a3ad74f6ccc4e4b5"/>
      <Part Type="punktas" Nr="109" Abbr="109 p." DocPartId="64333d33382f4dab978680ba39af45e9" PartId="ae2fb79433f74c9082ad19ddca48c6e6"/>
      <Part Type="punktas" Nr="110" Abbr="110 p." DocPartId="36e2559dcf05419b94aab4f3d96955e1" PartId="d25d4a76f8564219aa1f2da5ad7510fd"/>
      <Part Type="punktas" Nr="111" Abbr="111 p." DocPartId="068790c0ad9b463695917f433a3352e4" PartId="ad6f9e4d872c40ad854d02b8eebb9809"/>
      <Part Type="punktas" Nr="112" Abbr="112 p." DocPartId="eb2689fbb13542d7b09e48064315e4e4" PartId="e8f86a2355524f0b8361214c57bd4c4c"/>
    </Part>
    <Part Type="skyrius" Nr="18" Title="PATALPŲ, INVENTORIAUS, PACIENTŲ DRABUŽIŲ, AVALYNĖS HIGIENA" DocPartId="1a7f7929d968487d8c44457e37d97b4c" PartId="ef36ae2825404ba8829408c4ae97721c">
      <Part Type="punktas" Nr="113" Abbr="113 p." DocPartId="1db62da5603a40f2acbd4057e6621914" PartId="d4cad183a24e4acba0e8aa0b0413f92a"/>
      <Part Type="punktas" Nr="114" Abbr="114 p." DocPartId="4af6d299f7624ae4ba3ee417bbd1f93e" PartId="be2ebf8e334f4715a91be5815dbf5264"/>
      <Part Type="punktas" Nr="115" Abbr="115 p." DocPartId="a05b19ec5e5b4110b93e81cfe73dcb65" PartId="ac7fc017413e408394452a9f7d23a0f0"/>
      <Part Type="punktas" Nr="116" Abbr="116 p." DocPartId="50e941b3b8c743518aef4caeeb0813b8" PartId="710e097276104bb4bbd8131573d3d6ff"/>
      <Part Type="punktas" Nr="117" Abbr="117 p." DocPartId="cc993bd5e48a475fbbff3dca0d4ffd55" PartId="fc764aff84e6498f9e9b44d5664d8f19"/>
      <Part Type="punktas" Nr="118" Abbr="118 p." DocPartId="54112a04503647d695c58231778bcbbc" PartId="da229d42c5a747f3b496dee019546700"/>
    </Part>
    <Part Type="skyrius" Nr="19" Title="PATALPŲ ORO DEZINFEKCIJA" DocPartId="2652cab8204b4edbb8984974042c9ffa" PartId="f3c255b33d5648899a7c2f29215d48d6">
      <Part Type="punktas" Nr="119" Abbr="119 p." DocPartId="236724ceacfb4c33b6e48c11c46190a5" PartId="9a3499c144c644d7948522ca26f677b0"/>
      <Part Type="punktas" Nr="120" Abbr="120 p." DocPartId="2fad02488b67477cba19ea7f9f95e7d1" PartId="0118693b6dc541029f13cf494f81a05c"/>
      <Part Type="punktas" Nr="121" Abbr="121 p." DocPartId="b9f2db2b1b264bd1bb455f2ed4cfa76c" PartId="56dd5e1cd54b49638a9653dde5e90fa3"/>
      <Part Type="punktas" Nr="122" Abbr="122 p." DocPartId="3cddd807e5e8441e8118400c37d76c08" PartId="2d01266060a3419fba94fcb6bebf0314"/>
      <Part Type="punktas" Nr="123" Abbr="123 p." DocPartId="35f2aacc960441d1889efb688248cc8c" PartId="fbec0b81430247ed92020561c6d79316"/>
      <Part Type="punktas" Nr="124" Abbr="124 p." DocPartId="8df194183af34527a26c95179164dc9c" PartId="1c1acca3e5fb4641ae3117f877daf90d"/>
      <Part Type="punktas" Nr="125" Abbr="125 p." DocPartId="4ebeb93d37f24ec78ab00829d6c67f18" PartId="8d53aac85b9b41ee9a7acd0acb6e2158">
        <Part Type="papunktis" Nr="125.1" Abbr="125.1 pp." DocPartId="4f2d0c6649534b559fb191142d6209f6" PartId="22b5043ffdfc4ed19e4bafa32e0fd0ed"/>
        <Part Type="papunktis" Nr="125.2" Abbr="125.2 pp." DocPartId="21350563b64b4c9b9c64c2dd9c19d3ce" PartId="c83fa2387c9f4223bce242a0cf41313c"/>
        <Part Type="papunktis" Nr="125.3" Abbr="125.3 pp." DocPartId="9a6e0992b26e4b789e1d19ca1d3e1635" PartId="5d6c48c3f6b94e47aaa665b28b5064a8"/>
        <Part Type="papunktis" Nr="125.4" Abbr="125.4 pp." DocPartId="42087e09fb2e401cb6a325a1df0a24a7" PartId="29d0bb9d213446e8ac866df92985a53f"/>
      </Part>
    </Part>
    <Part Type="skyrius" Nr="20" Title="APLINKOS (PATALPŲ, DAIKTŲ, ĮRENGINIŲ) PAVIRŠIŲ VALYMAS, DEZINFEKCIJA" DocPartId="796515d6cd964840b6e27c1279475d82" PartId="88e7fe8355dd42359291fc2f7cbe2fed">
      <Part Type="punktas" Nr="126" Abbr="126 p." DocPartId="4d561863068245f0a1d0e3c1377ef42e" PartId="3186b739644e4c72b933cb2e091c1cac"/>
      <Part Type="punktas" Nr="127" Abbr="127 p." DocPartId="e345fdc7134f498b91e220108be0f3b1" PartId="e8e1df8dcc2042859946f14c5139ed05"/>
      <Part Type="punktas" Nr="128" Abbr="128 p." DocPartId="8627d6c7412e4006a3cb527fdbbc5b31" PartId="7830cb16e5a945fd8ab14c4c1437d636"/>
      <Part Type="punktas" Nr="129" Abbr="129 p." DocPartId="1d642ba1b7ba4ab185c1ec7cef464f7d" PartId="2258cea219854b4582f37f12b845796d"/>
      <Part Type="punktas" Nr="130" Abbr="130 p." DocPartId="f2981836aa7c4b819114f44402a4e451" PartId="8d80df31ec9643a182afbf566638cccf"/>
      <Part Type="punktas" Nr="131" Abbr="131 p." DocPartId="2712988a1d204ebfbd3e1bfee7e2763d" PartId="feff5b0a948f42eb954c71a16e215dc0"/>
      <Part Type="punktas" Nr="132" Abbr="132 p." DocPartId="09a037de9fb7470bb1be6bf30343d0ee" PartId="958ad8161e854dd59bdc6015c30ff051"/>
      <Part Type="punktas" Nr="133" Abbr="133 p." DocPartId="ab40623f97e84c6a8289ca4188e9d615" PartId="a09be8603d964f538a629a2f061338e7"/>
      <Part Type="punktas" Nr="134" Abbr="134 p." DocPartId="742141abad464ff9bf72c9c0f4b74805" PartId="af7c7b65bbb6443b982ceafe5e454b7e"/>
      <Part Type="punktas" Nr="135" Abbr="135 p." DocPartId="fb220cdc4efa45fbabe95e66ad51801d" PartId="79b567f455bc4c7890242cb8dfb8df59"/>
      <Part Type="punktas" Nr="136" Abbr="136 p." DocPartId="94577a9b45944413bac38e37fce1350b" PartId="a1af60a554ae4d54a210094627d795e4"/>
      <Part Type="punktas" Nr="137" Abbr="137 p." DocPartId="856c6c8bb3d649fb9bda79ce756a4cb1" PartId="5b4284c41daf4f5a96a7f633cf24c3f4">
        <Part Type="papunktis" Nr="137.1" Abbr="137.1 pp." DocPartId="a91d6fbd96e24775bcca90541eb866e9" PartId="1151e536217b4a459324ac947d7184f0">
          <Part Type="papunktis" Nr="137.1.1" Abbr="137.1.1 pp." DocPartId="4766e4de196c40c2ba09a6bea2a14676" PartId="59b83838a6ca4f91a3bc6e33d3fa773d"/>
          <Part Type="papunktis" Nr="137.1.2" Abbr="137.1.2 pp." DocPartId="3976e66a6bae4794981e0845ba3a6817" PartId="51db95f0b0ab4d13ae872c72d28499e0"/>
          <Part Type="papunktis" Nr="137.1.3" Abbr="137.1.3 pp." DocPartId="f3739e8e50c54cf0986dcf12a58ed934" PartId="4f80ec3cf9a44563812337f10c58dc18"/>
        </Part>
        <Part Type="papunktis" Nr="137.2" Abbr="137.2 pp." DocPartId="0324bbef50ad4da6a7428bd65ca66fce" PartId="5ac4c1f94edb41a6b820d7db65a1ce57">
          <Part Type="papunktis" Nr="137.2.1" Abbr="137.2.1 pp." DocPartId="2949edd9aeeb4500a6661921cb4e4741" PartId="c9f3c75b1bb94e14a9184648cddfcaad"/>
          <Part Type="papunktis" Nr="137.2.2" Abbr="137.2.2 pp." DocPartId="a985db6515404b0e80253b3f63b50620" PartId="5b713886a05243ef922c223d493c6599"/>
        </Part>
        <Part Type="papunktis" Nr="137.3" Abbr="137.3 pp." DocPartId="af7626846c9d4c1181849f6219d713b0" PartId="66c09c2875044af7bd4feab85783a67b"/>
        <Part Type="papunktis" Nr="137.4" Abbr="137.4 pp." DocPartId="4540daa6dea24b98bb5f270c4343730c" PartId="7b22febcb79343258473e728c5f29389"/>
      </Part>
      <Part Type="punktas" Nr="138" Abbr="138 p." DocPartId="cd72967dbd5c46f390551c961d051ad9" PartId="4265c1bcc8d4416789b3cdceed780a64"/>
      <Part Type="punktas" Nr="139" Abbr="139 p." DocPartId="6c61353262224ad898feac077518e939" PartId="1c75243f5ad6466d9db7dc060c03e9e3"/>
      <Part Type="punktas" Nr="140" Abbr="140 p." DocPartId="7645ccb76ca54ad8b3baeb0534cf3fc4" PartId="e7b7d2e7ddfb423987037cc1d668505f"/>
    </Part>
    <Part Type="skyrius" Nr="21" Title="LEGIONELIOZĖS PROFILAKTIKOS REIKALAVIMAI" DocPartId="ed04c309e1854f50b5c1c58b508b8638" PartId="acf7de249186440198731050fac61ac0">
      <Part Type="punktas" Nr="141" Abbr="141 p." DocPartId="42099b11280544f6864defd3f229c019" PartId="872de3b64d0e495b8038209eb98ea156"/>
      <Part Type="punktas" Nr="142" Abbr="142 p." DocPartId="675341182e05434ca4bd831b4c112a83" PartId="51441d815aff469c978a35937bab9f11"/>
    </Part>
    <Part Type="skyrius" Nr="22" Title="DANTŲ TECHNIKOS LABORATORIJŲ INFEKCIJŲ KONTROLĖS REIKALAVIMAI" DocPartId="a7e9893c800a4d01b4e2f7b764c2aaeb" PartId="d7c4d80ed38646ea955edef2061c2ff9">
      <Part Type="punktas" Nr="143" Abbr="143 p." DocPartId="0d6949cbd29d49d29f8214193cc08bad" PartId="7346bdcd1bb147428b658efc7b89c76e">
        <Part Type="papunktis" Nr="143.1" Abbr="143.1 pp." DocPartId="fe6205f50d914b218f2cccbe6fc77670" PartId="6993cf5b94dd483b92f5d82adc806ac0"/>
        <Part Type="papunktis" Nr="143.2" Abbr="143.2 pp." DocPartId="bf05c5d6c1994aaf871303c54d285109" PartId="5879690a004a4372b2472800e9032f08"/>
        <Part Type="papunktis" Nr="143.3" Abbr="143.3 pp." DocPartId="d45b4c8777034be48e320eedb4a9dc14" PartId="ab0a86c492ac42a7a420c741a94a660b"/>
      </Part>
      <Part Type="punktas" Nr="144" Abbr="144 p." DocPartId="560f13edf9cb4ddb9bb36d8f6349367b" PartId="38a7bd63916c4857b0bfa14614153f7c"/>
      <Part Type="punktas" Nr="145" Abbr="145 p." DocPartId="86758d0f83774ee48b41c78ba9ac0eb7" PartId="318b3d71b4f64eea83fb1a1e46a55c88"/>
      <Part Type="punktas" Nr="146" Abbr="146 p." DocPartId="58fd1dcafde04bdfbb387e609e232679" PartId="cbcb3bc9420d40dbbc7ab01bf748e4db"/>
      <Part Type="punktas" Nr="147" Abbr="147 p." DocPartId="a6e85fc5d6d24dbcb44abad167184585" PartId="9dd412ea85054e1ca8d73643f6eee33f"/>
      <Part Type="punktas" Nr="148" Abbr="148 p." DocPartId="c418e82de28c4e4ba17e512b4508d487" PartId="e18d9bb04cb747e79f5d2462b356165d"/>
      <Part Type="punktas" Nr="149" Abbr="149 p." DocPartId="74c276eb93864b4389b477b812b071c8" PartId="cd1db3295a3346849b20f5f791d09fbb"/>
      <Part Type="punktas" Nr="150" Abbr="150 p." DocPartId="0c097ec347954c12989b854c839c0e41" PartId="e3042d33f5014b618fc1b12f0d4d2d59"/>
      <Part Type="punktas" Nr="151" Abbr="151 p." DocPartId="d807f531c39744e7adbb7af699193c02" PartId="222de63358804aea9598154fb2747a35"/>
      <Part Type="punktas" Nr="152" Abbr="152 p." DocPartId="7e6604b9b60844339dc033655df2ffa7" PartId="a699c7eae5214a0aa6a8c2b6629f86ca"/>
      <Part Type="punktas" Nr="153" Abbr="153 p." DocPartId="e072dd7a16cd40429764f8ad2de8796c" PartId="233d7ab60bdd4f6991b2b1cf827cf68e"/>
      <Part Type="punktas" Nr="154" Abbr="154 p." DocPartId="8d0f4323072d4ac7846f6873d2305333" PartId="c2edc8a7f1794fa7b6f16b8a101242ce"/>
      <Part Type="punktas" Nr="155" Abbr="155 p." DocPartId="4e2d43d0de2b4c1989c3210eeec27455" PartId="2e2df1cdf4e04546aaab57098540da0c"/>
      <Part Type="punktas" Nr="156" Abbr="156 p." DocPartId="60d64caae73e47cf849d9cec8f003517" PartId="c02b6007a985484fa0730f5b95a905bb"/>
      <Part Type="punktas" Nr="157" Abbr="157 p." DocPartId="6e7e3b451ed04676bd0db8a5ccab53c5" PartId="dae919e6907e4420902e71c19edddd53"/>
      <Part Type="punktas" Nr="158" Abbr="158 p." DocPartId="8e30a28de7ae487b98826e37d9e44601" PartId="f952764474b24715ac6ef98c80c69129"/>
      <Part Type="punktas" Nr="159" Abbr="159 p." DocPartId="c9b99ae3f5784429b3ff76756c054789" PartId="3a7c42127a264974bc013ef0e2b20b46"/>
    </Part>
    <Part Type="pabaiga" DocPartId="aca2dda473bb42d681be82e9d0cbdf0d" PartId="a0c72886ce594c6e88aba0757d3aaea1"/>
  </Part>
  <Part Type="priedas" Nr="1" Abbr="1 pr." Title="INFEKCINIŲ LIGŲ, DĖL KURIŲ TAIKOMOS APSAUGOS PRIEMONĖS, SĄRAŠAS" DocPartId="2b400337af8145748109e7271cc301d6" PartId="94ebb4f7c5624236afb49b3239001086">
    <Part Type="pabaiga" DocPartId="acd31babd8f141379aa1f55c23775c31" PartId="c3b7cd705d1144ccaad7a75e1cfd70ab"/>
  </Part>
  <Part Type="priedas" Nr="2" Abbr="2 pr." Title="KLINIKINIŲ SINDROMŲ IR BŪKLIŲ, KURIOMS ESANT TAIKOMOS PAPILDOMOS PACIENTŲ IZOLIAVIMO PRIEMONĖS, SĄRAŠAS" DocPartId="4b566e79802d4ee1a07a9f1074970d64" PartId="94b93c32dad0410f87773d98f0056ce1">
    <Part Type="pabaiga" DocPartId="9bbc86fccd114d699d44e530463afbbd" PartId="37c27d7da5ac4cf0ba8e4966ed8f2174"/>
  </Part>
  <Part Type="priedas" Nr="3" Abbr="3 pr." Title="ASMENS SVEIKATOS PRIEŽIŪROS DARBUOTOJŲ RANKŲ PLOVIMO IR ANTISEPTIKOS TAISYKLĖS" DocPartId="d5df0101ec3d4f9bbca63d0cc564ac0d" PartId="ec3d1597d23243ad9de6b52ae7b66aa4">
    <Part Type="punktas" Nr="1" Abbr="3 pr. 1 p." DocPartId="f822086c7ea3454c969cb8be73f746e5" PartId="a97366812ab04cb68be33e16e8d12c04">
      <Part Type="papunktis" Nr="1.1" Abbr="3 pr. 1.1 pp." DocPartId="f3e200ec90e04d188d6b47dc76911524" PartId="38fa593d0150470fa826048bb54e9512"/>
      <Part Type="papunktis" Nr="1.2" Abbr="3 pr. 1.2 pp." DocPartId="e872826265de465dad64b364893cbdcf" PartId="1f5e7e93bb1944779a502243f1aae3c3"/>
      <Part Type="papunktis" Nr="1.3" Abbr="3 pr. 1.3 pp." DocPartId="f36a8090c0624473ab615f3574836090" PartId="626caa14233d431a8df46e0d32302d2a"/>
      <Part Type="papunktis" Nr="1.4" Abbr="3 pr. 1.4 pp." DocPartId="f4a4870b74024fd5aa039c59d326f11d" PartId="8d54931533434d3d9ba24a6a8e0a36c3"/>
      <Part Type="papunktis" Nr="1.5" Abbr="3 pr. 1.5 pp." DocPartId="3d8d1496f1d5459e9dadc46cd7c4865e" PartId="014fa060178e4b24ae1900c1bc894ea7"/>
      <Part Type="papunktis" Nr="1.6" Abbr="3 pr. 1.6 pp." DocPartId="e49aed6b745440628155042b54e5317b" PartId="1bf71afcd5ad4447b84685c483cd577b"/>
    </Part>
    <Part Type="punktas" Nr="2" Abbr="3 pr. 2 p." DocPartId="01fa0e9810454e83a9e37f057a177cd4" PartId="79cf4c8febd340bb831cf4adae067332">
      <Part Type="papunktis" Nr="2.1" Abbr="3 pr. 2.1 pp." DocPartId="8693c8157c5443c3b55366116488d894" PartId="b58c0ad1a036458b833cad3046444b9d"/>
      <Part Type="papunktis" Nr="2.2" Abbr="3 pr. 2.2 pp." DocPartId="16a7708b84fe4f77b1c62c67d1735a9d" PartId="70504f4584f244ff90c5f4c0146345a8"/>
      <Part Type="papunktis" Nr="2.3" Abbr="3 pr. 2.3 pp." DocPartId="d726893417854449bf9a2cfc40d85671" PartId="587a6c71556b42a698364c4dd3d9c05c"/>
      <Part Type="papunktis" Nr="2.4" Abbr="3 pr. 2.4 pp." DocPartId="0423bc1aa0d140bd859a31912548000e" PartId="c371f749cb60425daf0476c16edcfebb"/>
      <Part Type="papunktis" Nr="2.5" Abbr="3 pr. 2.5 pp." DocPartId="6667441af0fe4c22835d1285df029996" PartId="97be2a83dd3d431ebef8e0ecc4a2ef50"/>
      <Part Type="papunktis" Nr="2.6" Abbr="3 pr. 2.6 pp." DocPartId="5d34e38cd0a747f9abd4050588f3a271" PartId="9c4ef35979e544a8820aecd324bda4b3"/>
      <Part Type="papunktis" Nr="2.7" Abbr="3 pr. 2.7 pp." DocPartId="c1c25aad5d6347bb8092a639155941bc" PartId="81728726df294babb89a08456a6654a1"/>
    </Part>
    <Part Type="punktas" Nr="3" Abbr="3 pr. 3 p." DocPartId="c09eef298327485f8877d4e4db611514" PartId="d31ac0606de24a7592cfecdd32a982fd">
      <Part Type="papunktis" Nr="3.1" Abbr="3 pr. 3.1 pp." DocPartId="180169c56fb64e3788794e198c5d8bdc" PartId="01aa50833aee47978f191b85dda7f375"/>
      <Part Type="papunktis" Nr="3.2" Abbr="3 pr. 3.2 pp." DocPartId="ec7db620b02a4a3ea2e4eaae29d762d6" PartId="2a68cfccd168482eaabd5a3655d94ccf"/>
      <Part Type="papunktis" Nr="3.3" Abbr="3 pr. 3.3 pp." DocPartId="f0c38d3f9e9c4d418c5d4d456d19fe06" PartId="c1790a6f26994cb198f84562a4b02b86"/>
      <Part Type="papunktis" Nr="3.4" Abbr="3 pr. 3.4 pp." DocPartId="f5f2d9b680464dab94b8db4a9199c2b4" PartId="a65e2e1fb40647d9b276ca300e7bf175"/>
    </Part>
    <Part Type="punktas" Nr="4" Abbr="3 pr. 4 p." DocPartId="a095ea6776fc4956a98bac4c021b0431" PartId="4d512f38a5e64171af8283cdac4a820e"/>
    <Part Type="punktas" Nr="5" Abbr="3 pr. 5 p." DocPartId="4367e64ce78e427eb4bfa2e80852d873" PartId="117334a725b84293844fc8f66f773ea5">
      <Part Type="papunktis" Nr="5.1" Abbr="3 pr. 5.1 pp." DocPartId="a5a6cfa6cc2f4f1f853ead477b2fe21f" PartId="8495d1e115a443d8af400f24f10982be"/>
      <Part Type="papunktis" Nr="5.2" Abbr="3 pr. 5.2 pp." DocPartId="8c858d5c9f5347ad9d87ab0c94862f46" PartId="bd88822195ec4eb0ba430218ccafe6d8"/>
      <Part Type="papunktis" Nr="5.3" Abbr="3 pr. 5.3 pp." DocPartId="5c364ba0321a4496801b223b25dd0891" PartId="84e78e725b6b48bb981bdee480875a1b"/>
      <Part Type="papunktis" Nr="5.4" Abbr="3 pr. 5.4 pp." DocPartId="295738068554491aa2e0843c85312914" PartId="3ec59cda79f94337aa62798b3b15c4aa"/>
      <Part Type="papunktis" Nr="5.5" Abbr="3 pr. 5.5 pp." DocPartId="d2604a6e6a8e411bae05ce9016e42f2e" PartId="dfd51490a62e429f8886b7bab434e759"/>
    </Part>
    <Part Type="punktas" Nr="6" Abbr="3 pr. 6 p." DocPartId="dec2aa3473df46d18e1527278387d938" PartId="d94e226455f545f499388c16ea64f2b3"/>
    <Part Type="punktas" Nr="7" Abbr="3 pr. 7 p." DocPartId="e2983ab935c74f00a0a8e92589a04e06" PartId="a68d92871b5e4b5dae4a2e2b29d9a0eb"/>
    <Part Type="punktas" Nr="8" Abbr="3 pr. 8 p." DocPartId="a1b22aa8d5264deba1682448eb04fbbe" PartId="b6cb645cdc8448709092883d44e359c0"/>
    <Part Type="punktas" Nr="9" Abbr="3 pr. 9 p." DocPartId="30ca71d893ab4c1683a098df18989e35" PartId="b45085df98b842e6bd0880629c692501">
      <Part Type="papunktis" Nr="9.1" Abbr="3 pr. 9.1 pp." DocPartId="61dd07791baf4bfda2cae40dcbeebc8c" PartId="501dc211fe09420aadd3fb0a9853df6f"/>
      <Part Type="papunktis" Nr="9.2" Abbr="3 pr. 9.2 pp." DocPartId="c1efb1134a3b4eedb93e182b444eab23" PartId="ad87081a92854ee6ba8f37606496b0b3"/>
      <Part Type="papunktis" Nr="9.3" Abbr="3 pr. 9.3 pp." DocPartId="8f615b2dc96646bb88d890635794bf0d" PartId="c27d97f1c858443d9c8145672fb211e7"/>
      <Part Type="papunktis" Nr="9.4" Abbr="3 pr. 9.4 pp." DocPartId="540c288fa41e48a59102860831ebb981" PartId="52b5229f17724413a874ac2a1d1ee696"/>
      <Part Type="papunktis" Nr="9.5" Abbr="3 pr. 9.5 pp." DocPartId="7651ad864f8e427291ec752e5ba66a52" PartId="18286cf7a7e342f28116e46263aaaad7"/>
    </Part>
    <Part Type="pabaiga" DocPartId="4ead1c30d28b4c20b42035677915afb9" PartId="8bf447007d4f4d26935c62c54dcfabff"/>
  </Part>
  <Part Type="priedas" Nr="4" Abbr="4 pr." Title="ASMENS SVEIKATOS PRIEŽIŪROS DARBUOTOJO IMUNOPROFILAKTIKA PO EKSPOZICIJOS HEPATITO B VIRUSO INFEKCIJOS SUKĖLĖJAIS" DocPartId="98592b7cce924b00871117d01a3831cd" PartId="b72cf948782244d5847d9898a9f149f8">
    <Part Type="pabaiga" DocPartId="1c628e962dd1485fb42ca18bd2de50e1" PartId="23359d5b484e4558a7e20e01656930c8"/>
  </Part>
  <Part Type="priedas" Nr="5" Abbr="5 pr." Title="(Pranešimo apie darbuotojo sužeidimą (mikrotraumą) forma)" DocPartId="ebf47691c8544bb880872d726ebc882e" PartId="08f11f4dfd86464581df49fa157069b1">
    <Part Type="pabaiga" DocPartId="c4114463d0704d4eb7831e95ce3c3ef2" PartId="0db3559fbe2d4b6592fdfb1a8bea0a14"/>
  </Part>
  <Part Type="priedas" Nr="6" Abbr="6 pr." Title="(Pranešimo apie darbuotojo ekspoziciją krauju ir (ar) kūno skysčiais forma)" DocPartId="3f6ba6e143d347e2ae92281ce643ce01" PartId="5691d257bfa54bd8914664eeb0b6d39f">
    <Part Type="pabaiga" DocPartId="4d84260813a2469d9480403ca731f851" PartId="bcf14d30a0ab4a4ba4dd20b1faad2600"/>
  </Part>
  <Part Type="priedas" Nr="7" Abbr="7 pr." Title="(Darbuotojo sveikatos po ekspozicijos krauju ir (ar) kūno skysčiais stebėjimo duomenų forma)" DocPartId="a59e5232b66a45dd813f265cf2c2a890" PartId="9a41fea1de614d8d9c5000802c9d053f">
    <Part Type="punktas" Nr="1" Abbr="7 pr. 1 p." DocPartId="821cde59a2b24faab3a87315affcdb25" PartId="10c273e1163a4543a534c18c66346299"/>
    <Part Type="punktas" Nr="2" Abbr="7 pr. 2 p." DocPartId="7367f908534549608cc958a033b71b4d" PartId="b111b6f4e6514f1ea25ebe2523fb2f1e"/>
    <Part Type="punktas" Nr="3" Abbr="7 pr. 3 p." DocPartId="54d168203e024f19b0f8db683fb83051" PartId="4fd57f7a818e4b70a8540559caaf0ec9"/>
    <Part Type="skyrius" Nr="1" Title="DUOMENYS APIE EKSPOZICIJOS ŠALTINĮ" DocPartId="bcdca8f903c64e4d9038484d6346c777" PartId="902b8b1839874c7daccc4384848c0a8b">
      <Part Type="punktas" Nr="4" Abbr="7 pr. 4 p." DocPartId="4587e3ed18eb476a904813a914284a1f" PartId="7796718798da4ebbbbfdf01802b28fb5"/>
      <Part Type="punktas" Nr="5" Abbr="7 pr. 5 p." DocPartId="6f576c13901442aa9b398bb46309093b" PartId="f1ed910b0e764bee885c1a8595fcfa34"/>
      <Part Type="punktas" Nr="6" Abbr="7 pr. 6 p." DocPartId="6de00724c6cc441486c7cedc7909d84a" PartId="9262c679e5674043ab97333c7c8011c4"/>
      <Part Type="punktas" Nr="7" Abbr="7 pr. 7 p." DocPartId="06c8acb618cd45c5bafb253d23a350df" PartId="33b95a332b7949bf86e39dbd6154eb08"/>
      <Part Type="punktas" Nr="8" Abbr="7 pr. 8 p." DocPartId="06839d2a4c21434197be52b379e6bcfe" PartId="2dcc2f0ffffc4c00bea7f38776db83fb"/>
    </Part>
    <Part Type="skyrius" Nr="2" Title="DUOMENYS APIE DARBUOTOJĄ, PATYRUSĮ EKSPOZICIJĄ" DocPartId="4ec0d08f470d4bdb8cb19994f497f373" PartId="0c2e7abf2fe542dc808aa7545276cdeb">
      <Part Type="punktas" Nr="9" Abbr="7 pr. 9 p." DocPartId="3ded61e0ddc74c17ab993042f62a4e20" PartId="389ea4392f634683bb7f53e87945e22c">
        <Part Type="papunktis" Nr="9.1" Abbr="7 pr. 9.1 pp." DocPartId="b2ee35f592d14c7ba9966038718c6744" PartId="6bffd9192ed341728fe7c8d6fb720b07"/>
        <Part Type="papunktis" Nr="9.2" Abbr="7 pr. 9.2 pp." DocPartId="b9ab3aff93c0495a88b211c6b22521bc" PartId="0738a177f39c4df3aa3f58a4c7c119ae"/>
      </Part>
      <Part Type="punktas" Nr="10" Abbr="7 pr. 10 p." DocPartId="e908f0352769474f82b04ff7778b5b07" PartId="e8958b452fdf4f17b040d9fe61ef02c3">
        <Part Type="papunktis" Nr="10.1" Abbr="7 pr. 10.1 pp." DocPartId="61dd4f8ca2784a409248cc243b69064d" PartId="923c5e3198e74cf3b84fa6c17b84c950"/>
      </Part>
      <Part Type="punktas" Nr="11" Abbr="7 pr. 11 p." DocPartId="6fbffdb0881b46879785691f77988006" PartId="0ac63c29bd804adb85509fd11c2e1e36"/>
      <Part Type="punktas" Nr="12" Abbr="7 pr. 12 p." DocPartId="867d6bd25dec4cac99358340d536f265" PartId="3d33e9cd92ab4958b7083bae53bfd527"/>
      <Part Type="punktas" Nr="13" Abbr="7 pr. 13 p." DocPartId="c86c057a49164959b0c5f878a465ec78" PartId="79a1b90cbb554664a4aeab88e7c0e1c2"/>
      <Part Type="punktas" Nr="14" Abbr="7 pr. 14 p." DocPartId="00814ad55d324f35afcacee88f9127ef" PartId="4d67a4a35c184f97b89f319e29a78cbd"/>
    </Part>
    <Part Type="pabaiga" DocPartId="2a47e710a5e4439ab0936c50eb68b814" PartId="b4775b1a16e247ac996dbd92f64a15ce"/>
  </Part>
  <Part Type="priedas" Nr="8" Abbr="8 pr." Title="(Darbuotojų ekspozicijos krauju ir (ar) kūno skysčiais incidentų registracijos žurnalo forma)" DocPartId="2367271d1e9142aaab3f979908ef4762" PartId="f34543af3aba41faaa4f071f4169ce22">
    <Part Type="pabaiga" DocPartId="5fc7dc60d3424d9898d43d3e9ce9533c" PartId="856b29e418e447b3956d1558ab26b6fc"/>
  </Part>
  <Part Type="priedas" Nr="9" Abbr="9 pr." Title="STERILIZUOJAMŲ GAMINIŲ VYNIOJIMO BŪDAI" DocPartId="aa81313f9dce4fa3a952a74fee6d884b" PartId="1aa7357c93a943a9a64570b387e5ab25">
    <Part Type="punktas" Nr="1" Abbr="9 pr. 1 p." DocPartId="cb139f5279954d1690391d42649915da" PartId="115fe6b589df438e844b444b61453ce8"/>
    <Part Type="punktas" Nr="2" Abbr="9 pr. 2 p." DocPartId="90215960311740ee8126cf1fd05175bb" PartId="d96cf6590fdf4fa79499cda8c6ffc2f9">
      <Part Type="papunktis" Nr="2.1" Abbr="9 pr. 2.1 pp." DocPartId="833358d5639b44b08dff1502a0623344" PartId="c98b80e13fcb4a988d1e64e56381d5da"/>
      <Part Type="papunktis" Nr="2.2" Abbr="9 pr. 2.2 pp." DocPartId="a51605f8a99e4c679ad5a73a67e8708a" PartId="f50a0372ca6346f88b52b7da5a93c855"/>
      <Part Type="papunktis" Nr="2.3" Abbr="9 pr. 2.3 pp." DocPartId="a3f73033e7f244a88be10514d7e50478" PartId="40b30b9b78be4f78922b60fdf70453cc"/>
      <Part Type="papunktis" Nr="2.4" Abbr="9 pr. 2.4 pp." DocPartId="8e7f8386d286470fbd43f3223534702b" PartId="ac1136630efa49989423828b1db1cb73"/>
      <Part Type="papunktis" Nr="2.5" Abbr="9 pr. 2.5 pp." DocPartId="9b7d285774214861acc5efdacadb6407" PartId="35452bb5058d48f5a1a95d5247dec5fe"/>
      <Part Type="papunktis" Nr="2.6" Abbr="9 pr. 2.6 pp." DocPartId="2ae5da101c87441db31a846515c11df3" PartId="245af7a1dbca403fa5b0534b415a4d9e"/>
    </Part>
    <Part Type="punktas" Nr="3" Abbr="9 pr. 3 p." DocPartId="61d27b6ec2324015b862c5a37f1842c4" PartId="01a662bbce884adab49e6cc4d5ae3541">
      <Part Type="papunktis" Nr="3.1" Abbr="9 pr. 3.1 pp." DocPartId="f158f82ac18d425e826a4c1c00304c46" PartId="eed363ed539a4f3fb21ba294f47cc672"/>
      <Part Type="papunktis" Nr="3.2" Abbr="9 pr. 3.2 pp." DocPartId="a23e759b77034fceada62dfb493e1454" PartId="c2939b3b273d48d88ef21cb67545a943"/>
      <Part Type="papunktis" Nr="3.3" Abbr="9 pr. 3.3 pp." DocPartId="f215b710388044e9aa4481500be69823" PartId="bc7bc5b953e24ab7a132d39064990163"/>
      <Part Type="papunktis" Nr="3.4" Abbr="9 pr. 3.4 pp." DocPartId="e59fd081073b4fd6bf2818b9b2d7e4a8" PartId="a2e76c575301423182c9c74510a594d4"/>
      <Part Type="papunktis" Nr="3.5" Abbr="9 pr. 3.5 pp." DocPartId="16fb84ae44654d8fa6ff22ee7ec3a5c6" PartId="582c5a96961a4e749560060b2499d484"/>
    </Part>
    <Part Type="pabaiga" DocPartId="2dc63f62d2a24986a1831ed1d880e6d5" PartId="41c08874428f4b2abf41332ae3b86f6d"/>
  </Part>
  <Part Type="priedas" Nr="10" Abbr="10 pr." Title="SKALBINIŲ TVARKYMO REIKALAVIMAI" DocPartId="111517b7b7c2480cbd584ba2cf49725b" PartId="1f83b1acb3b340baab46bb118964d305">
    <Part Type="punktas" Nr="1" Abbr="10 pr. 1 p." DocPartId="9984fd2725f04cfba5203faa89376f21" PartId="f21d7ef4e10d4fc3800ffa4fd77d79d9"/>
    <Part Type="punktas" Nr="2" Abbr="10 pr. 2 p." DocPartId="9124156e3f6a4b6c8993cfde6458ff90" PartId="6a923a322e8943ebb6b17928737735f6"/>
    <Part Type="punktas" Nr="3" Abbr="10 pr. 3 p." DocPartId="db12e419e5334946b58e170c1070130d" PartId="0eb2489a00e541eda1cefd34df835699"/>
    <Part Type="punktas" Nr="4" Abbr="10 pr. 4 p." DocPartId="97ccbcfaf5a348b082d5382d03fcac1c" PartId="6d99e082fcac4c61871b207022ce8b5e"/>
    <Part Type="punktas" Nr="5" Abbr="10 pr. 5 p." DocPartId="008b2589d8054a1f9ea679f5d0a6d4e7" PartId="58b2b295b75e4caaaeee7e1cf4e587e1"/>
    <Part Type="punktas" Nr="6" Abbr="10 pr. 6 p." DocPartId="effab4ffa9b3412688baab5d60f53a82" PartId="1ee2b164f1184d5a95049a24e91e6778"/>
    <Part Type="punktas" Nr="7" Abbr="10 pr. 7 p." DocPartId="d54b4403103b4f6ba3b40ef7f94ce09a" PartId="e1cd95ddcd2149cfbe8ed178bbdc4fa0"/>
    <Part Type="punktas" Nr="8" Abbr="10 pr. 8 p." DocPartId="f9e1f82a27d246f9b2e238b0ecbe4b6b" PartId="28b8cdc1b1ac484084e62d0edaa3a10c"/>
    <Part Type="punktas" Nr="9" Abbr="10 pr. 9 p." DocPartId="526266a9f16e4ca498eda3de81f268dd" PartId="202dfecb6b6c4767b74cce372d637a0f"/>
    <Part Type="punktas" Nr="10" Abbr="10 pr. 10 p." DocPartId="2fb0c4005404408a9602fcd0ae9426a1" PartId="7010d46f85a441bea9185fe3e63143b7"/>
    <Part Type="punktas" Nr="11" Abbr="10 pr. 11 p." DocPartId="9b1682779bc745199e5b97152732e075" PartId="33bdd74d799d400daba50daad0627f4c"/>
    <Part Type="pabaiga" DocPartId="40c3f5e24d2e4d89b128f693d70dfad0" PartId="88204239a05f409a8bcf733ba01bf8de"/>
  </Part>
  <Part Type="priedas" Nr="11" Abbr="11 pr." Title="(Profilaktinių (techninių) priemonių (darbų) registracijos žurnalo forma)" DocPartId="60d43e6ce0c94136b76ee3f6605608a6" PartId="3fa89c1d3db2461ea10b1e33483c5b8c">
    <Part Type="pabaiga" DocPartId="9141f4cce1d84cd5af002d749cfca783" PartId="a3ee2b70d47a47989f00ad71def53b2e"/>
  </Part>
  <Part Type="priedas" Nr="13" Abbr="13 pr." Title="STANDARTŲ, NURODYTŲ HN 47-1:2012, SĄRAŠAS*" DocPartId="ac44dd6ce97c419cb99adad1ea242359" PartId="48550db444f0470783cfcd6f5fff7154"/>
</Parts>
</file>

<file path=customXml/itemProps1.xml><?xml version="1.0" encoding="utf-8"?>
<ds:datastoreItem xmlns:ds="http://schemas.openxmlformats.org/officeDocument/2006/customXml" ds:itemID="{367DEEF6-D5CA-433B-A28C-F3198F789124}">
  <ds:schemaRefs>
    <ds:schemaRef ds:uri="http://lrs.lt/TAIS/DocParts"/>
  </ds:schemaRefs>
</ds:datastoreItem>
</file>

<file path=docProps/app.xml><?xml version="1.0" encoding="utf-8"?>
<Properties xmlns="http://schemas.openxmlformats.org/officeDocument/2006/extended-properties">
  <Template>Normal.dotm</Template>
  <TotalTime>32</TotalTime>
  <Pages>139</Pages>
  <Words>206269</Words>
  <Characters>117574</Characters>
  <Application>Microsoft Office Word</Application>
  <DocSecurity>0</DocSecurity>
  <Lines>979</Lines>
  <Paragraphs>646</Paragraphs>
  <ScaleCrop>false</ScaleCrop>
  <Company/>
  <LinksUpToDate>false</LinksUpToDate>
  <CharactersWithSpaces>323197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2015-10-03T21:53:00Z</dcterms:created>
  <dc:creator>Rima</dc:creator>
  <lastModifiedBy>TAMALIŪNIENĖ Vilija</lastModifiedBy>
  <dcterms:modified xsi:type="dcterms:W3CDTF">2026-01-19T12:50:00Z</dcterms:modified>
  <revision>10</revision>
  <dc:title>LIETUVOS RESPUBLIKOS SVEIKATOS APSAUGOS MINISTRO</dc:title>
</coreProperties>
</file>