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fae4220f71a4254a24c80c5eb135605"/>
        <w:lock w:val="sdtLocked"/>
        <w:richText/>
      </w:sdtPr>
      <w:sdtContent>
        <w:p>
          <w:pPr>
            <w:jc w:val="both"/>
            <w:rPr>
              <w:rFonts w:ascii="Times New Roman" w:hAnsi="Times New Roman"/>
            </w:rPr>
          </w:pPr>
          <w:r>
            <w:rPr>
              <w:rFonts w:ascii="Times New Roman" w:hAnsi="Times New Roman"/>
              <w:b/>
              <w:i/>
            </w:rPr>
            <w:t>Suvestinė redakcija nuo 2025-12-16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3B8E4F16C815">
            <w:r w:rsidRPr="00532B9F">
              <w:rPr>
                <w:rFonts w:ascii="Times New Roman" w:eastAsia="MS Mincho" w:hAnsi="Times New Roman"/>
                <w:sz w:val="20"/>
                <w:i/>
                <w:iCs/>
                <w:color w:val="0000FF" w:themeColor="hyperlink"/>
                <w:u w:val="single"/>
              </w:rPr>
              <w:t>122-6093</w:t>
            </w:r>
          </w:fldSimple>
          <w:r>
            <w:rPr>
              <w:rFonts w:ascii="Times New Roman" w:eastAsia="MS Mincho" w:hAnsi="Times New Roman"/>
              <w:sz w:val="20"/>
              <w:i/>
              <w:iCs/>
            </w:rPr>
            <w:t>, i. k. 1121010ISTA0XI-2234</w:t>
          </w:r>
        </w:p>
        <w:p>
          <w:pPr>
            <w:jc w:val="both"/>
            <w:rPr>
              <w:rFonts w:ascii="Times New Roman" w:hAnsi="Times New Roman"/>
              <w:sz w:val="20"/>
            </w:rPr>
          </w:pPr>
        </w:p>
        <w:p>
          <w:pPr>
            <w:keepLines/>
            <w:widowControl w:val="0"/>
            <w:suppressAutoHyphens/>
            <w:jc w:val="center"/>
            <w:rPr>
              <w:b/>
              <w:bCs/>
              <w:caps/>
              <w:color w:val="000000"/>
            </w:rPr>
          </w:pPr>
          <w:r>
            <w:rPr>
              <w:b/>
              <w:bCs/>
              <w:caps/>
              <w:color w:val="000000"/>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4" o:title=""/>
              </v:shape>
              <w:control r:id="rId15" w:name="Control 2" w:shapeid="_x0000_s1026"/>
            </w:pict>
            <w:t xml:space="preserve">LIETUVOS RESPUBLIKOS </w:t>
          </w:r>
        </w:p>
        <w:p>
          <w:pPr>
            <w:keepLines/>
            <w:widowControl w:val="0"/>
            <w:suppressAutoHyphens/>
            <w:jc w:val="center"/>
            <w:rPr>
              <w:b/>
              <w:bCs/>
              <w:caps/>
              <w:color w:val="000000"/>
            </w:rPr>
          </w:pPr>
          <w:r>
            <w:rPr>
              <w:b/>
              <w:bCs/>
              <w:caps/>
              <w:color w:val="000000"/>
            </w:rPr>
            <w:t xml:space="preserve">KRIMINALINĖS ŽVALGYBOS </w:t>
            <w:br/>
            <w:t>Į S T A T Y M A S</w:t>
          </w:r>
        </w:p>
        <w:p>
          <w:pPr>
            <w:widowControl w:val="0"/>
            <w:suppressAutoHyphens/>
            <w:jc w:val="center"/>
            <w:rPr>
              <w:color w:val="000000"/>
            </w:rPr>
          </w:pPr>
        </w:p>
        <w:p>
          <w:pPr>
            <w:keepLines/>
            <w:widowControl w:val="0"/>
            <w:suppressAutoHyphens/>
            <w:jc w:val="center"/>
            <w:rPr>
              <w:color w:val="000000"/>
            </w:rPr>
          </w:pPr>
          <w:r>
            <w:rPr>
              <w:color w:val="000000"/>
            </w:rPr>
            <w:t>2012 m. spalio 2 d. Nr. XI-2234</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c947761dd59c4a33bd54dde445755f1c"/>
            <w:lock w:val="sdtLocked"/>
            <w:richText/>
          </w:sdtPr>
          <w:sdtContent>
            <w:p>
              <w:pPr>
                <w:keepLines/>
                <w:widowControl w:val="0"/>
                <w:suppressAutoHyphens/>
                <w:jc w:val="center"/>
                <w:rPr>
                  <w:b/>
                  <w:bCs/>
                  <w:caps/>
                  <w:color w:val="000000"/>
                </w:rPr>
              </w:pPr>
              <w:sdt>
                <w:sdtPr>
                  <w:alias w:val="Numeris"/>
                  <w:tag w:val="nr_c947761dd59c4a33bd54dde445755f1c"/>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c947761dd59c4a33bd54dde445755f1c"/>
                  <w:lock w:val="sdtLocked"/>
                  <w:richText/>
                </w:sdtPr>
                <w:sdtContent>
                  <w:r>
                    <w:rPr>
                      <w:b/>
                      <w:bCs/>
                      <w:caps/>
                      <w:color w:val="000000"/>
                    </w:rPr>
                    <w:t>BENDROSIOS NUOSTATOS</w:t>
                  </w:r>
                </w:sdtContent>
              </w:sdt>
            </w:p>
            <w:p>
              <w:pPr>
                <w:ind w:firstLine="567"/>
                <w:jc w:val="both"/>
              </w:pPr>
            </w:p>
            <w:sdt>
              <w:sdtPr>
                <w:alias w:val="1 str."/>
                <w:tag w:val="part_205299d669d748eb8c4a8e16d6afc061"/>
                <w:lock w:val="sdtLocked"/>
                <w:richText/>
              </w:sdtPr>
              <w:sdtContent>
                <w:p>
                  <w:pPr>
                    <w:keepLines/>
                    <w:widowControl w:val="0"/>
                    <w:suppressAutoHyphens/>
                    <w:ind w:firstLine="567"/>
                    <w:jc w:val="both"/>
                    <w:rPr>
                      <w:b/>
                      <w:bCs/>
                      <w:color w:val="000000"/>
                    </w:rPr>
                  </w:pPr>
                  <w:sdt>
                    <w:sdtPr>
                      <w:alias w:val="Numeris"/>
                      <w:tag w:val="nr_205299d669d748eb8c4a8e16d6afc061"/>
                      <w:lock w:val="sdtLocked"/>
                      <w:richText/>
                    </w:sdtPr>
                    <w:sdtContent>
                      <w:r>
                        <w:rPr>
                          <w:b/>
                          <w:bCs/>
                          <w:color w:val="000000"/>
                        </w:rPr>
                        <w:t>1</w:t>
                      </w:r>
                    </w:sdtContent>
                  </w:sdt>
                  <w:r>
                    <w:rPr>
                      <w:b/>
                      <w:bCs/>
                      <w:color w:val="000000"/>
                    </w:rPr>
                    <w:t xml:space="preserve"> straipsnis. </w:t>
                  </w:r>
                  <w:sdt>
                    <w:sdtPr>
                      <w:alias w:val="Pavadinimas"/>
                      <w:tag w:val="title_205299d669d748eb8c4a8e16d6afc061"/>
                      <w:lock w:val="sdtLocked"/>
                      <w:richText/>
                    </w:sdtPr>
                    <w:sdtContent>
                      <w:r>
                        <w:rPr>
                          <w:b/>
                          <w:bCs/>
                          <w:color w:val="000000"/>
                        </w:rPr>
                        <w:t>Įstatymo paskirtis</w:t>
                      </w:r>
                    </w:sdtContent>
                  </w:sdt>
                </w:p>
                <w:sdt>
                  <w:sdtPr>
                    <w:alias w:val="1 str. 1 d."/>
                    <w:tag w:val="part_a8c474bfa17541829504f1e24c94bb4d"/>
                    <w:lock w:val="sdtLocked"/>
                    <w:richText/>
                  </w:sdtPr>
                  <w:sdtContent>
                    <w:p>
                      <w:pPr>
                        <w:widowControl w:val="0"/>
                        <w:suppressAutoHyphens/>
                        <w:ind w:firstLine="567"/>
                        <w:jc w:val="both"/>
                        <w:rPr>
                          <w:color w:val="000000"/>
                        </w:rPr>
                      </w:pPr>
                      <w:r>
                        <w:rPr>
                          <w:color w:val="000000"/>
                        </w:rPr>
                        <w:t>Šis įstatymas nustato teisinius kriminalinės žvalgybos pagrindus ir principus, kriminalinės žvalgybos principus ir uždavinius, kriminalinės žvalgybos subjektų teises ir pareigas, kriminalinės žvalgybos tyrimo atlikimą, asmenų dalyvavimą kriminalinėje žvalgyboje, kriminalinės žvalgybos informacijos panaudojimą, taip pat kriminalinės žvalgybos finansavimą, koordinavimą ir kontrolę.</w:t>
                      </w:r>
                    </w:p>
                    <w:p>
                      <w:pPr>
                        <w:ind w:firstLine="567"/>
                        <w:jc w:val="both"/>
                      </w:pPr>
                    </w:p>
                  </w:sdtContent>
                </w:sdt>
              </w:sdtContent>
            </w:sdt>
            <w:sdt>
              <w:sdtPr>
                <w:alias w:val="2 str."/>
                <w:tag w:val="part_6c1cfc335cd745e689b89e897191f09e"/>
                <w:lock w:val="sdtLocked"/>
                <w:richText/>
              </w:sdtPr>
              <w:sdtContent>
                <w:p>
                  <w:pPr>
                    <w:keepLines/>
                    <w:widowControl w:val="0"/>
                    <w:suppressAutoHyphens/>
                    <w:ind w:firstLine="567"/>
                    <w:jc w:val="both"/>
                    <w:rPr>
                      <w:b/>
                      <w:bCs/>
                      <w:color w:val="000000"/>
                    </w:rPr>
                  </w:pPr>
                  <w:sdt>
                    <w:sdtPr>
                      <w:alias w:val="Numeris"/>
                      <w:tag w:val="nr_6c1cfc335cd745e689b89e897191f09e"/>
                      <w:lock w:val="sdtLocked"/>
                      <w:richText/>
                    </w:sdtPr>
                    <w:sdtContent>
                      <w:r>
                        <w:rPr>
                          <w:b/>
                          <w:bCs/>
                          <w:color w:val="000000"/>
                        </w:rPr>
                        <w:t>2</w:t>
                      </w:r>
                    </w:sdtContent>
                  </w:sdt>
                  <w:r>
                    <w:rPr>
                      <w:b/>
                      <w:bCs/>
                      <w:color w:val="000000"/>
                    </w:rPr>
                    <w:t xml:space="preserve"> straipsnis. </w:t>
                  </w:r>
                  <w:sdt>
                    <w:sdtPr>
                      <w:alias w:val="Pavadinimas"/>
                      <w:tag w:val="title_6c1cfc335cd745e689b89e897191f09e"/>
                      <w:lock w:val="sdtLocked"/>
                      <w:richText/>
                    </w:sdtPr>
                    <w:sdtContent>
                      <w:r>
                        <w:rPr>
                          <w:b/>
                          <w:bCs/>
                          <w:color w:val="000000"/>
                        </w:rPr>
                        <w:t>Pagrindinės šio įstatymo sąvokos</w:t>
                      </w:r>
                    </w:sdtContent>
                  </w:sdt>
                </w:p>
                <w:sdt>
                  <w:sdtPr>
                    <w:alias w:val="2 str. 1 d."/>
                    <w:tag w:val="part_99b91d9193ad4fdebf8f064c72e04c67"/>
                    <w:lock w:val="sdtLocked"/>
                    <w:richText/>
                  </w:sdtPr>
                  <w:sdtContent>
                    <w:p>
                      <w:pPr>
                        <w:widowControl w:val="0"/>
                        <w:suppressAutoHyphens/>
                        <w:ind w:firstLine="567"/>
                        <w:jc w:val="both"/>
                        <w:rPr>
                          <w:color w:val="000000"/>
                        </w:rPr>
                      </w:pPr>
                      <w:sdt>
                        <w:sdtPr>
                          <w:alias w:val="Numeris"/>
                          <w:tag w:val="nr_99b91d9193ad4fdebf8f064c72e04c67"/>
                          <w:lock w:val="sdtLocked"/>
                          <w:richText/>
                        </w:sdtPr>
                        <w:sdtContent>
                          <w:r>
                            <w:rPr>
                              <w:color w:val="000000"/>
                            </w:rPr>
                            <w:t>1</w:t>
                          </w:r>
                        </w:sdtContent>
                      </w:sdt>
                      <w:r>
                        <w:rPr>
                          <w:color w:val="000000"/>
                        </w:rPr>
                        <w:t xml:space="preserve">. </w:t>
                      </w:r>
                      <w:r>
                        <w:rPr>
                          <w:b/>
                          <w:bCs/>
                          <w:color w:val="000000"/>
                        </w:rPr>
                        <w:t xml:space="preserve">Agentūrinė veikla </w:t>
                      </w:r>
                      <w:r>
                        <w:rPr>
                          <w:color w:val="000000"/>
                        </w:rPr>
                        <w:t>–</w:t>
                      </w:r>
                      <w:r>
                        <w:rPr>
                          <w:b/>
                          <w:bCs/>
                          <w:color w:val="000000"/>
                        </w:rPr>
                        <w:t xml:space="preserve"> </w:t>
                      </w:r>
                      <w:r>
                        <w:rPr>
                          <w:color w:val="000000"/>
                        </w:rPr>
                        <w:t>kriminalinės žvalgybos informacijos rinkimo būdas, kai informacija gaunama įgyto pasitikėjimo pagrindu panaudojant kriminalinės žvalgybos slaptuosius dalyvius ir (ar) naudojantis kitų asmenų pagalba.</w:t>
                      </w:r>
                    </w:p>
                  </w:sdtContent>
                </w:sdt>
                <w:sdt>
                  <w:sdtPr>
                    <w:alias w:val="2 str. 2 d."/>
                    <w:tag w:val="part_a3455b2a95ca4a0bb9860f2547f1770f"/>
                    <w:lock w:val="sdtLocked"/>
                    <w:richText/>
                  </w:sdtPr>
                  <w:sdtContent>
                    <w:p>
                      <w:pPr>
                        <w:widowControl w:val="0"/>
                        <w:suppressAutoHyphens/>
                        <w:ind w:firstLine="567"/>
                        <w:jc w:val="both"/>
                        <w:rPr>
                          <w:color w:val="000000"/>
                        </w:rPr>
                      </w:pPr>
                      <w:sdt>
                        <w:sdtPr>
                          <w:alias w:val="Numeris"/>
                          <w:tag w:val="nr_a3455b2a95ca4a0bb9860f2547f1770f"/>
                          <w:lock w:val="sdtLocked"/>
                          <w:richText/>
                        </w:sdtPr>
                        <w:sdtContent>
                          <w:r>
                            <w:rPr>
                              <w:color w:val="000000"/>
                            </w:rPr>
                            <w:t>2</w:t>
                          </w:r>
                        </w:sdtContent>
                      </w:sdt>
                      <w:r>
                        <w:rPr>
                          <w:color w:val="000000"/>
                        </w:rPr>
                        <w:t xml:space="preserve">. </w:t>
                      </w:r>
                      <w:r>
                        <w:rPr>
                          <w:b/>
                          <w:bCs/>
                          <w:color w:val="000000"/>
                        </w:rPr>
                        <w:t xml:space="preserve">Apklausa </w:t>
                      </w:r>
                      <w:r>
                        <w:rPr>
                          <w:color w:val="000000"/>
                        </w:rPr>
                        <w:t>– kriminalinės žvalgybos informacijos rinkimo būdas, kai informacija gaunama tiesiogiai bendraujant su informaciją turinčiu asmeniu. Slapta apklausa – apklausos rūšis, kai jos vykdytojo priklausomybė kriminalinės žvalgybos subjektui yra užšifruojama.</w:t>
                      </w:r>
                    </w:p>
                  </w:sdtContent>
                </w:sdt>
                <w:sdt>
                  <w:sdtPr>
                    <w:alias w:val="2 str. 3 d."/>
                    <w:tag w:val="part_0d079221c53d447a813cbfee08bb2f8f"/>
                    <w:lock w:val="sdtLocked"/>
                    <w:richText/>
                  </w:sdtPr>
                  <w:sdtContent>
                    <w:p>
                      <w:pPr>
                        <w:widowControl w:val="0"/>
                        <w:suppressAutoHyphens/>
                        <w:ind w:firstLine="567"/>
                        <w:jc w:val="both"/>
                        <w:rPr>
                          <w:color w:val="000000"/>
                        </w:rPr>
                      </w:pPr>
                      <w:sdt>
                        <w:sdtPr>
                          <w:alias w:val="Numeris"/>
                          <w:tag w:val="nr_0d079221c53d447a813cbfee08bb2f8f"/>
                          <w:lock w:val="sdtLocked"/>
                          <w:richText/>
                        </w:sdtPr>
                        <w:sdtContent>
                          <w:r>
                            <w:rPr>
                              <w:color w:val="000000"/>
                            </w:rPr>
                            <w:t>3</w:t>
                          </w:r>
                        </w:sdtContent>
                      </w:sdt>
                      <w:r>
                        <w:rPr>
                          <w:color w:val="000000"/>
                        </w:rPr>
                        <w:t xml:space="preserve">. </w:t>
                      </w:r>
                      <w:r>
                        <w:rPr>
                          <w:b/>
                          <w:bCs/>
                          <w:color w:val="000000"/>
                        </w:rPr>
                        <w:t>Apžiūra</w:t>
                      </w:r>
                      <w:r>
                        <w:rPr>
                          <w:color w:val="000000"/>
                        </w:rPr>
                        <w:t xml:space="preserve"> – kriminalinės žvalgybos informacijos rinkimo būdas, kai informacija gaunama ir fiksuojama viešai, užšifruotai ar slapta apžiūrint daiktus, dokumentus, patalpas, transporto priemones, vietovę, asmenis ar kitus objektus.</w:t>
                      </w:r>
                    </w:p>
                  </w:sdtContent>
                </w:sdt>
                <w:sdt>
                  <w:sdtPr>
                    <w:alias w:val="2 str. 4 d."/>
                    <w:tag w:val="part_6adb98d202274043bf70b5359f10fc1b"/>
                    <w:lock w:val="sdtLocked"/>
                    <w:richText/>
                  </w:sdtPr>
                  <w:sdtContent>
                    <w:p>
                      <w:pPr>
                        <w:widowControl w:val="0"/>
                        <w:suppressAutoHyphens/>
                        <w:ind w:firstLine="567"/>
                        <w:jc w:val="both"/>
                        <w:rPr>
                          <w:color w:val="000000"/>
                        </w:rPr>
                      </w:pPr>
                      <w:sdt>
                        <w:sdtPr>
                          <w:alias w:val="Numeris"/>
                          <w:tag w:val="nr_6adb98d202274043bf70b5359f10fc1b"/>
                          <w:lock w:val="sdtLocked"/>
                          <w:richText/>
                        </w:sdtPr>
                        <w:sdtContent>
                          <w:r>
                            <w:rPr>
                              <w:color w:val="000000"/>
                            </w:rPr>
                            <w:t>4</w:t>
                          </w:r>
                        </w:sdtContent>
                      </w:sdt>
                      <w:r>
                        <w:rPr>
                          <w:color w:val="000000"/>
                        </w:rPr>
                        <w:t xml:space="preserve">. </w:t>
                      </w:r>
                      <w:r>
                        <w:rPr>
                          <w:b/>
                          <w:bCs/>
                          <w:color w:val="000000"/>
                        </w:rPr>
                        <w:t xml:space="preserve">Kontrolinis patikrinimas </w:t>
                      </w:r>
                      <w:r>
                        <w:rPr>
                          <w:color w:val="000000"/>
                        </w:rPr>
                        <w:t>–</w:t>
                      </w:r>
                      <w:r>
                        <w:rPr>
                          <w:b/>
                          <w:bCs/>
                          <w:color w:val="000000"/>
                        </w:rPr>
                        <w:t xml:space="preserve"> </w:t>
                      </w:r>
                      <w:r>
                        <w:rPr>
                          <w:color w:val="000000"/>
                        </w:rPr>
                        <w:t>kriminalinės žvalgybos informacijos rinkimo būdas, tikrinant gautą informaciją, įsigyjant ir nustatant apyvartoje draudžiamų daiktų ir (ar) paslaugų buvimą. Kontrolinio patikrinimo sankcionavimo ir atlikimo tvarką nustato kriminalinės žvalgybos pagrindinės institucijos.</w:t>
                      </w:r>
                    </w:p>
                  </w:sdtContent>
                </w:sdt>
                <w:sdt>
                  <w:sdtPr>
                    <w:alias w:val="2 str. 5 d."/>
                    <w:tag w:val="part_982bf9db84844315bdbaa8f4ef2eb91e"/>
                    <w:lock w:val="sdtLocked"/>
                    <w:richText/>
                  </w:sdtPr>
                  <w:sdtContent>
                    <w:p>
                      <w:pPr>
                        <w:widowControl w:val="0"/>
                        <w:suppressAutoHyphens/>
                        <w:ind w:firstLine="567"/>
                        <w:jc w:val="both"/>
                        <w:rPr>
                          <w:color w:val="000000"/>
                        </w:rPr>
                      </w:pPr>
                      <w:sdt>
                        <w:sdtPr>
                          <w:alias w:val="Numeris"/>
                          <w:tag w:val="nr_982bf9db84844315bdbaa8f4ef2eb91e"/>
                          <w:lock w:val="sdtLocked"/>
                          <w:richText/>
                        </w:sdtPr>
                        <w:sdtContent>
                          <w:r>
                            <w:rPr>
                              <w:color w:val="000000"/>
                            </w:rPr>
                            <w:t>5</w:t>
                          </w:r>
                        </w:sdtContent>
                      </w:sdt>
                      <w:r>
                        <w:rPr>
                          <w:color w:val="000000"/>
                        </w:rPr>
                        <w:t xml:space="preserve">. </w:t>
                      </w:r>
                      <w:r>
                        <w:rPr>
                          <w:b/>
                          <w:bCs/>
                          <w:color w:val="000000"/>
                        </w:rPr>
                        <w:t>Kontroliuojamasis gabenimas</w:t>
                      </w:r>
                      <w:r>
                        <w:rPr>
                          <w:color w:val="000000"/>
                        </w:rPr>
                        <w:t xml:space="preserve"> – sankcionuotas informacijos rinkimo būdas, kurio metu leidžiama įvežti į Lietuvos Respublikos teritoriją, vežti per ją arba išvežti iš jos neteisėtai gabenamas ar keliančias įtarimą prekes ir kitokius objektus, kontroliuojant kriminalinės žvalgybos subjektui, siekiant išaiškinti nusikalstamas veikas, jas rengiančius, darančius ar padariusius asmenis.</w:t>
                      </w:r>
                    </w:p>
                  </w:sdtContent>
                </w:sdt>
                <w:sdt>
                  <w:sdtPr>
                    <w:alias w:val="2 str. 6 d."/>
                    <w:tag w:val="part_4cb81fb500724dc396dcf30d66e1f60f"/>
                    <w:lock w:val="sdtLocked"/>
                    <w:richText/>
                  </w:sdtPr>
                  <w:sdtContent>
                    <w:p>
                      <w:pPr>
                        <w:widowControl w:val="0"/>
                        <w:suppressAutoHyphens/>
                        <w:ind w:firstLine="567"/>
                        <w:jc w:val="both"/>
                        <w:rPr>
                          <w:color w:val="000000"/>
                        </w:rPr>
                      </w:pPr>
                      <w:sdt>
                        <w:sdtPr>
                          <w:alias w:val="Numeris"/>
                          <w:tag w:val="nr_4cb81fb500724dc396dcf30d66e1f60f"/>
                          <w:lock w:val="sdtLocked"/>
                          <w:richText/>
                        </w:sdtPr>
                        <w:sdtContent>
                          <w:r>
                            <w:rPr>
                              <w:color w:val="000000"/>
                            </w:rPr>
                            <w:t>6</w:t>
                          </w:r>
                        </w:sdtContent>
                      </w:sdt>
                      <w:r>
                        <w:rPr>
                          <w:color w:val="000000"/>
                        </w:rPr>
                        <w:t xml:space="preserve">. </w:t>
                      </w:r>
                      <w:r>
                        <w:rPr>
                          <w:b/>
                          <w:bCs/>
                          <w:color w:val="000000"/>
                        </w:rPr>
                        <w:t>Kriminalinė žvalgyba</w:t>
                      </w:r>
                      <w:r>
                        <w:rPr>
                          <w:color w:val="000000"/>
                        </w:rPr>
                        <w:t xml:space="preserve"> – kriminalinės žvalgybos subjektų veikla renkant, fiksuojant, vertinant ir panaudojant turimą informaciją apie kriminalinės žvalgybos objektus, vykdoma šio įstatymo nustatyta tvarka.</w:t>
                      </w:r>
                    </w:p>
                  </w:sdtContent>
                </w:sdt>
                <w:sdt>
                  <w:sdtPr>
                    <w:alias w:val="2 str. 7 d."/>
                    <w:tag w:val="part_ceb6b7d45b9f4b6c938898e2a8bb4d21"/>
                    <w:lock w:val="sdtLocked"/>
                    <w:richText/>
                  </w:sdtPr>
                  <w:sdtContent>
                    <w:p>
                      <w:pPr>
                        <w:widowControl w:val="0"/>
                        <w:suppressAutoHyphens/>
                        <w:ind w:firstLine="567"/>
                        <w:jc w:val="both"/>
                        <w:rPr>
                          <w:color w:val="000000"/>
                        </w:rPr>
                      </w:pPr>
                      <w:sdt>
                        <w:sdtPr>
                          <w:alias w:val="Numeris"/>
                          <w:tag w:val="nr_ceb6b7d45b9f4b6c938898e2a8bb4d21"/>
                          <w:lock w:val="sdtLocked"/>
                          <w:richText/>
                        </w:sdtPr>
                        <w:sdtContent>
                          <w:r>
                            <w:rPr>
                              <w:color w:val="000000"/>
                            </w:rPr>
                            <w:t>7</w:t>
                          </w:r>
                        </w:sdtContent>
                      </w:sdt>
                      <w:r>
                        <w:rPr>
                          <w:color w:val="000000"/>
                        </w:rPr>
                        <w:t>.</w:t>
                      </w:r>
                      <w:r>
                        <w:rPr>
                          <w:b/>
                          <w:bCs/>
                          <w:color w:val="000000"/>
                        </w:rPr>
                        <w:t xml:space="preserve"> Kriminalinės žvalgybos</w:t>
                      </w:r>
                      <w:r>
                        <w:rPr>
                          <w:color w:val="000000"/>
                        </w:rPr>
                        <w:t xml:space="preserve"> </w:t>
                      </w:r>
                      <w:r>
                        <w:rPr>
                          <w:b/>
                          <w:bCs/>
                          <w:color w:val="000000"/>
                        </w:rPr>
                        <w:t xml:space="preserve">informacija </w:t>
                      </w:r>
                      <w:r>
                        <w:rPr>
                          <w:color w:val="000000"/>
                        </w:rPr>
                        <w:t>– kriminalinės žvalgybos subjektų veiklos metu, sprendžiant kriminalinės žvalgybos uždavinius, surinkti ir teisės aktų nustatyta tvarka užfiksuoti duomenys.</w:t>
                      </w:r>
                    </w:p>
                  </w:sdtContent>
                </w:sdt>
                <w:sdt>
                  <w:sdtPr>
                    <w:alias w:val="2 str. 8 d."/>
                    <w:tag w:val="part_1a45ba31db9f468cb9fcacc3ba0b27e9"/>
                    <w:lock w:val="sdtLocked"/>
                    <w:richText/>
                  </w:sdtPr>
                  <w:sdtContent>
                    <w:p>
                      <w:pPr>
                        <w:widowControl w:val="0"/>
                        <w:suppressAutoHyphens/>
                        <w:ind w:firstLine="567"/>
                        <w:jc w:val="both"/>
                        <w:rPr>
                          <w:color w:val="000000"/>
                        </w:rPr>
                      </w:pPr>
                      <w:sdt>
                        <w:sdtPr>
                          <w:alias w:val="Numeris"/>
                          <w:tag w:val="nr_1a45ba31db9f468cb9fcacc3ba0b27e9"/>
                          <w:lock w:val="sdtLocked"/>
                          <w:richText/>
                        </w:sdtPr>
                        <w:sdtContent>
                          <w:r>
                            <w:rPr>
                              <w:color w:val="000000"/>
                            </w:rPr>
                            <w:t>8</w:t>
                          </w:r>
                        </w:sdtContent>
                      </w:sdt>
                      <w:r>
                        <w:rPr>
                          <w:color w:val="000000"/>
                        </w:rPr>
                        <w:t xml:space="preserve">. </w:t>
                      </w:r>
                      <w:r>
                        <w:rPr>
                          <w:b/>
                          <w:bCs/>
                          <w:color w:val="000000"/>
                        </w:rPr>
                        <w:t>Kriminalinės žvalgybos</w:t>
                      </w:r>
                      <w:r>
                        <w:rPr>
                          <w:color w:val="000000"/>
                        </w:rPr>
                        <w:t xml:space="preserve"> </w:t>
                      </w:r>
                      <w:r>
                        <w:rPr>
                          <w:b/>
                          <w:bCs/>
                          <w:color w:val="000000"/>
                        </w:rPr>
                        <w:t>informacijos rinkimo būdai</w:t>
                      </w:r>
                      <w:r>
                        <w:rPr>
                          <w:color w:val="000000"/>
                        </w:rPr>
                        <w:t>:</w:t>
                      </w:r>
                    </w:p>
                    <w:sdt>
                      <w:sdtPr>
                        <w:alias w:val="2 str. 8 d. 1 p."/>
                        <w:tag w:val="part_b2bedd0dee3249ef95df071b0dd646b3"/>
                        <w:lock w:val="sdtLocked"/>
                        <w:richText/>
                      </w:sdtPr>
                      <w:sdtContent>
                        <w:p>
                          <w:pPr>
                            <w:widowControl w:val="0"/>
                            <w:suppressAutoHyphens/>
                            <w:ind w:firstLine="567"/>
                            <w:jc w:val="both"/>
                            <w:rPr>
                              <w:color w:val="000000"/>
                            </w:rPr>
                          </w:pPr>
                          <w:sdt>
                            <w:sdtPr>
                              <w:alias w:val="Numeris"/>
                              <w:tag w:val="nr_b2bedd0dee3249ef95df071b0dd646b3"/>
                              <w:lock w:val="sdtLocked"/>
                              <w:richText/>
                            </w:sdtPr>
                            <w:sdtContent>
                              <w:r>
                                <w:rPr>
                                  <w:color w:val="000000"/>
                                </w:rPr>
                                <w:t>1</w:t>
                              </w:r>
                            </w:sdtContent>
                          </w:sdt>
                          <w:r>
                            <w:rPr>
                              <w:color w:val="000000"/>
                            </w:rPr>
                            <w:t>) agentūrinė veikla;</w:t>
                          </w:r>
                        </w:p>
                      </w:sdtContent>
                    </w:sdt>
                    <w:sdt>
                      <w:sdtPr>
                        <w:alias w:val="2 str. 8 d. 2 p."/>
                        <w:tag w:val="part_d2670b4eae2544aea3aa1e95c7548aee"/>
                        <w:lock w:val="sdtLocked"/>
                        <w:richText/>
                      </w:sdtPr>
                      <w:sdtContent>
                        <w:p>
                          <w:pPr>
                            <w:widowControl w:val="0"/>
                            <w:suppressAutoHyphens/>
                            <w:ind w:firstLine="567"/>
                            <w:jc w:val="both"/>
                            <w:rPr>
                              <w:color w:val="000000"/>
                            </w:rPr>
                          </w:pPr>
                          <w:sdt>
                            <w:sdtPr>
                              <w:alias w:val="Numeris"/>
                              <w:tag w:val="nr_d2670b4eae2544aea3aa1e95c7548aee"/>
                              <w:lock w:val="sdtLocked"/>
                              <w:richText/>
                            </w:sdtPr>
                            <w:sdtContent>
                              <w:r>
                                <w:rPr>
                                  <w:color w:val="000000"/>
                                </w:rPr>
                                <w:t>2</w:t>
                              </w:r>
                            </w:sdtContent>
                          </w:sdt>
                          <w:r>
                            <w:rPr>
                              <w:color w:val="000000"/>
                            </w:rPr>
                            <w:t>) apklausa;</w:t>
                          </w:r>
                        </w:p>
                      </w:sdtContent>
                    </w:sdt>
                    <w:sdt>
                      <w:sdtPr>
                        <w:alias w:val="2 str. 8 d. 3 p."/>
                        <w:tag w:val="part_e6cbc48e12e9434d9d0786fe0d740805"/>
                        <w:lock w:val="sdtLocked"/>
                        <w:richText/>
                      </w:sdtPr>
                      <w:sdtContent>
                        <w:p>
                          <w:pPr>
                            <w:widowControl w:val="0"/>
                            <w:suppressAutoHyphens/>
                            <w:ind w:firstLine="567"/>
                            <w:jc w:val="both"/>
                            <w:rPr>
                              <w:color w:val="000000"/>
                            </w:rPr>
                          </w:pPr>
                          <w:sdt>
                            <w:sdtPr>
                              <w:alias w:val="Numeris"/>
                              <w:tag w:val="nr_e6cbc48e12e9434d9d0786fe0d740805"/>
                              <w:lock w:val="sdtLocked"/>
                              <w:richText/>
                            </w:sdtPr>
                            <w:sdtContent>
                              <w:r>
                                <w:rPr>
                                  <w:color w:val="000000"/>
                                </w:rPr>
                                <w:t>3</w:t>
                              </w:r>
                            </w:sdtContent>
                          </w:sdt>
                          <w:r>
                            <w:rPr>
                              <w:color w:val="000000"/>
                            </w:rPr>
                            <w:t>) apžiūra;</w:t>
                          </w:r>
                        </w:p>
                      </w:sdtContent>
                    </w:sdt>
                    <w:sdt>
                      <w:sdtPr>
                        <w:alias w:val="2 str. 8 d. 4 p."/>
                        <w:tag w:val="part_ebe5259a0536409cbea4a1b18786d3f2"/>
                        <w:lock w:val="sdtLocked"/>
                        <w:richText/>
                      </w:sdtPr>
                      <w:sdtContent>
                        <w:p>
                          <w:pPr>
                            <w:widowControl w:val="0"/>
                            <w:suppressAutoHyphens/>
                            <w:ind w:firstLine="567"/>
                            <w:jc w:val="both"/>
                            <w:rPr>
                              <w:color w:val="000000"/>
                            </w:rPr>
                          </w:pPr>
                          <w:sdt>
                            <w:sdtPr>
                              <w:alias w:val="Numeris"/>
                              <w:tag w:val="nr_ebe5259a0536409cbea4a1b18786d3f2"/>
                              <w:lock w:val="sdtLocked"/>
                              <w:richText/>
                            </w:sdtPr>
                            <w:sdtContent>
                              <w:r>
                                <w:rPr>
                                  <w:color w:val="000000"/>
                                </w:rPr>
                                <w:t>4</w:t>
                              </w:r>
                            </w:sdtContent>
                          </w:sdt>
                          <w:r>
                            <w:rPr>
                              <w:color w:val="000000"/>
                            </w:rPr>
                            <w:t>) kontrolinis patikrinimas;</w:t>
                          </w:r>
                        </w:p>
                      </w:sdtContent>
                    </w:sdt>
                    <w:sdt>
                      <w:sdtPr>
                        <w:alias w:val="2 str. 8 d. 5 p."/>
                        <w:tag w:val="part_f745634ff5534fafad4544e5ea38864e"/>
                        <w:lock w:val="sdtLocked"/>
                        <w:richText/>
                      </w:sdtPr>
                      <w:sdtContent>
                        <w:p>
                          <w:pPr>
                            <w:widowControl w:val="0"/>
                            <w:suppressAutoHyphens/>
                            <w:ind w:firstLine="567"/>
                            <w:jc w:val="both"/>
                            <w:rPr>
                              <w:color w:val="000000"/>
                            </w:rPr>
                          </w:pPr>
                          <w:sdt>
                            <w:sdtPr>
                              <w:alias w:val="Numeris"/>
                              <w:tag w:val="nr_f745634ff5534fafad4544e5ea38864e"/>
                              <w:lock w:val="sdtLocked"/>
                              <w:richText/>
                            </w:sdtPr>
                            <w:sdtContent>
                              <w:r>
                                <w:rPr>
                                  <w:color w:val="000000"/>
                                </w:rPr>
                                <w:t>5</w:t>
                              </w:r>
                            </w:sdtContent>
                          </w:sdt>
                          <w:r>
                            <w:rPr>
                              <w:color w:val="000000"/>
                            </w:rPr>
                            <w:t>) kontroliuojamasis gabenimas;</w:t>
                          </w:r>
                        </w:p>
                      </w:sdtContent>
                    </w:sdt>
                    <w:sdt>
                      <w:sdtPr>
                        <w:alias w:val="2 str. 8 d. 6 p."/>
                        <w:tag w:val="part_36a05c7318a14462ac7619113aed99fb"/>
                        <w:lock w:val="sdtLocked"/>
                        <w:richText/>
                      </w:sdtPr>
                      <w:sdtContent>
                        <w:p>
                          <w:pPr>
                            <w:widowControl w:val="0"/>
                            <w:suppressAutoHyphens/>
                            <w:ind w:firstLine="567"/>
                            <w:jc w:val="both"/>
                            <w:rPr>
                              <w:color w:val="000000"/>
                            </w:rPr>
                          </w:pPr>
                          <w:sdt>
                            <w:sdtPr>
                              <w:alias w:val="Numeris"/>
                              <w:tag w:val="nr_36a05c7318a14462ac7619113aed99fb"/>
                              <w:lock w:val="sdtLocked"/>
                              <w:richText/>
                            </w:sdtPr>
                            <w:sdtContent>
                              <w:r>
                                <w:rPr>
                                  <w:color w:val="000000"/>
                                </w:rPr>
                                <w:t>6</w:t>
                              </w:r>
                            </w:sdtContent>
                          </w:sdt>
                          <w:r>
                            <w:rPr>
                              <w:color w:val="000000"/>
                            </w:rPr>
                            <w:t>) nusikalstamos veikos imitavimas;</w:t>
                          </w:r>
                        </w:p>
                      </w:sdtContent>
                    </w:sdt>
                    <w:sdt>
                      <w:sdtPr>
                        <w:alias w:val="2 str. 8 d. 7 p."/>
                        <w:tag w:val="part_8fdab02e921e4931ab99f2f2ecefc771"/>
                        <w:lock w:val="sdtLocked"/>
                        <w:richText/>
                      </w:sdtPr>
                      <w:sdtContent>
                        <w:p>
                          <w:pPr>
                            <w:widowControl w:val="0"/>
                            <w:suppressAutoHyphens/>
                            <w:ind w:firstLine="567"/>
                            <w:jc w:val="both"/>
                            <w:rPr>
                              <w:color w:val="000000"/>
                            </w:rPr>
                          </w:pPr>
                          <w:sdt>
                            <w:sdtPr>
                              <w:alias w:val="Numeris"/>
                              <w:tag w:val="nr_8fdab02e921e4931ab99f2f2ecefc771"/>
                              <w:lock w:val="sdtLocked"/>
                              <w:richText/>
                            </w:sdtPr>
                            <w:sdtContent>
                              <w:r>
                                <w:rPr>
                                  <w:color w:val="000000"/>
                                </w:rPr>
                                <w:t>7</w:t>
                              </w:r>
                            </w:sdtContent>
                          </w:sdt>
                          <w:r>
                            <w:rPr>
                              <w:color w:val="000000"/>
                            </w:rPr>
                            <w:t>) pasala;</w:t>
                          </w:r>
                        </w:p>
                      </w:sdtContent>
                    </w:sdt>
                    <w:sdt>
                      <w:sdtPr>
                        <w:alias w:val="2 str. 8 d. 8 p."/>
                        <w:tag w:val="part_aeca6f4edcc04b848cc39eda78138b3a"/>
                        <w:lock w:val="sdtLocked"/>
                        <w:richText/>
                      </w:sdtPr>
                      <w:sdtContent>
                        <w:p>
                          <w:pPr>
                            <w:widowControl w:val="0"/>
                            <w:suppressAutoHyphens/>
                            <w:ind w:firstLine="567"/>
                            <w:jc w:val="both"/>
                            <w:rPr>
                              <w:color w:val="000000"/>
                            </w:rPr>
                          </w:pPr>
                          <w:sdt>
                            <w:sdtPr>
                              <w:alias w:val="Numeris"/>
                              <w:tag w:val="nr_aeca6f4edcc04b848cc39eda78138b3a"/>
                              <w:lock w:val="sdtLocked"/>
                              <w:richText/>
                            </w:sdtPr>
                            <w:sdtContent>
                              <w:r>
                                <w:rPr>
                                  <w:color w:val="000000"/>
                                </w:rPr>
                                <w:t>8</w:t>
                              </w:r>
                            </w:sdtContent>
                          </w:sdt>
                          <w:r>
                            <w:rPr>
                              <w:color w:val="000000"/>
                            </w:rPr>
                            <w:t>) sekimas;</w:t>
                          </w:r>
                        </w:p>
                      </w:sdtContent>
                    </w:sdt>
                    <w:sdt>
                      <w:sdtPr>
                        <w:alias w:val="2 str. 8 d. 9 p."/>
                        <w:tag w:val="part_76fd7c956adc4293954b4b8afd2d9131"/>
                        <w:lock w:val="sdtLocked"/>
                        <w:richText/>
                      </w:sdtPr>
                      <w:sdtContent>
                        <w:p>
                          <w:pPr>
                            <w:widowControl w:val="0"/>
                            <w:suppressAutoHyphens/>
                            <w:ind w:firstLine="567"/>
                            <w:jc w:val="both"/>
                            <w:rPr>
                              <w:color w:val="000000"/>
                            </w:rPr>
                          </w:pPr>
                          <w:sdt>
                            <w:sdtPr>
                              <w:alias w:val="Numeris"/>
                              <w:tag w:val="nr_76fd7c956adc4293954b4b8afd2d9131"/>
                              <w:lock w:val="sdtLocked"/>
                              <w:richText/>
                            </w:sdtPr>
                            <w:sdtContent>
                              <w:r>
                                <w:rPr>
                                  <w:color w:val="000000"/>
                                </w:rPr>
                                <w:t>9</w:t>
                              </w:r>
                            </w:sdtContent>
                          </w:sdt>
                          <w:r>
                            <w:rPr>
                              <w:color w:val="000000"/>
                            </w:rPr>
                            <w:t>) slaptoji operacija;</w:t>
                          </w:r>
                        </w:p>
                      </w:sdtContent>
                    </w:sdt>
                    <w:sdt>
                      <w:sdtPr>
                        <w:alias w:val="2 str. 8 d. 10 p."/>
                        <w:tag w:val="part_30d7697b8eb245c5b06b09b0c4f264ec"/>
                        <w:lock w:val="sdtLocked"/>
                        <w:richText/>
                      </w:sdtPr>
                      <w:sdtContent>
                        <w:p>
                          <w:pPr>
                            <w:widowControl w:val="0"/>
                            <w:suppressAutoHyphens/>
                            <w:ind w:firstLine="567"/>
                            <w:jc w:val="both"/>
                            <w:rPr>
                              <w:color w:val="000000"/>
                            </w:rPr>
                          </w:pPr>
                          <w:sdt>
                            <w:sdtPr>
                              <w:alias w:val="Numeris"/>
                              <w:tag w:val="nr_30d7697b8eb245c5b06b09b0c4f264ec"/>
                              <w:lock w:val="sdtLocked"/>
                              <w:richText/>
                            </w:sdtPr>
                            <w:sdtContent>
                              <w:r>
                                <w:rPr>
                                  <w:color w:val="000000"/>
                                </w:rPr>
                                <w:t>10</w:t>
                              </w:r>
                            </w:sdtContent>
                          </w:sdt>
                          <w:r>
                            <w:rPr>
                              <w:color w:val="000000"/>
                            </w:rPr>
                            <w:t>) teisėsaugos institucijų užduotis.</w:t>
                          </w:r>
                        </w:p>
                      </w:sdtContent>
                    </w:sdt>
                  </w:sdtContent>
                </w:sdt>
                <w:sdt>
                  <w:sdtPr>
                    <w:alias w:val="2 str. 9 d."/>
                    <w:tag w:val="part_8aa80bb4d6084f7199e26ae8b89ca3c7"/>
                    <w:lock w:val="sdtLocked"/>
                    <w:richText/>
                  </w:sdtPr>
                  <w:sdtContent>
                    <w:p>
                      <w:pPr>
                        <w:widowControl w:val="0"/>
                        <w:suppressAutoHyphens/>
                        <w:ind w:firstLine="567"/>
                        <w:jc w:val="both"/>
                        <w:rPr>
                          <w:color w:val="000000"/>
                        </w:rPr>
                      </w:pPr>
                      <w:sdt>
                        <w:sdtPr>
                          <w:alias w:val="Numeris"/>
                          <w:tag w:val="nr_8aa80bb4d6084f7199e26ae8b89ca3c7"/>
                          <w:lock w:val="sdtLocked"/>
                          <w:richText/>
                        </w:sdtPr>
                        <w:sdtContent>
                          <w:r>
                            <w:rPr>
                              <w:color w:val="000000"/>
                            </w:rPr>
                            <w:t>9</w:t>
                          </w:r>
                        </w:sdtContent>
                      </w:sdt>
                      <w:r>
                        <w:rPr>
                          <w:color w:val="000000"/>
                        </w:rPr>
                        <w:t xml:space="preserve">. </w:t>
                      </w:r>
                      <w:r>
                        <w:rPr>
                          <w:b/>
                          <w:bCs/>
                          <w:color w:val="000000"/>
                        </w:rPr>
                        <w:t xml:space="preserve">Kriminalinės žvalgybos informacinė sistema </w:t>
                      </w:r>
                      <w:r>
                        <w:rPr>
                          <w:color w:val="000000"/>
                        </w:rPr>
                        <w:t>– kriminalinės žvalgybos metu gautos informacijos, susijusios su kriminalinės žvalgybos objektais, tvarkymo priemonė, skirta aprūpinti informacija kriminalinės žvalgybos subjektus. Kriminalinės žvalgybos informacinė sistema naudojama gauti informacijai iš teisės aktų nustatyta tvarka įsteigtų informacinių sistemų, kuriose teisinėmis, organizacinėmis, technologinėmis priemonėmis tvarkomi kriminalinės žvalgybos metu gauti duomenys ir (ar) bet kokio pobūdžio kiti duomenys, įskaitant ir tuos, kurie gaunami naudojant informacines sistemas.</w:t>
                      </w:r>
                    </w:p>
                  </w:sdtContent>
                </w:sdt>
                <w:sdt>
                  <w:sdtPr>
                    <w:alias w:val="2 str. 10 d."/>
                    <w:tag w:val="part_3e5075e694434912888dd35d768230c5"/>
                    <w:lock w:val="sdtLocked"/>
                    <w:richText/>
                  </w:sdtPr>
                  <w:sdtContent>
                    <w:p>
                      <w:pPr>
                        <w:widowControl w:val="0"/>
                        <w:suppressAutoHyphens/>
                        <w:ind w:firstLine="567"/>
                        <w:jc w:val="both"/>
                        <w:rPr>
                          <w:color w:val="000000"/>
                        </w:rPr>
                      </w:pPr>
                      <w:sdt>
                        <w:sdtPr>
                          <w:alias w:val="Numeris"/>
                          <w:tag w:val="nr_3e5075e694434912888dd35d768230c5"/>
                          <w:lock w:val="sdtLocked"/>
                          <w:richText/>
                        </w:sdtPr>
                        <w:sdtContent>
                          <w:r>
                            <w:rPr>
                              <w:color w:val="000000"/>
                            </w:rPr>
                            <w:t>10</w:t>
                          </w:r>
                        </w:sdtContent>
                      </w:sdt>
                      <w:r>
                        <w:rPr>
                          <w:color w:val="000000"/>
                        </w:rPr>
                        <w:t>.</w:t>
                      </w:r>
                      <w:r>
                        <w:rPr>
                          <w:b/>
                          <w:bCs/>
                          <w:color w:val="000000"/>
                        </w:rPr>
                        <w:t xml:space="preserve"> Kriminalinės žvalgybos</w:t>
                      </w:r>
                      <w:r>
                        <w:rPr>
                          <w:color w:val="000000"/>
                        </w:rPr>
                        <w:t xml:space="preserve"> </w:t>
                      </w:r>
                      <w:r>
                        <w:rPr>
                          <w:b/>
                          <w:bCs/>
                          <w:color w:val="000000"/>
                        </w:rPr>
                        <w:t xml:space="preserve">objektai </w:t>
                      </w:r>
                      <w:r>
                        <w:rPr>
                          <w:color w:val="000000"/>
                        </w:rPr>
                        <w:t>– galimai rengiamos, daromos ar padarytos nusikalstamos veikos, jas rengiantys, darantys ar padarę asmenys, šių asmenų aktyvūs veiksmai neutralizuojant kriminalinę žvalgybą, kiti su valstybės nacionaliniu saugumu susiję įvykiai ir asmenys.</w:t>
                      </w:r>
                    </w:p>
                  </w:sdtContent>
                </w:sdt>
                <w:sdt>
                  <w:sdtPr>
                    <w:alias w:val="2 str. 11 d."/>
                    <w:tag w:val="part_33c5455adc574900a52931eeaee7bd7a"/>
                    <w:lock w:val="sdtLocked"/>
                    <w:richText/>
                  </w:sdtPr>
                  <w:sdtContent>
                    <w:p>
                      <w:pPr>
                        <w:ind w:firstLine="567"/>
                        <w:jc w:val="both"/>
                        <w:rPr>
                          <w:color w:val="000000"/>
                        </w:rPr>
                      </w:pPr>
                      <w:sdt>
                        <w:sdtPr>
                          <w:alias w:val="Numeris"/>
                          <w:tag w:val="nr_33c5455adc574900a52931eeaee7bd7a"/>
                          <w:lock w:val="sdtLocked"/>
                          <w:richText/>
                        </w:sdtPr>
                        <w:sdtContent>
                          <w:r>
                            <w:rPr>
                              <w:szCs w:val="24"/>
                              <w:lang w:eastAsia="lt-LT"/>
                            </w:rPr>
                            <w:t>11</w:t>
                          </w:r>
                        </w:sdtContent>
                      </w:sdt>
                      <w:r>
                        <w:rPr>
                          <w:szCs w:val="24"/>
                          <w:lang w:eastAsia="lt-LT"/>
                        </w:rPr>
                        <w:t xml:space="preserve">. </w:t>
                      </w:r>
                      <w:r>
                        <w:rPr>
                          <w:b/>
                          <w:szCs w:val="24"/>
                          <w:lang w:eastAsia="lt-LT"/>
                        </w:rPr>
                        <w:t>Kriminalinės žvalgybos pagrindinės institucijos</w:t>
                      </w:r>
                      <w:r>
                        <w:rPr>
                          <w:szCs w:val="24"/>
                          <w:lang w:eastAsia="lt-LT"/>
                        </w:rPr>
                        <w:t xml:space="preserve"> – Finansinių nusikaltimų tyrimo tarnyba prie Lietuvos Respublikos vidaus reikalų ministerijos, </w:t>
                      </w:r>
                      <w:r>
                        <w:rPr>
                          <w:bCs/>
                          <w:szCs w:val="24"/>
                          <w:lang w:eastAsia="lt-LT"/>
                        </w:rPr>
                        <w:t>Lietuvos kalėjimų tarnyba</w:t>
                      </w:r>
                      <w:r>
                        <w:rPr>
                          <w:szCs w:val="24"/>
                          <w:lang w:eastAsia="lt-LT"/>
                        </w:rPr>
                        <w:t xml:space="preserve">, Lietuvos Respublikos vadovybės apsaugos tarnyba, Muitinės departamentas prie Lietuvos Respublikos finansų ministerijos, Policijos departamentas prie Lietuvos Respublikos vidaus reikalų ministerijos, </w:t>
                      </w:r>
                      <w:r>
                        <w:rPr>
                          <w:bCs/>
                          <w:szCs w:val="24"/>
                          <w:lang w:eastAsia="lt-LT"/>
                        </w:rPr>
                        <w:t>Lietuvos Respublikos</w:t>
                      </w:r>
                      <w:r>
                        <w:rPr>
                          <w:szCs w:val="24"/>
                          <w:lang w:eastAsia="lt-LT"/>
                        </w:rPr>
                        <w:t xml:space="preserve"> </w:t>
                      </w:r>
                      <w:r>
                        <w:rPr>
                          <w:bCs/>
                          <w:szCs w:val="24"/>
                          <w:lang w:eastAsia="lt-LT"/>
                        </w:rPr>
                        <w:t>specialiųjų</w:t>
                      </w:r>
                      <w:r>
                        <w:rPr>
                          <w:szCs w:val="24"/>
                          <w:lang w:eastAsia="lt-LT"/>
                        </w:rPr>
                        <w:t xml:space="preserve"> tyrimų tarnyba, Valstybės sienos apsaugos tarnyba prie Lietuvos Respublikos vidaus reikalų ministerijos. Kriminalinės žvalgybos pagrindinių institucijų teises ir pareigas taip pat turi Antrasis operatyvinių tarnybų departamentas prie </w:t>
                      </w:r>
                      <w:r>
                        <w:rPr>
                          <w:bCs/>
                          <w:szCs w:val="24"/>
                          <w:lang w:eastAsia="lt-LT"/>
                        </w:rPr>
                        <w:t>Krašto</w:t>
                      </w:r>
                      <w:r>
                        <w:rPr>
                          <w:szCs w:val="24"/>
                          <w:lang w:eastAsia="lt-LT"/>
                        </w:rPr>
                        <w:t xml:space="preserve"> apsaugos ministerijos ir </w:t>
                      </w:r>
                      <w:r>
                        <w:rPr>
                          <w:bCs/>
                          <w:szCs w:val="24"/>
                          <w:lang w:eastAsia="lt-LT"/>
                        </w:rPr>
                        <w:t>Lietuvos Respublikos</w:t>
                      </w:r>
                      <w:r>
                        <w:rPr>
                          <w:szCs w:val="24"/>
                          <w:lang w:eastAsia="lt-LT"/>
                        </w:rPr>
                        <w:t xml:space="preserve"> </w:t>
                      </w:r>
                      <w:r>
                        <w:rPr>
                          <w:bCs/>
                          <w:szCs w:val="24"/>
                          <w:lang w:eastAsia="lt-LT"/>
                        </w:rPr>
                        <w:t>valstybės</w:t>
                      </w:r>
                      <w:r>
                        <w:rPr>
                          <w:szCs w:val="24"/>
                          <w:lang w:eastAsia="lt-LT"/>
                        </w:rPr>
                        <w:t xml:space="preserve"> saugumo departamentas, kai jų padaliniai atlieka kriminalinės žvalgybos tyrimą šio įstatymo nustatytais pagrindais ir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4bb0c0779111e3996afa27049d9d4e">
                        <w:r w:rsidRPr="00532B9F">
                          <w:rPr>
                            <w:rFonts w:ascii="Times New Roman" w:eastAsia="MS Mincho" w:hAnsi="Times New Roman"/>
                            <w:sz w:val="20"/>
                            <w:i/>
                            <w:iCs/>
                            <w:color w:val="0000FF" w:themeColor="hyperlink"/>
                            <w:u w:val="single"/>
                          </w:rPr>
                          <w:t>XII-729</w:t>
                        </w:r>
                      </w:fldSimple>
                      <w:r>
                        <w:rPr>
                          <w:rFonts w:ascii="Times New Roman" w:eastAsia="MS Mincho" w:hAnsi="Times New Roman"/>
                          <w:sz w:val="20"/>
                          <w:i/>
                          <w:iCs/>
                        </w:rPr>
                        <w:t>,
2013-12-23,
paskelbta TAR 2014-01-07, i. k. 2014-00067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d634609c1111ea9515f752ff221ec9">
                        <w:r w:rsidRPr="00532B9F">
                          <w:rPr>
                            <w:rFonts w:ascii="Times New Roman" w:eastAsia="MS Mincho" w:hAnsi="Times New Roman"/>
                            <w:sz w:val="20"/>
                            <w:i/>
                            <w:iCs/>
                            <w:color w:val="0000FF" w:themeColor="hyperlink"/>
                            <w:u w:val="single"/>
                          </w:rPr>
                          <w:t>XIII-2912</w:t>
                        </w:r>
                      </w:fldSimple>
                      <w:r>
                        <w:rPr>
                          <w:rFonts w:ascii="Times New Roman" w:eastAsia="MS Mincho" w:hAnsi="Times New Roman"/>
                          <w:sz w:val="20"/>
                          <w:i/>
                          <w:iCs/>
                        </w:rPr>
                        <w:t>,
2020-05-07,
paskelbta TAR 2020-05-22, i. k. 2020-10910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80b90040611edb32c9f9d8ba206f8">
                        <w:r w:rsidRPr="00532B9F">
                          <w:rPr>
                            <w:rFonts w:ascii="Times New Roman" w:eastAsia="MS Mincho" w:hAnsi="Times New Roman"/>
                            <w:sz w:val="20"/>
                            <w:i/>
                            <w:iCs/>
                            <w:color w:val="0000FF" w:themeColor="hyperlink"/>
                            <w:u w:val="single"/>
                          </w:rPr>
                          <w:t>XIV-1210</w:t>
                        </w:r>
                      </w:fldSimple>
                      <w:r>
                        <w:rPr>
                          <w:rFonts w:ascii="Times New Roman" w:eastAsia="MS Mincho" w:hAnsi="Times New Roman"/>
                          <w:sz w:val="20"/>
                          <w:i/>
                          <w:iCs/>
                        </w:rPr>
                        <w:t>,
2022-06-28,
paskelbta TAR 2022-07-15, i. k. 2022-15574            </w:t>
                      </w:r>
                    </w:p>
                    <w:p/>
                  </w:sdtContent>
                </w:sdt>
                <w:sdt>
                  <w:sdtPr>
                    <w:alias w:val="2 str. 12 d."/>
                    <w:tag w:val="part_a4c5411d1ad444bbb7d5435ffe0674d3"/>
                    <w:lock w:val="sdtLocked"/>
                    <w:richText/>
                  </w:sdtPr>
                  <w:sdtContent>
                    <w:p>
                      <w:pPr>
                        <w:widowControl w:val="0"/>
                        <w:suppressAutoHyphens/>
                        <w:ind w:firstLine="567"/>
                        <w:jc w:val="both"/>
                        <w:rPr>
                          <w:color w:val="000000"/>
                        </w:rPr>
                      </w:pPr>
                      <w:sdt>
                        <w:sdtPr>
                          <w:alias w:val="Numeris"/>
                          <w:tag w:val="nr_a4c5411d1ad444bbb7d5435ffe0674d3"/>
                          <w:lock w:val="sdtLocked"/>
                          <w:richText/>
                        </w:sdtPr>
                        <w:sdtContent>
                          <w:r>
                            <w:rPr>
                              <w:color w:val="000000"/>
                            </w:rPr>
                            <w:t>12</w:t>
                          </w:r>
                        </w:sdtContent>
                      </w:sdt>
                      <w:r>
                        <w:rPr>
                          <w:color w:val="000000"/>
                        </w:rPr>
                        <w:t>.</w:t>
                      </w:r>
                      <w:r>
                        <w:rPr>
                          <w:b/>
                          <w:bCs/>
                          <w:color w:val="000000"/>
                        </w:rPr>
                        <w:t xml:space="preserve"> Kriminalinės žvalgybos subjektai </w:t>
                      </w:r>
                      <w:r>
                        <w:rPr>
                          <w:color w:val="000000"/>
                        </w:rPr>
                        <w:t>–</w:t>
                      </w:r>
                      <w:r>
                        <w:rPr>
                          <w:b/>
                          <w:bCs/>
                          <w:color w:val="000000"/>
                        </w:rPr>
                        <w:t xml:space="preserve"> </w:t>
                      </w:r>
                      <w:r>
                        <w:rPr>
                          <w:color w:val="000000"/>
                        </w:rPr>
                        <w:t>kriminalinę žvalgybą įgalioti vykdyti padaliniai. Šių padalinių sąrašą sudaro ir jų veiklos mastą nustato Lietuvos Respublikos Vyriausybė.</w:t>
                      </w:r>
                    </w:p>
                  </w:sdtContent>
                </w:sdt>
                <w:sdt>
                  <w:sdtPr>
                    <w:alias w:val="2 str. 13 d."/>
                    <w:tag w:val="part_7d449762d26b483f95f2c5b5dae8b6d0"/>
                    <w:lock w:val="sdtLocked"/>
                    <w:richText/>
                  </w:sdtPr>
                  <w:sdtContent>
                    <w:p>
                      <w:pPr>
                        <w:widowControl w:val="0"/>
                        <w:suppressAutoHyphens/>
                        <w:ind w:firstLine="567"/>
                        <w:jc w:val="both"/>
                        <w:rPr>
                          <w:color w:val="000000"/>
                        </w:rPr>
                      </w:pPr>
                      <w:sdt>
                        <w:sdtPr>
                          <w:alias w:val="Numeris"/>
                          <w:tag w:val="nr_7d449762d26b483f95f2c5b5dae8b6d0"/>
                          <w:lock w:val="sdtLocked"/>
                          <w:richText/>
                        </w:sdtPr>
                        <w:sdtContent>
                          <w:r>
                            <w:rPr>
                              <w:color w:val="000000"/>
                            </w:rPr>
                            <w:t>13</w:t>
                          </w:r>
                        </w:sdtContent>
                      </w:sdt>
                      <w:r>
                        <w:rPr>
                          <w:color w:val="000000"/>
                        </w:rPr>
                        <w:t xml:space="preserve">. </w:t>
                      </w:r>
                      <w:r>
                        <w:rPr>
                          <w:b/>
                          <w:bCs/>
                          <w:color w:val="000000"/>
                        </w:rPr>
                        <w:t>Kriminalinės</w:t>
                      </w:r>
                      <w:r>
                        <w:rPr>
                          <w:color w:val="000000"/>
                        </w:rPr>
                        <w:t xml:space="preserve"> </w:t>
                      </w:r>
                      <w:r>
                        <w:rPr>
                          <w:b/>
                          <w:bCs/>
                          <w:color w:val="000000"/>
                        </w:rPr>
                        <w:t>žvalgybos tyrimas</w:t>
                      </w:r>
                      <w:r>
                        <w:rPr>
                          <w:color w:val="000000"/>
                        </w:rPr>
                        <w:t xml:space="preserve"> – organizacinė taktinė kriminalinės žvalgybos forma, kai esant kriminalinės žvalgybos tyrimo pagrindui šio įstatymo nustatyta tvarka naudojami kriminalinės žvalgybos informacijos rinkimo būdai ir priemonės siekiant įgyvendinti kriminalinės žvalgybos uždavinius.</w:t>
                      </w:r>
                    </w:p>
                  </w:sdtContent>
                </w:sdt>
                <w:sdt>
                  <w:sdtPr>
                    <w:alias w:val="2 str. 14 d."/>
                    <w:tag w:val="part_152c45fba76e49d59631a685170ca58f"/>
                    <w:lock w:val="sdtLocked"/>
                    <w:richText/>
                  </w:sdtPr>
                  <w:sdtContent>
                    <w:p>
                      <w:pPr>
                        <w:widowControl w:val="0"/>
                        <w:suppressAutoHyphens/>
                        <w:ind w:firstLine="567"/>
                        <w:jc w:val="both"/>
                        <w:rPr>
                          <w:color w:val="000000"/>
                        </w:rPr>
                      </w:pPr>
                      <w:sdt>
                        <w:sdtPr>
                          <w:alias w:val="Numeris"/>
                          <w:tag w:val="nr_152c45fba76e49d59631a685170ca58f"/>
                          <w:lock w:val="sdtLocked"/>
                          <w:richText/>
                        </w:sdtPr>
                        <w:sdtContent>
                          <w:r>
                            <w:rPr>
                              <w:color w:val="000000"/>
                            </w:rPr>
                            <w:t>14</w:t>
                          </w:r>
                        </w:sdtContent>
                      </w:sdt>
                      <w:r>
                        <w:rPr>
                          <w:color w:val="000000"/>
                        </w:rPr>
                        <w:t xml:space="preserve">. </w:t>
                      </w:r>
                      <w:r>
                        <w:rPr>
                          <w:b/>
                          <w:bCs/>
                          <w:color w:val="000000"/>
                        </w:rPr>
                        <w:t xml:space="preserve">Nusikalstamos veikos imitavimas </w:t>
                      </w:r>
                      <w:r>
                        <w:rPr>
                          <w:color w:val="000000"/>
                        </w:rPr>
                        <w:t>– kriminalinės žvalgybos informacijos rinkimo būdas, formaliai turintis nusikalstamos veikos ar kitokio teisės pažeidimo požymių, atliekamas siekiant apginti nuo nusikalstamo kėsinimosi įstatymų saugomas žmogaus teises ir laisves, nuosavybę, visuomenės ir valstybės saugumą.</w:t>
                      </w:r>
                    </w:p>
                  </w:sdtContent>
                </w:sdt>
                <w:sdt>
                  <w:sdtPr>
                    <w:alias w:val="2 str. 15 d."/>
                    <w:tag w:val="part_5ce8d48956ac4d2d8c65a30ddd875809"/>
                    <w:lock w:val="sdtLocked"/>
                    <w:richText/>
                  </w:sdtPr>
                  <w:sdtContent>
                    <w:p>
                      <w:pPr>
                        <w:widowControl w:val="0"/>
                        <w:suppressAutoHyphens/>
                        <w:ind w:firstLine="567"/>
                        <w:jc w:val="both"/>
                        <w:rPr>
                          <w:color w:val="000000"/>
                        </w:rPr>
                      </w:pPr>
                      <w:sdt>
                        <w:sdtPr>
                          <w:alias w:val="Numeris"/>
                          <w:tag w:val="nr_5ce8d48956ac4d2d8c65a30ddd875809"/>
                          <w:lock w:val="sdtLocked"/>
                          <w:richText/>
                        </w:sdtPr>
                        <w:sdtContent>
                          <w:r>
                            <w:rPr>
                              <w:color w:val="000000"/>
                            </w:rPr>
                            <w:t>15</w:t>
                          </w:r>
                        </w:sdtContent>
                      </w:sdt>
                      <w:r>
                        <w:rPr>
                          <w:color w:val="000000"/>
                        </w:rPr>
                        <w:t xml:space="preserve">. </w:t>
                      </w:r>
                      <w:r>
                        <w:rPr>
                          <w:b/>
                          <w:bCs/>
                          <w:color w:val="000000"/>
                        </w:rPr>
                        <w:t xml:space="preserve">Pasala </w:t>
                      </w:r>
                      <w:r>
                        <w:rPr>
                          <w:color w:val="000000"/>
                        </w:rPr>
                        <w:t>–</w:t>
                      </w:r>
                      <w:r>
                        <w:rPr>
                          <w:b/>
                          <w:bCs/>
                          <w:color w:val="000000"/>
                        </w:rPr>
                        <w:t xml:space="preserve"> </w:t>
                      </w:r>
                      <w:r>
                        <w:rPr>
                          <w:color w:val="000000"/>
                        </w:rPr>
                        <w:t>kriminalinės žvalgybos informacijos rinkimo būdas, naudojamas siekiant sulaikyti nusikalstamą veiką rengiančius daryti, darančius ar padariusius asmenis, surinkti informaciją, galinčią turėti reikšmės nusikalstamai veikai tirti, kai turima informacijos apie tokius asmenis, nusikalstamos veikos padarymo vietą ir laiką.</w:t>
                      </w:r>
                    </w:p>
                  </w:sdtContent>
                </w:sdt>
                <w:sdt>
                  <w:sdtPr>
                    <w:alias w:val="2 str. 16 d."/>
                    <w:tag w:val="part_cddbb24889934346b2509b83c457f62b"/>
                    <w:lock w:val="sdtLocked"/>
                    <w:richText/>
                  </w:sdtPr>
                  <w:sdtContent>
                    <w:p>
                      <w:pPr>
                        <w:widowControl w:val="0"/>
                        <w:suppressAutoHyphens/>
                        <w:ind w:firstLine="567"/>
                        <w:jc w:val="both"/>
                        <w:rPr>
                          <w:color w:val="000000"/>
                        </w:rPr>
                      </w:pPr>
                      <w:sdt>
                        <w:sdtPr>
                          <w:alias w:val="Numeris"/>
                          <w:tag w:val="nr_cddbb24889934346b2509b83c457f62b"/>
                          <w:lock w:val="sdtLocked"/>
                          <w:richText/>
                        </w:sdtPr>
                        <w:sdtContent>
                          <w:r>
                            <w:rPr>
                              <w:color w:val="000000"/>
                            </w:rPr>
                            <w:t>16</w:t>
                          </w:r>
                        </w:sdtContent>
                      </w:sdt>
                      <w:r>
                        <w:rPr>
                          <w:color w:val="000000"/>
                        </w:rPr>
                        <w:t>.</w:t>
                      </w:r>
                      <w:r>
                        <w:rPr>
                          <w:b/>
                          <w:bCs/>
                          <w:color w:val="000000"/>
                        </w:rPr>
                        <w:t xml:space="preserve"> Prokuroras </w:t>
                      </w:r>
                      <w:r>
                        <w:rPr>
                          <w:color w:val="000000"/>
                        </w:rPr>
                        <w:t>–</w:t>
                      </w:r>
                      <w:r>
                        <w:rPr>
                          <w:b/>
                          <w:bCs/>
                          <w:color w:val="000000"/>
                        </w:rPr>
                        <w:t xml:space="preserve"> </w:t>
                      </w:r>
                      <w:r>
                        <w:rPr>
                          <w:color w:val="000000"/>
                        </w:rPr>
                        <w:t>generalinis prokuroras ar jo įgalioti Generalinės prokuratūros ar apygardų prokuratūrų prokurorai, kontroliuojantys kriminalinės žvalgybos veiksmų teisėtumą ir koordinuojantys jų vykdymą.</w:t>
                      </w:r>
                    </w:p>
                  </w:sdtContent>
                </w:sdt>
                <w:sdt>
                  <w:sdtPr>
                    <w:alias w:val="2 str. 17 d."/>
                    <w:tag w:val="part_50111992da864c99a1c9b11625af37d3"/>
                    <w:lock w:val="sdtLocked"/>
                    <w:richText/>
                  </w:sdtPr>
                  <w:sdtContent>
                    <w:p>
                      <w:pPr>
                        <w:widowControl w:val="0"/>
                        <w:suppressAutoHyphens/>
                        <w:ind w:firstLine="567"/>
                        <w:jc w:val="both"/>
                        <w:rPr>
                          <w:color w:val="000000"/>
                        </w:rPr>
                      </w:pPr>
                      <w:sdt>
                        <w:sdtPr>
                          <w:alias w:val="Numeris"/>
                          <w:tag w:val="nr_50111992da864c99a1c9b11625af37d3"/>
                          <w:lock w:val="sdtLocked"/>
                          <w:richText/>
                        </w:sdtPr>
                        <w:sdtContent>
                          <w:r>
                            <w:rPr>
                              <w:color w:val="000000"/>
                            </w:rPr>
                            <w:t>17</w:t>
                          </w:r>
                        </w:sdtContent>
                      </w:sdt>
                      <w:r>
                        <w:rPr>
                          <w:color w:val="000000"/>
                        </w:rPr>
                        <w:t>.</w:t>
                      </w:r>
                      <w:r>
                        <w:rPr>
                          <w:b/>
                          <w:bCs/>
                          <w:color w:val="000000"/>
                        </w:rPr>
                        <w:t xml:space="preserve"> Sekimas – </w:t>
                      </w:r>
                      <w:r>
                        <w:rPr>
                          <w:color w:val="000000"/>
                        </w:rPr>
                        <w:t>kriminalinės žvalgybos informacijos rinkimo būdas, kai informacija gaunama išskiriant, atpažįstant ir (ar) stebint objektą.</w:t>
                      </w:r>
                    </w:p>
                  </w:sdtContent>
                </w:sdt>
                <w:sdt>
                  <w:sdtPr>
                    <w:alias w:val="2 str. 18 d."/>
                    <w:tag w:val="part_341075eba29c4565a2eedf9ffae8e369"/>
                    <w:lock w:val="sdtLocked"/>
                    <w:richText/>
                  </w:sdtPr>
                  <w:sdtContent>
                    <w:p>
                      <w:pPr>
                        <w:widowControl w:val="0"/>
                        <w:suppressAutoHyphens/>
                        <w:ind w:firstLine="567"/>
                        <w:jc w:val="both"/>
                        <w:rPr>
                          <w:color w:val="000000"/>
                        </w:rPr>
                      </w:pPr>
                      <w:sdt>
                        <w:sdtPr>
                          <w:alias w:val="Numeris"/>
                          <w:tag w:val="nr_341075eba29c4565a2eedf9ffae8e369"/>
                          <w:lock w:val="sdtLocked"/>
                          <w:richText/>
                        </w:sdtPr>
                        <w:sdtContent>
                          <w:r>
                            <w:rPr>
                              <w:color w:val="000000"/>
                            </w:rPr>
                            <w:t>18</w:t>
                          </w:r>
                        </w:sdtContent>
                      </w:sdt>
                      <w:r>
                        <w:rPr>
                          <w:color w:val="000000"/>
                        </w:rPr>
                        <w:t>.</w:t>
                      </w:r>
                      <w:r>
                        <w:rPr>
                          <w:b/>
                          <w:bCs/>
                          <w:color w:val="000000"/>
                        </w:rPr>
                        <w:t xml:space="preserve"> Slaptoji operacija </w:t>
                      </w:r>
                      <w:r>
                        <w:rPr>
                          <w:color w:val="000000"/>
                        </w:rPr>
                        <w:t>– kriminalinės žvalgybos informacijos rinkimo būdas, kai esant kriminalinės žvalgybos tyrimo pagrindui pasitelkiami ar kitaip panaudojami kriminalinės žvalgybos slaptieji dalyviai, taip pat kriminalinės žvalgybos subjektų darbuotojai. Slaptųjų operacijų atlikimo tvarką nustato kriminalinės žvalgybos pagrindinės institucijos.</w:t>
                      </w:r>
                    </w:p>
                  </w:sdtContent>
                </w:sdt>
                <w:sdt>
                  <w:sdtPr>
                    <w:alias w:val="2 str. 19 d."/>
                    <w:tag w:val="part_7881b3473cba4dafa320b1d5bb1b0152"/>
                    <w:lock w:val="sdtLocked"/>
                    <w:richText/>
                  </w:sdtPr>
                  <w:sdtContent>
                    <w:p>
                      <w:pPr>
                        <w:widowControl w:val="0"/>
                        <w:suppressAutoHyphens/>
                        <w:ind w:firstLine="567"/>
                        <w:jc w:val="both"/>
                        <w:rPr>
                          <w:color w:val="000000"/>
                        </w:rPr>
                      </w:pPr>
                      <w:sdt>
                        <w:sdtPr>
                          <w:alias w:val="Numeris"/>
                          <w:tag w:val="nr_7881b3473cba4dafa320b1d5bb1b0152"/>
                          <w:lock w:val="sdtLocked"/>
                          <w:richText/>
                        </w:sdtPr>
                        <w:sdtContent>
                          <w:r>
                            <w:rPr>
                              <w:color w:val="000000"/>
                            </w:rPr>
                            <w:t>19</w:t>
                          </w:r>
                        </w:sdtContent>
                      </w:sdt>
                      <w:r>
                        <w:rPr>
                          <w:color w:val="000000"/>
                        </w:rPr>
                        <w:t>.</w:t>
                      </w:r>
                      <w:r>
                        <w:rPr>
                          <w:b/>
                          <w:bCs/>
                          <w:color w:val="000000"/>
                        </w:rPr>
                        <w:t xml:space="preserve"> Teisėsaugos institucijų užduotis </w:t>
                      </w:r>
                      <w:r>
                        <w:rPr>
                          <w:color w:val="000000"/>
                        </w:rPr>
                        <w:t>–</w:t>
                      </w:r>
                      <w:r>
                        <w:rPr>
                          <w:b/>
                          <w:bCs/>
                          <w:color w:val="000000"/>
                        </w:rPr>
                        <w:t xml:space="preserve"> </w:t>
                      </w:r>
                      <w:r>
                        <w:rPr>
                          <w:color w:val="000000"/>
                        </w:rPr>
                        <w:t>kriminalinės žvalgybos informacijos rinkimo būdas, tiriant nusikalstamo susivienijimo ar organizuotos grupės vykdomą nusikalstamą veiklą, kriminalinės žvalgybos subjektų teisėtas nurodymas kriminalinės žvalgybos slaptajam dalyviui rinkti reikalingą informaciją, dalyvaujant nusikalstamo susivienijimo ar organizuotos grupės veikloje ir jos daromose nusikalstamose veikose, ar kitoks teisėtas nurodymas rinkti informaciją apie kriminalinės žvalgybos objektus, siekiant išaiškinti ir patraukti atsakomybėn nusikalstamas veikas organizuojančius ir vykdančius asmenis.</w:t>
                      </w:r>
                    </w:p>
                  </w:sdtContent>
                </w:sdt>
                <w:sdt>
                  <w:sdtPr>
                    <w:alias w:val="2 str. 20 d."/>
                    <w:tag w:val="part_9e96dbd531554fa9bd704767bc2cfc68"/>
                    <w:lock w:val="sdtLocked"/>
                    <w:richText/>
                  </w:sdtPr>
                  <w:sdtContent>
                    <w:p>
                      <w:pPr>
                        <w:widowControl w:val="0"/>
                        <w:suppressAutoHyphens/>
                        <w:ind w:firstLine="567"/>
                        <w:jc w:val="both"/>
                        <w:rPr>
                          <w:color w:val="000000"/>
                        </w:rPr>
                      </w:pPr>
                      <w:sdt>
                        <w:sdtPr>
                          <w:alias w:val="Numeris"/>
                          <w:tag w:val="nr_9e96dbd531554fa9bd704767bc2cfc68"/>
                          <w:lock w:val="sdtLocked"/>
                          <w:richText/>
                        </w:sdtPr>
                        <w:sdtContent>
                          <w:r>
                            <w:rPr>
                              <w:color w:val="000000"/>
                            </w:rPr>
                            <w:t>20</w:t>
                          </w:r>
                        </w:sdtContent>
                      </w:sdt>
                      <w:r>
                        <w:rPr>
                          <w:color w:val="000000"/>
                        </w:rPr>
                        <w:t xml:space="preserve">. </w:t>
                      </w:r>
                      <w:r>
                        <w:rPr>
                          <w:b/>
                          <w:bCs/>
                          <w:color w:val="000000"/>
                        </w:rPr>
                        <w:t xml:space="preserve">Techninių priemonių panaudojimas </w:t>
                      </w:r>
                      <w:r>
                        <w:rPr>
                          <w:color w:val="000000"/>
                        </w:rPr>
                        <w:t>– techninių priemonių įrengimas, panaudojimas, taip pat kiti su tuo susiję teisėti veiksmai. Techninės priemonės kriminalinėje žvalgyboje gali būti naudojamos bendra ir specialia tvarka.</w:t>
                      </w:r>
                    </w:p>
                  </w:sdtContent>
                </w:sdt>
                <w:sdt>
                  <w:sdtPr>
                    <w:alias w:val="2 str. 21 d."/>
                    <w:tag w:val="part_85b26fa6468b48dbb27304434a0acbfc"/>
                    <w:lock w:val="sdtLocked"/>
                    <w:richText/>
                  </w:sdtPr>
                  <w:sdtContent>
                    <w:p>
                      <w:pPr>
                        <w:widowControl w:val="0"/>
                        <w:suppressAutoHyphens/>
                        <w:ind w:firstLine="567"/>
                        <w:jc w:val="both"/>
                        <w:rPr>
                          <w:color w:val="000000"/>
                        </w:rPr>
                      </w:pPr>
                      <w:sdt>
                        <w:sdtPr>
                          <w:alias w:val="Numeris"/>
                          <w:tag w:val="nr_85b26fa6468b48dbb27304434a0acbfc"/>
                          <w:lock w:val="sdtLocked"/>
                          <w:richText/>
                        </w:sdtPr>
                        <w:sdtContent>
                          <w:r>
                            <w:rPr>
                              <w:color w:val="000000"/>
                            </w:rPr>
                            <w:t>21</w:t>
                          </w:r>
                        </w:sdtContent>
                      </w:sdt>
                      <w:r>
                        <w:rPr>
                          <w:color w:val="000000"/>
                        </w:rPr>
                        <w:t>.</w:t>
                      </w:r>
                      <w:r>
                        <w:rPr>
                          <w:b/>
                          <w:bCs/>
                          <w:color w:val="000000"/>
                        </w:rPr>
                        <w:t xml:space="preserve"> Techninių priemonių panaudojimas bendra tvarka </w:t>
                      </w:r>
                      <w:r>
                        <w:rPr>
                          <w:color w:val="000000"/>
                        </w:rPr>
                        <w:t>–</w:t>
                      </w:r>
                      <w:r>
                        <w:rPr>
                          <w:b/>
                          <w:bCs/>
                          <w:color w:val="000000"/>
                        </w:rPr>
                        <w:t xml:space="preserve"> </w:t>
                      </w:r>
                      <w:r>
                        <w:rPr>
                          <w:color w:val="000000"/>
                        </w:rPr>
                        <w:t>techninių priemonių naudojimas kriminalinėje žvalgyboje kriminalinės žvalgybos pagrindinių institucijų nustatyta tvarka šio straipsnio 22 dalyje neišvardytais atvejais. Techninės priemonės bendra tvarka naudojamos taip pat ir šio straipsnio 22 dalyje išvardytais atvejais, kai jos panaudojamos sekimo viešose vietose metu gaunamai informacijai fiksuoti arba kriminalinės žvalgybos subjektų iniciatyva jų naudojamose patalpose ir transporto priemonėse vidaus saugumui užtikrinti, išskyrus patalpas, naudojamas juridinių asmenų, įsteigtų pagal šio įstatymo 6 straipsnio 1 dalies 2 punktą.</w:t>
                      </w:r>
                    </w:p>
                  </w:sdtContent>
                </w:sdt>
                <w:sdt>
                  <w:sdtPr>
                    <w:alias w:val="2 str. 22 d."/>
                    <w:tag w:val="part_bbab01a1ff384c73a016c59272a258e2"/>
                    <w:lock w:val="sdtLocked"/>
                    <w:richText/>
                  </w:sdtPr>
                  <w:sdtContent>
                    <w:p>
                      <w:pPr>
                        <w:widowControl w:val="0"/>
                        <w:suppressAutoHyphens/>
                        <w:ind w:firstLine="567"/>
                        <w:jc w:val="both"/>
                        <w:rPr>
                          <w:color w:val="000000"/>
                        </w:rPr>
                      </w:pPr>
                      <w:sdt>
                        <w:sdtPr>
                          <w:alias w:val="Numeris"/>
                          <w:tag w:val="nr_bbab01a1ff384c73a016c59272a258e2"/>
                          <w:lock w:val="sdtLocked"/>
                          <w:richText/>
                        </w:sdtPr>
                        <w:sdtContent>
                          <w:r>
                            <w:rPr>
                              <w:color w:val="000000"/>
                            </w:rPr>
                            <w:t>22</w:t>
                          </w:r>
                        </w:sdtContent>
                      </w:sdt>
                      <w:r>
                        <w:rPr>
                          <w:color w:val="000000"/>
                        </w:rPr>
                        <w:t xml:space="preserve">. </w:t>
                      </w:r>
                      <w:r>
                        <w:rPr>
                          <w:b/>
                          <w:bCs/>
                          <w:color w:val="000000"/>
                        </w:rPr>
                        <w:t xml:space="preserve">Techninių priemonių panaudojimas specialia tvarka </w:t>
                      </w:r>
                      <w:r>
                        <w:rPr>
                          <w:color w:val="000000"/>
                        </w:rPr>
                        <w:t>–</w:t>
                      </w:r>
                      <w:r>
                        <w:rPr>
                          <w:b/>
                          <w:bCs/>
                          <w:color w:val="000000"/>
                        </w:rPr>
                        <w:t xml:space="preserve"> </w:t>
                      </w:r>
                      <w:r>
                        <w:rPr>
                          <w:color w:val="000000"/>
                        </w:rPr>
                        <w:t>motyvuota teismo nutartimi sankcionuotas techninių priemonių naudojimas kriminalinėje žvalgyboje, kontroliuojant ar fiksuojant fizinio ar juridinio asmens ūkines, finansines operacijas, finansinių ir (ar) mokėjimo priemonių panaudojimą, asmenų pokalbius, kitokį susižinojimą ar veiksmus, kai nė vienam pokalbio, kitokio susižinojimo ar veiksmų dalyviui apie tokią kontrolę nėra žinoma ir tai vykdoma įstatymų nustatyta tvarka apribojant žmogaus teisę į privataus gyvenimo neliečiamumą.</w:t>
                      </w:r>
                    </w:p>
                  </w:sdtContent>
                </w:sdt>
                <w:sdt>
                  <w:sdtPr>
                    <w:alias w:val="2 str. 23 d."/>
                    <w:tag w:val="part_bc23306c56954b65a29d31bbffc3bdec"/>
                    <w:lock w:val="sdtLocked"/>
                    <w:richText/>
                  </w:sdtPr>
                  <w:sdtContent>
                    <w:p>
                      <w:pPr>
                        <w:widowControl w:val="0"/>
                        <w:suppressAutoHyphens/>
                        <w:ind w:firstLine="567"/>
                        <w:jc w:val="both"/>
                        <w:rPr>
                          <w:color w:val="000000"/>
                        </w:rPr>
                      </w:pPr>
                      <w:sdt>
                        <w:sdtPr>
                          <w:alias w:val="Numeris"/>
                          <w:tag w:val="nr_bc23306c56954b65a29d31bbffc3bdec"/>
                          <w:lock w:val="sdtLocked"/>
                          <w:richText/>
                        </w:sdtPr>
                        <w:sdtContent>
                          <w:r>
                            <w:rPr>
                              <w:color w:val="000000"/>
                            </w:rPr>
                            <w:t>23</w:t>
                          </w:r>
                        </w:sdtContent>
                      </w:sdt>
                      <w:r>
                        <w:rPr>
                          <w:color w:val="000000"/>
                        </w:rPr>
                        <w:t xml:space="preserve">. </w:t>
                      </w:r>
                      <w:r>
                        <w:rPr>
                          <w:b/>
                          <w:bCs/>
                          <w:color w:val="000000"/>
                        </w:rPr>
                        <w:t xml:space="preserve">Vidaus saugumas </w:t>
                      </w:r>
                      <w:r>
                        <w:rPr>
                          <w:color w:val="000000"/>
                        </w:rPr>
                        <w:t>–</w:t>
                      </w:r>
                      <w:r>
                        <w:rPr>
                          <w:b/>
                          <w:bCs/>
                          <w:color w:val="000000"/>
                        </w:rPr>
                        <w:t xml:space="preserve"> </w:t>
                      </w:r>
                      <w:r>
                        <w:rPr>
                          <w:color w:val="000000"/>
                        </w:rPr>
                        <w:t>visuma veiksmų ir priemonių, kuriais siekiama užkirsti kelią neigiamiems išorės ir vidaus veiksniams, keliantiems grėsmę kriminalinės žvalgybos subjektų personalo administravimui, infrastruktūrai, informacijos saugumui, vykdomų funkcijų efektyvumui ir nusikalstamoms veikoms, nukreiptoms prieš kriminalinės žvalgybos darbuotojus, jų šeimos narius ir turtą, kai tokios veikos yra susijusios su kriminalinės žvalgybos darbuotojų profesine veikla, ir kuriais siekiama šalinti tokias grėsmes tam, kad būtų užtikrinta kriminalinės žvalgybos pagrindinių institucijų ir kriminalinės žvalgybos subjektų veikla.</w:t>
                      </w:r>
                    </w:p>
                    <w:p>
                      <w:pPr>
                        <w:ind w:firstLine="567"/>
                        <w:jc w:val="both"/>
                      </w:pPr>
                    </w:p>
                  </w:sdtContent>
                </w:sdt>
              </w:sdtContent>
            </w:sdt>
            <w:sdt>
              <w:sdtPr>
                <w:alias w:val="3 str."/>
                <w:tag w:val="part_810bb692bfb54c929030f2f6defd1753"/>
                <w:lock w:val="sdtLocked"/>
                <w:richText/>
              </w:sdtPr>
              <w:sdtContent>
                <w:p>
                  <w:pPr>
                    <w:keepLines/>
                    <w:widowControl w:val="0"/>
                    <w:suppressAutoHyphens/>
                    <w:ind w:firstLine="567"/>
                    <w:rPr>
                      <w:b/>
                      <w:bCs/>
                      <w:color w:val="000000"/>
                    </w:rPr>
                  </w:pPr>
                  <w:sdt>
                    <w:sdtPr>
                      <w:alias w:val="Numeris"/>
                      <w:tag w:val="nr_810bb692bfb54c929030f2f6defd1753"/>
                      <w:lock w:val="sdtLocked"/>
                      <w:richText/>
                    </w:sdtPr>
                    <w:sdtContent>
                      <w:r>
                        <w:rPr>
                          <w:b/>
                          <w:bCs/>
                          <w:color w:val="000000"/>
                        </w:rPr>
                        <w:t>3</w:t>
                      </w:r>
                    </w:sdtContent>
                  </w:sdt>
                  <w:r>
                    <w:rPr>
                      <w:b/>
                      <w:bCs/>
                      <w:color w:val="000000"/>
                    </w:rPr>
                    <w:t xml:space="preserve"> straipsnis. </w:t>
                  </w:r>
                  <w:sdt>
                    <w:sdtPr>
                      <w:alias w:val="Pavadinimas"/>
                      <w:tag w:val="title_810bb692bfb54c929030f2f6defd1753"/>
                      <w:lock w:val="sdtLocked"/>
                      <w:richText/>
                    </w:sdtPr>
                    <w:sdtContent>
                      <w:r>
                        <w:rPr>
                          <w:b/>
                          <w:bCs/>
                          <w:color w:val="000000"/>
                        </w:rPr>
                        <w:t>Teisiniai kriminalinės žvalgybos pagrindai ir principai</w:t>
                      </w:r>
                    </w:sdtContent>
                  </w:sdt>
                </w:p>
                <w:sdt>
                  <w:sdtPr>
                    <w:alias w:val="3 str. 1 d."/>
                    <w:tag w:val="part_3ca59cd8b6004f3c90b783f573436415"/>
                    <w:lock w:val="sdtLocked"/>
                    <w:richText/>
                  </w:sdtPr>
                  <w:sdtContent>
                    <w:p>
                      <w:pPr>
                        <w:widowControl w:val="0"/>
                        <w:suppressAutoHyphens/>
                        <w:ind w:firstLine="567"/>
                        <w:jc w:val="both"/>
                        <w:rPr>
                          <w:color w:val="000000"/>
                        </w:rPr>
                      </w:pPr>
                      <w:sdt>
                        <w:sdtPr>
                          <w:alias w:val="Numeris"/>
                          <w:tag w:val="nr_3ca59cd8b6004f3c90b783f573436415"/>
                          <w:lock w:val="sdtLocked"/>
                          <w:richText/>
                        </w:sdtPr>
                        <w:sdtContent>
                          <w:r>
                            <w:rPr>
                              <w:color w:val="000000"/>
                            </w:rPr>
                            <w:t>1</w:t>
                          </w:r>
                        </w:sdtContent>
                      </w:sdt>
                      <w:r>
                        <w:rPr>
                          <w:color w:val="000000"/>
                        </w:rPr>
                        <w:t>. Kriminalinės žvalgybos subjektai vadovaujasi Lietuvos Respublikos Konstitucija, šiuo ir kitais įstatymais, Lietuvos Respublikos tarptautinėmis sutartimis ir kitais teisės aktais.</w:t>
                      </w:r>
                    </w:p>
                  </w:sdtContent>
                </w:sdt>
                <w:sdt>
                  <w:sdtPr>
                    <w:alias w:val="3 str. 2 d."/>
                    <w:tag w:val="part_015b6bc664bc4975997d61ced22e1fb8"/>
                    <w:lock w:val="sdtLocked"/>
                    <w:richText/>
                  </w:sdtPr>
                  <w:sdtContent>
                    <w:p>
                      <w:pPr>
                        <w:widowControl w:val="0"/>
                        <w:suppressAutoHyphens/>
                        <w:ind w:firstLine="567"/>
                        <w:jc w:val="both"/>
                        <w:rPr>
                          <w:color w:val="000000"/>
                        </w:rPr>
                      </w:pPr>
                      <w:sdt>
                        <w:sdtPr>
                          <w:alias w:val="Numeris"/>
                          <w:tag w:val="nr_015b6bc664bc4975997d61ced22e1fb8"/>
                          <w:lock w:val="sdtLocked"/>
                          <w:richText/>
                        </w:sdtPr>
                        <w:sdtContent>
                          <w:r>
                            <w:rPr>
                              <w:color w:val="000000"/>
                            </w:rPr>
                            <w:t>2</w:t>
                          </w:r>
                        </w:sdtContent>
                      </w:sdt>
                      <w:r>
                        <w:rPr>
                          <w:color w:val="000000"/>
                        </w:rPr>
                        <w:t>. Kriminalinė žvalgyba grindžiama teisėtumo, žmogaus teisių ir laisvių užtikrinimo, viešojo intereso apsaugos, konspiracijos, konfidencialumo, viešų ir slaptų veiksmų derinimo principais.</w:t>
                      </w:r>
                    </w:p>
                    <w:p>
                      <w:pPr>
                        <w:ind w:firstLine="567"/>
                        <w:jc w:val="both"/>
                      </w:pPr>
                    </w:p>
                  </w:sdtContent>
                </w:sdt>
              </w:sdtContent>
            </w:sdt>
            <w:sdt>
              <w:sdtPr>
                <w:alias w:val="4 str."/>
                <w:tag w:val="part_45f4b6744b54412286fc7d54c7e52693"/>
                <w:lock w:val="sdtLocked"/>
                <w:richText/>
              </w:sdtPr>
              <w:sdtContent>
                <w:p>
                  <w:pPr>
                    <w:keepLines/>
                    <w:widowControl w:val="0"/>
                    <w:suppressAutoHyphens/>
                    <w:ind w:firstLine="567"/>
                    <w:jc w:val="both"/>
                    <w:rPr>
                      <w:b/>
                      <w:bCs/>
                      <w:color w:val="000000"/>
                    </w:rPr>
                  </w:pPr>
                  <w:sdt>
                    <w:sdtPr>
                      <w:alias w:val="Numeris"/>
                      <w:tag w:val="nr_45f4b6744b54412286fc7d54c7e52693"/>
                      <w:lock w:val="sdtLocked"/>
                      <w:richText/>
                    </w:sdtPr>
                    <w:sdtContent>
                      <w:r>
                        <w:rPr>
                          <w:b/>
                          <w:bCs/>
                          <w:color w:val="000000"/>
                        </w:rPr>
                        <w:t>4</w:t>
                      </w:r>
                    </w:sdtContent>
                  </w:sdt>
                  <w:r>
                    <w:rPr>
                      <w:b/>
                      <w:bCs/>
                      <w:color w:val="000000"/>
                    </w:rPr>
                    <w:t xml:space="preserve"> straipsnis. </w:t>
                  </w:r>
                  <w:sdt>
                    <w:sdtPr>
                      <w:alias w:val="Pavadinimas"/>
                      <w:tag w:val="title_45f4b6744b54412286fc7d54c7e52693"/>
                      <w:lock w:val="sdtLocked"/>
                      <w:richText/>
                    </w:sdtPr>
                    <w:sdtContent>
                      <w:r>
                        <w:rPr>
                          <w:b/>
                          <w:bCs/>
                          <w:color w:val="000000"/>
                        </w:rPr>
                        <w:t>Kriminalinės žvalgybos uždaviniai</w:t>
                      </w:r>
                    </w:sdtContent>
                  </w:sdt>
                </w:p>
                <w:sdt>
                  <w:sdtPr>
                    <w:alias w:val="4 str. 1 d."/>
                    <w:tag w:val="part_4aa05f9bce26463580eaaf937871958e"/>
                    <w:lock w:val="sdtLocked"/>
                    <w:richText/>
                  </w:sdtPr>
                  <w:sdtContent>
                    <w:p>
                      <w:pPr>
                        <w:widowControl w:val="0"/>
                        <w:suppressAutoHyphens/>
                        <w:ind w:firstLine="567"/>
                        <w:jc w:val="both"/>
                        <w:rPr>
                          <w:color w:val="000000"/>
                        </w:rPr>
                      </w:pPr>
                      <w:r>
                        <w:rPr>
                          <w:color w:val="000000"/>
                        </w:rPr>
                        <w:t>Kriminalinės žvalgybos uždaviniai yra šie:</w:t>
                      </w:r>
                    </w:p>
                    <w:sdt>
                      <w:sdtPr>
                        <w:alias w:val="4 str. 1 d. 1 p."/>
                        <w:tag w:val="part_43254eae4c9642ebba0fbb110d7345b5"/>
                        <w:lock w:val="sdtLocked"/>
                        <w:richText/>
                      </w:sdtPr>
                      <w:sdtContent>
                        <w:p>
                          <w:pPr>
                            <w:widowControl w:val="0"/>
                            <w:suppressAutoHyphens/>
                            <w:ind w:firstLine="567"/>
                            <w:jc w:val="both"/>
                            <w:rPr>
                              <w:color w:val="000000"/>
                            </w:rPr>
                          </w:pPr>
                          <w:sdt>
                            <w:sdtPr>
                              <w:alias w:val="Numeris"/>
                              <w:tag w:val="nr_43254eae4c9642ebba0fbb110d7345b5"/>
                              <w:lock w:val="sdtLocked"/>
                              <w:richText/>
                            </w:sdtPr>
                            <w:sdtContent>
                              <w:r>
                                <w:rPr>
                                  <w:color w:val="000000"/>
                                </w:rPr>
                                <w:t>1</w:t>
                              </w:r>
                            </w:sdtContent>
                          </w:sdt>
                          <w:r>
                            <w:rPr>
                              <w:color w:val="000000"/>
                            </w:rPr>
                            <w:t>) nusikalstamų veikų prevencija;</w:t>
                          </w:r>
                        </w:p>
                      </w:sdtContent>
                    </w:sdt>
                    <w:sdt>
                      <w:sdtPr>
                        <w:alias w:val="4 str. 1 d. 2 p."/>
                        <w:tag w:val="part_87e900748d38425a8c78b31269ecce92"/>
                        <w:lock w:val="sdtLocked"/>
                        <w:richText/>
                      </w:sdtPr>
                      <w:sdtContent>
                        <w:p>
                          <w:pPr>
                            <w:widowControl w:val="0"/>
                            <w:suppressAutoHyphens/>
                            <w:ind w:firstLine="567"/>
                            <w:jc w:val="both"/>
                            <w:rPr>
                              <w:color w:val="000000"/>
                            </w:rPr>
                          </w:pPr>
                          <w:sdt>
                            <w:sdtPr>
                              <w:alias w:val="Numeris"/>
                              <w:tag w:val="nr_87e900748d38425a8c78b31269ecce92"/>
                              <w:lock w:val="sdtLocked"/>
                              <w:richText/>
                            </w:sdtPr>
                            <w:sdtContent>
                              <w:r>
                                <w:rPr>
                                  <w:color w:val="000000"/>
                                </w:rPr>
                                <w:t>2</w:t>
                              </w:r>
                            </w:sdtContent>
                          </w:sdt>
                          <w:r>
                            <w:rPr>
                              <w:color w:val="000000"/>
                            </w:rPr>
                            <w:t>) nusikalstamų veikų išaiškinimas, taip pat rengiančių, darančių ar padariusių nusikalstamas veikas asmenų nustatymas;</w:t>
                          </w:r>
                        </w:p>
                      </w:sdtContent>
                    </w:sdt>
                    <w:sdt>
                      <w:sdtPr>
                        <w:alias w:val="4 str. 1 d. 3 p."/>
                        <w:tag w:val="part_d75a4ed9b5e64d5da63420aa037f8a74"/>
                        <w:lock w:val="sdtLocked"/>
                        <w:richText/>
                      </w:sdtPr>
                      <w:sdtContent>
                        <w:p>
                          <w:pPr>
                            <w:widowControl w:val="0"/>
                            <w:suppressAutoHyphens/>
                            <w:ind w:firstLine="567"/>
                            <w:jc w:val="both"/>
                            <w:rPr>
                              <w:color w:val="000000"/>
                            </w:rPr>
                          </w:pPr>
                          <w:sdt>
                            <w:sdtPr>
                              <w:alias w:val="Numeris"/>
                              <w:tag w:val="nr_d75a4ed9b5e64d5da63420aa037f8a74"/>
                              <w:lock w:val="sdtLocked"/>
                              <w:richText/>
                            </w:sdtPr>
                            <w:sdtContent>
                              <w:r>
                                <w:rPr>
                                  <w:color w:val="000000"/>
                                </w:rPr>
                                <w:t>3</w:t>
                              </w:r>
                            </w:sdtContent>
                          </w:sdt>
                          <w:r>
                            <w:rPr>
                              <w:color w:val="000000"/>
                            </w:rPr>
                            <w:t>) asmenų apsauga nuo nusikalstamo poveikio;</w:t>
                          </w:r>
                        </w:p>
                      </w:sdtContent>
                    </w:sdt>
                    <w:sdt>
                      <w:sdtPr>
                        <w:alias w:val="4 str. 1 d. 4 p."/>
                        <w:tag w:val="part_899aa2b56a734041b5666e1eb2782752"/>
                        <w:lock w:val="sdtLocked"/>
                        <w:richText/>
                      </w:sdtPr>
                      <w:sdtContent>
                        <w:p>
                          <w:pPr>
                            <w:widowControl w:val="0"/>
                            <w:suppressAutoHyphens/>
                            <w:ind w:firstLine="567"/>
                            <w:jc w:val="both"/>
                            <w:rPr>
                              <w:color w:val="000000"/>
                            </w:rPr>
                          </w:pPr>
                          <w:sdt>
                            <w:sdtPr>
                              <w:alias w:val="Numeris"/>
                              <w:tag w:val="nr_899aa2b56a734041b5666e1eb2782752"/>
                              <w:lock w:val="sdtLocked"/>
                              <w:richText/>
                            </w:sdtPr>
                            <w:sdtContent>
                              <w:r>
                                <w:rPr>
                                  <w:color w:val="000000"/>
                                </w:rPr>
                                <w:t>4</w:t>
                              </w:r>
                            </w:sdtContent>
                          </w:sdt>
                          <w:r>
                            <w:rPr>
                              <w:color w:val="000000"/>
                            </w:rPr>
                            <w:t>) asmenų, kurie slapstosi nuo ikiteisminio tyrimo ar teismo,</w:t>
                          </w:r>
                          <w:r>
                            <w:rPr>
                              <w:b/>
                              <w:bCs/>
                              <w:color w:val="000000"/>
                            </w:rPr>
                            <w:t xml:space="preserve"> </w:t>
                          </w:r>
                          <w:r>
                            <w:rPr>
                              <w:color w:val="000000"/>
                            </w:rPr>
                            <w:t>nuteistų, taip pat dingusių be žinios asmenų paieška;</w:t>
                          </w:r>
                        </w:p>
                      </w:sdtContent>
                    </w:sdt>
                    <w:sdt>
                      <w:sdtPr>
                        <w:alias w:val="4 str. 1 d. 5 p."/>
                        <w:tag w:val="part_ba157690f19b405d9d8e7f00dd2b7afa"/>
                        <w:lock w:val="sdtLocked"/>
                        <w:richText/>
                      </w:sdtPr>
                      <w:sdtContent>
                        <w:p>
                          <w:pPr>
                            <w:widowControl w:val="0"/>
                            <w:suppressAutoHyphens/>
                            <w:ind w:firstLine="567"/>
                            <w:jc w:val="both"/>
                            <w:rPr>
                              <w:color w:val="000000"/>
                            </w:rPr>
                          </w:pPr>
                          <w:sdt>
                            <w:sdtPr>
                              <w:alias w:val="Numeris"/>
                              <w:tag w:val="nr_ba157690f19b405d9d8e7f00dd2b7afa"/>
                              <w:lock w:val="sdtLocked"/>
                              <w:richText/>
                            </w:sdtPr>
                            <w:sdtContent>
                              <w:r>
                                <w:rPr>
                                  <w:color w:val="000000"/>
                                </w:rPr>
                                <w:t>5</w:t>
                              </w:r>
                            </w:sdtContent>
                          </w:sdt>
                          <w:r>
                            <w:rPr>
                              <w:color w:val="000000"/>
                            </w:rPr>
                            <w:t>) daiktų, pinigų, vertybinių popierių, kito turto, susijusio su nusikalstamų veikų padarymu, paieška;</w:t>
                          </w:r>
                        </w:p>
                      </w:sdtContent>
                    </w:sdt>
                    <w:sdt>
                      <w:sdtPr>
                        <w:alias w:val="4 str. 1 d. 6 p."/>
                        <w:tag w:val="part_a5ab5b5f2e2d4fe88d8c4cb19b4b2839"/>
                        <w:lock w:val="sdtLocked"/>
                        <w:richText/>
                      </w:sdtPr>
                      <w:sdtContent>
                        <w:p>
                          <w:pPr>
                            <w:widowControl w:val="0"/>
                            <w:suppressAutoHyphens/>
                            <w:ind w:firstLine="567"/>
                            <w:jc w:val="both"/>
                            <w:rPr>
                              <w:color w:val="000000"/>
                            </w:rPr>
                          </w:pPr>
                          <w:sdt>
                            <w:sdtPr>
                              <w:alias w:val="Numeris"/>
                              <w:tag w:val="nr_a5ab5b5f2e2d4fe88d8c4cb19b4b2839"/>
                              <w:lock w:val="sdtLocked"/>
                              <w:richText/>
                            </w:sdtPr>
                            <w:sdtContent>
                              <w:r>
                                <w:rPr>
                                  <w:color w:val="000000"/>
                                </w:rPr>
                                <w:t>6</w:t>
                              </w:r>
                            </w:sdtContent>
                          </w:sdt>
                          <w:r>
                            <w:rPr>
                              <w:color w:val="000000"/>
                            </w:rPr>
                            <w:t>) kriminalinės žvalgybos subjektų vidaus saugumo užtikrinimas.</w:t>
                          </w:r>
                        </w:p>
                        <w:p>
                          <w:pPr>
                            <w:ind w:firstLine="567"/>
                            <w:jc w:val="both"/>
                          </w:pPr>
                        </w:p>
                      </w:sdtContent>
                    </w:sdt>
                  </w:sdtContent>
                </w:sdt>
              </w:sdtContent>
            </w:sdt>
            <w:sdt>
              <w:sdtPr>
                <w:alias w:val="5 str."/>
                <w:tag w:val="part_4e33e23635464845905e064c76f4db5b"/>
                <w:lock w:val="sdtLocked"/>
                <w:richText/>
              </w:sdtPr>
              <w:sdtContent>
                <w:p>
                  <w:pPr>
                    <w:keepLines/>
                    <w:widowControl w:val="0"/>
                    <w:suppressAutoHyphens/>
                    <w:ind w:firstLine="567"/>
                    <w:rPr>
                      <w:b/>
                      <w:bCs/>
                      <w:color w:val="000000"/>
                      <w:u w:val="thick"/>
                    </w:rPr>
                  </w:pPr>
                  <w:sdt>
                    <w:sdtPr>
                      <w:alias w:val="Numeris"/>
                      <w:tag w:val="nr_4e33e23635464845905e064c76f4db5b"/>
                      <w:lock w:val="sdtLocked"/>
                      <w:richText/>
                    </w:sdtPr>
                    <w:sdtContent>
                      <w:r>
                        <w:rPr>
                          <w:b/>
                          <w:bCs/>
                          <w:color w:val="000000"/>
                        </w:rPr>
                        <w:t>5</w:t>
                      </w:r>
                    </w:sdtContent>
                  </w:sdt>
                  <w:r>
                    <w:rPr>
                      <w:b/>
                      <w:bCs/>
                      <w:color w:val="000000"/>
                    </w:rPr>
                    <w:t xml:space="preserve"> straipsnis. </w:t>
                  </w:r>
                  <w:sdt>
                    <w:sdtPr>
                      <w:alias w:val="Pavadinimas"/>
                      <w:tag w:val="title_4e33e23635464845905e064c76f4db5b"/>
                      <w:lock w:val="sdtLocked"/>
                      <w:richText/>
                    </w:sdtPr>
                    <w:sdtContent>
                      <w:r>
                        <w:rPr>
                          <w:b/>
                          <w:bCs/>
                          <w:color w:val="000000"/>
                        </w:rPr>
                        <w:t>Žmogaus teisių ir laisvių apsauga vykdant kriminalinę žvalgybą</w:t>
                      </w:r>
                    </w:sdtContent>
                  </w:sdt>
                </w:p>
                <w:sdt>
                  <w:sdtPr>
                    <w:alias w:val="5 str. 1 d."/>
                    <w:tag w:val="part_ee19b87884b8481d94a0be186d2917c5"/>
                    <w:lock w:val="sdtLocked"/>
                    <w:richText/>
                  </w:sdtPr>
                  <w:sdtContent>
                    <w:p>
                      <w:pPr>
                        <w:widowControl w:val="0"/>
                        <w:suppressAutoHyphens/>
                        <w:ind w:firstLine="567"/>
                        <w:jc w:val="both"/>
                        <w:rPr>
                          <w:color w:val="000000"/>
                        </w:rPr>
                      </w:pPr>
                      <w:sdt>
                        <w:sdtPr>
                          <w:alias w:val="Numeris"/>
                          <w:tag w:val="nr_ee19b87884b8481d94a0be186d2917c5"/>
                          <w:lock w:val="sdtLocked"/>
                          <w:richText/>
                        </w:sdtPr>
                        <w:sdtContent>
                          <w:r>
                            <w:rPr>
                              <w:color w:val="000000"/>
                            </w:rPr>
                            <w:t>1</w:t>
                          </w:r>
                        </w:sdtContent>
                      </w:sdt>
                      <w:r>
                        <w:rPr>
                          <w:color w:val="000000"/>
                        </w:rPr>
                        <w:t>. Kriminalinės žvalgybos metu negali būti pažeistos žmogaus teisės ir laisvės. Atskiri šių teisių ir laisvių ribojimai yra laikini ir gali būti taikomi tik įstatymų nustatyta tvarka, siekiant apginti kito asmens teises ir laisves, nuosavybę, visuomenės ir valstybės saugumą.</w:t>
                      </w:r>
                    </w:p>
                  </w:sdtContent>
                </w:sdt>
                <w:sdt>
                  <w:sdtPr>
                    <w:alias w:val="5 str. 2 d."/>
                    <w:tag w:val="part_6fad0591b7d74ab4877935f6c1879b90"/>
                    <w:lock w:val="sdtLocked"/>
                    <w:richText/>
                  </w:sdtPr>
                  <w:sdtContent>
                    <w:p>
                      <w:pPr>
                        <w:widowControl w:val="0"/>
                        <w:suppressAutoHyphens/>
                        <w:ind w:firstLine="567"/>
                        <w:jc w:val="both"/>
                        <w:rPr>
                          <w:color w:val="000000"/>
                        </w:rPr>
                      </w:pPr>
                      <w:sdt>
                        <w:sdtPr>
                          <w:alias w:val="Numeris"/>
                          <w:tag w:val="nr_6fad0591b7d74ab4877935f6c1879b90"/>
                          <w:lock w:val="sdtLocked"/>
                          <w:richText/>
                        </w:sdtPr>
                        <w:sdtContent>
                          <w:r>
                            <w:rPr>
                              <w:color w:val="000000"/>
                            </w:rPr>
                            <w:t>2</w:t>
                          </w:r>
                        </w:sdtContent>
                      </w:sdt>
                      <w:r>
                        <w:rPr>
                          <w:color w:val="000000"/>
                        </w:rPr>
                        <w:t>. Kriminalinė žvalgyba vykdoma neatsižvelgiant į asmenų lytį, rasę, tautybę, kalbą, kilmę, socialinę padėtį, tikėjimą, įsitikinimus ar pažiūras.</w:t>
                      </w:r>
                    </w:p>
                  </w:sdtContent>
                </w:sdt>
                <w:sdt>
                  <w:sdtPr>
                    <w:alias w:val="5 str. 3 d."/>
                    <w:tag w:val="part_f2850a0d089b4ef893671d1b769bae63"/>
                    <w:lock w:val="sdtLocked"/>
                    <w:richText/>
                  </w:sdtPr>
                  <w:sdtContent>
                    <w:p>
                      <w:pPr>
                        <w:widowControl w:val="0"/>
                        <w:suppressAutoHyphens/>
                        <w:ind w:firstLine="567"/>
                        <w:jc w:val="both"/>
                        <w:rPr>
                          <w:color w:val="000000"/>
                        </w:rPr>
                      </w:pPr>
                      <w:sdt>
                        <w:sdtPr>
                          <w:alias w:val="Numeris"/>
                          <w:tag w:val="nr_f2850a0d089b4ef893671d1b769bae63"/>
                          <w:lock w:val="sdtLocked"/>
                          <w:richText/>
                        </w:sdtPr>
                        <w:sdtContent>
                          <w:r>
                            <w:rPr>
                              <w:color w:val="000000"/>
                            </w:rPr>
                            <w:t>3</w:t>
                          </w:r>
                        </w:sdtContent>
                      </w:sdt>
                      <w:r>
                        <w:rPr>
                          <w:color w:val="000000"/>
                        </w:rPr>
                        <w:t>. Draudžiama taikyti kriminalinę žvalgybą Respublikos Prezidentui.</w:t>
                      </w:r>
                    </w:p>
                  </w:sdtContent>
                </w:sdt>
                <w:sdt>
                  <w:sdtPr>
                    <w:alias w:val="5 str. 4 d."/>
                    <w:tag w:val="part_fb29b1ec587e496e83749996a854bb9a"/>
                    <w:lock w:val="sdtLocked"/>
                    <w:richText/>
                  </w:sdtPr>
                  <w:sdtContent>
                    <w:p>
                      <w:pPr>
                        <w:widowControl w:val="0"/>
                        <w:suppressAutoHyphens/>
                        <w:ind w:firstLine="567"/>
                        <w:jc w:val="both"/>
                        <w:rPr>
                          <w:color w:val="000000"/>
                        </w:rPr>
                      </w:pPr>
                      <w:sdt>
                        <w:sdtPr>
                          <w:alias w:val="Numeris"/>
                          <w:tag w:val="nr_fb29b1ec587e496e83749996a854bb9a"/>
                          <w:lock w:val="sdtLocked"/>
                          <w:richText/>
                        </w:sdtPr>
                        <w:sdtContent>
                          <w:r>
                            <w:rPr>
                              <w:color w:val="000000"/>
                            </w:rPr>
                            <w:t>4</w:t>
                          </w:r>
                        </w:sdtContent>
                      </w:sdt>
                      <w:r>
                        <w:rPr>
                          <w:color w:val="000000"/>
                        </w:rPr>
                        <w:t>. Kriminalinės žvalgybos subjektams draudžiama provokuoti asmenis padaryti nusikalstamas veikas. Provokacija – tai spaudimas, aktyvus skatinimas ar kurstymas padaryti nusikalstamą veiką apribojant asmens veiksmų pasirinkimo laisvę, jeigu dėl to asmuo padaro ar kėsinasi padaryti nusikalstamą veiką, kurios prieš tai neketino padaryti.</w:t>
                      </w:r>
                    </w:p>
                  </w:sdtContent>
                </w:sdt>
                <w:sdt>
                  <w:sdtPr>
                    <w:alias w:val="5 str. 5 d."/>
                    <w:tag w:val="part_2005d5ffedd248da80c61224fe316274"/>
                    <w:lock w:val="sdtLocked"/>
                    <w:richText/>
                  </w:sdtPr>
                  <w:sdtContent>
                    <w:p>
                      <w:pPr>
                        <w:widowControl w:val="0"/>
                        <w:suppressAutoHyphens/>
                        <w:ind w:firstLine="567"/>
                        <w:jc w:val="both"/>
                        <w:rPr>
                          <w:color w:val="000000"/>
                        </w:rPr>
                      </w:pPr>
                      <w:sdt>
                        <w:sdtPr>
                          <w:alias w:val="Numeris"/>
                          <w:tag w:val="nr_2005d5ffedd248da80c61224fe316274"/>
                          <w:lock w:val="sdtLocked"/>
                          <w:richText/>
                        </w:sdtPr>
                        <w:sdtContent>
                          <w:r>
                            <w:rPr>
                              <w:color w:val="000000"/>
                            </w:rPr>
                            <w:t>5</w:t>
                          </w:r>
                        </w:sdtContent>
                      </w:sdt>
                      <w:r>
                        <w:rPr>
                          <w:color w:val="000000"/>
                        </w:rPr>
                        <w:t>. Tais atvejais, kai yra pažeistos žmogaus teisės ir laisvės, kriminalinės žvalgybos subjektai teisės aktų nustatyta tvarka privalo atkurti pažeistas teises bei laisves ir atlyginti dėl to atsiradusią žalą.</w:t>
                      </w:r>
                    </w:p>
                  </w:sdtContent>
                </w:sdt>
                <w:sdt>
                  <w:sdtPr>
                    <w:alias w:val="5 str. 6 d."/>
                    <w:tag w:val="part_a2c3545ba0b043fdb415ade947c44040"/>
                    <w:lock w:val="sdtLocked"/>
                    <w:richText/>
                  </w:sdtPr>
                  <w:sdtContent>
                    <w:p>
                      <w:pPr>
                        <w:widowControl w:val="0"/>
                        <w:suppressAutoHyphens/>
                        <w:ind w:firstLine="567"/>
                        <w:jc w:val="both"/>
                        <w:rPr>
                          <w:color w:val="000000"/>
                        </w:rPr>
                      </w:pPr>
                      <w:sdt>
                        <w:sdtPr>
                          <w:alias w:val="Numeris"/>
                          <w:tag w:val="nr_a2c3545ba0b043fdb415ade947c44040"/>
                          <w:lock w:val="sdtLocked"/>
                          <w:richText/>
                        </w:sdtPr>
                        <w:sdtContent>
                          <w:r>
                            <w:rPr>
                              <w:color w:val="000000"/>
                            </w:rPr>
                            <w:t>6</w:t>
                          </w:r>
                        </w:sdtContent>
                      </w:sdt>
                      <w:r>
                        <w:rPr>
                          <w:color w:val="000000"/>
                        </w:rPr>
                        <w:t>. Asmeniui, kurio atžvilgiu buvo taikyta kriminalinė žvalgyba, tačiau gauta informacija nepasitvirtino ir ikiteisminis tyrimas nepradėtas, bet atsirado teisinės neigiamos pasekmės, pareikalavus, turi būti pateikti kriminalinės žvalgybos metu apie jį surinkti duomenys, išskyrus šio įstatymo 19 straipsnio 7 dalyje nustatytus duomenis.</w:t>
                      </w:r>
                    </w:p>
                  </w:sdtContent>
                </w:sdt>
                <w:sdt>
                  <w:sdtPr>
                    <w:alias w:val="5 str. 7 d."/>
                    <w:tag w:val="part_a8e9cf4cd4624db89eca8662557437ad"/>
                    <w:lock w:val="sdtLocked"/>
                    <w:richText/>
                  </w:sdtPr>
                  <w:sdtContent>
                    <w:p>
                      <w:pPr>
                        <w:widowControl w:val="0"/>
                        <w:suppressAutoHyphens/>
                        <w:ind w:firstLine="567"/>
                        <w:jc w:val="both"/>
                        <w:rPr>
                          <w:color w:val="000000"/>
                        </w:rPr>
                      </w:pPr>
                      <w:sdt>
                        <w:sdtPr>
                          <w:alias w:val="Numeris"/>
                          <w:tag w:val="nr_a8e9cf4cd4624db89eca8662557437ad"/>
                          <w:lock w:val="sdtLocked"/>
                          <w:richText/>
                        </w:sdtPr>
                        <w:sdtContent>
                          <w:r>
                            <w:rPr>
                              <w:color w:val="000000"/>
                            </w:rPr>
                            <w:t>7</w:t>
                          </w:r>
                        </w:sdtContent>
                      </w:sdt>
                      <w:r>
                        <w:rPr>
                          <w:color w:val="000000"/>
                        </w:rPr>
                        <w:t>. Kriminalinės žvalgybos metu ar pabaigus kriminalinės žvalgybos tyrimą nustačius, kad gauta kriminalinės žvalgybos informacija apie kriminalinės žvalgybos objektą nepasitvirtino arba kad kriminalinės žvalgybos uždaviniai nebus įgyvendinti, informacijos apie kriminalinės žvalgybos objektą rinkimas turi būti nedelsiant sustabdomas, o surinkta informacija sunaikinama. Jeigu pabaigus kriminalinės žvalgybos tyrimą kriminalinės žvalgybos informacija apie kriminalinės žvalgybos objektą nebuvo panaudota šio įstatymo 19 straipsnyje nustatyta tvarka, kriminalinės žvalgybos tyrimo metu surinkta informacija apie privatų asmens gyvenimą per 3 mėnesius turi būti sunaikinama. Prieš 1 mėnesį iki minėtos sankcionuotais kriminalinės žvalgybos informacijos rinkimo būdais surinktos informacijos sunaikinimo apie tai pranešama kriminalinės žvalgybos informacijos rinkimo būdus sankcionavusiam pareigūnui ir prokurorui, rengusiam motyvuotą teikimą dėl kriminalinės žvalgybos informacijos rinkimo būdų sankcionavimo. Kita nepanaudota informacija, esanti nutrauktose kriminalinio tyrimo bylose ar (ir) informacinėse sistemose, saugoma teisės aktų, kurie reglamentuoja kriminalinės žvalgybos tyrimo bylų ir duomenų, esančių informacinėse sistemose, saugojimą, naudojimą ir naikinimą, nustatyta tvarka. Surinktos informacijos naikinimo tvarką nustato kriminalinės žvalgybos pagrindinė institucija.</w:t>
                      </w:r>
                    </w:p>
                  </w:sdtContent>
                </w:sdt>
                <w:sdt>
                  <w:sdtPr>
                    <w:alias w:val="5 str. 8 d."/>
                    <w:tag w:val="part_87e967fb845148f3914c2fddd706b141"/>
                    <w:lock w:val="sdtLocked"/>
                    <w:richText/>
                  </w:sdtPr>
                  <w:sdtContent>
                    <w:p>
                      <w:pPr>
                        <w:widowControl w:val="0"/>
                        <w:suppressAutoHyphens/>
                        <w:ind w:firstLine="567"/>
                        <w:jc w:val="both"/>
                        <w:rPr>
                          <w:color w:val="000000"/>
                        </w:rPr>
                      </w:pPr>
                      <w:sdt>
                        <w:sdtPr>
                          <w:alias w:val="Numeris"/>
                          <w:tag w:val="nr_87e967fb845148f3914c2fddd706b141"/>
                          <w:lock w:val="sdtLocked"/>
                          <w:richText/>
                        </w:sdtPr>
                        <w:sdtContent>
                          <w:r>
                            <w:rPr>
                              <w:color w:val="000000"/>
                            </w:rPr>
                            <w:t>8</w:t>
                          </w:r>
                        </w:sdtContent>
                      </w:sdt>
                      <w:r>
                        <w:rPr>
                          <w:color w:val="000000"/>
                        </w:rPr>
                        <w:t>. Jeigu įgyvendinant kriminalinės žvalgybos kontrolę nustatoma, kad kriminalinės žvalgybos metu buvo pažeistos žmogaus teisės ir laisvės, apie tai informuojamas kriminalinės žvalgybos pagrindinės institucijos vadovas. Kriminalinės žvalgybos pagrindinės institucijos vadovas privalo informuoti asmenį apie jo atžvilgiu kriminalinės žvalgybos metu padarytus pažeidimus, išskyrus atvejus, kai pateikus tokią informaciją gali būti padaryta žala nebaigtiems kriminalinės žvalgybos tyrimams ar atskleista kriminalinės žvalgybos slaptųjų dalyvių tapatybė. Jeigu tuo metu pateikta tokia informacija gali padaryti žalos nebaigtiems kriminalinės žvalgybos tyrimams, ji tuoj pat turi būti pateikta baigus kriminalinės žvalgybos tyrimą.</w:t>
                      </w:r>
                    </w:p>
                  </w:sdtContent>
                </w:sdt>
                <w:sdt>
                  <w:sdtPr>
                    <w:alias w:val="5 str. 9 d."/>
                    <w:tag w:val="part_babd7df96bdb43c2bf1a14c7be6b185f"/>
                    <w:lock w:val="sdtLocked"/>
                    <w:richText/>
                  </w:sdtPr>
                  <w:sdtContent>
                    <w:p>
                      <w:pPr>
                        <w:widowControl w:val="0"/>
                        <w:suppressAutoHyphens/>
                        <w:ind w:firstLine="567"/>
                        <w:jc w:val="both"/>
                        <w:rPr>
                          <w:color w:val="000000"/>
                        </w:rPr>
                      </w:pPr>
                      <w:sdt>
                        <w:sdtPr>
                          <w:alias w:val="Numeris"/>
                          <w:tag w:val="nr_babd7df96bdb43c2bf1a14c7be6b185f"/>
                          <w:lock w:val="sdtLocked"/>
                          <w:richText/>
                        </w:sdtPr>
                        <w:sdtContent>
                          <w:r>
                            <w:rPr>
                              <w:rFonts w:eastAsia="Calibri"/>
                              <w:szCs w:val="24"/>
                            </w:rPr>
                            <w:t>9</w:t>
                          </w:r>
                        </w:sdtContent>
                      </w:sdt>
                      <w:r>
                        <w:rPr>
                          <w:rFonts w:eastAsia="Calibri"/>
                          <w:szCs w:val="24"/>
                        </w:rPr>
                        <w:t>. Asmuo, manantis, kad kriminalinės žvalgybos subjektų veiksmai pažeidė jo teises ir laisves, gali apskųsti šiuos veiksmus kriminalinės žvalgybos pagrindinės institucijos vadovui, o šio įstatymo 22 straipsnio 1 dalyje numatytais atvejais – prokurorui. Asmuo, nesutinkantis su kriminalinės žvalgybos pagrindinės institucijos vadovo arba prokuroro sprendimu, gali per 20 darbo dienų nuo sprendimo gavimo dienos paduoti skundą apygardos teismo pirmininkui ar jo įgaliotam teisėjui. Šie skundai turi būti išnagrinėti ne vėliau kaip per 20 darbo dienų nuo skundo gavimo dienos. Apygardos teismo pirmininko ar jo įgalioto teisėjo sprendimas yra galutinis ir neskundžiamas.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4bb0c0779111e3996afa27049d9d4e">
                        <w:r w:rsidRPr="00532B9F">
                          <w:rPr>
                            <w:rFonts w:ascii="Times New Roman" w:eastAsia="MS Mincho" w:hAnsi="Times New Roman"/>
                            <w:sz w:val="20"/>
                            <w:i/>
                            <w:iCs/>
                            <w:color w:val="0000FF" w:themeColor="hyperlink"/>
                            <w:u w:val="single"/>
                          </w:rPr>
                          <w:t>XII-729</w:t>
                        </w:r>
                      </w:fldSimple>
                      <w:r>
                        <w:rPr>
                          <w:rFonts w:ascii="Times New Roman" w:eastAsia="MS Mincho" w:hAnsi="Times New Roman"/>
                          <w:sz w:val="20"/>
                          <w:i/>
                          <w:iCs/>
                        </w:rPr>
                        <w:t>,
2013-12-23,
paskelbta TAR 2014-01-07, i. k. 2014-00067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83fed0c7d011e8bf37fd1541d65f38">
                        <w:r w:rsidRPr="00532B9F">
                          <w:rPr>
                            <w:rFonts w:ascii="Times New Roman" w:eastAsia="MS Mincho" w:hAnsi="Times New Roman"/>
                            <w:sz w:val="20"/>
                            <w:i/>
                            <w:iCs/>
                            <w:color w:val="0000FF" w:themeColor="hyperlink"/>
                            <w:u w:val="single"/>
                          </w:rPr>
                          <w:t>XIII-1502</w:t>
                        </w:r>
                      </w:fldSimple>
                      <w:r>
                        <w:rPr>
                          <w:rFonts w:ascii="Times New Roman" w:eastAsia="MS Mincho" w:hAnsi="Times New Roman"/>
                          <w:sz w:val="20"/>
                          <w:i/>
                          <w:iCs/>
                        </w:rPr>
                        <w:t>,
2018-09-27,
paskelbta TAR 2018-10-04, i. k. 2018-15801            </w:t>
                      </w:r>
                    </w:p>
                    <w:p/>
                  </w:sdtContent>
                </w:sdt>
              </w:sdtContent>
            </w:sdt>
          </w:sdtContent>
        </w:sdt>
        <w:sdt>
          <w:sdtPr>
            <w:alias w:val="skirsnis"/>
            <w:tag w:val="part_cdd42ae0c09a46278097cbcb573f2e3e"/>
            <w:lock w:val="sdtLocked"/>
            <w:richText/>
          </w:sdtPr>
          <w:sdtContent>
            <w:p>
              <w:pPr>
                <w:keepLines/>
                <w:widowControl w:val="0"/>
                <w:suppressAutoHyphens/>
                <w:jc w:val="center"/>
                <w:rPr>
                  <w:b/>
                  <w:bCs/>
                  <w:caps/>
                  <w:color w:val="000000"/>
                </w:rPr>
              </w:pPr>
              <w:sdt>
                <w:sdtPr>
                  <w:alias w:val="Numeris"/>
                  <w:tag w:val="nr_cdd42ae0c09a46278097cbcb573f2e3e"/>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cdd42ae0c09a46278097cbcb573f2e3e"/>
                  <w:lock w:val="sdtLocked"/>
                  <w:richText/>
                </w:sdtPr>
                <w:sdtContent>
                  <w:r>
                    <w:rPr>
                      <w:b/>
                      <w:bCs/>
                      <w:caps/>
                      <w:color w:val="000000"/>
                    </w:rPr>
                    <w:t>KRIMINALINĖS ŽVALGYBOS SUBJEKTŲ TEISĖS IR PAREIGOS</w:t>
                  </w:r>
                </w:sdtContent>
              </w:sdt>
            </w:p>
            <w:p/>
            <w:sdt>
              <w:sdtPr>
                <w:alias w:val="6 str."/>
                <w:tag w:val="part_72962e10ab3c4371b7326aebc6b30be4"/>
                <w:lock w:val="sdtLocked"/>
                <w:richText/>
              </w:sdtPr>
              <w:sdtContent>
                <w:p>
                  <w:pPr>
                    <w:keepLines/>
                    <w:widowControl w:val="0"/>
                    <w:suppressAutoHyphens/>
                    <w:ind w:firstLine="567"/>
                    <w:rPr>
                      <w:b/>
                      <w:bCs/>
                      <w:color w:val="000000"/>
                    </w:rPr>
                  </w:pPr>
                  <w:sdt>
                    <w:sdtPr>
                      <w:alias w:val="Numeris"/>
                      <w:tag w:val="nr_72962e10ab3c4371b7326aebc6b30be4"/>
                      <w:lock w:val="sdtLocked"/>
                      <w:richText/>
                    </w:sdtPr>
                    <w:sdtContent>
                      <w:r>
                        <w:rPr>
                          <w:b/>
                          <w:bCs/>
                          <w:color w:val="000000"/>
                        </w:rPr>
                        <w:t>6</w:t>
                      </w:r>
                    </w:sdtContent>
                  </w:sdt>
                  <w:r>
                    <w:rPr>
                      <w:b/>
                      <w:bCs/>
                      <w:color w:val="000000"/>
                    </w:rPr>
                    <w:t xml:space="preserve"> straipsnis. </w:t>
                  </w:r>
                  <w:sdt>
                    <w:sdtPr>
                      <w:alias w:val="Pavadinimas"/>
                      <w:tag w:val="title_72962e10ab3c4371b7326aebc6b30be4"/>
                      <w:lock w:val="sdtLocked"/>
                      <w:richText/>
                    </w:sdtPr>
                    <w:sdtContent>
                      <w:r>
                        <w:rPr>
                          <w:b/>
                          <w:bCs/>
                          <w:color w:val="000000"/>
                        </w:rPr>
                        <w:t>Kriminalinės žvalgybos subjektų teisės</w:t>
                      </w:r>
                    </w:sdtContent>
                  </w:sdt>
                </w:p>
                <w:sdt>
                  <w:sdtPr>
                    <w:alias w:val="6 str. 1 d."/>
                    <w:tag w:val="part_8905d0d79e4941aea238bf44bd573fd4"/>
                    <w:lock w:val="sdtLocked"/>
                    <w:richText/>
                  </w:sdtPr>
                  <w:sdtContent>
                    <w:p>
                      <w:pPr>
                        <w:widowControl w:val="0"/>
                        <w:suppressAutoHyphens/>
                        <w:ind w:firstLine="567"/>
                        <w:jc w:val="both"/>
                        <w:rPr>
                          <w:color w:val="000000"/>
                        </w:rPr>
                      </w:pPr>
                      <w:sdt>
                        <w:sdtPr>
                          <w:alias w:val="Numeris"/>
                          <w:tag w:val="nr_8905d0d79e4941aea238bf44bd573fd4"/>
                          <w:lock w:val="sdtLocked"/>
                          <w:richText/>
                        </w:sdtPr>
                        <w:sdtContent>
                          <w:r>
                            <w:rPr>
                              <w:color w:val="000000"/>
                            </w:rPr>
                            <w:t>1</w:t>
                          </w:r>
                        </w:sdtContent>
                      </w:sdt>
                      <w:r>
                        <w:rPr>
                          <w:color w:val="000000"/>
                        </w:rPr>
                        <w:t>. Kriminalinės žvalgybos subjektai Lietuvos Respublikos Vyriausybės (toliau – Vyriausybė) ar jos įgaliotų institucijų nustatyta tvarka turi teisę:</w:t>
                      </w:r>
                    </w:p>
                    <w:sdt>
                      <w:sdtPr>
                        <w:alias w:val="6 str. 1 d. 1 p."/>
                        <w:tag w:val="part_391ef48592c54893a2996ea964a267c3"/>
                        <w:lock w:val="sdtLocked"/>
                        <w:richText/>
                      </w:sdtPr>
                      <w:sdtContent>
                        <w:p>
                          <w:pPr>
                            <w:widowControl w:val="0"/>
                            <w:suppressAutoHyphens/>
                            <w:ind w:firstLine="567"/>
                            <w:jc w:val="both"/>
                            <w:rPr>
                              <w:color w:val="000000"/>
                            </w:rPr>
                          </w:pPr>
                          <w:sdt>
                            <w:sdtPr>
                              <w:alias w:val="Numeris"/>
                              <w:tag w:val="nr_391ef48592c54893a2996ea964a267c3"/>
                              <w:lock w:val="sdtLocked"/>
                              <w:richText/>
                            </w:sdtPr>
                            <w:sdtContent>
                              <w:r>
                                <w:rPr>
                                  <w:color w:val="000000"/>
                                </w:rPr>
                                <w:t>1</w:t>
                              </w:r>
                            </w:sdtContent>
                          </w:sdt>
                          <w:r>
                            <w:rPr>
                              <w:color w:val="000000"/>
                            </w:rPr>
                            <w:t>) steigti ir tvarkyti kriminalinės žvalgybos informacinę sistemą;</w:t>
                          </w:r>
                        </w:p>
                      </w:sdtContent>
                    </w:sdt>
                    <w:sdt>
                      <w:sdtPr>
                        <w:alias w:val="6 str. 1 d. 2 p."/>
                        <w:tag w:val="part_8d6ae45054c04db280943111cd6558be"/>
                        <w:lock w:val="sdtLocked"/>
                        <w:richText/>
                      </w:sdtPr>
                      <w:sdtContent>
                        <w:p>
                          <w:pPr>
                            <w:widowControl w:val="0"/>
                            <w:suppressAutoHyphens/>
                            <w:ind w:firstLine="567"/>
                            <w:jc w:val="both"/>
                            <w:rPr>
                              <w:color w:val="000000"/>
                            </w:rPr>
                          </w:pPr>
                          <w:sdt>
                            <w:sdtPr>
                              <w:alias w:val="Numeris"/>
                              <w:tag w:val="nr_8d6ae45054c04db280943111cd6558be"/>
                              <w:lock w:val="sdtLocked"/>
                              <w:richText/>
                            </w:sdtPr>
                            <w:sdtContent>
                              <w:r>
                                <w:rPr>
                                  <w:color w:val="000000"/>
                                </w:rPr>
                                <w:t>2</w:t>
                              </w:r>
                            </w:sdtContent>
                          </w:sdt>
                          <w:r>
                            <w:rPr>
                              <w:color w:val="000000"/>
                            </w:rPr>
                            <w:t>) steigti kriminalinei žvalgybai palankias sąlygas sudarančius juridinius asmenis ir vykdyti ūkinę komercinę veiklą;</w:t>
                          </w:r>
                        </w:p>
                      </w:sdtContent>
                    </w:sdt>
                    <w:sdt>
                      <w:sdtPr>
                        <w:alias w:val="6 str. 1 d. 3 p."/>
                        <w:tag w:val="part_5fe2b83232fc48b7a3e5aa6f335e3595"/>
                        <w:lock w:val="sdtLocked"/>
                        <w:richText/>
                      </w:sdtPr>
                      <w:sdtContent>
                        <w:p>
                          <w:pPr>
                            <w:widowControl w:val="0"/>
                            <w:suppressAutoHyphens/>
                            <w:ind w:firstLine="567"/>
                            <w:jc w:val="both"/>
                            <w:rPr>
                              <w:color w:val="000000"/>
                            </w:rPr>
                          </w:pPr>
                          <w:sdt>
                            <w:sdtPr>
                              <w:alias w:val="Numeris"/>
                              <w:tag w:val="nr_5fe2b83232fc48b7a3e5aa6f335e3595"/>
                              <w:lock w:val="sdtLocked"/>
                              <w:richText/>
                            </w:sdtPr>
                            <w:sdtContent>
                              <w:r>
                                <w:rPr>
                                  <w:color w:val="000000"/>
                                </w:rPr>
                                <w:t>3</w:t>
                              </w:r>
                            </w:sdtContent>
                          </w:sdt>
                          <w:r>
                            <w:rPr>
                              <w:color w:val="000000"/>
                            </w:rPr>
                            <w:t>) gavę juridinio asmens sutikimą, gaminti ir naudoti kriminalinei žvalgybai juridinio asmens registravimo ir skiriamuosius ženklus, dokumentus, dokumentų blankus, jų rekvizitus, valstybinius transporto priemonių registravimo numerių ženklus;</w:t>
                          </w:r>
                        </w:p>
                      </w:sdtContent>
                    </w:sdt>
                    <w:sdt>
                      <w:sdtPr>
                        <w:alias w:val="6 str. 1 d. 4 p."/>
                        <w:tag w:val="part_b134d90fc19b4a6dba545c14d33092b9"/>
                        <w:lock w:val="sdtLocked"/>
                        <w:richText/>
                      </w:sdtPr>
                      <w:sdtContent>
                        <w:p>
                          <w:pPr>
                            <w:widowControl w:val="0"/>
                            <w:suppressAutoHyphens/>
                            <w:ind w:firstLine="567"/>
                            <w:jc w:val="both"/>
                            <w:rPr>
                              <w:color w:val="000000"/>
                            </w:rPr>
                          </w:pPr>
                          <w:sdt>
                            <w:sdtPr>
                              <w:alias w:val="Numeris"/>
                              <w:tag w:val="nr_b134d90fc19b4a6dba545c14d33092b9"/>
                              <w:lock w:val="sdtLocked"/>
                              <w:richText/>
                            </w:sdtPr>
                            <w:sdtContent>
                              <w:r>
                                <w:rPr>
                                  <w:color w:val="000000"/>
                                  <w:spacing w:val="-5"/>
                                </w:rPr>
                                <w:t>4</w:t>
                              </w:r>
                            </w:sdtContent>
                          </w:sdt>
                          <w:r>
                            <w:rPr>
                              <w:color w:val="000000"/>
                              <w:spacing w:val="-5"/>
                            </w:rPr>
                            <w:t>) gaminti ir naudoti kriminalinei žvalgybai asmens tapatybę patvirtinančius dokumentus, dokumentų blankus ir jų rekvizitus.</w:t>
                          </w:r>
                        </w:p>
                      </w:sdtContent>
                    </w:sdt>
                  </w:sdtContent>
                </w:sdt>
                <w:sdt>
                  <w:sdtPr>
                    <w:alias w:val="2 d."/>
                    <w:tag w:val="part_afe2c14695fe40bfb9560290d0ee808d"/>
                    <w:lock w:val="sdtLocked"/>
                    <w:richText/>
                  </w:sdtPr>
                  <w:sdtContent>
                    <w:p>
                      <w:pPr>
                        <w:ind w:firstLine="567"/>
                        <w:jc w:val="both"/>
                        <w:rPr>
                          <w:color w:val="000000"/>
                        </w:rPr>
                      </w:pPr>
                      <w:sdt>
                        <w:sdtPr>
                          <w:alias w:val="Numeris"/>
                          <w:tag w:val="nr_afe2c14695fe40bfb9560290d0ee808d"/>
                          <w:lock w:val="sdtLocked"/>
                          <w:richText/>
                        </w:sdtPr>
                        <w:sdtContent>
                          <w:r>
                            <w:rPr>
                              <w:color w:val="000000"/>
                              <w:szCs w:val="24"/>
                              <w:lang w:eastAsia="lt-LT"/>
                            </w:rPr>
                            <w:t>2</w:t>
                          </w:r>
                        </w:sdtContent>
                      </w:sdt>
                      <w:r>
                        <w:rPr>
                          <w:color w:val="000000"/>
                          <w:szCs w:val="24"/>
                          <w:lang w:eastAsia="lt-LT"/>
                        </w:rPr>
                        <w:t xml:space="preserve">. Žvalgybos institucijos, turinčios kriminalinės žvalgybos pagrindinių institucijų teises ir pareigas, kriminalinei žvalgybai pagamintus juridinio asmens registravimo ir skiriamuosius ženklus, dokumentus, dokumentų blankus, jų rekvizitus, valstybinius transporto priemonių registravimo numerių ženklus, taip pat </w:t>
                      </w:r>
                      <w:r>
                        <w:rPr>
                          <w:color w:val="000000"/>
                          <w:spacing w:val="-5"/>
                          <w:szCs w:val="24"/>
                          <w:lang w:eastAsia="lt-LT"/>
                        </w:rPr>
                        <w:t>asmens tapatybę patvirtinančius dokumentus, dokumentų blankus ir jų rekvizitus</w:t>
                      </w:r>
                      <w:r>
                        <w:rPr>
                          <w:color w:val="000000"/>
                          <w:szCs w:val="24"/>
                          <w:lang w:eastAsia="lt-LT"/>
                        </w:rPr>
                        <w:t xml:space="preserve"> turi teisę naudoti žvalgybai ir kontržvalgybai.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7cbff0a62811eea5a28c81c82193a8">
                        <w:r w:rsidRPr="00532B9F">
                          <w:rPr>
                            <w:rFonts w:ascii="Times New Roman" w:eastAsia="MS Mincho" w:hAnsi="Times New Roman"/>
                            <w:sz w:val="20"/>
                            <w:i/>
                            <w:iCs/>
                            <w:color w:val="0000FF" w:themeColor="hyperlink"/>
                            <w:u w:val="single"/>
                          </w:rPr>
                          <w:t>XIV-2393</w:t>
                        </w:r>
                      </w:fldSimple>
                      <w:r>
                        <w:rPr>
                          <w:rFonts w:ascii="Times New Roman" w:eastAsia="MS Mincho" w:hAnsi="Times New Roman"/>
                          <w:sz w:val="20"/>
                          <w:i/>
                          <w:iCs/>
                        </w:rPr>
                        <w:t>,
2023-12-19,
paskelbta TAR 2023-12-29, i. k. 2023-25907        </w:t>
                      </w:r>
                    </w:p>
                    <w:p/>
                  </w:sdtContent>
                </w:sdt>
                <w:sdt>
                  <w:sdtPr>
                    <w:alias w:val="6 str. 3 d."/>
                    <w:tag w:val="part_0d29f9293f214e9eae9d6c38387de925"/>
                    <w:lock w:val="sdtLocked"/>
                    <w:richText/>
                  </w:sdtPr>
                  <w:sdtContent>
                    <w:p>
                      <w:pPr>
                        <w:widowControl w:val="0"/>
                        <w:suppressAutoHyphens/>
                        <w:ind w:firstLine="567"/>
                        <w:jc w:val="both"/>
                        <w:rPr>
                          <w:color w:val="000000"/>
                        </w:rPr>
                      </w:pPr>
                      <w:sdt>
                        <w:sdtPr>
                          <w:alias w:val="Numeris"/>
                          <w:tag w:val="nr_0d29f9293f214e9eae9d6c38387de925"/>
                          <w:lock w:val="sdtLocked"/>
                          <w:richText/>
                        </w:sdtPr>
                        <w:sdtContent>
                          <w:r>
                            <w:rPr>
                              <w:color w:val="000000"/>
                            </w:rPr>
                            <w:t>3</w:t>
                          </w:r>
                        </w:sdtContent>
                      </w:sdt>
                      <w:r>
                        <w:rPr>
                          <w:color w:val="000000"/>
                        </w:rPr>
                        <w:t>. Jeigu turima informacijos apie kriminalinės žvalgybos objektus, kriminalinės žvalgybos subjektai turi teisę: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7cbff0a62811eea5a28c81c82193a8">
                        <w:r w:rsidRPr="00532B9F">
                          <w:rPr>
                            <w:rFonts w:ascii="Times New Roman" w:eastAsia="MS Mincho" w:hAnsi="Times New Roman"/>
                            <w:sz w:val="20"/>
                            <w:i/>
                            <w:iCs/>
                            <w:color w:val="0000FF" w:themeColor="hyperlink"/>
                            <w:u w:val="single"/>
                          </w:rPr>
                          <w:t>XIV-2393</w:t>
                        </w:r>
                      </w:fldSimple>
                      <w:r>
                        <w:rPr>
                          <w:rFonts w:ascii="Times New Roman" w:eastAsia="MS Mincho" w:hAnsi="Times New Roman"/>
                          <w:sz w:val="20"/>
                          <w:i/>
                          <w:iCs/>
                        </w:rPr>
                        <w:t>,
2023-12-19,
paskelbta TAR 2023-12-29, i. k. 2023-25907        </w:t>
                      </w:r>
                    </w:p>
                    <w:p/>
                    <w:sdt>
                      <w:sdtPr>
                        <w:alias w:val="6 str. 3 d. 1 p."/>
                        <w:tag w:val="part_584c2649d72748d58d18a92be2ae336c"/>
                        <w:lock w:val="sdtLocked"/>
                        <w:richText/>
                      </w:sdtPr>
                      <w:sdtContent>
                        <w:p>
                          <w:pPr>
                            <w:widowControl w:val="0"/>
                            <w:suppressAutoHyphens/>
                            <w:ind w:firstLine="567"/>
                            <w:jc w:val="both"/>
                            <w:rPr>
                              <w:color w:val="000000"/>
                            </w:rPr>
                          </w:pPr>
                          <w:sdt>
                            <w:sdtPr>
                              <w:alias w:val="Numeris"/>
                              <w:tag w:val="nr_584c2649d72748d58d18a92be2ae336c"/>
                              <w:lock w:val="sdtLocked"/>
                              <w:richText/>
                            </w:sdtPr>
                            <w:sdtContent>
                              <w:r>
                                <w:rPr>
                                  <w:color w:val="000000"/>
                                </w:rPr>
                                <w:t>1</w:t>
                              </w:r>
                            </w:sdtContent>
                          </w:sdt>
                          <w:r>
                            <w:rPr>
                              <w:color w:val="000000"/>
                            </w:rPr>
                            <w:t>) naudoti kriminalinės žvalgybos informacijos rinkimo būdus, kai pagal jų naudojimo pobūdį ir (ar) trukmę nereikalinga prokuroro ar teismo sankcija;</w:t>
                          </w:r>
                        </w:p>
                      </w:sdtContent>
                    </w:sdt>
                    <w:sdt>
                      <w:sdtPr>
                        <w:alias w:val="6 str. 3 d. 2 p."/>
                        <w:tag w:val="part_5155629462a84013899d786679b9eb36"/>
                        <w:lock w:val="sdtLocked"/>
                        <w:richText/>
                      </w:sdtPr>
                      <w:sdtContent>
                        <w:p>
                          <w:pPr>
                            <w:widowControl w:val="0"/>
                            <w:suppressAutoHyphens/>
                            <w:ind w:firstLine="567"/>
                            <w:jc w:val="both"/>
                            <w:rPr>
                              <w:color w:val="000000"/>
                            </w:rPr>
                          </w:pPr>
                          <w:sdt>
                            <w:sdtPr>
                              <w:alias w:val="Numeris"/>
                              <w:tag w:val="nr_5155629462a84013899d786679b9eb36"/>
                              <w:lock w:val="sdtLocked"/>
                              <w:richText/>
                            </w:sdtPr>
                            <w:sdtContent>
                              <w:r>
                                <w:rPr>
                                  <w:color w:val="000000"/>
                                </w:rPr>
                                <w:t>2</w:t>
                              </w:r>
                            </w:sdtContent>
                          </w:sdt>
                          <w:r>
                            <w:rPr>
                              <w:color w:val="000000"/>
                            </w:rPr>
                            <w:t>) naudoti technines priemones bendra tvarka;</w:t>
                          </w:r>
                        </w:p>
                      </w:sdtContent>
                    </w:sdt>
                    <w:sdt>
                      <w:sdtPr>
                        <w:alias w:val="6 str. 3 d. 3 p."/>
                        <w:tag w:val="part_538283bbea324bc38471853031210312"/>
                        <w:lock w:val="sdtLocked"/>
                        <w:richText/>
                      </w:sdtPr>
                      <w:sdtContent>
                        <w:p>
                          <w:pPr>
                            <w:widowControl w:val="0"/>
                            <w:suppressAutoHyphens/>
                            <w:ind w:firstLine="567"/>
                            <w:jc w:val="both"/>
                            <w:rPr>
                              <w:color w:val="000000"/>
                            </w:rPr>
                          </w:pPr>
                          <w:sdt>
                            <w:sdtPr>
                              <w:alias w:val="Numeris"/>
                              <w:tag w:val="nr_538283bbea324bc38471853031210312"/>
                              <w:lock w:val="sdtLocked"/>
                              <w:richText/>
                            </w:sdtPr>
                            <w:sdtContent>
                              <w:r>
                                <w:rPr>
                                  <w:color w:val="000000"/>
                                </w:rPr>
                                <w:t>3</w:t>
                              </w:r>
                            </w:sdtContent>
                          </w:sdt>
                          <w:r>
                            <w:rPr>
                              <w:color w:val="000000"/>
                            </w:rPr>
                            <w:t>) užmegzti ryšius su asmenimis, tapusiais kriminalinės žvalgybos objektais;</w:t>
                          </w:r>
                        </w:p>
                      </w:sdtContent>
                    </w:sdt>
                    <w:sdt>
                      <w:sdtPr>
                        <w:alias w:val="6 str. 3 d. 4 p."/>
                        <w:tag w:val="part_77a686c316764a19a1f9baec99c786ac"/>
                        <w:lock w:val="sdtLocked"/>
                        <w:richText/>
                      </w:sdtPr>
                      <w:sdtContent>
                        <w:p>
                          <w:pPr>
                            <w:widowControl w:val="0"/>
                            <w:suppressAutoHyphens/>
                            <w:ind w:firstLine="567"/>
                            <w:jc w:val="both"/>
                            <w:rPr>
                              <w:color w:val="000000"/>
                            </w:rPr>
                          </w:pPr>
                          <w:sdt>
                            <w:sdtPr>
                              <w:alias w:val="Numeris"/>
                              <w:tag w:val="nr_77a686c316764a19a1f9baec99c786ac"/>
                              <w:lock w:val="sdtLocked"/>
                              <w:richText/>
                            </w:sdtPr>
                            <w:sdtContent>
                              <w:r>
                                <w:rPr>
                                  <w:color w:val="000000"/>
                                </w:rPr>
                                <w:t>4</w:t>
                              </w:r>
                            </w:sdtContent>
                          </w:sdt>
                          <w:r>
                            <w:rPr>
                              <w:color w:val="000000"/>
                            </w:rPr>
                            <w:t>) naudotis asmenų pagalba kriminalinės žvalgybos uždaviniams įgyvendinti;</w:t>
                          </w:r>
                        </w:p>
                      </w:sdtContent>
                    </w:sdt>
                    <w:sdt>
                      <w:sdtPr>
                        <w:alias w:val="6 str. 3 d. 5 p."/>
                        <w:tag w:val="part_a3b50069989d473e8e4ca703a5cf5c70"/>
                        <w:lock w:val="sdtLocked"/>
                        <w:richText/>
                      </w:sdtPr>
                      <w:sdtContent>
                        <w:p>
                          <w:pPr>
                            <w:widowControl w:val="0"/>
                            <w:suppressAutoHyphens/>
                            <w:ind w:firstLine="567"/>
                            <w:jc w:val="both"/>
                            <w:rPr>
                              <w:strike/>
                              <w:color w:val="000000"/>
                            </w:rPr>
                          </w:pPr>
                          <w:sdt>
                            <w:sdtPr>
                              <w:alias w:val="Numeris"/>
                              <w:tag w:val="nr_a3b50069989d473e8e4ca703a5cf5c70"/>
                              <w:lock w:val="sdtLocked"/>
                              <w:richText/>
                            </w:sdtPr>
                            <w:sdtContent>
                              <w:r>
                                <w:rPr>
                                  <w:color w:val="000000"/>
                                </w:rPr>
                                <w:t>5</w:t>
                              </w:r>
                            </w:sdtContent>
                          </w:sdt>
                          <w:r>
                            <w:rPr>
                              <w:color w:val="000000"/>
                            </w:rPr>
                            <w:t>) naudotis specialistų paslaugomis kriminalinės žvalgybos uždaviniams įgyvendinti;</w:t>
                          </w:r>
                        </w:p>
                      </w:sdtContent>
                    </w:sdt>
                    <w:sdt>
                      <w:sdtPr>
                        <w:alias w:val="6 str. 3 d. 6 p."/>
                        <w:tag w:val="part_4bab8afe1dc449eabf6e3332990ae673"/>
                        <w:lock w:val="sdtLocked"/>
                        <w:richText/>
                      </w:sdtPr>
                      <w:sdtContent>
                        <w:p>
                          <w:pPr>
                            <w:widowControl w:val="0"/>
                            <w:suppressAutoHyphens/>
                            <w:ind w:firstLine="567"/>
                            <w:jc w:val="both"/>
                            <w:rPr>
                              <w:color w:val="000000"/>
                            </w:rPr>
                          </w:pPr>
                          <w:sdt>
                            <w:sdtPr>
                              <w:alias w:val="Numeris"/>
                              <w:tag w:val="nr_4bab8afe1dc449eabf6e3332990ae673"/>
                              <w:lock w:val="sdtLocked"/>
                              <w:richText/>
                            </w:sdtPr>
                            <w:sdtContent>
                              <w:r>
                                <w:rPr>
                                  <w:color w:val="000000"/>
                                </w:rPr>
                                <w:t>6</w:t>
                              </w:r>
                            </w:sdtContent>
                          </w:sdt>
                          <w:r>
                            <w:rPr>
                              <w:color w:val="000000"/>
                            </w:rPr>
                            <w:t>) slapta gauti asmens pirštų atspaudų, balso, kvapo ir kitus pavyzdžius tyrimams;</w:t>
                          </w:r>
                        </w:p>
                      </w:sdtContent>
                    </w:sdt>
                    <w:sdt>
                      <w:sdtPr>
                        <w:alias w:val="6 str. 3 d. 7 p."/>
                        <w:tag w:val="part_1c77f608830a4a0a8bf3bb57a1a5516e"/>
                        <w:lock w:val="sdtLocked"/>
                        <w:richText/>
                      </w:sdtPr>
                      <w:sdtContent>
                        <w:p>
                          <w:pPr>
                            <w:widowControl w:val="0"/>
                            <w:suppressAutoHyphens/>
                            <w:ind w:firstLine="567"/>
                            <w:jc w:val="both"/>
                            <w:rPr>
                              <w:color w:val="000000"/>
                            </w:rPr>
                          </w:pPr>
                          <w:sdt>
                            <w:sdtPr>
                              <w:alias w:val="Numeris"/>
                              <w:tag w:val="nr_1c77f608830a4a0a8bf3bb57a1a5516e"/>
                              <w:lock w:val="sdtLocked"/>
                              <w:richText/>
                            </w:sdtPr>
                            <w:sdtContent>
                              <w:r>
                                <w:rPr>
                                  <w:color w:val="000000"/>
                                </w:rPr>
                                <w:t>7</w:t>
                              </w:r>
                            </w:sdtContent>
                          </w:sdt>
                          <w:r>
                            <w:rPr>
                              <w:color w:val="000000"/>
                            </w:rPr>
                            <w:t>) pagal legendą naudoti dokumentus, būtinus vykdant agentūrinę veiklą sulaikytiems ar suimtiems asmenims;</w:t>
                          </w:r>
                        </w:p>
                      </w:sdtContent>
                    </w:sdt>
                    <w:sdt>
                      <w:sdtPr>
                        <w:alias w:val="6 str. 3 d. 8 p."/>
                        <w:tag w:val="part_e7a285a7975d485ab7215c6a39ead829"/>
                        <w:lock w:val="sdtLocked"/>
                        <w:richText/>
                      </w:sdtPr>
                      <w:sdtContent>
                        <w:p>
                          <w:pPr>
                            <w:ind w:firstLine="567"/>
                            <w:jc w:val="both"/>
                            <w:rPr>
                              <w:color w:val="000000"/>
                            </w:rPr>
                          </w:pPr>
                          <w:sdt>
                            <w:sdtPr>
                              <w:alias w:val="Numeris"/>
                              <w:tag w:val="nr_e7a285a7975d485ab7215c6a39ead829"/>
                              <w:lock w:val="sdtLocked"/>
                              <w:richText/>
                            </w:sdtPr>
                            <w:sdtContent>
                              <w:r>
                                <w:rPr>
                                  <w:szCs w:val="24"/>
                                </w:rPr>
                                <w:t>8</w:t>
                              </w:r>
                            </w:sdtContent>
                          </w:sdt>
                          <w:r>
                            <w:rPr>
                              <w:szCs w:val="24"/>
                            </w:rPr>
                            <w:t>) Lietuvos Respublikos poligrafo naudojimo įstatymo (toliau – Poligrafo naudojimo įstatymas) nustatyta tvarka naudoti poligrafą (tik tyrimo subjekto statusą pagal Poligrafo naudojimo įstatymą turintys kriminalinės žvalgybos subjektai);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f2c3e0d93911e4894f9bde45468d3f">
                            <w:r w:rsidRPr="00532B9F">
                              <w:rPr>
                                <w:rFonts w:ascii="Times New Roman" w:eastAsia="MS Mincho" w:hAnsi="Times New Roman"/>
                                <w:sz w:val="20"/>
                                <w:i/>
                                <w:iCs/>
                                <w:color w:val="0000FF" w:themeColor="hyperlink"/>
                                <w:u w:val="single"/>
                              </w:rPr>
                              <w:t>XII-1565</w:t>
                            </w:r>
                          </w:fldSimple>
                          <w:r>
                            <w:rPr>
                              <w:rFonts w:ascii="Times New Roman" w:eastAsia="MS Mincho" w:hAnsi="Times New Roman"/>
                              <w:sz w:val="20"/>
                              <w:i/>
                              <w:iCs/>
                            </w:rPr>
                            <w:t>,
2015-03-26,
paskelbta TAR 2015-04-02, i. k. 2015-05017            </w:t>
                          </w:r>
                        </w:p>
                        <w:p/>
                      </w:sdtContent>
                    </w:sdt>
                    <w:sdt>
                      <w:sdtPr>
                        <w:alias w:val="6 str. 3 d. 9 p."/>
                        <w:tag w:val="part_77f4613ee3dc4abb874a20ee6ada099f"/>
                        <w:lock w:val="sdtLocked"/>
                        <w:richText/>
                      </w:sdtPr>
                      <w:sdtContent>
                        <w:p>
                          <w:pPr>
                            <w:widowControl w:val="0"/>
                            <w:suppressAutoHyphens/>
                            <w:ind w:firstLine="567"/>
                            <w:jc w:val="both"/>
                            <w:rPr>
                              <w:color w:val="000000"/>
                            </w:rPr>
                          </w:pPr>
                          <w:sdt>
                            <w:sdtPr>
                              <w:alias w:val="Numeris"/>
                              <w:tag w:val="nr_77f4613ee3dc4abb874a20ee6ada099f"/>
                              <w:lock w:val="sdtLocked"/>
                              <w:richText/>
                            </w:sdtPr>
                            <w:sdtContent>
                              <w:r>
                                <w:rPr>
                                  <w:color w:val="000000"/>
                                </w:rPr>
                                <w:t>9</w:t>
                              </w:r>
                            </w:sdtContent>
                          </w:sdt>
                          <w:r>
                            <w:rPr>
                              <w:color w:val="000000"/>
                            </w:rPr>
                            <w:t>) teisės aktų nustatyta tvarka neatlygintinai gauti duomenis iš pagrindinių valstybės ir žinybinių registrų, informacinių sistemų ir duomenų bazių;</w:t>
                          </w:r>
                        </w:p>
                      </w:sdtContent>
                    </w:sdt>
                    <w:sdt>
                      <w:sdtPr>
                        <w:alias w:val="6 str. 3 d. 10 p."/>
                        <w:tag w:val="part_c9a8c7a84de847a78d4026437ea0c628"/>
                        <w:lock w:val="sdtLocked"/>
                        <w:richText/>
                      </w:sdtPr>
                      <w:sdtContent>
                        <w:p>
                          <w:pPr>
                            <w:widowControl w:val="0"/>
                            <w:suppressAutoHyphens/>
                            <w:ind w:firstLine="567"/>
                            <w:jc w:val="both"/>
                            <w:rPr>
                              <w:color w:val="000000"/>
                            </w:rPr>
                          </w:pPr>
                          <w:sdt>
                            <w:sdtPr>
                              <w:alias w:val="Numeris"/>
                              <w:tag w:val="nr_c9a8c7a84de847a78d4026437ea0c628"/>
                              <w:lock w:val="sdtLocked"/>
                              <w:richText/>
                            </w:sdtPr>
                            <w:sdtContent>
                              <w:r>
                                <w:rPr>
                                  <w:color w:val="000000"/>
                                </w:rPr>
                                <w:t>10</w:t>
                              </w:r>
                            </w:sdtContent>
                          </w:sdt>
                          <w:r>
                            <w:rPr>
                              <w:color w:val="000000"/>
                            </w:rPr>
                            <w:t>) gauti iš fizinių ir juridinių asmenų kriminalinei žvalgybai reikalingą informaciją, išskyrus informaciją, kuriai gauti pagal įstatymus reikalinga motyvuota teismo nutartis;</w:t>
                          </w:r>
                        </w:p>
                      </w:sdtContent>
                    </w:sdt>
                    <w:sdt>
                      <w:sdtPr>
                        <w:alias w:val="6 str. 3 d. 11 p."/>
                        <w:tag w:val="part_4b02fe01908648f790928f2232e2b1af"/>
                        <w:lock w:val="sdtLocked"/>
                        <w:richText/>
                      </w:sdtPr>
                      <w:sdtContent>
                        <w:p>
                          <w:pPr>
                            <w:widowControl w:val="0"/>
                            <w:suppressAutoHyphens/>
                            <w:ind w:firstLine="567"/>
                            <w:jc w:val="both"/>
                            <w:rPr>
                              <w:color w:val="000000"/>
                            </w:rPr>
                          </w:pPr>
                          <w:sdt>
                            <w:sdtPr>
                              <w:alias w:val="Numeris"/>
                              <w:tag w:val="nr_4b02fe01908648f790928f2232e2b1af"/>
                              <w:lock w:val="sdtLocked"/>
                              <w:richText/>
                            </w:sdtPr>
                            <w:sdtContent>
                              <w:r>
                                <w:rPr>
                                  <w:color w:val="000000"/>
                                </w:rPr>
                                <w:t>11</w:t>
                              </w:r>
                            </w:sdtContent>
                          </w:sdt>
                          <w:r>
                            <w:rPr>
                              <w:color w:val="000000"/>
                            </w:rPr>
                            <w:t>) atlikti visuomenės informavimo priemonėse skleidžiamos viešosios informacijos stebėseną;</w:t>
                          </w:r>
                        </w:p>
                      </w:sdtContent>
                    </w:sdt>
                    <w:sdt>
                      <w:sdtPr>
                        <w:alias w:val="6 str. 3 d. 12 p."/>
                        <w:tag w:val="part_1764baa581d942f1af2446ce75aa00a4"/>
                        <w:lock w:val="sdtLocked"/>
                        <w:richText/>
                      </w:sdtPr>
                      <w:sdtContent>
                        <w:p>
                          <w:pPr>
                            <w:widowControl w:val="0"/>
                            <w:suppressAutoHyphens/>
                            <w:ind w:firstLine="567"/>
                            <w:jc w:val="both"/>
                            <w:rPr>
                              <w:color w:val="000000"/>
                            </w:rPr>
                          </w:pPr>
                          <w:sdt>
                            <w:sdtPr>
                              <w:alias w:val="Numeris"/>
                              <w:tag w:val="nr_1764baa581d942f1af2446ce75aa00a4"/>
                              <w:lock w:val="sdtLocked"/>
                              <w:richText/>
                            </w:sdtPr>
                            <w:sdtContent>
                              <w:r>
                                <w:rPr>
                                  <w:color w:val="000000"/>
                                </w:rPr>
                                <w:t>12</w:t>
                              </w:r>
                            </w:sdtContent>
                          </w:sdt>
                          <w:r>
                            <w:rPr>
                              <w:color w:val="000000"/>
                            </w:rPr>
                            <w:t>) naudoti kriminalinės žvalgybos informacinės sistemos duomenis;</w:t>
                          </w:r>
                        </w:p>
                      </w:sdtContent>
                    </w:sdt>
                    <w:sdt>
                      <w:sdtPr>
                        <w:alias w:val="6 str. 3 d. 13 p."/>
                        <w:tag w:val="part_cbf249cc899e47b4bfac54d48d19dd2c"/>
                        <w:lock w:val="sdtLocked"/>
                        <w:richText/>
                      </w:sdtPr>
                      <w:sdtContent>
                        <w:p>
                          <w:pPr>
                            <w:widowControl w:val="0"/>
                            <w:suppressAutoHyphens/>
                            <w:ind w:firstLine="567"/>
                            <w:jc w:val="both"/>
                            <w:rPr>
                              <w:color w:val="000000"/>
                            </w:rPr>
                          </w:pPr>
                          <w:sdt>
                            <w:sdtPr>
                              <w:alias w:val="Numeris"/>
                              <w:tag w:val="nr_cbf249cc899e47b4bfac54d48d19dd2c"/>
                              <w:lock w:val="sdtLocked"/>
                              <w:richText/>
                            </w:sdtPr>
                            <w:sdtContent>
                              <w:r>
                                <w:rPr>
                                  <w:color w:val="000000"/>
                                </w:rPr>
                                <w:t>13</w:t>
                              </w:r>
                            </w:sdtContent>
                          </w:sdt>
                          <w:r>
                            <w:rPr>
                              <w:color w:val="000000"/>
                            </w:rPr>
                            <w:t>) naudoti bet kokio pobūdžio medžiagas ar kitus žymėjimo būdus, nesukeliančius pavojaus žmogaus gyvybei ar sveikatai, skirtus įvairiems objektams žymėti, siekiant juos išskirti iš rūšinių objektų visumos ir identifikuoti;</w:t>
                          </w:r>
                        </w:p>
                      </w:sdtContent>
                    </w:sdt>
                    <w:sdt>
                      <w:sdtPr>
                        <w:alias w:val="6 str. 3 d. 14 p."/>
                        <w:tag w:val="part_e1fbe9d1777b4ea18028ffcaeafd87aa"/>
                        <w:lock w:val="sdtLocked"/>
                        <w:richText/>
                      </w:sdtPr>
                      <w:sdtContent>
                        <w:p>
                          <w:pPr>
                            <w:widowControl w:val="0"/>
                            <w:suppressAutoHyphens/>
                            <w:ind w:firstLine="567"/>
                            <w:jc w:val="both"/>
                            <w:rPr>
                              <w:color w:val="000000"/>
                            </w:rPr>
                          </w:pPr>
                          <w:sdt>
                            <w:sdtPr>
                              <w:alias w:val="Numeris"/>
                              <w:tag w:val="nr_e1fbe9d1777b4ea18028ffcaeafd87aa"/>
                              <w:lock w:val="sdtLocked"/>
                              <w:richText/>
                            </w:sdtPr>
                            <w:sdtContent>
                              <w:r>
                                <w:rPr>
                                  <w:color w:val="000000"/>
                                </w:rPr>
                                <w:t>14</w:t>
                              </w:r>
                            </w:sdtContent>
                          </w:sdt>
                          <w:r>
                            <w:rPr>
                              <w:color w:val="000000"/>
                            </w:rPr>
                            <w:t>) Lietuvos Respublikos tarptautinių sutarčių ir teisės aktų numatytais atvejais bendradarbiauti su užsienio valstybių teisėsaugos institucijomis bei tarptautinėmis organizacijomis, Europos Sąjungos agentūromis, teikti paramą vieni kitiems, keistis kriminalinės žvalgybos ir kita informacija.</w:t>
                          </w:r>
                        </w:p>
                      </w:sdtContent>
                    </w:sdt>
                  </w:sdtContent>
                </w:sdt>
                <w:sdt>
                  <w:sdtPr>
                    <w:alias w:val="6 str. 3 d."/>
                    <w:tag w:val="part_4d0713d61e584e0793920a14eafca7c5"/>
                    <w:lock w:val="sdtLocked"/>
                    <w:richText/>
                  </w:sdtPr>
                  <w:sdtContent>
                    <w:p>
                      <w:pPr>
                        <w:widowControl w:val="0"/>
                        <w:suppressAutoHyphens/>
                        <w:ind w:firstLine="567"/>
                        <w:jc w:val="both"/>
                        <w:rPr>
                          <w:color w:val="000000"/>
                        </w:rPr>
                      </w:pPr>
                      <w:sdt>
                        <w:sdtPr>
                          <w:alias w:val="Numeris"/>
                          <w:tag w:val="nr_4d0713d61e584e0793920a14eafca7c5"/>
                          <w:lock w:val="sdtLocked"/>
                          <w:richText/>
                        </w:sdtPr>
                        <w:sdtContent>
                          <w:r>
                            <w:rPr>
                              <w:color w:val="000000"/>
                              <w:spacing w:val="-4"/>
                              <w:szCs w:val="24"/>
                            </w:rPr>
                            <w:t>4</w:t>
                          </w:r>
                        </w:sdtContent>
                      </w:sdt>
                      <w:r>
                        <w:rPr>
                          <w:color w:val="000000"/>
                          <w:spacing w:val="-4"/>
                          <w:szCs w:val="24"/>
                        </w:rPr>
                        <w:t xml:space="preserve">. </w:t>
                      </w:r>
                      <w:r>
                        <w:rPr>
                          <w:color w:val="000000"/>
                          <w:szCs w:val="24"/>
                        </w:rPr>
                        <w:t>Kriminalinės žvalgybos subjektai, kai yra šio įstatymo nustatyti kriminalinės žvalgybos tyrimo pagrindai ir yra gauta prokuroro ar teismo sankcija, be teisių, nurodytų šio straipsnio 1 ir 3 dalyse, taip pat turi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7cbff0a62811eea5a28c81c82193a8">
                        <w:r w:rsidRPr="00532B9F">
                          <w:rPr>
                            <w:rFonts w:ascii="Times New Roman" w:eastAsia="MS Mincho" w:hAnsi="Times New Roman"/>
                            <w:sz w:val="20"/>
                            <w:i/>
                            <w:iCs/>
                            <w:color w:val="0000FF" w:themeColor="hyperlink"/>
                            <w:u w:val="single"/>
                          </w:rPr>
                          <w:t>XIV-2393</w:t>
                        </w:r>
                      </w:fldSimple>
                      <w:r>
                        <w:rPr>
                          <w:rFonts w:ascii="Times New Roman" w:eastAsia="MS Mincho" w:hAnsi="Times New Roman"/>
                          <w:sz w:val="20"/>
                          <w:i/>
                          <w:iCs/>
                        </w:rPr>
                        <w:t>,
2023-12-19,
paskelbta TAR 2023-12-29, i. k. 2023-25907            </w:t>
                      </w:r>
                    </w:p>
                    <w:sdt>
                      <w:sdtPr>
                        <w:alias w:val="6 str. 3 d. 1 p."/>
                        <w:tag w:val="part_af00bd6d185648ce99fc9ecbbd48ce2d"/>
                        <w:lock w:val="sdtLocked"/>
                        <w:richText/>
                      </w:sdtPr>
                      <w:sdtContent>
                        <w:p>
                          <w:pPr>
                            <w:widowControl w:val="0"/>
                            <w:suppressAutoHyphens/>
                            <w:ind w:firstLine="567"/>
                            <w:jc w:val="both"/>
                            <w:rPr>
                              <w:color w:val="000000"/>
                              <w:spacing w:val="-1"/>
                            </w:rPr>
                          </w:pPr>
                          <w:sdt>
                            <w:sdtPr>
                              <w:alias w:val="Numeris"/>
                              <w:tag w:val="nr_af00bd6d185648ce99fc9ecbbd48ce2d"/>
                              <w:lock w:val="sdtLocked"/>
                              <w:richText/>
                            </w:sdtPr>
                            <w:sdtContent>
                              <w:r>
                                <w:rPr>
                                  <w:color w:val="000000"/>
                                  <w:spacing w:val="-1"/>
                                </w:rPr>
                                <w:t>1</w:t>
                              </w:r>
                            </w:sdtContent>
                          </w:sdt>
                          <w:r>
                            <w:rPr>
                              <w:color w:val="000000"/>
                              <w:spacing w:val="-1"/>
                            </w:rPr>
                            <w:t>) gauti informaciją iš ūkio subjektų, teikiančių elektroninių ryšių tinklus ir (ar) paslaugas, Lietuvos banko, finansų įmonių ir kredito įstaigų, taip pat iš kitų juridinių asmenų turimą informaciją, kuriai gauti reikalinga motyvuota teismo nutartis;</w:t>
                          </w:r>
                        </w:p>
                      </w:sdtContent>
                    </w:sdt>
                    <w:sdt>
                      <w:sdtPr>
                        <w:alias w:val="6 str. 3 d. 2 p."/>
                        <w:tag w:val="part_7cb4d9434ef84a0cbef291834be00e7d"/>
                        <w:lock w:val="sdtLocked"/>
                        <w:richText/>
                      </w:sdtPr>
                      <w:sdtContent>
                        <w:p>
                          <w:pPr>
                            <w:widowControl w:val="0"/>
                            <w:suppressAutoHyphens/>
                            <w:ind w:firstLine="567"/>
                            <w:jc w:val="both"/>
                            <w:rPr>
                              <w:color w:val="000000"/>
                            </w:rPr>
                          </w:pPr>
                          <w:sdt>
                            <w:sdtPr>
                              <w:alias w:val="Numeris"/>
                              <w:tag w:val="nr_7cb4d9434ef84a0cbef291834be00e7d"/>
                              <w:lock w:val="sdtLocked"/>
                              <w:richText/>
                            </w:sdtPr>
                            <w:sdtContent>
                              <w:r>
                                <w:rPr>
                                  <w:color w:val="000000"/>
                                </w:rPr>
                                <w:t>2</w:t>
                              </w:r>
                            </w:sdtContent>
                          </w:sdt>
                          <w:r>
                            <w:rPr>
                              <w:color w:val="000000"/>
                            </w:rPr>
                            <w:t>) specialia tvarka panaudoti technines priemones, atlikti slaptą pašto siuntų ir jų dokumentų apžiūrą, pašto siuntų kontrolę ir paėmimą, susirašinėjimo ir kitokio susižinojimo slaptą kontrolę;</w:t>
                          </w:r>
                        </w:p>
                      </w:sdtContent>
                    </w:sdt>
                    <w:sdt>
                      <w:sdtPr>
                        <w:alias w:val="6 str. 3 d. 3 p."/>
                        <w:tag w:val="part_30e82f3f198e4def992e3c0208cc8d6a"/>
                        <w:lock w:val="sdtLocked"/>
                        <w:richText/>
                      </w:sdtPr>
                      <w:sdtContent>
                        <w:p>
                          <w:pPr>
                            <w:widowControl w:val="0"/>
                            <w:suppressAutoHyphens/>
                            <w:ind w:firstLine="567"/>
                            <w:jc w:val="both"/>
                            <w:rPr>
                              <w:color w:val="000000"/>
                            </w:rPr>
                          </w:pPr>
                          <w:sdt>
                            <w:sdtPr>
                              <w:alias w:val="Numeris"/>
                              <w:tag w:val="nr_30e82f3f198e4def992e3c0208cc8d6a"/>
                              <w:lock w:val="sdtLocked"/>
                              <w:richText/>
                            </w:sdtPr>
                            <w:sdtContent>
                              <w:r>
                                <w:rPr>
                                  <w:color w:val="000000"/>
                                </w:rPr>
                                <w:t>3</w:t>
                              </w:r>
                            </w:sdtContent>
                          </w:sdt>
                          <w:r>
                            <w:rPr>
                              <w:color w:val="000000"/>
                            </w:rPr>
                            <w:t>) slapta patekti į asmens būstą, tarnybines ir kitas patalpas, uždaras teritorijas, transporto priemones, taip pat atlikti jų apžiūrą, paimti tirti dokumentus, daiktus, medžiagų pavyzdžius, kitus kriminalinei žvalgybai reikalingus objektus ir juos apžiūrėti ir (ar) pažymėti, neskelbdami apie jų paėmimą;</w:t>
                          </w:r>
                        </w:p>
                      </w:sdtContent>
                    </w:sdt>
                    <w:sdt>
                      <w:sdtPr>
                        <w:alias w:val="6 str. 3 d. 4 p."/>
                        <w:tag w:val="part_bb491eedf0e147b097a633418a7a938b"/>
                        <w:lock w:val="sdtLocked"/>
                        <w:richText/>
                      </w:sdtPr>
                      <w:sdtContent>
                        <w:p>
                          <w:pPr>
                            <w:widowControl w:val="0"/>
                            <w:suppressAutoHyphens/>
                            <w:ind w:firstLine="567"/>
                            <w:jc w:val="both"/>
                            <w:rPr>
                              <w:color w:val="000000"/>
                            </w:rPr>
                          </w:pPr>
                          <w:sdt>
                            <w:sdtPr>
                              <w:alias w:val="Numeris"/>
                              <w:tag w:val="nr_bb491eedf0e147b097a633418a7a938b"/>
                              <w:lock w:val="sdtLocked"/>
                              <w:richText/>
                            </w:sdtPr>
                            <w:sdtContent>
                              <w:r>
                                <w:rPr>
                                  <w:color w:val="000000"/>
                                </w:rPr>
                                <w:t>4</w:t>
                              </w:r>
                            </w:sdtContent>
                          </w:sdt>
                          <w:r>
                            <w:rPr>
                              <w:color w:val="000000"/>
                            </w:rPr>
                            <w:t>) naudoti kriminalinės žvalgybos informacijos rinkimo būdus: kontroliuojamąjį gabenimą, nusikalstamos veikos imitavimą, sekimą, teisėsaugos institucijų užduotį.</w:t>
                          </w:r>
                        </w:p>
                      </w:sdtContent>
                    </w:sdt>
                  </w:sdtContent>
                </w:sdt>
                <w:sdt>
                  <w:sdtPr>
                    <w:alias w:val="6 str. 5 d."/>
                    <w:tag w:val="part_02669ad38fbf40ca8a3a9840d63c3cd3"/>
                    <w:lock w:val="sdtLocked"/>
                    <w:richText/>
                  </w:sdtPr>
                  <w:sdtContent>
                    <w:p>
                      <w:pPr>
                        <w:ind w:firstLine="567"/>
                        <w:jc w:val="both"/>
                      </w:pPr>
                      <w:sdt>
                        <w:sdtPr>
                          <w:alias w:val="Numeris"/>
                          <w:tag w:val="nr_02669ad38fbf40ca8a3a9840d63c3cd3"/>
                          <w:lock w:val="sdtLocked"/>
                          <w:richText/>
                        </w:sdtPr>
                        <w:sdtContent>
                          <w:r>
                            <w:rPr>
                              <w:color w:val="000000"/>
                              <w:spacing w:val="-4"/>
                              <w:szCs w:val="24"/>
                              <w:lang w:eastAsia="lt-LT"/>
                            </w:rPr>
                            <w:t>5</w:t>
                          </w:r>
                        </w:sdtContent>
                      </w:sdt>
                      <w:r>
                        <w:rPr>
                          <w:color w:val="000000"/>
                          <w:spacing w:val="-4"/>
                          <w:szCs w:val="24"/>
                          <w:lang w:eastAsia="lt-LT"/>
                        </w:rPr>
                        <w:t>. Kriminalinės žvalgybos pagrindinės institucijos nustato šio straipsnio 3 ir 4 dalyse išvardytų teisių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7cbff0a62811eea5a28c81c82193a8">
                        <w:r w:rsidRPr="00532B9F">
                          <w:rPr>
                            <w:rFonts w:ascii="Times New Roman" w:eastAsia="MS Mincho" w:hAnsi="Times New Roman"/>
                            <w:sz w:val="20"/>
                            <w:i/>
                            <w:iCs/>
                            <w:color w:val="0000FF" w:themeColor="hyperlink"/>
                            <w:u w:val="single"/>
                          </w:rPr>
                          <w:t>XIV-2393</w:t>
                        </w:r>
                      </w:fldSimple>
                      <w:r>
                        <w:rPr>
                          <w:rFonts w:ascii="Times New Roman" w:eastAsia="MS Mincho" w:hAnsi="Times New Roman"/>
                          <w:sz w:val="20"/>
                          <w:i/>
                          <w:iCs/>
                        </w:rPr>
                        <w:t>,
2023-12-19,
paskelbta TAR 2023-12-29, i. k. 2023-25907            </w:t>
                      </w:r>
                    </w:p>
                    <w:p/>
                  </w:sdtContent>
                </w:sdt>
              </w:sdtContent>
            </w:sdt>
            <w:sdt>
              <w:sdtPr>
                <w:alias w:val="7 str."/>
                <w:tag w:val="part_9e573531a1e643ada3023651bcaa674a"/>
                <w:lock w:val="sdtLocked"/>
                <w:richText/>
              </w:sdtPr>
              <w:sdtContent>
                <w:p>
                  <w:pPr>
                    <w:keepLines/>
                    <w:widowControl w:val="0"/>
                    <w:suppressAutoHyphens/>
                    <w:ind w:firstLine="567"/>
                    <w:rPr>
                      <w:b/>
                      <w:bCs/>
                      <w:color w:val="000000"/>
                    </w:rPr>
                  </w:pPr>
                  <w:sdt>
                    <w:sdtPr>
                      <w:alias w:val="Numeris"/>
                      <w:tag w:val="nr_9e573531a1e643ada3023651bcaa674a"/>
                      <w:lock w:val="sdtLocked"/>
                      <w:richText/>
                    </w:sdtPr>
                    <w:sdtContent>
                      <w:r>
                        <w:rPr>
                          <w:b/>
                          <w:bCs/>
                          <w:color w:val="000000"/>
                        </w:rPr>
                        <w:t>7</w:t>
                      </w:r>
                    </w:sdtContent>
                  </w:sdt>
                  <w:r>
                    <w:rPr>
                      <w:b/>
                      <w:bCs/>
                      <w:color w:val="000000"/>
                    </w:rPr>
                    <w:t xml:space="preserve"> straipsnis. </w:t>
                  </w:r>
                  <w:sdt>
                    <w:sdtPr>
                      <w:alias w:val="Pavadinimas"/>
                      <w:tag w:val="title_9e573531a1e643ada3023651bcaa674a"/>
                      <w:lock w:val="sdtLocked"/>
                      <w:richText/>
                    </w:sdtPr>
                    <w:sdtContent>
                      <w:r>
                        <w:rPr>
                          <w:b/>
                          <w:bCs/>
                          <w:color w:val="000000"/>
                        </w:rPr>
                        <w:t>Kriminalinės žvalgybos subjektų pareigos</w:t>
                      </w:r>
                    </w:sdtContent>
                  </w:sdt>
                </w:p>
                <w:sdt>
                  <w:sdtPr>
                    <w:alias w:val="7 str. 1 d."/>
                    <w:tag w:val="part_5517c3abcbd3499e880718f49c16b11c"/>
                    <w:lock w:val="sdtLocked"/>
                    <w:richText/>
                  </w:sdtPr>
                  <w:sdtContent>
                    <w:p>
                      <w:pPr>
                        <w:widowControl w:val="0"/>
                        <w:suppressAutoHyphens/>
                        <w:ind w:firstLine="567"/>
                        <w:jc w:val="both"/>
                        <w:rPr>
                          <w:color w:val="000000"/>
                        </w:rPr>
                      </w:pPr>
                      <w:sdt>
                        <w:sdtPr>
                          <w:alias w:val="Numeris"/>
                          <w:tag w:val="nr_5517c3abcbd3499e880718f49c16b11c"/>
                          <w:lock w:val="sdtLocked"/>
                          <w:richText/>
                        </w:sdtPr>
                        <w:sdtContent>
                          <w:r>
                            <w:rPr>
                              <w:color w:val="000000"/>
                            </w:rPr>
                            <w:t>1</w:t>
                          </w:r>
                        </w:sdtContent>
                      </w:sdt>
                      <w:r>
                        <w:rPr>
                          <w:color w:val="000000"/>
                        </w:rPr>
                        <w:t>. Vykdydami kriminalinę žvalgybą, kriminalinės žvalgybos subjektai privalo:</w:t>
                      </w:r>
                    </w:p>
                    <w:sdt>
                      <w:sdtPr>
                        <w:alias w:val="7 str. 1 d. 1 p."/>
                        <w:tag w:val="part_a45be2e6c69f49dd8be411e50533f5ee"/>
                        <w:lock w:val="sdtLocked"/>
                        <w:richText/>
                      </w:sdtPr>
                      <w:sdtContent>
                        <w:p>
                          <w:pPr>
                            <w:widowControl w:val="0"/>
                            <w:suppressAutoHyphens/>
                            <w:ind w:firstLine="567"/>
                            <w:jc w:val="both"/>
                            <w:rPr>
                              <w:color w:val="000000"/>
                            </w:rPr>
                          </w:pPr>
                          <w:sdt>
                            <w:sdtPr>
                              <w:alias w:val="Numeris"/>
                              <w:tag w:val="nr_a45be2e6c69f49dd8be411e50533f5ee"/>
                              <w:lock w:val="sdtLocked"/>
                              <w:richText/>
                            </w:sdtPr>
                            <w:sdtContent>
                              <w:r>
                                <w:rPr>
                                  <w:color w:val="000000"/>
                                </w:rPr>
                                <w:t>1</w:t>
                              </w:r>
                            </w:sdtContent>
                          </w:sdt>
                          <w:r>
                            <w:rPr>
                              <w:color w:val="000000"/>
                            </w:rPr>
                            <w:t>) užtikrinti asmens teisių ir teisėtų interesų apsaugą;</w:t>
                          </w:r>
                        </w:p>
                      </w:sdtContent>
                    </w:sdt>
                    <w:sdt>
                      <w:sdtPr>
                        <w:alias w:val="7 str. 1 d. 2 p."/>
                        <w:tag w:val="part_eaf499fb347343a191fdf62f2dc18076"/>
                        <w:lock w:val="sdtLocked"/>
                        <w:richText/>
                      </w:sdtPr>
                      <w:sdtContent>
                        <w:p>
                          <w:pPr>
                            <w:widowControl w:val="0"/>
                            <w:suppressAutoHyphens/>
                            <w:ind w:firstLine="567"/>
                            <w:jc w:val="both"/>
                            <w:rPr>
                              <w:color w:val="000000"/>
                            </w:rPr>
                          </w:pPr>
                          <w:sdt>
                            <w:sdtPr>
                              <w:alias w:val="Numeris"/>
                              <w:tag w:val="nr_eaf499fb347343a191fdf62f2dc18076"/>
                              <w:lock w:val="sdtLocked"/>
                              <w:richText/>
                            </w:sdtPr>
                            <w:sdtContent>
                              <w:r>
                                <w:rPr>
                                  <w:color w:val="000000"/>
                                </w:rPr>
                                <w:t>2</w:t>
                              </w:r>
                            </w:sdtContent>
                          </w:sdt>
                          <w:r>
                            <w:rPr>
                              <w:color w:val="000000"/>
                            </w:rPr>
                            <w:t>) saugoti kriminalinės žvalgybos slaptųjų dalyvių ir kitų kriminalinės žvalgybos veikloje dalyvaujančių asmenų teises ir teisėtus interesus ir garantuoti slapto bendradarbiavimo konfidencialumą;</w:t>
                          </w:r>
                        </w:p>
                      </w:sdtContent>
                    </w:sdt>
                    <w:sdt>
                      <w:sdtPr>
                        <w:alias w:val="7 str. 1 d. 3 p."/>
                        <w:tag w:val="part_909ed27336fb4a98a2cc060c77e953a5"/>
                        <w:lock w:val="sdtLocked"/>
                        <w:richText/>
                      </w:sdtPr>
                      <w:sdtContent>
                        <w:p>
                          <w:pPr>
                            <w:widowControl w:val="0"/>
                            <w:suppressAutoHyphens/>
                            <w:ind w:firstLine="567"/>
                            <w:jc w:val="both"/>
                            <w:rPr>
                              <w:color w:val="000000"/>
                              <w:spacing w:val="-6"/>
                            </w:rPr>
                          </w:pPr>
                          <w:sdt>
                            <w:sdtPr>
                              <w:alias w:val="Numeris"/>
                              <w:tag w:val="nr_909ed27336fb4a98a2cc060c77e953a5"/>
                              <w:lock w:val="sdtLocked"/>
                              <w:richText/>
                            </w:sdtPr>
                            <w:sdtContent>
                              <w:r>
                                <w:rPr>
                                  <w:color w:val="000000"/>
                                  <w:spacing w:val="-6"/>
                                </w:rPr>
                                <w:t>3</w:t>
                              </w:r>
                            </w:sdtContent>
                          </w:sdt>
                          <w:r>
                            <w:rPr>
                              <w:color w:val="000000"/>
                              <w:spacing w:val="-6"/>
                            </w:rPr>
                            <w:t>) vykdyti kriminalinę žvalgybą tik tuo atveju, kai kitais būdais neįmanoma ar sudėtinga apginti asmens ar valstybės interesus;</w:t>
                          </w:r>
                        </w:p>
                      </w:sdtContent>
                    </w:sdt>
                    <w:sdt>
                      <w:sdtPr>
                        <w:alias w:val="7 str. 1 d. 4 p."/>
                        <w:tag w:val="part_66e728428c4347e986ec3327b7c45633"/>
                        <w:lock w:val="sdtLocked"/>
                        <w:richText/>
                      </w:sdtPr>
                      <w:sdtContent>
                        <w:p>
                          <w:pPr>
                            <w:widowControl w:val="0"/>
                            <w:suppressAutoHyphens/>
                            <w:ind w:firstLine="567"/>
                            <w:jc w:val="both"/>
                            <w:rPr>
                              <w:color w:val="000000"/>
                            </w:rPr>
                          </w:pPr>
                          <w:sdt>
                            <w:sdtPr>
                              <w:alias w:val="Numeris"/>
                              <w:tag w:val="nr_66e728428c4347e986ec3327b7c45633"/>
                              <w:lock w:val="sdtLocked"/>
                              <w:richText/>
                            </w:sdtPr>
                            <w:sdtContent>
                              <w:r>
                                <w:rPr>
                                  <w:color w:val="000000"/>
                                </w:rPr>
                                <w:t>4</w:t>
                              </w:r>
                            </w:sdtContent>
                          </w:sdt>
                          <w:r>
                            <w:rPr>
                              <w:color w:val="000000"/>
                            </w:rPr>
                            <w:t>) nutraukti kriminalinės žvalgybos informacijos rinkimo būdų ir priemonių naudojimą, kai paaiškėja, kad informacija apie kriminalinės žvalgybos objektą nepasitvirtino arba kriminalinės žvalgybos uždaviniai nebus įgyvendinti;</w:t>
                          </w:r>
                        </w:p>
                      </w:sdtContent>
                    </w:sdt>
                    <w:sdt>
                      <w:sdtPr>
                        <w:alias w:val="7 str. 1 d. 5 p."/>
                        <w:tag w:val="part_4edf818a3aba4418ad434a966a9f18ce"/>
                        <w:lock w:val="sdtLocked"/>
                        <w:richText/>
                      </w:sdtPr>
                      <w:sdtContent>
                        <w:p>
                          <w:pPr>
                            <w:widowControl w:val="0"/>
                            <w:suppressAutoHyphens/>
                            <w:ind w:firstLine="567"/>
                            <w:jc w:val="both"/>
                            <w:rPr>
                              <w:color w:val="000000"/>
                            </w:rPr>
                          </w:pPr>
                          <w:sdt>
                            <w:sdtPr>
                              <w:alias w:val="Numeris"/>
                              <w:tag w:val="nr_4edf818a3aba4418ad434a966a9f18ce"/>
                              <w:lock w:val="sdtLocked"/>
                              <w:richText/>
                            </w:sdtPr>
                            <w:sdtContent>
                              <w:r>
                                <w:rPr>
                                  <w:color w:val="000000"/>
                                </w:rPr>
                                <w:t>5</w:t>
                              </w:r>
                            </w:sdtContent>
                          </w:sdt>
                          <w:r>
                            <w:rPr>
                              <w:color w:val="000000"/>
                            </w:rPr>
                            <w:t>) kriminalinės žvalgybos pagrindinių institucijų nustatyta tvarka fiksuoti kriminalinės žvalgybos metu gautą informaciją bei kriminalinės žvalgybos informacijos rinkimo būdų ir priemonių panaudojimą;</w:t>
                          </w:r>
                        </w:p>
                      </w:sdtContent>
                    </w:sdt>
                    <w:sdt>
                      <w:sdtPr>
                        <w:alias w:val="7 str. 1 d. 6 p."/>
                        <w:tag w:val="part_23789fdfba5d444b9a287e5ff3db089f"/>
                        <w:lock w:val="sdtLocked"/>
                        <w:richText/>
                      </w:sdtPr>
                      <w:sdtContent>
                        <w:p>
                          <w:pPr>
                            <w:widowControl w:val="0"/>
                            <w:suppressAutoHyphens/>
                            <w:ind w:firstLine="567"/>
                            <w:jc w:val="both"/>
                            <w:rPr>
                              <w:color w:val="000000"/>
                              <w:spacing w:val="-3"/>
                            </w:rPr>
                          </w:pPr>
                          <w:sdt>
                            <w:sdtPr>
                              <w:alias w:val="Numeris"/>
                              <w:tag w:val="nr_23789fdfba5d444b9a287e5ff3db089f"/>
                              <w:lock w:val="sdtLocked"/>
                              <w:richText/>
                            </w:sdtPr>
                            <w:sdtContent>
                              <w:r>
                                <w:rPr>
                                  <w:color w:val="000000"/>
                                  <w:spacing w:val="-3"/>
                                </w:rPr>
                                <w:t>6</w:t>
                              </w:r>
                            </w:sdtContent>
                          </w:sdt>
                          <w:r>
                            <w:rPr>
                              <w:color w:val="000000"/>
                              <w:spacing w:val="-3"/>
                            </w:rPr>
                            <w:t>) įgyvendinti kriminalinės žvalgybos vidaus kontrolę ir užtikrinti galimybę atlikti kriminalinės žvalgybos išorės kontrolę;</w:t>
                          </w:r>
                        </w:p>
                      </w:sdtContent>
                    </w:sdt>
                    <w:sdt>
                      <w:sdtPr>
                        <w:alias w:val="7 str. 1 d. 7 p."/>
                        <w:tag w:val="part_4c863b8ca1f948eb8908196e174054f3"/>
                        <w:lock w:val="sdtLocked"/>
                        <w:richText/>
                      </w:sdtPr>
                      <w:sdtContent>
                        <w:p>
                          <w:pPr>
                            <w:widowControl w:val="0"/>
                            <w:suppressAutoHyphens/>
                            <w:ind w:firstLine="567"/>
                            <w:jc w:val="both"/>
                            <w:rPr>
                              <w:color w:val="000000"/>
                            </w:rPr>
                          </w:pPr>
                          <w:sdt>
                            <w:sdtPr>
                              <w:alias w:val="Numeris"/>
                              <w:tag w:val="nr_4c863b8ca1f948eb8908196e174054f3"/>
                              <w:lock w:val="sdtLocked"/>
                              <w:richText/>
                            </w:sdtPr>
                            <w:sdtContent>
                              <w:r>
                                <w:rPr>
                                  <w:color w:val="000000"/>
                                </w:rPr>
                                <w:t>7</w:t>
                              </w:r>
                            </w:sdtContent>
                          </w:sdt>
                          <w:r>
                            <w:rPr>
                              <w:color w:val="000000"/>
                            </w:rPr>
                            <w:t>) užtikrinti kriminalinės žvalgybos informacijos saugumą;</w:t>
                          </w:r>
                        </w:p>
                      </w:sdtContent>
                    </w:sdt>
                    <w:sdt>
                      <w:sdtPr>
                        <w:alias w:val="7 str. 1 d. 8 p."/>
                        <w:tag w:val="part_2515946fbf7b44dcaf5ce2b96b149360"/>
                        <w:lock w:val="sdtLocked"/>
                        <w:richText/>
                      </w:sdtPr>
                      <w:sdtContent>
                        <w:p>
                          <w:pPr>
                            <w:widowControl w:val="0"/>
                            <w:suppressAutoHyphens/>
                            <w:ind w:firstLine="567"/>
                            <w:jc w:val="both"/>
                            <w:rPr>
                              <w:color w:val="000000"/>
                            </w:rPr>
                          </w:pPr>
                          <w:sdt>
                            <w:sdtPr>
                              <w:alias w:val="Numeris"/>
                              <w:tag w:val="nr_2515946fbf7b44dcaf5ce2b96b149360"/>
                              <w:lock w:val="sdtLocked"/>
                              <w:richText/>
                            </w:sdtPr>
                            <w:sdtContent>
                              <w:r>
                                <w:rPr>
                                  <w:color w:val="000000"/>
                                </w:rPr>
                                <w:t>8</w:t>
                              </w:r>
                            </w:sdtContent>
                          </w:sdt>
                          <w:r>
                            <w:rPr>
                              <w:color w:val="000000"/>
                            </w:rPr>
                            <w:t>) užtikrinti, kad visa kriminalinės žvalgybos informacija būtų renkama tik siekiant įgyvendinti kriminalinės žvalgybos uždavinius, o gauta informacija būtų naudojama pagal paskirtį šio įstatymo nustatyta tvarka.</w:t>
                          </w:r>
                        </w:p>
                      </w:sdtContent>
                    </w:sdt>
                  </w:sdtContent>
                </w:sdt>
                <w:sdt>
                  <w:sdtPr>
                    <w:alias w:val="7 str. 2 d."/>
                    <w:tag w:val="part_de29cad56e134ee69054b8d0961b2615"/>
                    <w:lock w:val="sdtLocked"/>
                    <w:richText/>
                  </w:sdtPr>
                  <w:sdtContent>
                    <w:p>
                      <w:pPr>
                        <w:ind w:firstLine="567"/>
                        <w:jc w:val="both"/>
                        <w:rPr>
                          <w:color w:val="000000"/>
                        </w:rPr>
                      </w:pPr>
                      <w:sdt>
                        <w:sdtPr>
                          <w:alias w:val="Numeris"/>
                          <w:tag w:val="nr_de29cad56e134ee69054b8d0961b2615"/>
                          <w:lock w:val="sdtLocked"/>
                          <w:richText/>
                        </w:sdtPr>
                        <w:sdtContent>
                          <w:r>
                            <w:rPr>
                              <w:color w:val="000000"/>
                              <w:szCs w:val="24"/>
                              <w:lang w:eastAsia="lt-LT"/>
                            </w:rPr>
                            <w:t>2</w:t>
                          </w:r>
                        </w:sdtContent>
                      </w:sdt>
                      <w:r>
                        <w:rPr>
                          <w:color w:val="000000"/>
                          <w:szCs w:val="24"/>
                          <w:lang w:eastAsia="lt-LT"/>
                        </w:rPr>
                        <w:t>. Kriminalinės žvalgybos subjektai, vykdydami kriminalinę žvalgybą, pagal kompetenciją, galimybes ir tikslingumą bendradarbiauja, teikia paramą vieni kitiems ir keičiasi kriminalinės žvalgybos informacija. Kriminalinės žvalgybos subjektai</w:t>
                      </w:r>
                      <w:r>
                        <w:rPr>
                          <w:color w:val="000000"/>
                          <w:shd w:val="clear" w:color="auto" w:fill="FFFFFF"/>
                        </w:rPr>
                        <w:t xml:space="preserve"> Vyriausybės nustatyta tvarka taip pat teikia pagalbą žvalgybos institucijoms joms įgyvendinant Lietuvos Respublikos žvalgybos įstatymo 9 straipsnio 1 dalies 11 punkte nurodytas teises bei gamina žvalgybai ir kontržvalgybai reikalingus asmens tapatybės ir tarnybinės priklausomybės neatskleidžiančius dokumentus</w:t>
                      </w:r>
                      <w:r>
                        <w:rPr>
                          <w:color w:val="000000"/>
                          <w:spacing w:val="-5"/>
                        </w:rPr>
                        <w:t xml:space="preserve">, </w:t>
                      </w:r>
                      <w:r>
                        <w:rPr>
                          <w:color w:val="000000"/>
                          <w:spacing w:val="-5"/>
                          <w:szCs w:val="24"/>
                        </w:rPr>
                        <w:t>dokumentų blankus ir jų rekvizitus, kitas priemones</w:t>
                      </w:r>
                      <w:r>
                        <w:rPr>
                          <w:color w:val="000000"/>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7cbff0a62811eea5a28c81c82193a8">
                        <w:r w:rsidRPr="00532B9F">
                          <w:rPr>
                            <w:rFonts w:ascii="Times New Roman" w:eastAsia="MS Mincho" w:hAnsi="Times New Roman"/>
                            <w:sz w:val="20"/>
                            <w:i/>
                            <w:iCs/>
                            <w:color w:val="0000FF" w:themeColor="hyperlink"/>
                            <w:u w:val="single"/>
                          </w:rPr>
                          <w:t>XIV-2393</w:t>
                        </w:r>
                      </w:fldSimple>
                      <w:r>
                        <w:rPr>
                          <w:rFonts w:ascii="Times New Roman" w:eastAsia="MS Mincho" w:hAnsi="Times New Roman"/>
                          <w:sz w:val="20"/>
                          <w:i/>
                          <w:iCs/>
                        </w:rPr>
                        <w:t>,
2023-12-19,
paskelbta TAR 2023-12-29, i. k. 2023-25907            </w:t>
                      </w:r>
                    </w:p>
                    <w:p/>
                  </w:sdtContent>
                </w:sdt>
                <w:sdt>
                  <w:sdtPr>
                    <w:alias w:val="7 str. 3 d."/>
                    <w:tag w:val="part_e8d70778e9c64240946e62bba14c039d"/>
                    <w:lock w:val="sdtLocked"/>
                    <w:richText/>
                  </w:sdtPr>
                  <w:sdtContent>
                    <w:p>
                      <w:pPr>
                        <w:widowControl w:val="0"/>
                        <w:suppressAutoHyphens/>
                        <w:ind w:firstLine="567"/>
                        <w:jc w:val="both"/>
                        <w:rPr>
                          <w:color w:val="000000"/>
                          <w:spacing w:val="-4"/>
                        </w:rPr>
                      </w:pPr>
                      <w:sdt>
                        <w:sdtPr>
                          <w:alias w:val="Numeris"/>
                          <w:tag w:val="nr_e8d70778e9c64240946e62bba14c039d"/>
                          <w:lock w:val="sdtLocked"/>
                          <w:richText/>
                        </w:sdtPr>
                        <w:sdtContent>
                          <w:r>
                            <w:rPr>
                              <w:color w:val="000000"/>
                              <w:spacing w:val="-4"/>
                            </w:rPr>
                            <w:t>3</w:t>
                          </w:r>
                        </w:sdtContent>
                      </w:sdt>
                      <w:r>
                        <w:rPr>
                          <w:color w:val="000000"/>
                          <w:spacing w:val="-4"/>
                        </w:rPr>
                        <w:t>. Kriminalinės žvalgybos pagrindinių institucijų vadovai nustato kriminalinės žvalgybos subjektų vidaus kontrolės tvarką.</w:t>
                      </w:r>
                    </w:p>
                    <w:p>
                      <w:pPr>
                        <w:widowControl w:val="0"/>
                        <w:suppressAutoHyphens/>
                        <w:ind w:firstLine="567"/>
                        <w:jc w:val="both"/>
                        <w:rPr>
                          <w:color w:val="000000"/>
                        </w:rPr>
                      </w:pPr>
                    </w:p>
                  </w:sdtContent>
                </w:sdt>
              </w:sdtContent>
            </w:sdt>
          </w:sdtContent>
        </w:sdt>
        <w:sdt>
          <w:sdtPr>
            <w:alias w:val="skirsnis"/>
            <w:tag w:val="part_8edc58db0b3f4c748a5051380b6f855d"/>
            <w:lock w:val="sdtLocked"/>
            <w:richText/>
          </w:sdtPr>
          <w:sdtContent>
            <w:p>
              <w:pPr>
                <w:keepLines/>
                <w:widowControl w:val="0"/>
                <w:suppressAutoHyphens/>
                <w:jc w:val="center"/>
                <w:rPr>
                  <w:b/>
                  <w:bCs/>
                  <w:caps/>
                  <w:color w:val="000000"/>
                </w:rPr>
              </w:pPr>
              <w:sdt>
                <w:sdtPr>
                  <w:alias w:val="Numeris"/>
                  <w:tag w:val="nr_8edc58db0b3f4c748a5051380b6f855d"/>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edc58db0b3f4c748a5051380b6f855d"/>
                  <w:lock w:val="sdtLocked"/>
                  <w:richText/>
                </w:sdtPr>
                <w:sdtContent>
                  <w:r>
                    <w:rPr>
                      <w:b/>
                      <w:bCs/>
                      <w:caps/>
                      <w:color w:val="000000"/>
                    </w:rPr>
                    <w:t>KRIMINALINĖS ŽVALGYBOS TYRIMAS</w:t>
                  </w:r>
                </w:sdtContent>
              </w:sdt>
            </w:p>
            <w:p/>
            <w:sdt>
              <w:sdtPr>
                <w:alias w:val="8 str."/>
                <w:tag w:val="part_241aa28e7fbd43dcacc142d658deba06"/>
                <w:lock w:val="sdtLocked"/>
                <w:richText/>
              </w:sdtPr>
              <w:sdtContent>
                <w:p>
                  <w:pPr>
                    <w:keepLines/>
                    <w:widowControl w:val="0"/>
                    <w:suppressAutoHyphens/>
                    <w:ind w:firstLine="567"/>
                    <w:rPr>
                      <w:b/>
                      <w:bCs/>
                      <w:i/>
                      <w:iCs/>
                      <w:color w:val="000000"/>
                    </w:rPr>
                  </w:pPr>
                  <w:sdt>
                    <w:sdtPr>
                      <w:alias w:val="Numeris"/>
                      <w:tag w:val="nr_241aa28e7fbd43dcacc142d658deba06"/>
                      <w:lock w:val="sdtLocked"/>
                      <w:richText/>
                    </w:sdtPr>
                    <w:sdtContent>
                      <w:r>
                        <w:rPr>
                          <w:b/>
                          <w:bCs/>
                          <w:color w:val="000000"/>
                        </w:rPr>
                        <w:t>8</w:t>
                      </w:r>
                    </w:sdtContent>
                  </w:sdt>
                  <w:r>
                    <w:rPr>
                      <w:b/>
                      <w:bCs/>
                      <w:color w:val="000000"/>
                    </w:rPr>
                    <w:t xml:space="preserve"> straipsnis. </w:t>
                  </w:r>
                  <w:sdt>
                    <w:sdtPr>
                      <w:alias w:val="Pavadinimas"/>
                      <w:tag w:val="title_241aa28e7fbd43dcacc142d658deba06"/>
                      <w:lock w:val="sdtLocked"/>
                      <w:richText/>
                    </w:sdtPr>
                    <w:sdtContent>
                      <w:r>
                        <w:rPr>
                          <w:b/>
                          <w:bCs/>
                          <w:color w:val="000000"/>
                        </w:rPr>
                        <w:t>Kriminalinės žvalgybos tyrimo pagrindai</w:t>
                      </w:r>
                    </w:sdtContent>
                  </w:sdt>
                </w:p>
                <w:sdt>
                  <w:sdtPr>
                    <w:alias w:val="8 str. 1 d."/>
                    <w:tag w:val="part_d2a6f8e0097c41d2bfc3cc408a987ac7"/>
                    <w:lock w:val="sdtLocked"/>
                    <w:richText/>
                  </w:sdtPr>
                  <w:sdtContent>
                    <w:p>
                      <w:pPr>
                        <w:widowControl w:val="0"/>
                        <w:suppressAutoHyphens/>
                        <w:ind w:firstLine="567"/>
                        <w:jc w:val="both"/>
                        <w:rPr>
                          <w:color w:val="000000"/>
                        </w:rPr>
                      </w:pPr>
                      <w:sdt>
                        <w:sdtPr>
                          <w:alias w:val="Numeris"/>
                          <w:tag w:val="nr_d2a6f8e0097c41d2bfc3cc408a987ac7"/>
                          <w:lock w:val="sdtLocked"/>
                          <w:richText/>
                        </w:sdtPr>
                        <w:sdtContent>
                          <w:r>
                            <w:rPr>
                              <w:color w:val="000000"/>
                            </w:rPr>
                            <w:t>1</w:t>
                          </w:r>
                        </w:sdtContent>
                      </w:sdt>
                      <w:r>
                        <w:rPr>
                          <w:color w:val="000000"/>
                        </w:rPr>
                        <w:t>. Kriminalinės žvalgybos tyrimas atliekamas, kai:</w:t>
                      </w:r>
                    </w:p>
                    <w:sdt>
                      <w:sdtPr>
                        <w:alias w:val="8 str. 1 d. 1 p."/>
                        <w:tag w:val="part_03b7fa35f3644456b3cc9762c89f022e"/>
                        <w:lock w:val="sdtLocked"/>
                        <w:richText/>
                      </w:sdtPr>
                      <w:sdtContent>
                        <w:p>
                          <w:pPr>
                            <w:ind w:firstLine="720"/>
                            <w:jc w:val="both"/>
                            <w:rPr>
                              <w:color w:val="000000"/>
                              <w:szCs w:val="24"/>
                              <w:lang w:eastAsia="lt-LT"/>
                            </w:rPr>
                          </w:pPr>
                          <w:sdt>
                            <w:sdtPr>
                              <w:alias w:val="Numeris"/>
                              <w:tag w:val="nr_03b7fa35f3644456b3cc9762c89f022e"/>
                              <w:lock w:val="sdtLocked"/>
                              <w:richText/>
                            </w:sdtPr>
                            <w:sdtContent>
                              <w:r>
                                <w:rPr>
                                  <w:color w:val="000000"/>
                                  <w:szCs w:val="24"/>
                                  <w:lang w:eastAsia="lt-LT"/>
                                </w:rPr>
                                <w:t>1</w:t>
                              </w:r>
                            </w:sdtContent>
                          </w:sdt>
                          <w:r>
                            <w:rPr>
                              <w:color w:val="000000"/>
                              <w:szCs w:val="24"/>
                              <w:lang w:eastAsia="lt-LT"/>
                            </w:rPr>
                            <w:t>) turima informacijos apie rengiamą, daromą ar padarytą labai sunkų ar sunkų nusikaltimą arba apie apysunkius nusikaltimus, numatytus Lietuvos Respublikos baudžiamojo kodekso 123 straipsnyje, 123</w:t>
                          </w:r>
                          <w:r>
                            <w:rPr>
                              <w:color w:val="000000"/>
                              <w:szCs w:val="24"/>
                              <w:vertAlign w:val="superscript"/>
                              <w:lang w:eastAsia="lt-LT"/>
                            </w:rPr>
                            <w:t>1</w:t>
                          </w:r>
                          <w:r>
                            <w:rPr>
                              <w:color w:val="000000"/>
                              <w:szCs w:val="24"/>
                              <w:lang w:eastAsia="lt-LT"/>
                            </w:rPr>
                            <w:t xml:space="preserve"> straipsnio 1 dalyje, 131 straipsnyje, 145 straipsnio 2 dalyje, 146 straipsnio 2 dalyje, 151 straipsnio 1 dalyje, 151</w:t>
                          </w:r>
                          <w:r>
                            <w:rPr>
                              <w:color w:val="000000"/>
                              <w:szCs w:val="24"/>
                              <w:vertAlign w:val="superscript"/>
                              <w:lang w:eastAsia="lt-LT"/>
                            </w:rPr>
                            <w:t>1</w:t>
                          </w:r>
                          <w:r>
                            <w:rPr>
                              <w:color w:val="000000"/>
                              <w:szCs w:val="24"/>
                              <w:lang w:eastAsia="lt-LT"/>
                            </w:rPr>
                            <w:t>, 153, 172, 173, 174, 175 ir 175</w:t>
                          </w:r>
                          <w:r>
                            <w:rPr>
                              <w:color w:val="000000"/>
                              <w:szCs w:val="24"/>
                              <w:vertAlign w:val="superscript"/>
                              <w:lang w:eastAsia="lt-LT"/>
                            </w:rPr>
                            <w:t>1</w:t>
                          </w:r>
                          <w:r>
                            <w:rPr>
                              <w:color w:val="000000"/>
                              <w:szCs w:val="24"/>
                              <w:lang w:eastAsia="lt-LT"/>
                            </w:rPr>
                            <w:t xml:space="preserve"> straipsniuose, 178 straipsnio 2 ir 3 dalyse, 180 straipsnio 1 dalyje, 181 straipsnio 1 dalyje, 182 straipsnio 2 dalyje, 182</w:t>
                          </w:r>
                          <w:r>
                            <w:rPr>
                              <w:color w:val="000000"/>
                              <w:szCs w:val="24"/>
                              <w:vertAlign w:val="superscript"/>
                              <w:lang w:eastAsia="lt-LT"/>
                            </w:rPr>
                            <w:t>1</w:t>
                          </w:r>
                          <w:r>
                            <w:rPr>
                              <w:color w:val="000000"/>
                              <w:szCs w:val="24"/>
                              <w:lang w:eastAsia="lt-LT"/>
                            </w:rPr>
                            <w:t xml:space="preserve"> straipsnyje, 183 straipsnio 2 dalyje, 184 straipsnio 2 dalyje, 187 straipsnio 2 dalyje, 189 straipsnio 1 ir 2 dalyse, 189</w:t>
                          </w:r>
                          <w:r>
                            <w:rPr>
                              <w:color w:val="000000"/>
                              <w:szCs w:val="24"/>
                              <w:vertAlign w:val="superscript"/>
                              <w:lang w:eastAsia="lt-LT"/>
                            </w:rPr>
                            <w:t>1</w:t>
                          </w:r>
                          <w:r>
                            <w:rPr>
                              <w:color w:val="000000"/>
                              <w:szCs w:val="24"/>
                              <w:lang w:eastAsia="lt-LT"/>
                            </w:rPr>
                            <w:t xml:space="preserve"> straipsnyje, 196 straipsnio 2 dalyje, 197 straipsnio 2 dalyje, 198 straipsnio 2 dalyje, 199 straipsnio 1 ir 2 dalyse, 199</w:t>
                          </w:r>
                          <w:r>
                            <w:rPr>
                              <w:color w:val="000000"/>
                              <w:szCs w:val="24"/>
                              <w:vertAlign w:val="superscript"/>
                              <w:lang w:eastAsia="lt-LT"/>
                            </w:rPr>
                            <w:t>1</w:t>
                          </w:r>
                          <w:r>
                            <w:rPr>
                              <w:color w:val="000000"/>
                              <w:szCs w:val="24"/>
                              <w:lang w:eastAsia="lt-LT"/>
                            </w:rPr>
                            <w:t xml:space="preserve"> straipsnio 1 ir 2 dalyse, 199</w:t>
                          </w:r>
                          <w:r>
                            <w:rPr>
                              <w:color w:val="000000"/>
                              <w:szCs w:val="24"/>
                              <w:vertAlign w:val="superscript"/>
                              <w:lang w:eastAsia="lt-LT"/>
                            </w:rPr>
                            <w:t>2</w:t>
                          </w:r>
                          <w:r>
                            <w:rPr>
                              <w:color w:val="000000"/>
                              <w:szCs w:val="24"/>
                              <w:lang w:eastAsia="lt-LT"/>
                            </w:rPr>
                            <w:t xml:space="preserve"> straipsnio 1 ir 2 dalyse, 200 straipsnio 1 ir 2 dalyse, 207 straipsnio 2 dalyje, 213 straipsnio 1 dalyje, 214 ir 215 straipsniuose, 225 straipsnio 1 dalyje, 226 straipsnio 1 ir 2 dalyse, 227 straipsnio 1 ir 2 dalyse, 228 straipsnio 1 ir 2 dalyse, 228</w:t>
                          </w:r>
                          <w:r>
                            <w:rPr>
                              <w:color w:val="000000"/>
                              <w:szCs w:val="24"/>
                              <w:vertAlign w:val="superscript"/>
                              <w:lang w:eastAsia="lt-LT"/>
                            </w:rPr>
                            <w:t>1</w:t>
                          </w:r>
                          <w:r>
                            <w:rPr>
                              <w:color w:val="000000"/>
                              <w:szCs w:val="24"/>
                              <w:lang w:eastAsia="lt-LT"/>
                            </w:rPr>
                            <w:t xml:space="preserve"> ir 240 straipsniuose, 246 straipsnio 2 dalyje, 250</w:t>
                          </w:r>
                          <w:r>
                            <w:rPr>
                              <w:color w:val="000000"/>
                              <w:szCs w:val="24"/>
                              <w:vertAlign w:val="superscript"/>
                              <w:lang w:eastAsia="lt-LT"/>
                            </w:rPr>
                            <w:t>1</w:t>
                          </w:r>
                          <w:r>
                            <w:rPr>
                              <w:color w:val="000000"/>
                              <w:szCs w:val="24"/>
                              <w:lang w:eastAsia="lt-LT"/>
                            </w:rPr>
                            <w:t>, 250</w:t>
                          </w:r>
                          <w:r>
                            <w:rPr>
                              <w:color w:val="000000"/>
                              <w:szCs w:val="24"/>
                              <w:vertAlign w:val="superscript"/>
                              <w:lang w:eastAsia="lt-LT"/>
                            </w:rPr>
                            <w:t>3</w:t>
                          </w:r>
                          <w:r>
                            <w:rPr>
                              <w:color w:val="000000"/>
                              <w:szCs w:val="24"/>
                              <w:lang w:eastAsia="lt-LT"/>
                            </w:rPr>
                            <w:t xml:space="preserve"> ir 250</w:t>
                          </w:r>
                          <w:r>
                            <w:rPr>
                              <w:color w:val="000000"/>
                              <w:szCs w:val="24"/>
                              <w:vertAlign w:val="superscript"/>
                              <w:lang w:eastAsia="lt-LT"/>
                            </w:rPr>
                            <w:t>6</w:t>
                          </w:r>
                          <w:r>
                            <w:rPr>
                              <w:color w:val="000000"/>
                              <w:szCs w:val="24"/>
                              <w:lang w:eastAsia="lt-LT"/>
                            </w:rPr>
                            <w:t> straipsniuose, 251 straipsnio 1 dalyje, 253 straipsnio 1 dalyje, 253</w:t>
                          </w:r>
                          <w:r>
                            <w:rPr>
                              <w:color w:val="000000"/>
                              <w:szCs w:val="24"/>
                              <w:vertAlign w:val="superscript"/>
                              <w:lang w:eastAsia="lt-LT"/>
                            </w:rPr>
                            <w:t>2</w:t>
                          </w:r>
                          <w:r>
                            <w:rPr>
                              <w:color w:val="000000"/>
                              <w:szCs w:val="24"/>
                              <w:lang w:eastAsia="lt-LT"/>
                            </w:rPr>
                            <w:t xml:space="preserve"> straipsnio 1 dalyje, 256 straipsnio 1 dalyje, 266 straipsnio 2 dalyje, 266</w:t>
                          </w:r>
                          <w:r>
                            <w:rPr>
                              <w:color w:val="000000"/>
                              <w:szCs w:val="24"/>
                              <w:vertAlign w:val="superscript"/>
                              <w:lang w:eastAsia="lt-LT"/>
                            </w:rPr>
                            <w:t>1</w:t>
                          </w:r>
                          <w:r>
                            <w:rPr>
                              <w:color w:val="000000"/>
                              <w:szCs w:val="24"/>
                              <w:lang w:eastAsia="lt-LT"/>
                            </w:rPr>
                            <w:t xml:space="preserve"> straipsnio 1 dalyje, 267</w:t>
                          </w:r>
                          <w:r>
                            <w:rPr>
                              <w:color w:val="000000"/>
                              <w:szCs w:val="24"/>
                              <w:vertAlign w:val="superscript"/>
                              <w:lang w:eastAsia="lt-LT"/>
                            </w:rPr>
                            <w:t>2</w:t>
                          </w:r>
                          <w:r>
                            <w:rPr>
                              <w:color w:val="000000"/>
                              <w:szCs w:val="24"/>
                              <w:lang w:eastAsia="lt-LT"/>
                            </w:rPr>
                            <w:t xml:space="preserve"> straipsnio 1 dalyje, 276</w:t>
                          </w:r>
                          <w:r>
                            <w:rPr>
                              <w:color w:val="000000"/>
                              <w:szCs w:val="24"/>
                              <w:vertAlign w:val="superscript"/>
                              <w:lang w:eastAsia="lt-LT"/>
                            </w:rPr>
                            <w:t>4</w:t>
                          </w:r>
                          <w:r>
                            <w:rPr>
                              <w:color w:val="000000"/>
                              <w:szCs w:val="24"/>
                              <w:lang w:eastAsia="lt-LT"/>
                            </w:rPr>
                            <w:t xml:space="preserve"> </w:t>
                          </w:r>
                          <w:r>
                            <w:rPr>
                              <w:bCs/>
                              <w:color w:val="000000"/>
                              <w:szCs w:val="24"/>
                              <w:lang w:eastAsia="lt-LT"/>
                            </w:rPr>
                            <w:t>straipsnyje</w:t>
                          </w:r>
                          <w:r>
                            <w:rPr>
                              <w:color w:val="000000"/>
                              <w:szCs w:val="24"/>
                              <w:lang w:eastAsia="lt-LT"/>
                            </w:rPr>
                            <w:t xml:space="preserve">, </w:t>
                          </w:r>
                          <w:r>
                            <w:rPr>
                              <w:bCs/>
                              <w:color w:val="000000"/>
                              <w:szCs w:val="24"/>
                              <w:lang w:eastAsia="lt-LT"/>
                            </w:rPr>
                            <w:t>282 straipsnio 2 dalyje,</w:t>
                          </w:r>
                          <w:r>
                            <w:rPr>
                              <w:color w:val="000000"/>
                              <w:szCs w:val="24"/>
                              <w:lang w:eastAsia="lt-LT"/>
                            </w:rPr>
                            <w:t xml:space="preserve"> 300 straipsnio 2, 3 ir 4 dalyse, 301 straipsnio 2 dalyje, 302 straipsnio 2 dalyje, 307 straipsnio 1 ir 2 dalyse, 308 straipsnio 1 dalyje, 309 straipsnio 3 dalyje, arba apie šias veikas rengiančius, darančius ar padariusius asmenis;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7F9CEE6FB11">
                            <w:r w:rsidRPr="00532B9F">
                              <w:rPr>
                                <w:rFonts w:ascii="Times New Roman" w:eastAsia="MS Mincho" w:hAnsi="Times New Roman"/>
                                <w:sz w:val="20"/>
                                <w:i/>
                                <w:iCs/>
                                <w:color w:val="0000FF" w:themeColor="hyperlink"/>
                                <w:u w:val="single"/>
                              </w:rPr>
                              <w:t>XI-2394</w:t>
                            </w:r>
                          </w:fldSimple>
                          <w:r>
                            <w:rPr>
                              <w:rFonts w:ascii="Times New Roman" w:eastAsia="MS Mincho" w:hAnsi="Times New Roman"/>
                              <w:sz w:val="20"/>
                              <w:i/>
                              <w:iCs/>
                            </w:rPr>
                            <w:t>,
2012-11-08,
Žin., 2012, Nr.
133-6760 (2012-11-17), i. k. 1121010ISTA0XI-2394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5ddfd0779111e3996afa27049d9d4e">
                            <w:r w:rsidRPr="00532B9F">
                              <w:rPr>
                                <w:rFonts w:ascii="Times New Roman" w:eastAsia="MS Mincho" w:hAnsi="Times New Roman"/>
                                <w:sz w:val="20"/>
                                <w:i/>
                                <w:iCs/>
                                <w:color w:val="0000FF" w:themeColor="hyperlink"/>
                                <w:u w:val="single"/>
                              </w:rPr>
                              <w:t>XII-730</w:t>
                            </w:r>
                          </w:fldSimple>
                          <w:r>
                            <w:rPr>
                              <w:rFonts w:ascii="Times New Roman" w:eastAsia="MS Mincho" w:hAnsi="Times New Roman"/>
                              <w:sz w:val="20"/>
                              <w:i/>
                              <w:iCs/>
                            </w:rPr>
                            <w:t>,
2013-12-23,
paskelbta TAR 2014-01-07, i. k. 2014-00066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7b100b57f11e3ad2eed5a4e1b7108">
                            <w:r w:rsidRPr="00532B9F">
                              <w:rPr>
                                <w:rFonts w:ascii="Times New Roman" w:eastAsia="MS Mincho" w:hAnsi="Times New Roman"/>
                                <w:sz w:val="20"/>
                                <w:i/>
                                <w:iCs/>
                                <w:color w:val="0000FF" w:themeColor="hyperlink"/>
                                <w:u w:val="single"/>
                              </w:rPr>
                              <w:t>XII-778</w:t>
                            </w:r>
                          </w:fldSimple>
                          <w:r>
                            <w:rPr>
                              <w:rFonts w:ascii="Times New Roman" w:eastAsia="MS Mincho" w:hAnsi="Times New Roman"/>
                              <w:sz w:val="20"/>
                              <w:i/>
                              <w:iCs/>
                            </w:rPr>
                            <w:t>,
2014-03-13,
paskelbta TAR 2014-03-27, i. k. 2014-03569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7232048e811e6b5d09300a16a686c">
                            <w:r w:rsidRPr="00532B9F">
                              <w:rPr>
                                <w:rFonts w:ascii="Times New Roman" w:eastAsia="MS Mincho" w:hAnsi="Times New Roman"/>
                                <w:sz w:val="20"/>
                                <w:i/>
                                <w:iCs/>
                                <w:color w:val="0000FF" w:themeColor="hyperlink"/>
                                <w:u w:val="single"/>
                              </w:rPr>
                              <w:t>XII-2590</w:t>
                            </w:r>
                          </w:fldSimple>
                          <w:r>
                            <w:rPr>
                              <w:rFonts w:ascii="Times New Roman" w:eastAsia="MS Mincho" w:hAnsi="Times New Roman"/>
                              <w:sz w:val="20"/>
                              <w:i/>
                              <w:iCs/>
                            </w:rPr>
                            <w:t>,
2016-06-30,
paskelbta TAR 2016-07-13, i. k. 2016-20304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f9a5000a9f11e9a5eaf2cd290f1944">
                            <w:r w:rsidRPr="00532B9F">
                              <w:rPr>
                                <w:rFonts w:ascii="Times New Roman" w:eastAsia="MS Mincho" w:hAnsi="Times New Roman"/>
                                <w:sz w:val="20"/>
                                <w:i/>
                                <w:iCs/>
                                <w:color w:val="0000FF" w:themeColor="hyperlink"/>
                                <w:u w:val="single"/>
                              </w:rPr>
                              <w:t>XIII-1837</w:t>
                            </w:r>
                          </w:fldSimple>
                          <w:r>
                            <w:rPr>
                              <w:rFonts w:ascii="Times New Roman" w:eastAsia="MS Mincho" w:hAnsi="Times New Roman"/>
                              <w:sz w:val="20"/>
                              <w:i/>
                              <w:iCs/>
                            </w:rPr>
                            <w:t>,
2018-12-20,
paskelbta TAR 2018-12-28, i. k. 2018-21860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10e301b3b11ea8e248c77339e1836">
                            <w:r w:rsidRPr="00532B9F">
                              <w:rPr>
                                <w:rFonts w:ascii="Times New Roman" w:eastAsia="MS Mincho" w:hAnsi="Times New Roman"/>
                                <w:sz w:val="20"/>
                                <w:i/>
                                <w:iCs/>
                                <w:color w:val="0000FF" w:themeColor="hyperlink"/>
                                <w:u w:val="single"/>
                              </w:rPr>
                              <w:t>XIII-2564</w:t>
                            </w:r>
                          </w:fldSimple>
                          <w:r>
                            <w:rPr>
                              <w:rFonts w:ascii="Times New Roman" w:eastAsia="MS Mincho" w:hAnsi="Times New Roman"/>
                              <w:sz w:val="20"/>
                              <w:i/>
                              <w:iCs/>
                            </w:rPr>
                            <w:t>,
2019-11-28,
paskelbta TAR 2019-12-10, i. k. 2019-19873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3ef80299b11eb932eb1ed7f923910">
                            <w:r w:rsidRPr="00532B9F">
                              <w:rPr>
                                <w:rFonts w:ascii="Times New Roman" w:eastAsia="MS Mincho" w:hAnsi="Times New Roman"/>
                                <w:sz w:val="20"/>
                                <w:i/>
                                <w:iCs/>
                                <w:color w:val="0000FF" w:themeColor="hyperlink"/>
                                <w:u w:val="single"/>
                              </w:rPr>
                              <w:t>XIII-3352</w:t>
                            </w:r>
                          </w:fldSimple>
                          <w:r>
                            <w:rPr>
                              <w:rFonts w:ascii="Times New Roman" w:eastAsia="MS Mincho" w:hAnsi="Times New Roman"/>
                              <w:sz w:val="20"/>
                              <w:i/>
                              <w:iCs/>
                            </w:rPr>
                            <w:t>,
2020-11-05,
paskelbta TAR 2020-11-18, i. k. 2020-24237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40390ea4011ed9978886e85107ab2">
                            <w:r w:rsidRPr="00532B9F">
                              <w:rPr>
                                <w:rFonts w:ascii="Times New Roman" w:eastAsia="MS Mincho" w:hAnsi="Times New Roman"/>
                                <w:sz w:val="20"/>
                                <w:i/>
                                <w:iCs/>
                                <w:color w:val="0000FF" w:themeColor="hyperlink"/>
                                <w:u w:val="single"/>
                              </w:rPr>
                              <w:t>XIV-1928</w:t>
                            </w:r>
                          </w:fldSimple>
                          <w:r>
                            <w:rPr>
                              <w:rFonts w:ascii="Times New Roman" w:eastAsia="MS Mincho" w:hAnsi="Times New Roman"/>
                              <w:sz w:val="20"/>
                              <w:i/>
                              <w:iCs/>
                            </w:rPr>
                            <w:t>,
2023-04-27,
paskelbta TAR 2023-05-04, i. k. 2023-08478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926070a10211efa605b9842742bf37">
                            <w:r w:rsidRPr="00532B9F">
                              <w:rPr>
                                <w:rFonts w:ascii="Times New Roman" w:eastAsia="MS Mincho" w:hAnsi="Times New Roman"/>
                                <w:sz w:val="20"/>
                                <w:i/>
                                <w:iCs/>
                                <w:color w:val="0000FF" w:themeColor="hyperlink"/>
                                <w:u w:val="single"/>
                              </w:rPr>
                              <w:t>XIV-3062</w:t>
                            </w:r>
                          </w:fldSimple>
                          <w:r>
                            <w:rPr>
                              <w:rFonts w:ascii="Times New Roman" w:eastAsia="MS Mincho" w:hAnsi="Times New Roman"/>
                              <w:sz w:val="20"/>
                              <w:i/>
                              <w:iCs/>
                            </w:rPr>
                            <w:t>,
2024-11-07,
paskelbta TAR 2024-11-12, i. k. 2024-19688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6f70e2358111f08fdabd4950271e2c">
                            <w:r w:rsidRPr="00532B9F">
                              <w:rPr>
                                <w:rFonts w:ascii="Times New Roman" w:eastAsia="MS Mincho" w:hAnsi="Times New Roman"/>
                                <w:sz w:val="20"/>
                                <w:i/>
                                <w:iCs/>
                                <w:color w:val="0000FF" w:themeColor="hyperlink"/>
                                <w:u w:val="single"/>
                              </w:rPr>
                              <w:t>XV-206</w:t>
                            </w:r>
                          </w:fldSimple>
                          <w:r>
                            <w:rPr>
                              <w:rFonts w:ascii="Times New Roman" w:eastAsia="MS Mincho" w:hAnsi="Times New Roman"/>
                              <w:sz w:val="20"/>
                              <w:i/>
                              <w:iCs/>
                            </w:rPr>
                            <w:t>,
2025-05-15,
paskelbta TAR 2025-05-20, i. k. 2025-08908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523a2ab4b11f0a34db2fbd35a03b2">
                            <w:r w:rsidRPr="00532B9F">
                              <w:rPr>
                                <w:rFonts w:ascii="Times New Roman" w:eastAsia="MS Mincho" w:hAnsi="Times New Roman"/>
                                <w:sz w:val="20"/>
                                <w:i/>
                                <w:iCs/>
                                <w:color w:val="0000FF" w:themeColor="hyperlink"/>
                                <w:u w:val="single"/>
                              </w:rPr>
                              <w:t>XV-475</w:t>
                            </w:r>
                          </w:fldSimple>
                          <w:r>
                            <w:rPr>
                              <w:rFonts w:ascii="Times New Roman" w:eastAsia="MS Mincho" w:hAnsi="Times New Roman"/>
                              <w:sz w:val="20"/>
                              <w:i/>
                              <w:iCs/>
                            </w:rPr>
                            <w:t>,
2025-10-16,
paskelbta TAR 2025-10-17, i. k. 2025-17376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85fe0d9b411f08918e1adc7c5b1ec">
                            <w:r w:rsidRPr="00532B9F">
                              <w:rPr>
                                <w:rFonts w:ascii="Times New Roman" w:eastAsia="MS Mincho" w:hAnsi="Times New Roman"/>
                                <w:sz w:val="20"/>
                                <w:i/>
                                <w:iCs/>
                                <w:color w:val="0000FF" w:themeColor="hyperlink"/>
                                <w:u w:val="single"/>
                              </w:rPr>
                              <w:t>XV-656</w:t>
                            </w:r>
                          </w:fldSimple>
                          <w:r>
                            <w:rPr>
                              <w:rFonts w:ascii="Times New Roman" w:eastAsia="MS Mincho" w:hAnsi="Times New Roman"/>
                              <w:sz w:val="20"/>
                              <w:i/>
                              <w:iCs/>
                            </w:rPr>
                            <w:t>,
2025-12-11,
paskelbta TAR 2025-12-15, i. k. 2025-21485            </w:t>
                          </w:r>
                        </w:p>
                        <w:p/>
                      </w:sdtContent>
                    </w:sdt>
                    <w:sdt>
                      <w:sdtPr>
                        <w:alias w:val="8 str. 1 d. 2 p."/>
                        <w:tag w:val="part_60dabfb1c4974b92af69c1e195533ded"/>
                        <w:lock w:val="sdtLocked"/>
                        <w:richText/>
                      </w:sdtPr>
                      <w:sdtContent>
                        <w:p>
                          <w:pPr>
                            <w:widowControl w:val="0"/>
                            <w:suppressAutoHyphens/>
                            <w:ind w:firstLine="567"/>
                            <w:jc w:val="both"/>
                            <w:rPr>
                              <w:color w:val="000000"/>
                            </w:rPr>
                          </w:pPr>
                          <w:sdt>
                            <w:sdtPr>
                              <w:alias w:val="Numeris"/>
                              <w:tag w:val="nr_60dabfb1c4974b92af69c1e195533ded"/>
                              <w:lock w:val="sdtLocked"/>
                              <w:richText/>
                            </w:sdtPr>
                            <w:sdtContent>
                              <w:r>
                                <w:rPr>
                                  <w:color w:val="000000"/>
                                </w:rPr>
                                <w:t>2</w:t>
                              </w:r>
                            </w:sdtContent>
                          </w:sdt>
                          <w:r>
                            <w:rPr>
                              <w:color w:val="000000"/>
                            </w:rPr>
                            <w:t>) pasislepia įtariamasis, kaltinamasis arba nuteistasis;</w:t>
                          </w:r>
                        </w:p>
                      </w:sdtContent>
                    </w:sdt>
                    <w:sdt>
                      <w:sdtPr>
                        <w:alias w:val="8 str. 1 d. 3 p."/>
                        <w:tag w:val="part_1f7c589a0aac4c34851ba295508398c5"/>
                        <w:lock w:val="sdtLocked"/>
                        <w:richText/>
                      </w:sdtPr>
                      <w:sdtContent>
                        <w:p>
                          <w:pPr>
                            <w:widowControl w:val="0"/>
                            <w:suppressAutoHyphens/>
                            <w:ind w:firstLine="567"/>
                            <w:jc w:val="both"/>
                            <w:rPr>
                              <w:color w:val="000000"/>
                            </w:rPr>
                          </w:pPr>
                          <w:sdt>
                            <w:sdtPr>
                              <w:alias w:val="Numeris"/>
                              <w:tag w:val="nr_1f7c589a0aac4c34851ba295508398c5"/>
                              <w:lock w:val="sdtLocked"/>
                              <w:richText/>
                            </w:sdtPr>
                            <w:sdtContent>
                              <w:r>
                                <w:rPr>
                                  <w:color w:val="000000"/>
                                </w:rPr>
                                <w:t>3</w:t>
                              </w:r>
                            </w:sdtContent>
                          </w:sdt>
                          <w:r>
                            <w:rPr>
                              <w:color w:val="000000"/>
                            </w:rPr>
                            <w:t>) dingsta be žinios asmuo;</w:t>
                          </w:r>
                        </w:p>
                      </w:sdtContent>
                    </w:sdt>
                    <w:sdt>
                      <w:sdtPr>
                        <w:alias w:val="8 str. 1 d. 4 p."/>
                        <w:tag w:val="part_8111c92545a64390abfd881dad2e67f5"/>
                        <w:lock w:val="sdtLocked"/>
                        <w:richText/>
                      </w:sdtPr>
                      <w:sdtContent>
                        <w:p>
                          <w:pPr>
                            <w:widowControl w:val="0"/>
                            <w:suppressAutoHyphens/>
                            <w:ind w:firstLine="567"/>
                            <w:jc w:val="both"/>
                          </w:pPr>
                          <w:sdt>
                            <w:sdtPr>
                              <w:alias w:val="Numeris"/>
                              <w:tag w:val="nr_8111c92545a64390abfd881dad2e67f5"/>
                              <w:lock w:val="sdtLocked"/>
                              <w:richText/>
                            </w:sdtPr>
                            <w:sdtContent>
                              <w:r>
                                <w:rPr>
                                  <w:color w:val="000000"/>
                                </w:rPr>
                                <w:t>4</w:t>
                              </w:r>
                            </w:sdtContent>
                          </w:sdt>
                          <w:r>
                            <w:rPr>
                              <w:color w:val="000000"/>
                            </w:rPr>
                            <w:t>) vykdoma asmenų apsauga nuo nusikalstamo poveikio;</w:t>
                          </w:r>
                        </w:p>
                      </w:sdtContent>
                    </w:sdt>
                    <w:sdt>
                      <w:sdtPr>
                        <w:alias w:val="5 p."/>
                        <w:tag w:val="part_495b14aaf04d41bea54f11ee010693fe"/>
                        <w:lock w:val="sdtLocked"/>
                        <w:richText/>
                      </w:sdtPr>
                      <w:sdtContent>
                        <w:p>
                          <w:pPr>
                            <w:ind w:firstLine="567"/>
                            <w:jc w:val="both"/>
                            <w:rPr>
                              <w:color w:val="000000"/>
                            </w:rPr>
                          </w:pPr>
                          <w:sdt>
                            <w:sdtPr>
                              <w:alias w:val="Numeris"/>
                              <w:tag w:val="nr_495b14aaf04d41bea54f11ee010693fe"/>
                              <w:lock w:val="sdtLocked"/>
                              <w:richText/>
                            </w:sdtPr>
                            <w:sdtContent>
                              <w:r>
                                <w:rPr>
                                  <w:szCs w:val="24"/>
                                </w:rPr>
                                <w:t>5</w:t>
                              </w:r>
                            </w:sdtContent>
                          </w:sdt>
                          <w:r>
                            <w:rPr>
                              <w:szCs w:val="24"/>
                            </w:rPr>
                            <w:t xml:space="preserve">) </w:t>
                          </w:r>
                          <w:r>
                            <w:rPr>
                              <w:szCs w:val="24"/>
                              <w:lang w:eastAsia="lt-LT"/>
                            </w:rPr>
                            <w:t xml:space="preserve">į organizuotų nusikalstamų grupių sąrašą įtrauktos organizuotos nusikalstamos grupės nariui ar su ja susijusiam asmeniui </w:t>
                          </w:r>
                          <w:r>
                            <w:rPr>
                              <w:szCs w:val="24"/>
                            </w:rPr>
                            <w:t>taikomos organizuoto nusikalstamumo prevencijos priemonės.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6a5d20ba1911eab9d9cd0c85e0b745">
                            <w:r w:rsidRPr="00532B9F">
                              <w:rPr>
                                <w:rFonts w:ascii="Times New Roman" w:eastAsia="MS Mincho" w:hAnsi="Times New Roman"/>
                                <w:sz w:val="20"/>
                                <w:i/>
                                <w:iCs/>
                                <w:color w:val="0000FF" w:themeColor="hyperlink"/>
                                <w:u w:val="single"/>
                              </w:rPr>
                              <w:t>XIII-3075</w:t>
                            </w:r>
                          </w:fldSimple>
                          <w:r>
                            <w:rPr>
                              <w:rFonts w:ascii="Times New Roman" w:eastAsia="MS Mincho" w:hAnsi="Times New Roman"/>
                              <w:sz w:val="20"/>
                              <w:i/>
                              <w:iCs/>
                            </w:rPr>
                            <w:t>,
2020-06-23,
paskelbta TAR 2020-06-29, i. k. 2020-14350        </w:t>
                          </w:r>
                        </w:p>
                        <w:p/>
                      </w:sdtContent>
                    </w:sdt>
                  </w:sdtContent>
                </w:sdt>
                <w:sdt>
                  <w:sdtPr>
                    <w:alias w:val="8 str. 2 d."/>
                    <w:tag w:val="part_567a1c9168ce4e79bc8c7420f0067d64"/>
                    <w:lock w:val="sdtLocked"/>
                    <w:richText/>
                  </w:sdtPr>
                  <w:sdtContent>
                    <w:p>
                      <w:pPr>
                        <w:widowControl w:val="0"/>
                        <w:suppressAutoHyphens/>
                        <w:ind w:firstLine="567"/>
                        <w:jc w:val="both"/>
                        <w:rPr>
                          <w:color w:val="000000"/>
                        </w:rPr>
                      </w:pPr>
                      <w:sdt>
                        <w:sdtPr>
                          <w:alias w:val="Numeris"/>
                          <w:tag w:val="nr_567a1c9168ce4e79bc8c7420f0067d64"/>
                          <w:lock w:val="sdtLocked"/>
                          <w:richText/>
                        </w:sdtPr>
                        <w:sdtContent>
                          <w:r>
                            <w:rPr>
                              <w:color w:val="000000"/>
                            </w:rPr>
                            <w:t>2</w:t>
                          </w:r>
                        </w:sdtContent>
                      </w:sdt>
                      <w:r>
                        <w:rPr>
                          <w:color w:val="000000"/>
                        </w:rPr>
                        <w:t>. Kriminalinės žvalgybos tyrimą gali atlikti ir Antrojo operatyvinių tyrimų departamento prie Krašto apsaugos ministerijos ir Valstybės saugumo departamento padaliniai, kai gaunama duomenų apie Lietuvos Respublikos baudžiamojo kodekso 114, 118, 119, 121, 122, 124, 125, 126, 296 ir 297 straipsniuose numatytas nusikalstamas veikas arba apie jas rengiantį, darantį ar padariusį asmenį.</w:t>
                      </w:r>
                    </w:p>
                  </w:sdtContent>
                </w:sdt>
                <w:sdt>
                  <w:sdtPr>
                    <w:alias w:val="8 str. 3 d."/>
                    <w:tag w:val="part_210ec22b58af4e958faad3912a0d9b2b"/>
                    <w:lock w:val="sdtLocked"/>
                    <w:richText/>
                  </w:sdtPr>
                  <w:sdtContent>
                    <w:p>
                      <w:pPr>
                        <w:widowControl w:val="0"/>
                        <w:suppressAutoHyphens/>
                        <w:ind w:firstLine="567"/>
                        <w:jc w:val="both"/>
                        <w:rPr>
                          <w:color w:val="000000"/>
                        </w:rPr>
                      </w:pPr>
                      <w:sdt>
                        <w:sdtPr>
                          <w:alias w:val="Numeris"/>
                          <w:tag w:val="nr_210ec22b58af4e958faad3912a0d9b2b"/>
                          <w:lock w:val="sdtLocked"/>
                          <w:richText/>
                        </w:sdtPr>
                        <w:sdtContent>
                          <w:r>
                            <w:rPr>
                              <w:color w:val="000000"/>
                            </w:rPr>
                            <w:t>3</w:t>
                          </w:r>
                        </w:sdtContent>
                      </w:sdt>
                      <w:r>
                        <w:rPr>
                          <w:color w:val="000000"/>
                        </w:rPr>
                        <w:t>. Jeigu atliekant ar pabaigus kriminalinės žvalgybos tyrimą paaiškėja nusikalstamos veikos požymiai, tuojau pat pradedamas ikiteisminis tyrimas. Ikiteisminis tyrimas gali būti nepradėtas išimtiniais atvejais, kai gali kilti pavojus kriminalinės žvalgybos slaptųjų dalyvių saugumui ir (ar) kriminalinės žvalgybos subjekto teisėtiems interesams. Kriminalinės žvalgybos subjektas apie tai praneša prokurorui, kuris priima sprendimą dėl tolesnio kriminalinės žvalgybos tyrimo, vadovaudamasis Generalinės prokuratūros, suderinusios su kriminalinės žvalgybos pagrindinėmis institucijomis, nustatyta tvarka, iki nurodytas pavojus bus pašalintas.</w:t>
                      </w:r>
                    </w:p>
                  </w:sdtContent>
                </w:sdt>
                <w:sdt>
                  <w:sdtPr>
                    <w:alias w:val="8 str. 4 d."/>
                    <w:tag w:val="part_08a5f339f518404087f71d0dfeb7a31f"/>
                    <w:lock w:val="sdtLocked"/>
                    <w:richText/>
                  </w:sdtPr>
                  <w:sdtContent>
                    <w:p>
                      <w:pPr>
                        <w:widowControl w:val="0"/>
                        <w:suppressAutoHyphens/>
                        <w:ind w:firstLine="567"/>
                        <w:jc w:val="both"/>
                        <w:rPr>
                          <w:color w:val="000000"/>
                        </w:rPr>
                      </w:pPr>
                      <w:sdt>
                        <w:sdtPr>
                          <w:alias w:val="Numeris"/>
                          <w:tag w:val="nr_08a5f339f518404087f71d0dfeb7a31f"/>
                          <w:lock w:val="sdtLocked"/>
                          <w:richText/>
                        </w:sdtPr>
                        <w:sdtContent>
                          <w:r>
                            <w:rPr>
                              <w:color w:val="000000"/>
                            </w:rPr>
                            <w:t>4</w:t>
                          </w:r>
                        </w:sdtContent>
                      </w:sdt>
                      <w:r>
                        <w:rPr>
                          <w:color w:val="000000"/>
                        </w:rPr>
                        <w:t>. Atlikdami kriminalinės žvalgybos tyrimą, kriminalinės žvalgybos subjektai tvarko bylas, kurių kategorijas nustato kriminalinės žvalgybos pagrindinės institucijos, suderinusios su generaliniu prokuroru.</w:t>
                      </w:r>
                    </w:p>
                    <w:p/>
                  </w:sdtContent>
                </w:sdt>
              </w:sdtContent>
            </w:sdt>
            <w:sdt>
              <w:sdtPr>
                <w:alias w:val="9 str."/>
                <w:tag w:val="part_0f9b810a7b3f46af935936897ba3f949"/>
                <w:lock w:val="sdtLocked"/>
                <w:richText/>
              </w:sdtPr>
              <w:sdtContent>
                <w:p>
                  <w:pPr>
                    <w:keepLines/>
                    <w:widowControl w:val="0"/>
                    <w:tabs>
                      <w:tab w:val="left" w:pos="1304"/>
                      <w:tab w:val="left" w:pos="1457"/>
                      <w:tab w:val="left" w:pos="1604"/>
                      <w:tab w:val="left" w:pos="1757"/>
                    </w:tabs>
                    <w:suppressAutoHyphens/>
                    <w:ind w:left="1920" w:hanging="1353"/>
                    <w:rPr>
                      <w:b/>
                      <w:bCs/>
                      <w:color w:val="000000"/>
                    </w:rPr>
                  </w:pPr>
                  <w:sdt>
                    <w:sdtPr>
                      <w:alias w:val="Numeris"/>
                      <w:tag w:val="nr_0f9b810a7b3f46af935936897ba3f949"/>
                      <w:lock w:val="sdtLocked"/>
                      <w:richText/>
                    </w:sdtPr>
                    <w:sdtContent>
                      <w:r>
                        <w:rPr>
                          <w:b/>
                          <w:bCs/>
                          <w:color w:val="000000"/>
                        </w:rPr>
                        <w:t>9</w:t>
                      </w:r>
                    </w:sdtContent>
                  </w:sdt>
                  <w:r>
                    <w:rPr>
                      <w:b/>
                      <w:bCs/>
                      <w:color w:val="000000"/>
                    </w:rPr>
                    <w:t xml:space="preserve"> straipsnis. </w:t>
                  </w:r>
                  <w:sdt>
                    <w:sdtPr>
                      <w:alias w:val="Pavadinimas"/>
                      <w:tag w:val="title_0f9b810a7b3f46af935936897ba3f949"/>
                      <w:lock w:val="sdtLocked"/>
                      <w:richText/>
                    </w:sdtPr>
                    <w:sdtContent>
                      <w:r>
                        <w:rPr>
                          <w:b/>
                          <w:bCs/>
                          <w:color w:val="000000"/>
                        </w:rPr>
                        <w:t>Informacijos gavimas iš ūkio subjektų, teikiančių elektroninių ryšių tinklus ir (ar) paslaugas, Lietuvos banko, finansų įmonių ir kredito įstaigų, taip pat iš kitų juridinių asmenų</w:t>
                      </w:r>
                    </w:sdtContent>
                  </w:sdt>
                </w:p>
                <w:sdt>
                  <w:sdtPr>
                    <w:alias w:val="9 str. 1 d."/>
                    <w:tag w:val="part_77d5acdc371042f4a9e34c04d22af0ef"/>
                    <w:lock w:val="sdtLocked"/>
                    <w:richText/>
                  </w:sdtPr>
                  <w:sdtContent>
                    <w:p>
                      <w:pPr>
                        <w:widowControl w:val="0"/>
                        <w:suppressAutoHyphens/>
                        <w:ind w:firstLine="567"/>
                        <w:jc w:val="both"/>
                        <w:rPr>
                          <w:color w:val="000000"/>
                        </w:rPr>
                      </w:pPr>
                      <w:sdt>
                        <w:sdtPr>
                          <w:alias w:val="Numeris"/>
                          <w:tag w:val="nr_77d5acdc371042f4a9e34c04d22af0ef"/>
                          <w:lock w:val="sdtLocked"/>
                          <w:richText/>
                        </w:sdtPr>
                        <w:sdtContent>
                          <w:r>
                            <w:rPr>
                              <w:color w:val="000000"/>
                            </w:rPr>
                            <w:t>1</w:t>
                          </w:r>
                        </w:sdtContent>
                      </w:sdt>
                      <w:r>
                        <w:rPr>
                          <w:color w:val="000000"/>
                        </w:rPr>
                        <w:t>. Kriminalinės žvalgybos subjektų vadovų ar jų įgaliotų vadovų pavaduotojų motyvuotu teikimu apylinkės teismo pirmininkas ar jo įgaliotas teisėjas priima nutartį, kai prašoma:</w:t>
                      </w:r>
                    </w:p>
                    <w:sdt>
                      <w:sdtPr>
                        <w:alias w:val="9 str. 1 d. 1 p."/>
                        <w:tag w:val="part_9867d2f4ecbf45d385c6b6bc7a1388a3"/>
                        <w:lock w:val="sdtLocked"/>
                        <w:richText/>
                      </w:sdtPr>
                      <w:sdtContent>
                        <w:p>
                          <w:pPr>
                            <w:widowControl w:val="0"/>
                            <w:suppressAutoHyphens/>
                            <w:ind w:firstLine="567"/>
                            <w:jc w:val="both"/>
                            <w:rPr>
                              <w:color w:val="000000"/>
                            </w:rPr>
                          </w:pPr>
                          <w:sdt>
                            <w:sdtPr>
                              <w:alias w:val="Numeris"/>
                              <w:tag w:val="nr_9867d2f4ecbf45d385c6b6bc7a1388a3"/>
                              <w:lock w:val="sdtLocked"/>
                              <w:richText/>
                            </w:sdtPr>
                            <w:sdtContent>
                              <w:r>
                                <w:rPr>
                                  <w:color w:val="000000"/>
                                </w:rPr>
                                <w:t>1</w:t>
                              </w:r>
                            </w:sdtContent>
                          </w:sdt>
                          <w:r>
                            <w:rPr>
                              <w:color w:val="000000"/>
                            </w:rPr>
                            <w:t>) gauti informaciją apie elektroninių ryšių paslaugų naudotojų srauto duomenis iš ūkio subjektų, teikiančių elektroninių ryšių tinklus ir (ar) paslaugas;</w:t>
                          </w:r>
                        </w:p>
                      </w:sdtContent>
                    </w:sdt>
                    <w:sdt>
                      <w:sdtPr>
                        <w:alias w:val="9 str. 1 d. 2 p."/>
                        <w:tag w:val="part_b39bf35102c64246b9a5186ffec76e12"/>
                        <w:lock w:val="sdtLocked"/>
                        <w:richText/>
                      </w:sdtPr>
                      <w:sdtContent>
                        <w:p>
                          <w:pPr>
                            <w:widowControl w:val="0"/>
                            <w:suppressAutoHyphens/>
                            <w:ind w:firstLine="567"/>
                            <w:jc w:val="both"/>
                            <w:rPr>
                              <w:color w:val="000000"/>
                            </w:rPr>
                          </w:pPr>
                          <w:sdt>
                            <w:sdtPr>
                              <w:alias w:val="Numeris"/>
                              <w:tag w:val="nr_b39bf35102c64246b9a5186ffec76e12"/>
                              <w:lock w:val="sdtLocked"/>
                              <w:richText/>
                            </w:sdtPr>
                            <w:sdtContent>
                              <w:r>
                                <w:rPr>
                                  <w:color w:val="000000"/>
                                </w:rPr>
                                <w:t>2</w:t>
                              </w:r>
                            </w:sdtContent>
                          </w:sdt>
                          <w:r>
                            <w:rPr>
                              <w:color w:val="000000"/>
                            </w:rPr>
                            <w:t>) gauti informaciją apie fizinio ar juridinio asmens ūkines, finansines operacijas, finansinių ir (ar) mokėjimo priemonių panaudojimą iš Lietuvos banko, finansų įmonių ir kredito įstaigų, taip pat iš kitų juridinių asmenų;</w:t>
                          </w:r>
                        </w:p>
                      </w:sdtContent>
                    </w:sdt>
                    <w:sdt>
                      <w:sdtPr>
                        <w:alias w:val="9 str. 1 d. 3 p."/>
                        <w:tag w:val="part_a3752eade6914df1938095714e4e5ed8"/>
                        <w:lock w:val="sdtLocked"/>
                        <w:richText/>
                      </w:sdtPr>
                      <w:sdtContent>
                        <w:p>
                          <w:pPr>
                            <w:widowControl w:val="0"/>
                            <w:suppressAutoHyphens/>
                            <w:ind w:firstLine="567"/>
                            <w:jc w:val="both"/>
                            <w:rPr>
                              <w:color w:val="000000"/>
                            </w:rPr>
                          </w:pPr>
                          <w:sdt>
                            <w:sdtPr>
                              <w:alias w:val="Numeris"/>
                              <w:tag w:val="nr_a3752eade6914df1938095714e4e5ed8"/>
                              <w:lock w:val="sdtLocked"/>
                              <w:richText/>
                            </w:sdtPr>
                            <w:sdtContent>
                              <w:r>
                                <w:rPr>
                                  <w:color w:val="000000"/>
                                </w:rPr>
                                <w:t>3</w:t>
                              </w:r>
                            </w:sdtContent>
                          </w:sdt>
                          <w:r>
                            <w:rPr>
                              <w:color w:val="000000"/>
                            </w:rPr>
                            <w:t>) gauti kitą informaciją, kurią turi juridiniai asmenys ir kuriai gauti reikalinga motyvuota teismo nutartis.</w:t>
                          </w:r>
                        </w:p>
                      </w:sdtContent>
                    </w:sdt>
                  </w:sdtContent>
                </w:sdt>
                <w:sdt>
                  <w:sdtPr>
                    <w:alias w:val="9 str. 2 d."/>
                    <w:tag w:val="part_1b8c3b61800f4a638c44ab8450af0e37"/>
                    <w:lock w:val="sdtLocked"/>
                    <w:richText/>
                  </w:sdtPr>
                  <w:sdtContent>
                    <w:p>
                      <w:pPr>
                        <w:widowControl w:val="0"/>
                        <w:suppressAutoHyphens/>
                        <w:ind w:firstLine="567"/>
                        <w:jc w:val="both"/>
                        <w:rPr>
                          <w:color w:val="000000"/>
                        </w:rPr>
                      </w:pPr>
                      <w:sdt>
                        <w:sdtPr>
                          <w:alias w:val="Numeris"/>
                          <w:tag w:val="nr_1b8c3b61800f4a638c44ab8450af0e37"/>
                          <w:lock w:val="sdtLocked"/>
                          <w:richText/>
                        </w:sdtPr>
                        <w:sdtContent>
                          <w:r>
                            <w:rPr>
                              <w:color w:val="000000"/>
                            </w:rPr>
                            <w:t>2</w:t>
                          </w:r>
                        </w:sdtContent>
                      </w:sdt>
                      <w:r>
                        <w:rPr>
                          <w:color w:val="000000"/>
                        </w:rPr>
                        <w:t>. Neatidėliotinais atvejais, kai iškyla pavojus žmogaus gyvybei, sveikatai, nuosavybei, visuomenės ar valstybės saugumui, leidžiama atlikti šio straipsnio 1 dalyje nurodytus veiksmus pagal kriminalinės žvalgybos subjektų vadovų ar jų įgaliotų vadovų pavaduotojų nutarimus. Tokiu atveju kriminalinės žvalgybos subjektų vadovai ar jų įgalioti vadovų pavaduotojai per 24 valandas apylinkės teismo pirmininkui ar jo įgaliotam teisėjui pateikia teikimą dėl veiksmų teisėtumo ar pagrįstumo patvirtinimo motyvuota nutartimi. Jeigu terminas baigiasi poilsio ar švenčių dieną, teikimas pateikiamas ne vėliau kaip kitą darbo dieną po poilsio ar švenčių dienos. Jeigu teisėjas nepatvirtina nurodytų veiksmų teisėtumo ar pagrįstumo motyvuota nutartimi, gauta informacija nedelsiant sunaikinama.</w:t>
                      </w:r>
                    </w:p>
                  </w:sdtContent>
                </w:sdt>
                <w:sdt>
                  <w:sdtPr>
                    <w:alias w:val="9 str. 3 d."/>
                    <w:tag w:val="part_d80a8f4926974733b0ab8447764dfdf9"/>
                    <w:lock w:val="sdtLocked"/>
                    <w:richText/>
                  </w:sdtPr>
                  <w:sdtContent>
                    <w:p>
                      <w:pPr>
                        <w:widowControl w:val="0"/>
                        <w:suppressAutoHyphens/>
                        <w:ind w:firstLine="567"/>
                        <w:jc w:val="both"/>
                        <w:rPr>
                          <w:color w:val="000000"/>
                        </w:rPr>
                      </w:pPr>
                      <w:sdt>
                        <w:sdtPr>
                          <w:alias w:val="Numeris"/>
                          <w:tag w:val="nr_d80a8f4926974733b0ab8447764dfdf9"/>
                          <w:lock w:val="sdtLocked"/>
                          <w:richText/>
                        </w:sdtPr>
                        <w:sdtContent>
                          <w:r>
                            <w:rPr>
                              <w:color w:val="000000"/>
                            </w:rPr>
                            <w:t>3</w:t>
                          </w:r>
                        </w:sdtContent>
                      </w:sdt>
                      <w:r>
                        <w:rPr>
                          <w:color w:val="000000"/>
                        </w:rPr>
                        <w:t>. Konspiracijos tikslais motyvuota nutartis dėl šio straipsnio 1 dalyje nurodytos informacijos gavimo gali būti priimta bet kuriame apylinkės teisme.</w:t>
                      </w:r>
                    </w:p>
                  </w:sdtContent>
                </w:sdt>
                <w:sdt>
                  <w:sdtPr>
                    <w:alias w:val="9 str. 4 d."/>
                    <w:tag w:val="part_528a4a98f8844c0195b83922a586b539"/>
                    <w:lock w:val="sdtLocked"/>
                    <w:richText/>
                  </w:sdtPr>
                  <w:sdtContent>
                    <w:p>
                      <w:pPr>
                        <w:widowControl w:val="0"/>
                        <w:suppressAutoHyphens/>
                        <w:ind w:firstLine="567"/>
                        <w:jc w:val="both"/>
                        <w:rPr>
                          <w:color w:val="000000"/>
                        </w:rPr>
                      </w:pPr>
                      <w:sdt>
                        <w:sdtPr>
                          <w:alias w:val="Numeris"/>
                          <w:tag w:val="nr_528a4a98f8844c0195b83922a586b539"/>
                          <w:lock w:val="sdtLocked"/>
                          <w:richText/>
                        </w:sdtPr>
                        <w:sdtContent>
                          <w:r>
                            <w:rPr>
                              <w:color w:val="000000"/>
                            </w:rPr>
                            <w:t>4</w:t>
                          </w:r>
                        </w:sdtContent>
                      </w:sdt>
                      <w:r>
                        <w:rPr>
                          <w:color w:val="000000"/>
                        </w:rPr>
                        <w:t>. Teikime nurodoma:</w:t>
                      </w:r>
                    </w:p>
                    <w:sdt>
                      <w:sdtPr>
                        <w:alias w:val="9 str. 4 d. 1 p."/>
                        <w:tag w:val="part_058f4100560249269bb61a3ea06e78b5"/>
                        <w:lock w:val="sdtLocked"/>
                        <w:richText/>
                      </w:sdtPr>
                      <w:sdtContent>
                        <w:p>
                          <w:pPr>
                            <w:widowControl w:val="0"/>
                            <w:suppressAutoHyphens/>
                            <w:ind w:firstLine="567"/>
                            <w:jc w:val="both"/>
                            <w:rPr>
                              <w:color w:val="000000"/>
                            </w:rPr>
                          </w:pPr>
                          <w:sdt>
                            <w:sdtPr>
                              <w:alias w:val="Numeris"/>
                              <w:tag w:val="nr_058f4100560249269bb61a3ea06e78b5"/>
                              <w:lock w:val="sdtLocked"/>
                              <w:richText/>
                            </w:sdtPr>
                            <w:sdtContent>
                              <w:r>
                                <w:rPr>
                                  <w:color w:val="000000"/>
                                </w:rPr>
                                <w:t>1</w:t>
                              </w:r>
                            </w:sdtContent>
                          </w:sdt>
                          <w:r>
                            <w:rPr>
                              <w:color w:val="000000"/>
                            </w:rPr>
                            <w:t>) teikimą pateikusio pareigūno vardas, pavardė, pareigos;</w:t>
                          </w:r>
                        </w:p>
                      </w:sdtContent>
                    </w:sdt>
                    <w:sdt>
                      <w:sdtPr>
                        <w:alias w:val="9 str. 4 d. 2 p."/>
                        <w:tag w:val="part_ea1b8646e1d743fba6f1a6aa35ac962d"/>
                        <w:lock w:val="sdtLocked"/>
                        <w:richText/>
                      </w:sdtPr>
                      <w:sdtContent>
                        <w:p>
                          <w:pPr>
                            <w:widowControl w:val="0"/>
                            <w:suppressAutoHyphens/>
                            <w:ind w:firstLine="567"/>
                            <w:jc w:val="both"/>
                            <w:rPr>
                              <w:color w:val="000000"/>
                            </w:rPr>
                          </w:pPr>
                          <w:sdt>
                            <w:sdtPr>
                              <w:alias w:val="Numeris"/>
                              <w:tag w:val="nr_ea1b8646e1d743fba6f1a6aa35ac962d"/>
                              <w:lock w:val="sdtLocked"/>
                              <w:richText/>
                            </w:sdtPr>
                            <w:sdtContent>
                              <w:r>
                                <w:rPr>
                                  <w:color w:val="000000"/>
                                </w:rPr>
                                <w:t>2</w:t>
                              </w:r>
                            </w:sdtContent>
                          </w:sdt>
                          <w:r>
                            <w:rPr>
                              <w:color w:val="000000"/>
                            </w:rPr>
                            <w:t>) duomenys ir (ar) motyvai, kuriais pagrindžiamas būtinumas gauti šio straipsnio 1 dalyje</w:t>
                          </w:r>
                          <w:r>
                            <w:rPr>
                              <w:b/>
                              <w:bCs/>
                              <w:color w:val="000000"/>
                            </w:rPr>
                            <w:t xml:space="preserve"> </w:t>
                          </w:r>
                          <w:r>
                            <w:rPr>
                              <w:color w:val="000000"/>
                            </w:rPr>
                            <w:t>nurodytą informaciją, ir siekiamas rezultatas;</w:t>
                          </w:r>
                        </w:p>
                      </w:sdtContent>
                    </w:sdt>
                    <w:sdt>
                      <w:sdtPr>
                        <w:alias w:val="9 str. 4 d. 3 p."/>
                        <w:tag w:val="part_139b23229b1c4ea68dcba3d045211768"/>
                        <w:lock w:val="sdtLocked"/>
                        <w:richText/>
                      </w:sdtPr>
                      <w:sdtContent>
                        <w:p>
                          <w:pPr>
                            <w:widowControl w:val="0"/>
                            <w:suppressAutoHyphens/>
                            <w:ind w:firstLine="567"/>
                            <w:jc w:val="both"/>
                            <w:rPr>
                              <w:color w:val="000000"/>
                            </w:rPr>
                          </w:pPr>
                          <w:sdt>
                            <w:sdtPr>
                              <w:alias w:val="Numeris"/>
                              <w:tag w:val="nr_139b23229b1c4ea68dcba3d045211768"/>
                              <w:lock w:val="sdtLocked"/>
                              <w:richText/>
                            </w:sdtPr>
                            <w:sdtContent>
                              <w:r>
                                <w:rPr>
                                  <w:color w:val="000000"/>
                                </w:rPr>
                                <w:t>3</w:t>
                              </w:r>
                            </w:sdtContent>
                          </w:sdt>
                          <w:r>
                            <w:rPr>
                              <w:color w:val="000000"/>
                            </w:rPr>
                            <w:t>) prašomos pateikti informacijos mastas.</w:t>
                          </w:r>
                        </w:p>
                      </w:sdtContent>
                    </w:sdt>
                  </w:sdtContent>
                </w:sdt>
                <w:sdt>
                  <w:sdtPr>
                    <w:alias w:val="9 str. 5 d."/>
                    <w:tag w:val="part_a97f980241624a09844370ef38acfd9e"/>
                    <w:lock w:val="sdtLocked"/>
                    <w:richText/>
                  </w:sdtPr>
                  <w:sdtContent>
                    <w:p>
                      <w:pPr>
                        <w:widowControl w:val="0"/>
                        <w:suppressAutoHyphens/>
                        <w:ind w:firstLine="567"/>
                        <w:jc w:val="both"/>
                        <w:rPr>
                          <w:color w:val="000000"/>
                        </w:rPr>
                      </w:pPr>
                      <w:sdt>
                        <w:sdtPr>
                          <w:alias w:val="Numeris"/>
                          <w:tag w:val="nr_a97f980241624a09844370ef38acfd9e"/>
                          <w:lock w:val="sdtLocked"/>
                          <w:richText/>
                        </w:sdtPr>
                        <w:sdtContent>
                          <w:r>
                            <w:rPr>
                              <w:color w:val="000000"/>
                            </w:rPr>
                            <w:t>5</w:t>
                          </w:r>
                        </w:sdtContent>
                      </w:sdt>
                      <w:r>
                        <w:rPr>
                          <w:color w:val="000000"/>
                        </w:rPr>
                        <w:t>. Jeigu šio straipsnio 1 dalyje nurodytas teisėjas priima motyvuotą nutartį atsisakyti sankcionuoti šio straipsnio 1 dalyje nurodytos informacijos gavimą, teikimą teikiantis kriminalinės žvalgybos subjekto vadovas ar įgaliotas vadovo pavaduotojas gali apskųsti sprendimą apylinkės teismo pirmininkui. Kai nutartį atsisakyti sankcionuoti šio straipsnio 1 dalyje nurodytą informacijos gavimą priima apylinkės teismo pirmininkas, šis sprendimas gali būti skundžiamas apygardos teismo pirmininkui ar jo įgaliotam teisėjui. Apygardos teismo pirmininko ar jo įgalioto teisėjo sprendimas yra galutinis.</w:t>
                      </w:r>
                    </w:p>
                  </w:sdtContent>
                </w:sdt>
                <w:sdt>
                  <w:sdtPr>
                    <w:alias w:val="9 str. 6 d."/>
                    <w:tag w:val="part_b524d08956574a0387900430da7ecc2e"/>
                    <w:lock w:val="sdtLocked"/>
                    <w:richText/>
                  </w:sdtPr>
                  <w:sdtContent>
                    <w:p>
                      <w:pPr>
                        <w:widowControl w:val="0"/>
                        <w:suppressAutoHyphens/>
                        <w:ind w:firstLine="567"/>
                        <w:jc w:val="both"/>
                        <w:rPr>
                          <w:color w:val="000000"/>
                        </w:rPr>
                      </w:pPr>
                      <w:sdt>
                        <w:sdtPr>
                          <w:alias w:val="Numeris"/>
                          <w:tag w:val="nr_b524d08956574a0387900430da7ecc2e"/>
                          <w:lock w:val="sdtLocked"/>
                          <w:richText/>
                        </w:sdtPr>
                        <w:sdtContent>
                          <w:r>
                            <w:rPr>
                              <w:color w:val="000000"/>
                            </w:rPr>
                            <w:t>6</w:t>
                          </w:r>
                        </w:sdtContent>
                      </w:sdt>
                      <w:r>
                        <w:rPr>
                          <w:color w:val="000000"/>
                        </w:rPr>
                        <w:t>. Siekiant gauti šio straipsnio 1 dalyje nurodytą informaciją, ūkio subjektams, teikiantiems elektroninių ryšių tinklus ir (ar) paslaugas, Lietuvos bankui, finansų įmonėms ir kredito įstaigoms ar kitiems juridiniams asmenims pateikiamas pranešimas, kuriame nurodomi teikimo numeris, nutarties priėmimo data, nutartį priėmęs teismas ir kokią informaciją prašoma pateikti, o neatidėliotinais atvejais, kai kriminalinės žvalgybos subjekto vadovas ar įgaliotas vadovo pavaduotojas priima nutarimą, pranešime nurodomi nutarimo numeris ir data, nutarimą priėmęs kriminalinės žvalgybos subjektas. Už šio pranešimo turinio atitiktį teismo nutarčiai įstatymų nustatyta tvarka atsako pranešimą teikiantis pareigūnas. Šioje dalyje nurodyti subjektai šio pranešimo turinio negali atskleisti asmenims, dėl kurių pateiktas prašymas. Apie tai pažymima pranešime.</w:t>
                      </w:r>
                    </w:p>
                  </w:sdtContent>
                </w:sdt>
                <w:sdt>
                  <w:sdtPr>
                    <w:alias w:val="9 str. 7 d."/>
                    <w:tag w:val="part_fbc07fafc26c414692e00d92380adcf5"/>
                    <w:lock w:val="sdtLocked"/>
                    <w:richText/>
                  </w:sdtPr>
                  <w:sdtContent>
                    <w:p>
                      <w:pPr>
                        <w:widowControl w:val="0"/>
                        <w:suppressAutoHyphens/>
                        <w:ind w:firstLine="567"/>
                        <w:jc w:val="both"/>
                        <w:rPr>
                          <w:color w:val="000000"/>
                        </w:rPr>
                      </w:pPr>
                      <w:sdt>
                        <w:sdtPr>
                          <w:alias w:val="Numeris"/>
                          <w:tag w:val="nr_fbc07fafc26c414692e00d92380adcf5"/>
                          <w:lock w:val="sdtLocked"/>
                          <w:richText/>
                        </w:sdtPr>
                        <w:sdtContent>
                          <w:r>
                            <w:rPr>
                              <w:color w:val="000000"/>
                            </w:rPr>
                            <w:t>7</w:t>
                          </w:r>
                        </w:sdtContent>
                      </w:sdt>
                      <w:r>
                        <w:rPr>
                          <w:color w:val="000000"/>
                        </w:rPr>
                        <w:t>. Informacijai, tiesiogiai susijusiai su telefono ryšio numeriais ar elektroninių ryšių tinklo galiniais įrenginiais, telefono ryšio numerio, elektroninio pašto adreso ar tinklo galinio įrenginio priklausomybe, taip pat su fizinio ar juridinio asmens sąskaitų numeriais ar banko sąskaitų arba finansinių ir (ar) mokėjimo priemonių priklausomybe ir asmenimis, kuriems suteikta teisė ja disponuoti, gauti teisės aktų nustatyta tvarka teismo nutartis nereikalinga. Informacija apie elektroninių ryšių paslaugų naudotojų srauto duomenis, ūkines, finansines operacijas, finansinių ir (ar) mokėjimo priemonių panaudojimą, tiesiogiai susijusius su asmeniu, gali būti renkama ir šio asmens prašymu ar sutikimu. Ši informacija teikiama pagal kriminalinės žvalgybos subjektų pareigūnų prašymus. Kai dėl informacijos kreipiamasi asmens prašymu ar sutikimu, pateikiamas ir šio asmens prašymo ar sutikimo nuorašas, patvirtintas prašymą pateikti informaciją pateikiančio pareigūno.</w:t>
                      </w:r>
                    </w:p>
                  </w:sdtContent>
                </w:sdt>
                <w:sdt>
                  <w:sdtPr>
                    <w:alias w:val="9 str. 8 d."/>
                    <w:tag w:val="part_17654c3141554121bc80a26f6b9be3d0"/>
                    <w:lock w:val="sdtLocked"/>
                    <w:richText/>
                  </w:sdtPr>
                  <w:sdtContent>
                    <w:p>
                      <w:pPr>
                        <w:widowControl w:val="0"/>
                        <w:suppressAutoHyphens/>
                        <w:ind w:firstLine="567"/>
                        <w:jc w:val="both"/>
                        <w:rPr>
                          <w:color w:val="000000"/>
                        </w:rPr>
                      </w:pPr>
                      <w:sdt>
                        <w:sdtPr>
                          <w:alias w:val="Numeris"/>
                          <w:tag w:val="nr_17654c3141554121bc80a26f6b9be3d0"/>
                          <w:lock w:val="sdtLocked"/>
                          <w:richText/>
                        </w:sdtPr>
                        <w:sdtContent>
                          <w:r>
                            <w:rPr>
                              <w:color w:val="000000"/>
                            </w:rPr>
                            <w:t>8</w:t>
                          </w:r>
                        </w:sdtContent>
                      </w:sdt>
                      <w:r>
                        <w:rPr>
                          <w:color w:val="000000"/>
                        </w:rPr>
                        <w:t>. Kita kriminalinei žvalgybai reikalinga informacija iš juridinių asmenų, kuriai gauti motyvuota teismo nutartis nereikalinga, gaunama kriminalinės žvalgybos subjekto prašymu.</w:t>
                      </w:r>
                    </w:p>
                    <w:p>
                      <w:pPr>
                        <w:ind w:firstLine="567"/>
                        <w:jc w:val="both"/>
                      </w:pPr>
                    </w:p>
                  </w:sdtContent>
                </w:sdt>
              </w:sdtContent>
            </w:sdt>
            <w:sdt>
              <w:sdtPr>
                <w:alias w:val="10 str."/>
                <w:tag w:val="part_6673a577f7f648a68d9d2107968c7993"/>
                <w:lock w:val="sdtLocked"/>
                <w:richText/>
              </w:sdtPr>
              <w:sdtContent>
                <w:p>
                  <w:pPr>
                    <w:keepLines/>
                    <w:widowControl w:val="0"/>
                    <w:tabs>
                      <w:tab w:val="left" w:pos="1304"/>
                      <w:tab w:val="left" w:pos="1457"/>
                      <w:tab w:val="left" w:pos="1604"/>
                      <w:tab w:val="left" w:pos="1757"/>
                    </w:tabs>
                    <w:suppressAutoHyphens/>
                    <w:ind w:left="1920" w:hanging="1353"/>
                    <w:rPr>
                      <w:b/>
                      <w:bCs/>
                      <w:color w:val="000000"/>
                    </w:rPr>
                  </w:pPr>
                  <w:sdt>
                    <w:sdtPr>
                      <w:alias w:val="Numeris"/>
                      <w:tag w:val="nr_6673a577f7f648a68d9d2107968c7993"/>
                      <w:lock w:val="sdtLocked"/>
                      <w:richText/>
                    </w:sdtPr>
                    <w:sdtContent>
                      <w:r>
                        <w:rPr>
                          <w:b/>
                          <w:bCs/>
                          <w:color w:val="000000"/>
                        </w:rPr>
                        <w:t>10</w:t>
                      </w:r>
                    </w:sdtContent>
                  </w:sdt>
                  <w:r>
                    <w:rPr>
                      <w:b/>
                      <w:bCs/>
                      <w:color w:val="000000"/>
                    </w:rPr>
                    <w:t xml:space="preserve"> straipsnis. </w:t>
                  </w:r>
                  <w:sdt>
                    <w:sdtPr>
                      <w:alias w:val="Pavadinimas"/>
                      <w:tag w:val="title_6673a577f7f648a68d9d2107968c7993"/>
                      <w:lock w:val="sdtLocked"/>
                      <w:richText/>
                    </w:sdtPr>
                    <w:sdtContent>
                      <w:r>
                        <w:rPr>
                          <w:b/>
                          <w:bCs/>
                          <w:color w:val="000000"/>
                        </w:rPr>
                        <w:t>Techninių priemonių panaudojimas specialia tvarka, slapta pašto siuntų ir jų dokumentų apžiūra, pašto siuntų kontrolė ir paėmimas, susirašinėjimo ir kitokio susižinojimo slapta kontrolė</w:t>
                      </w:r>
                    </w:sdtContent>
                  </w:sdt>
                </w:p>
                <w:sdt>
                  <w:sdtPr>
                    <w:alias w:val="10 str. 1 d."/>
                    <w:tag w:val="part_308063caca9a43adb5a6e2407e5c31dd"/>
                    <w:lock w:val="sdtLocked"/>
                    <w:richText/>
                  </w:sdtPr>
                  <w:sdtContent>
                    <w:p>
                      <w:pPr>
                        <w:widowControl w:val="0"/>
                        <w:suppressAutoHyphens/>
                        <w:ind w:firstLine="567"/>
                        <w:jc w:val="both"/>
                        <w:rPr>
                          <w:color w:val="000000"/>
                        </w:rPr>
                      </w:pPr>
                      <w:sdt>
                        <w:sdtPr>
                          <w:alias w:val="Numeris"/>
                          <w:tag w:val="nr_308063caca9a43adb5a6e2407e5c31dd"/>
                          <w:lock w:val="sdtLocked"/>
                          <w:richText/>
                        </w:sdtPr>
                        <w:sdtContent>
                          <w:r>
                            <w:rPr>
                              <w:color w:val="000000"/>
                            </w:rPr>
                            <w:t>1</w:t>
                          </w:r>
                        </w:sdtContent>
                      </w:sdt>
                      <w:r>
                        <w:rPr>
                          <w:color w:val="000000"/>
                        </w:rPr>
                        <w:t>. Techninių priemonių panaudojimą specialia tvarka, slaptą pašto siuntų ir jų dokumentų apžiūrą, pašto siuntų kontrolę ir paėmimą, susirašinėjimo ir kitokio susižinojimo slaptą kontrolę motyvuota nutartimi sankcionuoja apygardų teismų pirmininkai ar jų įgalioti teisėjai pagal prokurorų motyvuotus teikimus, parengtus pagal kriminalinės žvalgybos subjektų vadovų ar jų įgaliotų vadovų pavaduotojų pateiktus duomenis, kuriais patvirtinamas tokių veiksmų atlikimo būtinumas ir faktinis pagrindas. Elektroninių ryšių tinklais perduodamos asmenų informacijos turinio kontrolė ir jos fiksavimas, net ir žinant apie tokią kontrolę vienam iš jų, reikalauja motyvuotos teismo nutarties, išskyrus atvejus, kai asmuo paprašo arba sutinka su tokia kontrole ar fiksavimu nesinaudojant ūkio subjektų, teikiančių elektroninių ryšių tinklus ir (ar) paslaugas, paslaugomis ir įrenginiais.</w:t>
                      </w:r>
                    </w:p>
                  </w:sdtContent>
                </w:sdt>
                <w:sdt>
                  <w:sdtPr>
                    <w:alias w:val="10 str. 2 d."/>
                    <w:tag w:val="part_8f46c2aacff940ce89d22ae7adfc01c0"/>
                    <w:lock w:val="sdtLocked"/>
                    <w:richText/>
                  </w:sdtPr>
                  <w:sdtContent>
                    <w:p>
                      <w:pPr>
                        <w:widowControl w:val="0"/>
                        <w:suppressAutoHyphens/>
                        <w:ind w:firstLine="567"/>
                        <w:jc w:val="both"/>
                        <w:rPr>
                          <w:color w:val="000000"/>
                        </w:rPr>
                      </w:pPr>
                      <w:sdt>
                        <w:sdtPr>
                          <w:alias w:val="Numeris"/>
                          <w:tag w:val="nr_8f46c2aacff940ce89d22ae7adfc01c0"/>
                          <w:lock w:val="sdtLocked"/>
                          <w:richText/>
                        </w:sdtPr>
                        <w:sdtContent>
                          <w:r>
                            <w:rPr>
                              <w:color w:val="000000"/>
                            </w:rPr>
                            <w:t>2</w:t>
                          </w:r>
                        </w:sdtContent>
                      </w:sdt>
                      <w:r>
                        <w:rPr>
                          <w:color w:val="000000"/>
                        </w:rPr>
                        <w:t>. Neatidėliotinais atvejais, kai iškyla pavojus žmogaus gyvybei, sveikatai, nuosavybei, visuomenės ar valstybės saugumui, leidžiama atlikti šio straipsnio 1 dalyje nurodytus veiksmus vadovaujantis prokuroro nutarimu. Tokiu atveju prokuroras, priėmęs šį nutarimą, per 24 valandas šio straipsnio 1 dalyje nurodytam teisėjui pateikia teikimą dėl veiksmų teisėtumo ar pagrįstumo patvirtinimo motyvuota nutartimi. Jeigu terminas baigiasi poilsio ar švenčių dieną, teikimas pateikiamas kitą darbo dieną po poilsio ar švenčių dienos. Jeigu teisėjas nepatvirtina minėtų veiksmų teisėtumo ar pagrįstumo motyvuota nutartimi, veiksmai nutraukiami, o jų metu gauta informacija nedelsiant sunaikinama.</w:t>
                      </w:r>
                    </w:p>
                  </w:sdtContent>
                </w:sdt>
                <w:sdt>
                  <w:sdtPr>
                    <w:alias w:val="10 str. 3 d."/>
                    <w:tag w:val="part_5a5bc504192f44f9a5fbffc675335cd6"/>
                    <w:lock w:val="sdtLocked"/>
                    <w:richText/>
                  </w:sdtPr>
                  <w:sdtContent>
                    <w:p>
                      <w:pPr>
                        <w:widowControl w:val="0"/>
                        <w:suppressAutoHyphens/>
                        <w:ind w:firstLine="567"/>
                        <w:jc w:val="both"/>
                        <w:rPr>
                          <w:color w:val="000000"/>
                        </w:rPr>
                      </w:pPr>
                      <w:sdt>
                        <w:sdtPr>
                          <w:alias w:val="Numeris"/>
                          <w:tag w:val="nr_5a5bc504192f44f9a5fbffc675335cd6"/>
                          <w:lock w:val="sdtLocked"/>
                          <w:richText/>
                        </w:sdtPr>
                        <w:sdtContent>
                          <w:r>
                            <w:rPr>
                              <w:color w:val="000000"/>
                            </w:rPr>
                            <w:t>3</w:t>
                          </w:r>
                        </w:sdtContent>
                      </w:sdt>
                      <w:r>
                        <w:rPr>
                          <w:color w:val="000000"/>
                        </w:rPr>
                        <w:t>. Konspiracijos tikslais motyvuota nutartis dėl šio straipsnio 1 dalyje nurodytų kriminalinės žvalgybos priemonių atlikimo gali būti priimta bet kuriame apygardos teisme.</w:t>
                      </w:r>
                    </w:p>
                  </w:sdtContent>
                </w:sdt>
                <w:sdt>
                  <w:sdtPr>
                    <w:alias w:val="10 str. 4 d."/>
                    <w:tag w:val="part_9ddc0e16035549fc86fff1d8a0ab1e2b"/>
                    <w:lock w:val="sdtLocked"/>
                    <w:richText/>
                  </w:sdtPr>
                  <w:sdtContent>
                    <w:p>
                      <w:pPr>
                        <w:widowControl w:val="0"/>
                        <w:suppressAutoHyphens/>
                        <w:ind w:firstLine="567"/>
                        <w:jc w:val="both"/>
                        <w:rPr>
                          <w:color w:val="000000"/>
                        </w:rPr>
                      </w:pPr>
                      <w:sdt>
                        <w:sdtPr>
                          <w:alias w:val="Numeris"/>
                          <w:tag w:val="nr_9ddc0e16035549fc86fff1d8a0ab1e2b"/>
                          <w:lock w:val="sdtLocked"/>
                          <w:richText/>
                        </w:sdtPr>
                        <w:sdtContent>
                          <w:r>
                            <w:rPr>
                              <w:color w:val="000000"/>
                            </w:rPr>
                            <w:t>4</w:t>
                          </w:r>
                        </w:sdtContent>
                      </w:sdt>
                      <w:r>
                        <w:rPr>
                          <w:color w:val="000000"/>
                        </w:rPr>
                        <w:t>. Teikime nurodoma:</w:t>
                      </w:r>
                    </w:p>
                    <w:sdt>
                      <w:sdtPr>
                        <w:alias w:val="10 str. 4 d. 1 p."/>
                        <w:tag w:val="part_61e3602aa3e34985a728fc028c014b65"/>
                        <w:lock w:val="sdtLocked"/>
                        <w:richText/>
                      </w:sdtPr>
                      <w:sdtContent>
                        <w:p>
                          <w:pPr>
                            <w:widowControl w:val="0"/>
                            <w:suppressAutoHyphens/>
                            <w:ind w:firstLine="567"/>
                            <w:jc w:val="both"/>
                            <w:rPr>
                              <w:color w:val="000000"/>
                            </w:rPr>
                          </w:pPr>
                          <w:sdt>
                            <w:sdtPr>
                              <w:alias w:val="Numeris"/>
                              <w:tag w:val="nr_61e3602aa3e34985a728fc028c014b65"/>
                              <w:lock w:val="sdtLocked"/>
                              <w:richText/>
                            </w:sdtPr>
                            <w:sdtContent>
                              <w:r>
                                <w:rPr>
                                  <w:color w:val="000000"/>
                                </w:rPr>
                                <w:t>1</w:t>
                              </w:r>
                            </w:sdtContent>
                          </w:sdt>
                          <w:r>
                            <w:rPr>
                              <w:color w:val="000000"/>
                            </w:rPr>
                            <w:t>) teikimą pateikusio pareigūno vardas, pavardė, pareigos;</w:t>
                          </w:r>
                        </w:p>
                      </w:sdtContent>
                    </w:sdt>
                    <w:sdt>
                      <w:sdtPr>
                        <w:alias w:val="10 str. 4 d. 2 p."/>
                        <w:tag w:val="part_f8a15d8415e14dc698eb0b5326918c09"/>
                        <w:lock w:val="sdtLocked"/>
                        <w:richText/>
                      </w:sdtPr>
                      <w:sdtContent>
                        <w:p>
                          <w:pPr>
                            <w:widowControl w:val="0"/>
                            <w:suppressAutoHyphens/>
                            <w:ind w:firstLine="567"/>
                            <w:jc w:val="both"/>
                            <w:rPr>
                              <w:color w:val="000000"/>
                            </w:rPr>
                          </w:pPr>
                          <w:sdt>
                            <w:sdtPr>
                              <w:alias w:val="Numeris"/>
                              <w:tag w:val="nr_f8a15d8415e14dc698eb0b5326918c09"/>
                              <w:lock w:val="sdtLocked"/>
                              <w:richText/>
                            </w:sdtPr>
                            <w:sdtContent>
                              <w:r>
                                <w:rPr>
                                  <w:color w:val="000000"/>
                                </w:rPr>
                                <w:t>2</w:t>
                              </w:r>
                            </w:sdtContent>
                          </w:sdt>
                          <w:r>
                            <w:rPr>
                              <w:color w:val="000000"/>
                            </w:rPr>
                            <w:t>) turimi duomenys apie kriminalinės žvalgybos objektus;</w:t>
                          </w:r>
                        </w:p>
                      </w:sdtContent>
                    </w:sdt>
                    <w:sdt>
                      <w:sdtPr>
                        <w:alias w:val="10 str. 4 d. 3 p."/>
                        <w:tag w:val="part_f35eb8b7c54b4cea8c7b35a3ebd7db3c"/>
                        <w:lock w:val="sdtLocked"/>
                        <w:richText/>
                      </w:sdtPr>
                      <w:sdtContent>
                        <w:p>
                          <w:pPr>
                            <w:widowControl w:val="0"/>
                            <w:suppressAutoHyphens/>
                            <w:ind w:firstLine="567"/>
                            <w:jc w:val="both"/>
                            <w:rPr>
                              <w:color w:val="000000"/>
                            </w:rPr>
                          </w:pPr>
                          <w:sdt>
                            <w:sdtPr>
                              <w:alias w:val="Numeris"/>
                              <w:tag w:val="nr_f35eb8b7c54b4cea8c7b35a3ebd7db3c"/>
                              <w:lock w:val="sdtLocked"/>
                              <w:richText/>
                            </w:sdtPr>
                            <w:sdtContent>
                              <w:r>
                                <w:rPr>
                                  <w:color w:val="000000"/>
                                </w:rPr>
                                <w:t>3</w:t>
                              </w:r>
                            </w:sdtContent>
                          </w:sdt>
                          <w:r>
                            <w:rPr>
                              <w:color w:val="000000"/>
                            </w:rPr>
                            <w:t>) duomenys ir (ar) motyvai, kuriais pagrindžiamas būtinumas atlikti šio straipsnio 1 dalyje nurodytus veiksmus, ir siekiamas rezultatas;</w:t>
                          </w:r>
                        </w:p>
                      </w:sdtContent>
                    </w:sdt>
                    <w:sdt>
                      <w:sdtPr>
                        <w:alias w:val="10 str. 4 d. 4 p."/>
                        <w:tag w:val="part_dea51fbe628c4859bdce68154d954e83"/>
                        <w:lock w:val="sdtLocked"/>
                        <w:richText/>
                      </w:sdtPr>
                      <w:sdtContent>
                        <w:p>
                          <w:pPr>
                            <w:widowControl w:val="0"/>
                            <w:suppressAutoHyphens/>
                            <w:ind w:firstLine="567"/>
                            <w:jc w:val="both"/>
                            <w:rPr>
                              <w:color w:val="000000"/>
                            </w:rPr>
                          </w:pPr>
                          <w:sdt>
                            <w:sdtPr>
                              <w:alias w:val="Numeris"/>
                              <w:tag w:val="nr_dea51fbe628c4859bdce68154d954e83"/>
                              <w:lock w:val="sdtLocked"/>
                              <w:richText/>
                            </w:sdtPr>
                            <w:sdtContent>
                              <w:r>
                                <w:rPr>
                                  <w:color w:val="000000"/>
                                </w:rPr>
                                <w:t>4</w:t>
                              </w:r>
                            </w:sdtContent>
                          </w:sdt>
                          <w:r>
                            <w:rPr>
                              <w:color w:val="000000"/>
                            </w:rPr>
                            <w:t>) numatoma šio straipsnio 1 dalyje nurodytų veiksmų atlikimo trukmė.</w:t>
                          </w:r>
                        </w:p>
                      </w:sdtContent>
                    </w:sdt>
                  </w:sdtContent>
                </w:sdt>
                <w:sdt>
                  <w:sdtPr>
                    <w:alias w:val="10 str. 5 d."/>
                    <w:tag w:val="part_52bc3b94e117456f9356995faddd0ad9"/>
                    <w:lock w:val="sdtLocked"/>
                    <w:richText/>
                  </w:sdtPr>
                  <w:sdtContent>
                    <w:p>
                      <w:pPr>
                        <w:widowControl w:val="0"/>
                        <w:suppressAutoHyphens/>
                        <w:ind w:firstLine="567"/>
                        <w:jc w:val="both"/>
                        <w:rPr>
                          <w:color w:val="000000"/>
                        </w:rPr>
                      </w:pPr>
                      <w:sdt>
                        <w:sdtPr>
                          <w:alias w:val="Numeris"/>
                          <w:tag w:val="nr_52bc3b94e117456f9356995faddd0ad9"/>
                          <w:lock w:val="sdtLocked"/>
                          <w:richText/>
                        </w:sdtPr>
                        <w:sdtContent>
                          <w:r>
                            <w:rPr>
                              <w:color w:val="000000"/>
                            </w:rPr>
                            <w:t>5</w:t>
                          </w:r>
                        </w:sdtContent>
                      </w:sdt>
                      <w:r>
                        <w:rPr>
                          <w:color w:val="000000"/>
                        </w:rPr>
                        <w:t>. Techninių priemonių panaudojimas specialia tvarka, slapta pašto siuntų ir jų dokumentų apžiūra, pašto siuntų kontrolė ir paėmimas, susirašinėjimo ir kitokio susižinojimo slapta kontrolė sankcionuojami ne ilgesniam kaip 3 mėnesių laikotarpiui. Šis laikotarpis gali būti pratęstas. Bendras laikotarpis negali būti ilgesnis negu 12 mėnesių, išskyrus atvejus, kai kriminalinės žvalgybos tyrimas atliekamas dėl turimos informacijos apie rengiamą, daromą ar padarytą labai sunkų ar sunkų nusikaltimą arba kai yra kriminalinės žvalgybos tyrimo pagrindų, numatytų šio įstatymo 8 straipsnio 1 dalies 2, 3 ir 4 punktuose. Šiais atvejais techninių priemonių panaudojimą specialia tvarka, slaptą pašto siuntų ir jų dokumentų apžiūrą, pašto siuntų kontrolę ir paėmimą, susirašinėjimo ir kitokio susižinojimo slaptą kontrolę ilgesniam negu 12 mėnesių laikotarpiui generalinio prokuroro ar jo įgalioto Generalinės prokuratūros prokuroro teikimu sankcionuoja apygardos teismo pirmininkas.</w:t>
                      </w:r>
                    </w:p>
                  </w:sdtContent>
                </w:sdt>
                <w:sdt>
                  <w:sdtPr>
                    <w:alias w:val="10 str. 6 d."/>
                    <w:tag w:val="part_58ed91e5b1e344e782b67e4b092086a7"/>
                    <w:lock w:val="sdtLocked"/>
                    <w:richText/>
                  </w:sdtPr>
                  <w:sdtContent>
                    <w:p>
                      <w:pPr>
                        <w:widowControl w:val="0"/>
                        <w:suppressAutoHyphens/>
                        <w:ind w:firstLine="567"/>
                        <w:jc w:val="both"/>
                        <w:rPr>
                          <w:color w:val="000000"/>
                        </w:rPr>
                      </w:pPr>
                      <w:sdt>
                        <w:sdtPr>
                          <w:alias w:val="Numeris"/>
                          <w:tag w:val="nr_58ed91e5b1e344e782b67e4b092086a7"/>
                          <w:lock w:val="sdtLocked"/>
                          <w:richText/>
                        </w:sdtPr>
                        <w:sdtContent>
                          <w:r>
                            <w:rPr>
                              <w:color w:val="000000"/>
                            </w:rPr>
                            <w:t>6</w:t>
                          </w:r>
                        </w:sdtContent>
                      </w:sdt>
                      <w:r>
                        <w:rPr>
                          <w:color w:val="000000"/>
                        </w:rPr>
                        <w:t>. Šio straipsnio 5 dalyje numatytas veiksmų pratęsimas sankcionuojamas ta pačia tvarka kaip ir šių veiksmų skyrimas. Pratęsimų skaičius neribojamas, tačiau kiekvienu atveju pratęsti galima ne ilgesniam negu šio straipsnio 5 dalyje nustatytam laikotarpiui.</w:t>
                      </w:r>
                    </w:p>
                  </w:sdtContent>
                </w:sdt>
                <w:sdt>
                  <w:sdtPr>
                    <w:alias w:val="10 str. 7 d."/>
                    <w:tag w:val="part_26df85ac0e0e44ca9edb86eb9be6005d"/>
                    <w:lock w:val="sdtLocked"/>
                    <w:richText/>
                  </w:sdtPr>
                  <w:sdtContent>
                    <w:p>
                      <w:pPr>
                        <w:widowControl w:val="0"/>
                        <w:suppressAutoHyphens/>
                        <w:ind w:firstLine="567"/>
                        <w:jc w:val="both"/>
                        <w:rPr>
                          <w:color w:val="000000"/>
                        </w:rPr>
                      </w:pPr>
                      <w:sdt>
                        <w:sdtPr>
                          <w:alias w:val="Numeris"/>
                          <w:tag w:val="nr_26df85ac0e0e44ca9edb86eb9be6005d"/>
                          <w:lock w:val="sdtLocked"/>
                          <w:richText/>
                        </w:sdtPr>
                        <w:sdtContent>
                          <w:r>
                            <w:rPr>
                              <w:color w:val="000000"/>
                            </w:rPr>
                            <w:t>7</w:t>
                          </w:r>
                        </w:sdtContent>
                      </w:sdt>
                      <w:r>
                        <w:rPr>
                          <w:color w:val="000000"/>
                        </w:rPr>
                        <w:t>. Priėmus motyvuotą nutartį dėl techninių priemonių panaudojimo specialia tvarka, slaptos pašto siuntų ir jų dokumentų apžiūros, pašto siuntų kontrolės ir paėmimo, susirašinėjimo ir kitokio susižinojimo slaptos kontrolės arba dėl šių veiksmų pratęsimo, kriminalinės žvalgybos subjekto vadovas ar įgaliotas vadovo pavaduotojas vieną nutarties egzempliorių ne vėliau kaip kitą darbo dieną po nutarties gavimo išsiunčia (perduoda) generaliniam prokurorui ar jo įgaliotam Generalinės prokuratūros prokurorui.</w:t>
                      </w:r>
                    </w:p>
                  </w:sdtContent>
                </w:sdt>
                <w:sdt>
                  <w:sdtPr>
                    <w:alias w:val="10 str. 8 d."/>
                    <w:tag w:val="part_609703d1010d4c18a25aaca262543eff"/>
                    <w:lock w:val="sdtLocked"/>
                    <w:richText/>
                  </w:sdtPr>
                  <w:sdtContent>
                    <w:p>
                      <w:pPr>
                        <w:widowControl w:val="0"/>
                        <w:suppressAutoHyphens/>
                        <w:ind w:firstLine="567"/>
                        <w:jc w:val="both"/>
                        <w:rPr>
                          <w:color w:val="000000"/>
                        </w:rPr>
                      </w:pPr>
                      <w:sdt>
                        <w:sdtPr>
                          <w:alias w:val="Numeris"/>
                          <w:tag w:val="nr_609703d1010d4c18a25aaca262543eff"/>
                          <w:lock w:val="sdtLocked"/>
                          <w:richText/>
                        </w:sdtPr>
                        <w:sdtContent>
                          <w:r>
                            <w:rPr>
                              <w:color w:val="000000"/>
                            </w:rPr>
                            <w:t>8</w:t>
                          </w:r>
                        </w:sdtContent>
                      </w:sdt>
                      <w:r>
                        <w:rPr>
                          <w:color w:val="000000"/>
                        </w:rPr>
                        <w:t>. Jeigu prokuroras atsisako teikti teikimą dėl veiksmų, nurodytų šio straipsnio 1 dalyje, sankcionavimo, kriminalinės žvalgybos subjekto vadovas ar įgaliotas vadovo pavaduotojas turi teisę kreiptis į aukštesnįjį kriminalinės žvalgybos subjektų veiksmų teisėtumą kontroliuojantį prokurorą. Prokuroro atsisakymas turi būti motyvuotas raštu. Sprendimą atsisakyti teikti teikimą sankcionuoti nurodytus veiksmus priėmęs prokuroras apie atsisakymą praneša generaliniam prokurorui ar jo įgaliotam Generalinės prokuratūros prokurorui.</w:t>
                      </w:r>
                    </w:p>
                  </w:sdtContent>
                </w:sdt>
                <w:sdt>
                  <w:sdtPr>
                    <w:alias w:val="10 str. 9 d."/>
                    <w:tag w:val="part_caa80612ef8249ff8756dc4159830290"/>
                    <w:lock w:val="sdtLocked"/>
                    <w:richText/>
                  </w:sdtPr>
                  <w:sdtContent>
                    <w:p>
                      <w:pPr>
                        <w:widowControl w:val="0"/>
                        <w:suppressAutoHyphens/>
                        <w:ind w:firstLine="567"/>
                        <w:jc w:val="both"/>
                        <w:rPr>
                          <w:color w:val="000000"/>
                        </w:rPr>
                      </w:pPr>
                      <w:sdt>
                        <w:sdtPr>
                          <w:alias w:val="Numeris"/>
                          <w:tag w:val="nr_caa80612ef8249ff8756dc4159830290"/>
                          <w:lock w:val="sdtLocked"/>
                          <w:richText/>
                        </w:sdtPr>
                        <w:sdtContent>
                          <w:r>
                            <w:rPr>
                              <w:color w:val="000000"/>
                            </w:rPr>
                            <w:t>9</w:t>
                          </w:r>
                        </w:sdtContent>
                      </w:sdt>
                      <w:r>
                        <w:rPr>
                          <w:color w:val="000000"/>
                        </w:rPr>
                        <w:t>. Jeigu šio straipsnio 1 dalyje nurodytas teisėjas priima motyvuotą nutartį atsisakyti sankcionuoti šio straipsnio 1 dalyje nurodytus veiksmus, teikimą teikiantis prokuroras gali apskųsti sprendimą apygardos teismo pirmininkui. Kai nutartį atsisakyti sankcionuoti šio straipsnio 1 dalyje nustatytus veiksmus priima apygardos teismo pirmininkas, šis sprendimas gali būti skundžiamas Lietuvos apeliacinio teismo pirmininkui. Lietuvos apeliacinio teismo pirmininko sprendimas yra galutinis.</w:t>
                      </w:r>
                    </w:p>
                  </w:sdtContent>
                </w:sdt>
                <w:sdt>
                  <w:sdtPr>
                    <w:alias w:val="10 str. 10 d."/>
                    <w:tag w:val="part_b6ff1ca8e79e4231870717b95705b115"/>
                    <w:lock w:val="sdtLocked"/>
                    <w:richText/>
                  </w:sdtPr>
                  <w:sdtContent>
                    <w:p>
                      <w:pPr>
                        <w:widowControl w:val="0"/>
                        <w:suppressAutoHyphens/>
                        <w:ind w:firstLine="567"/>
                        <w:jc w:val="both"/>
                        <w:rPr>
                          <w:color w:val="000000"/>
                        </w:rPr>
                      </w:pPr>
                      <w:sdt>
                        <w:sdtPr>
                          <w:alias w:val="Numeris"/>
                          <w:tag w:val="nr_b6ff1ca8e79e4231870717b95705b115"/>
                          <w:lock w:val="sdtLocked"/>
                          <w:richText/>
                        </w:sdtPr>
                        <w:sdtContent>
                          <w:r>
                            <w:rPr>
                              <w:color w:val="000000"/>
                            </w:rPr>
                            <w:t>10</w:t>
                          </w:r>
                        </w:sdtContent>
                      </w:sdt>
                      <w:r>
                        <w:rPr>
                          <w:color w:val="000000"/>
                        </w:rPr>
                        <w:t>. Jeigu teismas priima nutartį, o neatidėliotinais atvejais prokuroras priima nutarimą, Vyriausybės įgaliota institucija praneša ūkio subjektui, teikiančiam elektroninių ryšių tinklus ir (ar) paslaugas, apie jo tinkle vykdomą techninių priemonių panaudojimą specialia tvarka, nurodydama teikimo numerį, nutarties priėmimo datą ir nutartį priėmusį teismą ar prokuroro nutarimo datą, jį priėmusį prokurorą ir veiksmų taikymo trukmę. Už pranešimo, skirto ūkio subjektui, teikiančiam elektroninių ryšių tinklus ir (ar) paslaugas, turinio atitiktį teismo nutarčiai įstatymų nustatyta tvarka atsako pranešimą teikiantis pareigūnas. Ūkio subjektas, teikiantis elektroninių ryšių tinklus ir (ar) paslaugas,</w:t>
                      </w:r>
                      <w:r>
                        <w:rPr>
                          <w:b/>
                          <w:bCs/>
                          <w:color w:val="000000"/>
                        </w:rPr>
                        <w:t xml:space="preserve"> </w:t>
                      </w:r>
                      <w:r>
                        <w:rPr>
                          <w:color w:val="000000"/>
                        </w:rPr>
                        <w:t>privalo sudaryti techninę galimybę atlikti elektroninių ryšių</w:t>
                      </w:r>
                      <w:r>
                        <w:rPr>
                          <w:b/>
                          <w:bCs/>
                          <w:color w:val="000000"/>
                        </w:rPr>
                        <w:t xml:space="preserve"> </w:t>
                      </w:r>
                      <w:r>
                        <w:rPr>
                          <w:color w:val="000000"/>
                        </w:rPr>
                        <w:t>tinklais perduodamos informacijos kontrolę.</w:t>
                      </w:r>
                    </w:p>
                  </w:sdtContent>
                </w:sdt>
                <w:sdt>
                  <w:sdtPr>
                    <w:alias w:val="10 str. 11 d."/>
                    <w:tag w:val="part_84396ab1349f4914abdd3bf74e399b4a"/>
                    <w:lock w:val="sdtLocked"/>
                    <w:richText/>
                  </w:sdtPr>
                  <w:sdtContent>
                    <w:p>
                      <w:pPr>
                        <w:widowControl w:val="0"/>
                        <w:suppressAutoHyphens/>
                        <w:ind w:firstLine="567"/>
                        <w:jc w:val="both"/>
                        <w:rPr>
                          <w:color w:val="000000"/>
                        </w:rPr>
                      </w:pPr>
                      <w:sdt>
                        <w:sdtPr>
                          <w:alias w:val="Numeris"/>
                          <w:tag w:val="nr_84396ab1349f4914abdd3bf74e399b4a"/>
                          <w:lock w:val="sdtLocked"/>
                          <w:richText/>
                        </w:sdtPr>
                        <w:sdtContent>
                          <w:r>
                            <w:rPr>
                              <w:color w:val="000000"/>
                            </w:rPr>
                            <w:t>11</w:t>
                          </w:r>
                        </w:sdtContent>
                      </w:sdt>
                      <w:r>
                        <w:rPr>
                          <w:color w:val="000000"/>
                        </w:rPr>
                        <w:t>. Į ūkio subjekto, teikiančio elektroninių ryšių tinklus ir (ar) paslaugas, tinklą siunčiamos techninės komandos pradėti ar nutraukti pasiklausymą ar kitą elektroninių ryšių tinklais perduodamos informacijos kontrolę saugomos taip, kad siųstų ir gautų komandų duomenų negalėtų pakeisti komandą siuntęs kriminalinės žvalgybos subjektas ar komandą gavęs ūkio subjektas, teikiantis elektroninių ryšių tinklus ir (ar) paslaugas. Vyriausybės įgaliota institucija privalo sudaryti galimybę generaliniam prokurorui ar jo įgaliotam Generalinės prokuratūros prokurorui prieiti prie duomenų laikmenos, kurioje užfiksuotos šios komandos.</w:t>
                      </w:r>
                    </w:p>
                  </w:sdtContent>
                </w:sdt>
                <w:sdt>
                  <w:sdtPr>
                    <w:alias w:val="10 str. 12 d."/>
                    <w:tag w:val="part_c208e9fe261a4e138c6cd2d664733c7f"/>
                    <w:lock w:val="sdtLocked"/>
                    <w:richText/>
                  </w:sdtPr>
                  <w:sdtContent>
                    <w:p>
                      <w:pPr>
                        <w:widowControl w:val="0"/>
                        <w:suppressAutoHyphens/>
                        <w:ind w:firstLine="567"/>
                        <w:jc w:val="both"/>
                        <w:rPr>
                          <w:color w:val="000000"/>
                        </w:rPr>
                      </w:pPr>
                      <w:sdt>
                        <w:sdtPr>
                          <w:alias w:val="Numeris"/>
                          <w:tag w:val="nr_c208e9fe261a4e138c6cd2d664733c7f"/>
                          <w:lock w:val="sdtLocked"/>
                          <w:richText/>
                        </w:sdtPr>
                        <w:sdtContent>
                          <w:r>
                            <w:rPr>
                              <w:color w:val="000000"/>
                            </w:rPr>
                            <w:t>12</w:t>
                          </w:r>
                        </w:sdtContent>
                      </w:sdt>
                      <w:r>
                        <w:rPr>
                          <w:color w:val="000000"/>
                        </w:rPr>
                        <w:t>. Kriminalinės žvalgybos subjekto vadovas ar jo įgaliotas vadovo pavaduotojas priima nutarimą pradėti slapta kontroliuoti per teismo sankcionuotą laikotarpį nustatytus asmens naudojamus telefono ryšio numerius, tinklo galinius įrenginius, sąskaitas, finansines ir (ar) mokėjimo priemones. Priimto nutarimo vieną egzempliorių kriminalinės žvalgybos subjekto vadovas ar įgaliotas vadovo pavaduotojas išsiunčia (perduoda) teikimą teismui pateikusiam prokurorui, o jeigu teikimą teismui pateikė apygardos prokuratūros prokuroras, ir įgaliotam Generalinės prokuratūros prokurorui. Nutarimas išsiunčiamas (perduodamas) ne vėliau kaip per 24 valandas po to, kai kriminalinės žvalgybos subjekto vadovo ar jo įgalioto vadovo pavaduotojo nutarimu pradėta telefono ryšio numerių, tinklo galinių įrenginių, sąskaitų, finansinių ir (ar) mokėjimo priemonių slapta kontrolė ir fiksavimas. Jeigu terminas baigiasi poilsio ar švenčių dieną, nutarimas</w:t>
                      </w:r>
                      <w:r>
                        <w:rPr>
                          <w:b/>
                          <w:bCs/>
                          <w:color w:val="000000"/>
                        </w:rPr>
                        <w:t xml:space="preserve"> </w:t>
                      </w:r>
                      <w:r>
                        <w:rPr>
                          <w:color w:val="000000"/>
                        </w:rPr>
                        <w:t>išsiunčiamas (perduodamas) ne vėliau kaip kitą darbo dieną po poilsio ar švenčių dienos.</w:t>
                      </w:r>
                    </w:p>
                  </w:sdtContent>
                </w:sdt>
                <w:sdt>
                  <w:sdtPr>
                    <w:alias w:val="10 str. 13 d."/>
                    <w:tag w:val="part_8a81bae0f50246bf8caccba6dcf0c01d"/>
                    <w:lock w:val="sdtLocked"/>
                    <w:richText/>
                  </w:sdtPr>
                  <w:sdtContent>
                    <w:p>
                      <w:pPr>
                        <w:widowControl w:val="0"/>
                        <w:suppressAutoHyphens/>
                        <w:ind w:firstLine="567"/>
                        <w:jc w:val="both"/>
                        <w:rPr>
                          <w:color w:val="000000"/>
                        </w:rPr>
                      </w:pPr>
                      <w:sdt>
                        <w:sdtPr>
                          <w:alias w:val="Numeris"/>
                          <w:tag w:val="nr_8a81bae0f50246bf8caccba6dcf0c01d"/>
                          <w:lock w:val="sdtLocked"/>
                          <w:richText/>
                        </w:sdtPr>
                        <w:sdtContent>
                          <w:r>
                            <w:rPr>
                              <w:color w:val="000000"/>
                            </w:rPr>
                            <w:t>13</w:t>
                          </w:r>
                        </w:sdtContent>
                      </w:sdt>
                      <w:r>
                        <w:rPr>
                          <w:color w:val="000000"/>
                        </w:rPr>
                        <w:t>. Slaptą pašto siuntų ir jų dokumentų apžiūros, pašto siuntų kontrolės ir paėmimo tvarką nustato Vyriausybė. Fizinio ar juridinio asmens ūkinių, finansinių operacijų, finansinių ir (ar) mokėjimo priemonių panaudojimo kontrolės ir fiksavimo tvarką nustato Vyriausybė, suderinusi su Lietuvos banku.</w:t>
                      </w:r>
                    </w:p>
                    <w:p>
                      <w:pPr>
                        <w:ind w:firstLine="567"/>
                        <w:jc w:val="both"/>
                      </w:pPr>
                    </w:p>
                  </w:sdtContent>
                </w:sdt>
              </w:sdtContent>
            </w:sdt>
            <w:sdt>
              <w:sdtPr>
                <w:alias w:val="11 str."/>
                <w:tag w:val="part_2716c9c15ab9465c98c68beb1d9628d3"/>
                <w:lock w:val="sdtLocked"/>
                <w:richText/>
              </w:sdtPr>
              <w:sdtContent>
                <w:p>
                  <w:pPr>
                    <w:keepLines/>
                    <w:widowControl w:val="0"/>
                    <w:tabs>
                      <w:tab w:val="left" w:pos="1304"/>
                      <w:tab w:val="left" w:pos="1457"/>
                      <w:tab w:val="left" w:pos="1604"/>
                      <w:tab w:val="left" w:pos="1757"/>
                    </w:tabs>
                    <w:suppressAutoHyphens/>
                    <w:ind w:left="2040" w:hanging="1473"/>
                    <w:rPr>
                      <w:b/>
                      <w:bCs/>
                      <w:color w:val="000000"/>
                    </w:rPr>
                  </w:pPr>
                  <w:sdt>
                    <w:sdtPr>
                      <w:alias w:val="Numeris"/>
                      <w:tag w:val="nr_2716c9c15ab9465c98c68beb1d9628d3"/>
                      <w:lock w:val="sdtLocked"/>
                      <w:richText/>
                    </w:sdtPr>
                    <w:sdtContent>
                      <w:r>
                        <w:rPr>
                          <w:b/>
                          <w:bCs/>
                          <w:color w:val="000000"/>
                        </w:rPr>
                        <w:t>11</w:t>
                      </w:r>
                    </w:sdtContent>
                  </w:sdt>
                  <w:r>
                    <w:rPr>
                      <w:b/>
                      <w:bCs/>
                      <w:color w:val="000000"/>
                    </w:rPr>
                    <w:t xml:space="preserve"> straipsnis. </w:t>
                  </w:r>
                  <w:sdt>
                    <w:sdtPr>
                      <w:alias w:val="Pavadinimas"/>
                      <w:tag w:val="title_2716c9c15ab9465c98c68beb1d9628d3"/>
                      <w:lock w:val="sdtLocked"/>
                      <w:richText/>
                    </w:sdtPr>
                    <w:sdtContent>
                      <w:r>
                        <w:rPr>
                          <w:b/>
                          <w:bCs/>
                          <w:color w:val="000000"/>
                        </w:rPr>
                        <w:t>Slaptas patekimas į asmens būstą, tarnybines ir kitas patalpas, uždaras teritorijas, transporto priemones</w:t>
                      </w:r>
                    </w:sdtContent>
                  </w:sdt>
                </w:p>
                <w:sdt>
                  <w:sdtPr>
                    <w:alias w:val="11 str. 1 d."/>
                    <w:tag w:val="part_95357c288e394eca9552fa67810c7914"/>
                    <w:lock w:val="sdtLocked"/>
                    <w:richText/>
                  </w:sdtPr>
                  <w:sdtContent>
                    <w:p>
                      <w:pPr>
                        <w:widowControl w:val="0"/>
                        <w:suppressAutoHyphens/>
                        <w:ind w:firstLine="567"/>
                        <w:jc w:val="both"/>
                        <w:rPr>
                          <w:color w:val="000000"/>
                        </w:rPr>
                      </w:pPr>
                      <w:sdt>
                        <w:sdtPr>
                          <w:alias w:val="Numeris"/>
                          <w:tag w:val="nr_95357c288e394eca9552fa67810c7914"/>
                          <w:lock w:val="sdtLocked"/>
                          <w:richText/>
                        </w:sdtPr>
                        <w:sdtContent>
                          <w:r>
                            <w:rPr>
                              <w:color w:val="000000"/>
                            </w:rPr>
                            <w:t>1</w:t>
                          </w:r>
                        </w:sdtContent>
                      </w:sdt>
                      <w:r>
                        <w:rPr>
                          <w:color w:val="000000"/>
                        </w:rPr>
                        <w:t>. Slapta patekti į asmens būstą, tarnybines ir kitas patalpas, uždaras teritorijas, transporto priemones, taip pat atlikti jų apžiūrą, paimti tirti dokumentus, daiktus, medžiagų pavyzdžius, kitus kriminalinei žvalgybai reikalingus objektus ir juos apžiūrėti ir (ar) pažymėti, neskelbiant apie jų paėmimą, motyvuota nutartimi sankcionuoja apygardų teismų pirmininkai ar jų įgalioti teisėjai pagal prokurorų motyvuotus teikimus, parengtus pagal kriminalinės žvalgybos subjektų vadovų ar jų įgaliotų vadovų pavaduotojų pateiktus duomenis, kuriais patvirtinamas tokių veiksmų atlikimo būtinumas ir faktinis pagrindas.</w:t>
                      </w:r>
                    </w:p>
                  </w:sdtContent>
                </w:sdt>
                <w:sdt>
                  <w:sdtPr>
                    <w:alias w:val="11 str. 2 d."/>
                    <w:tag w:val="part_b83a21da37ea4a7d9ff8fde4f06e1c04"/>
                    <w:lock w:val="sdtLocked"/>
                    <w:richText/>
                  </w:sdtPr>
                  <w:sdtContent>
                    <w:p>
                      <w:pPr>
                        <w:widowControl w:val="0"/>
                        <w:suppressAutoHyphens/>
                        <w:ind w:firstLine="567"/>
                        <w:jc w:val="both"/>
                        <w:rPr>
                          <w:color w:val="000000"/>
                        </w:rPr>
                      </w:pPr>
                      <w:sdt>
                        <w:sdtPr>
                          <w:alias w:val="Numeris"/>
                          <w:tag w:val="nr_b83a21da37ea4a7d9ff8fde4f06e1c04"/>
                          <w:lock w:val="sdtLocked"/>
                          <w:richText/>
                        </w:sdtPr>
                        <w:sdtContent>
                          <w:r>
                            <w:rPr>
                              <w:color w:val="000000"/>
                            </w:rPr>
                            <w:t>2</w:t>
                          </w:r>
                        </w:sdtContent>
                      </w:sdt>
                      <w:r>
                        <w:rPr>
                          <w:color w:val="000000"/>
                        </w:rPr>
                        <w:t>. Neatidėliotinais atvejais, kai iškyla pavojus žmogaus gyvybei, sveikatai, nuosavybei, visuomenės ar valstybės saugumui, leidžiama atlikti šio straipsnio 1 dalyje nurodytus veiksmus vadovaujantis prokuroro nutarimu. Tokiu atveju prokuroras, priėmęs šį nutarimą, per 24 valandas šio straipsnio 1 dalyje nurodytam teisėjui pateikia teikimą dėl veiksmų teisėtumo ar pagrįstumo patvirtinimo motyvuota nutartimi. Jeigu terminas baigiasi poilsio ar švenčių dieną, teikimas pateikiamas kitą darbo dieną po poilsio ar švenčių dienos. Jeigu teisėjas nepatvirtina minėtų veiksmų teisėtumo ar pagrįstumo motyvuota nutartimi, veiksmai nutraukiami, o jų metu gauta informacija nedelsiant sunaikinama.</w:t>
                      </w:r>
                    </w:p>
                  </w:sdtContent>
                </w:sdt>
                <w:sdt>
                  <w:sdtPr>
                    <w:alias w:val="11 str. 3 d."/>
                    <w:tag w:val="part_48ddd02e81714efa819312dccdb3f274"/>
                    <w:lock w:val="sdtLocked"/>
                    <w:richText/>
                  </w:sdtPr>
                  <w:sdtContent>
                    <w:p>
                      <w:pPr>
                        <w:widowControl w:val="0"/>
                        <w:suppressAutoHyphens/>
                        <w:ind w:firstLine="567"/>
                        <w:jc w:val="both"/>
                        <w:rPr>
                          <w:color w:val="000000"/>
                        </w:rPr>
                      </w:pPr>
                      <w:sdt>
                        <w:sdtPr>
                          <w:alias w:val="Numeris"/>
                          <w:tag w:val="nr_48ddd02e81714efa819312dccdb3f274"/>
                          <w:lock w:val="sdtLocked"/>
                          <w:richText/>
                        </w:sdtPr>
                        <w:sdtContent>
                          <w:r>
                            <w:rPr>
                              <w:color w:val="000000"/>
                            </w:rPr>
                            <w:t>3</w:t>
                          </w:r>
                        </w:sdtContent>
                      </w:sdt>
                      <w:r>
                        <w:rPr>
                          <w:color w:val="000000"/>
                        </w:rPr>
                        <w:t>. Konspiracijos tikslais motyvuota nutartis dėl šio straipsnio 1 dalyje nurodytų veiksmų gali būti priimta bet kuriame apygardos teisme.</w:t>
                      </w:r>
                    </w:p>
                  </w:sdtContent>
                </w:sdt>
                <w:sdt>
                  <w:sdtPr>
                    <w:alias w:val="11 str. 4 d."/>
                    <w:tag w:val="part_b8c7c5fe981040549f4865d960af8056"/>
                    <w:lock w:val="sdtLocked"/>
                    <w:richText/>
                  </w:sdtPr>
                  <w:sdtContent>
                    <w:p>
                      <w:pPr>
                        <w:widowControl w:val="0"/>
                        <w:suppressAutoHyphens/>
                        <w:ind w:firstLine="567"/>
                        <w:jc w:val="both"/>
                        <w:rPr>
                          <w:color w:val="000000"/>
                        </w:rPr>
                      </w:pPr>
                      <w:sdt>
                        <w:sdtPr>
                          <w:alias w:val="Numeris"/>
                          <w:tag w:val="nr_b8c7c5fe981040549f4865d960af8056"/>
                          <w:lock w:val="sdtLocked"/>
                          <w:richText/>
                        </w:sdtPr>
                        <w:sdtContent>
                          <w:r>
                            <w:rPr>
                              <w:color w:val="000000"/>
                            </w:rPr>
                            <w:t>4</w:t>
                          </w:r>
                        </w:sdtContent>
                      </w:sdt>
                      <w:r>
                        <w:rPr>
                          <w:color w:val="000000"/>
                        </w:rPr>
                        <w:t>. Teikime nurodoma:</w:t>
                      </w:r>
                    </w:p>
                    <w:sdt>
                      <w:sdtPr>
                        <w:alias w:val="11 str. 4 d. 1 p."/>
                        <w:tag w:val="part_5a6617d9bd4d4ef58a3defa1f6de6660"/>
                        <w:lock w:val="sdtLocked"/>
                        <w:richText/>
                      </w:sdtPr>
                      <w:sdtContent>
                        <w:p>
                          <w:pPr>
                            <w:widowControl w:val="0"/>
                            <w:suppressAutoHyphens/>
                            <w:ind w:firstLine="567"/>
                            <w:jc w:val="both"/>
                            <w:rPr>
                              <w:color w:val="000000"/>
                            </w:rPr>
                          </w:pPr>
                          <w:sdt>
                            <w:sdtPr>
                              <w:alias w:val="Numeris"/>
                              <w:tag w:val="nr_5a6617d9bd4d4ef58a3defa1f6de6660"/>
                              <w:lock w:val="sdtLocked"/>
                              <w:richText/>
                            </w:sdtPr>
                            <w:sdtContent>
                              <w:r>
                                <w:rPr>
                                  <w:color w:val="000000"/>
                                </w:rPr>
                                <w:t>1</w:t>
                              </w:r>
                            </w:sdtContent>
                          </w:sdt>
                          <w:r>
                            <w:rPr>
                              <w:color w:val="000000"/>
                            </w:rPr>
                            <w:t>) teikimą pateikusio pareigūno vardas, pavardė, pareigos;</w:t>
                          </w:r>
                        </w:p>
                      </w:sdtContent>
                    </w:sdt>
                    <w:sdt>
                      <w:sdtPr>
                        <w:alias w:val="11 str. 4 d. 2 p."/>
                        <w:tag w:val="part_51673db3fa9a4970ab6c0621d09c7add"/>
                        <w:lock w:val="sdtLocked"/>
                        <w:richText/>
                      </w:sdtPr>
                      <w:sdtContent>
                        <w:p>
                          <w:pPr>
                            <w:widowControl w:val="0"/>
                            <w:suppressAutoHyphens/>
                            <w:ind w:firstLine="567"/>
                            <w:jc w:val="both"/>
                            <w:rPr>
                              <w:color w:val="000000"/>
                            </w:rPr>
                          </w:pPr>
                          <w:sdt>
                            <w:sdtPr>
                              <w:alias w:val="Numeris"/>
                              <w:tag w:val="nr_51673db3fa9a4970ab6c0621d09c7add"/>
                              <w:lock w:val="sdtLocked"/>
                              <w:richText/>
                            </w:sdtPr>
                            <w:sdtContent>
                              <w:r>
                                <w:rPr>
                                  <w:color w:val="000000"/>
                                </w:rPr>
                                <w:t>2</w:t>
                              </w:r>
                            </w:sdtContent>
                          </w:sdt>
                          <w:r>
                            <w:rPr>
                              <w:color w:val="000000"/>
                            </w:rPr>
                            <w:t>) asmens būsto, tarnybinių ir kitų patalpų, uždarų teritorijų, transporto priemonių, kurios bus slapta apžiūrimos, dokumentų, daiktų, medžiagų pavyzdžių, kitų objektų apibūdinimas;</w:t>
                          </w:r>
                        </w:p>
                      </w:sdtContent>
                    </w:sdt>
                    <w:sdt>
                      <w:sdtPr>
                        <w:alias w:val="11 str. 4 d. 3 p."/>
                        <w:tag w:val="part_b46932379e2443baaa44f480d20b5c82"/>
                        <w:lock w:val="sdtLocked"/>
                        <w:richText/>
                      </w:sdtPr>
                      <w:sdtContent>
                        <w:p>
                          <w:pPr>
                            <w:widowControl w:val="0"/>
                            <w:suppressAutoHyphens/>
                            <w:ind w:firstLine="567"/>
                            <w:jc w:val="both"/>
                            <w:rPr>
                              <w:color w:val="000000"/>
                            </w:rPr>
                          </w:pPr>
                          <w:sdt>
                            <w:sdtPr>
                              <w:alias w:val="Numeris"/>
                              <w:tag w:val="nr_b46932379e2443baaa44f480d20b5c82"/>
                              <w:lock w:val="sdtLocked"/>
                              <w:richText/>
                            </w:sdtPr>
                            <w:sdtContent>
                              <w:r>
                                <w:rPr>
                                  <w:color w:val="000000"/>
                                </w:rPr>
                                <w:t>3</w:t>
                              </w:r>
                            </w:sdtContent>
                          </w:sdt>
                          <w:r>
                            <w:rPr>
                              <w:color w:val="000000"/>
                            </w:rPr>
                            <w:t>) duomenys ir (ar) motyvai, kuriais pagrindžiamas būtinumas atlikti šio straipsnio 1 dalyje nurodytus veiksmus, ir siekiamas rezultatas;</w:t>
                          </w:r>
                        </w:p>
                      </w:sdtContent>
                    </w:sdt>
                    <w:sdt>
                      <w:sdtPr>
                        <w:alias w:val="11 str. 4 d. 4 p."/>
                        <w:tag w:val="part_002de360a0974ddea0b5600aa3dca443"/>
                        <w:lock w:val="sdtLocked"/>
                        <w:richText/>
                      </w:sdtPr>
                      <w:sdtContent>
                        <w:p>
                          <w:pPr>
                            <w:widowControl w:val="0"/>
                            <w:suppressAutoHyphens/>
                            <w:ind w:firstLine="567"/>
                            <w:jc w:val="both"/>
                            <w:rPr>
                              <w:color w:val="000000"/>
                            </w:rPr>
                          </w:pPr>
                          <w:sdt>
                            <w:sdtPr>
                              <w:alias w:val="Numeris"/>
                              <w:tag w:val="nr_002de360a0974ddea0b5600aa3dca443"/>
                              <w:lock w:val="sdtLocked"/>
                              <w:richText/>
                            </w:sdtPr>
                            <w:sdtContent>
                              <w:r>
                                <w:rPr>
                                  <w:color w:val="000000"/>
                                </w:rPr>
                                <w:t>4</w:t>
                              </w:r>
                            </w:sdtContent>
                          </w:sdt>
                          <w:r>
                            <w:rPr>
                              <w:color w:val="000000"/>
                            </w:rPr>
                            <w:t>) numatoma šio straipsnio 1 dalyje nurodytų veiksmų atlikimo trukmė.</w:t>
                          </w:r>
                        </w:p>
                      </w:sdtContent>
                    </w:sdt>
                  </w:sdtContent>
                </w:sdt>
                <w:sdt>
                  <w:sdtPr>
                    <w:alias w:val="11 str. 5 d."/>
                    <w:tag w:val="part_f11ca317a16f455d842b191845758be5"/>
                    <w:lock w:val="sdtLocked"/>
                    <w:richText/>
                  </w:sdtPr>
                  <w:sdtContent>
                    <w:p>
                      <w:pPr>
                        <w:widowControl w:val="0"/>
                        <w:suppressAutoHyphens/>
                        <w:ind w:firstLine="567"/>
                        <w:jc w:val="both"/>
                        <w:rPr>
                          <w:color w:val="000000"/>
                        </w:rPr>
                      </w:pPr>
                      <w:sdt>
                        <w:sdtPr>
                          <w:alias w:val="Numeris"/>
                          <w:tag w:val="nr_f11ca317a16f455d842b191845758be5"/>
                          <w:lock w:val="sdtLocked"/>
                          <w:richText/>
                        </w:sdtPr>
                        <w:sdtContent>
                          <w:r>
                            <w:rPr>
                              <w:color w:val="000000"/>
                            </w:rPr>
                            <w:t>5</w:t>
                          </w:r>
                        </w:sdtContent>
                      </w:sdt>
                      <w:r>
                        <w:rPr>
                          <w:color w:val="000000"/>
                        </w:rPr>
                        <w:t>. Slaptas patekimas į asmens būstą, tarnybines ir kitas patalpas, uždaras teritorijas, transporto priemones, jų apžiūra, dokumentų, daiktų, medžiagų pavyzdžių, kitų kriminalinei žvalgybai reikalingų objektų paėmimas tirti ar juos apžiūrėti ir (ar) pažymėti, neskelbiant apie jų paėmimą, sankcionuojami ne ilgesniam kaip 3 mėnesių laikotarpiui. Šis laikotarpis gali būti pratęstas.</w:t>
                      </w:r>
                    </w:p>
                  </w:sdtContent>
                </w:sdt>
                <w:sdt>
                  <w:sdtPr>
                    <w:alias w:val="11 str. 6 d."/>
                    <w:tag w:val="part_53b14cd0e4e24dc59e6f8035943000f3"/>
                    <w:lock w:val="sdtLocked"/>
                    <w:richText/>
                  </w:sdtPr>
                  <w:sdtContent>
                    <w:p>
                      <w:pPr>
                        <w:widowControl w:val="0"/>
                        <w:suppressAutoHyphens/>
                        <w:ind w:firstLine="567"/>
                        <w:jc w:val="both"/>
                        <w:rPr>
                          <w:color w:val="000000"/>
                        </w:rPr>
                      </w:pPr>
                      <w:sdt>
                        <w:sdtPr>
                          <w:alias w:val="Numeris"/>
                          <w:tag w:val="nr_53b14cd0e4e24dc59e6f8035943000f3"/>
                          <w:lock w:val="sdtLocked"/>
                          <w:richText/>
                        </w:sdtPr>
                        <w:sdtContent>
                          <w:r>
                            <w:rPr>
                              <w:color w:val="000000"/>
                            </w:rPr>
                            <w:t>6</w:t>
                          </w:r>
                        </w:sdtContent>
                      </w:sdt>
                      <w:r>
                        <w:rPr>
                          <w:color w:val="000000"/>
                        </w:rPr>
                        <w:t>. Šio straipsnio 5 dalyje numatytas veiksmų pratęsimas sankcionuojamas ta pačia tvarka kaip ir šių veiksmų skyrimas. Pratęsimų skaičius neribojamas, tačiau kiekvienu atveju pratęsti galima ne ilgesniam kaip šio straipsnio 5 dalyje nustatytam laikotarpiui.</w:t>
                      </w:r>
                    </w:p>
                  </w:sdtContent>
                </w:sdt>
                <w:sdt>
                  <w:sdtPr>
                    <w:alias w:val="11 str. 7 d."/>
                    <w:tag w:val="part_3f793495eff04846a75571a081fda227"/>
                    <w:lock w:val="sdtLocked"/>
                    <w:richText/>
                  </w:sdtPr>
                  <w:sdtContent>
                    <w:p>
                      <w:pPr>
                        <w:widowControl w:val="0"/>
                        <w:suppressAutoHyphens/>
                        <w:ind w:firstLine="567"/>
                        <w:jc w:val="both"/>
                        <w:rPr>
                          <w:color w:val="000000"/>
                        </w:rPr>
                      </w:pPr>
                      <w:sdt>
                        <w:sdtPr>
                          <w:alias w:val="Numeris"/>
                          <w:tag w:val="nr_3f793495eff04846a75571a081fda227"/>
                          <w:lock w:val="sdtLocked"/>
                          <w:richText/>
                        </w:sdtPr>
                        <w:sdtContent>
                          <w:r>
                            <w:rPr>
                              <w:color w:val="000000"/>
                            </w:rPr>
                            <w:t>7</w:t>
                          </w:r>
                        </w:sdtContent>
                      </w:sdt>
                      <w:r>
                        <w:rPr>
                          <w:color w:val="000000"/>
                        </w:rPr>
                        <w:t>. Priėmus motyvuotą nutartį slapta patekti į asmens būstą, tarnybines ir kitas patalpas, uždaras teritorijas, transporto priemones, taip pat atlikti jų apžiūrą, paimti tirti dokumentus, daiktus, medžiagų pavyzdžius ir kitus kriminalinei žvalgybai reikalingus objektus ir juos apžiūrėti ir (ar) pažymėti, neskelbiant apie jų paėmimą, arba dėl šių veiksmų pratęsimo, kriminalinės žvalgybos subjekto vadovas ar jo įgaliotas vadovo pavaduotojas vieną nutarties egzempliorių ne vėliau kaip kitą darbo dieną po nutarties gavimo išsiunčia (perduoda) generaliniam prokurorui arba jo įgaliotam Generalinės prokuratūros prokurorui.</w:t>
                      </w:r>
                    </w:p>
                  </w:sdtContent>
                </w:sdt>
                <w:sdt>
                  <w:sdtPr>
                    <w:alias w:val="11 str. 8 d."/>
                    <w:tag w:val="part_27c07e8f55884dad98b6fb8a2b40aadf"/>
                    <w:lock w:val="sdtLocked"/>
                    <w:richText/>
                  </w:sdtPr>
                  <w:sdtContent>
                    <w:p>
                      <w:pPr>
                        <w:widowControl w:val="0"/>
                        <w:suppressAutoHyphens/>
                        <w:ind w:firstLine="567"/>
                        <w:jc w:val="both"/>
                        <w:rPr>
                          <w:color w:val="000000"/>
                        </w:rPr>
                      </w:pPr>
                      <w:sdt>
                        <w:sdtPr>
                          <w:alias w:val="Numeris"/>
                          <w:tag w:val="nr_27c07e8f55884dad98b6fb8a2b40aadf"/>
                          <w:lock w:val="sdtLocked"/>
                          <w:richText/>
                        </w:sdtPr>
                        <w:sdtContent>
                          <w:r>
                            <w:rPr>
                              <w:color w:val="000000"/>
                            </w:rPr>
                            <w:t>8</w:t>
                          </w:r>
                        </w:sdtContent>
                      </w:sdt>
                      <w:r>
                        <w:rPr>
                          <w:color w:val="000000"/>
                        </w:rPr>
                        <w:t>. Jeigu prokuroras atsisako teikti teikimą dėl šio straipsnio 1 dalyje nurodytų veiksmų sankcionavimo, kriminalinės žvalgybos subjekto vadovas ar jo įgaliotas vadovo pavaduotojas turi teisę kreiptis į aukštesnįjį kriminalinės žvalgybos subjektų veiksmų teisėtumą kontroliuojantį prokurorą. Prokuroro atsisakymas turi būti motyvuotas raštu. Sprendimą atsisakyti teikti teikimą sankcionuoti nurodytus veiksmus priėmęs prokuroras apie atsisakymą praneša generaliniam prokurorui ar jo įgaliotam Generalinės prokuratūros prokurorui.</w:t>
                      </w:r>
                    </w:p>
                  </w:sdtContent>
                </w:sdt>
                <w:sdt>
                  <w:sdtPr>
                    <w:alias w:val="11 str. 9 d."/>
                    <w:tag w:val="part_cfc8cbcfb2a54e6b94fa572ae6f715f6"/>
                    <w:lock w:val="sdtLocked"/>
                    <w:richText/>
                  </w:sdtPr>
                  <w:sdtContent>
                    <w:p>
                      <w:pPr>
                        <w:widowControl w:val="0"/>
                        <w:suppressAutoHyphens/>
                        <w:ind w:firstLine="567"/>
                        <w:jc w:val="both"/>
                        <w:rPr>
                          <w:color w:val="000000"/>
                        </w:rPr>
                      </w:pPr>
                      <w:sdt>
                        <w:sdtPr>
                          <w:alias w:val="Numeris"/>
                          <w:tag w:val="nr_cfc8cbcfb2a54e6b94fa572ae6f715f6"/>
                          <w:lock w:val="sdtLocked"/>
                          <w:richText/>
                        </w:sdtPr>
                        <w:sdtContent>
                          <w:r>
                            <w:rPr>
                              <w:color w:val="000000"/>
                            </w:rPr>
                            <w:t>9</w:t>
                          </w:r>
                        </w:sdtContent>
                      </w:sdt>
                      <w:r>
                        <w:rPr>
                          <w:color w:val="000000"/>
                        </w:rPr>
                        <w:t>. Jeigu šio straipsnio 1 dalyje nurodytas teisėjas priima motyvuotą nutartį atsisakyti sankcionuoti šio straipsnio 1 dalyje nurodytus veiksmus, teikimą teikiantis prokuroras gali apskųsti sprendimą apygardos teismo pirmininkui. Kai nutartį atsisakyti sankcionuoti šio straipsnio 1 dalyje nurodytus veiksmus priima apygardos teismo pirmininkas, šis sprendimas gali būti skundžiamas Lietuvos apeliacinio teismo pirmininkui. Lietuvos apeliacinio teismo pirmininko sprendimas yra galutinis.</w:t>
                      </w:r>
                    </w:p>
                    <w:p>
                      <w:pPr>
                        <w:ind w:firstLine="567"/>
                        <w:jc w:val="both"/>
                      </w:pPr>
                    </w:p>
                  </w:sdtContent>
                </w:sdt>
              </w:sdtContent>
            </w:sdt>
            <w:sdt>
              <w:sdtPr>
                <w:alias w:val="12 str."/>
                <w:tag w:val="part_b8496d26c4194be3907be94fb5961dde"/>
                <w:lock w:val="sdtLocked"/>
                <w:richText/>
              </w:sdtPr>
              <w:sdtContent>
                <w:p>
                  <w:pPr>
                    <w:keepLines/>
                    <w:widowControl w:val="0"/>
                    <w:suppressAutoHyphens/>
                    <w:ind w:firstLine="567"/>
                    <w:rPr>
                      <w:b/>
                      <w:bCs/>
                      <w:color w:val="000000"/>
                    </w:rPr>
                  </w:pPr>
                  <w:sdt>
                    <w:sdtPr>
                      <w:alias w:val="Numeris"/>
                      <w:tag w:val="nr_b8496d26c4194be3907be94fb5961dde"/>
                      <w:lock w:val="sdtLocked"/>
                      <w:richText/>
                    </w:sdtPr>
                    <w:sdtContent>
                      <w:r>
                        <w:rPr>
                          <w:b/>
                          <w:bCs/>
                          <w:color w:val="000000"/>
                        </w:rPr>
                        <w:t>12</w:t>
                      </w:r>
                    </w:sdtContent>
                  </w:sdt>
                  <w:r>
                    <w:rPr>
                      <w:b/>
                      <w:bCs/>
                      <w:color w:val="000000"/>
                    </w:rPr>
                    <w:t xml:space="preserve"> straipsnis. </w:t>
                  </w:r>
                  <w:sdt>
                    <w:sdtPr>
                      <w:alias w:val="Pavadinimas"/>
                      <w:tag w:val="title_b8496d26c4194be3907be94fb5961dde"/>
                      <w:lock w:val="sdtLocked"/>
                      <w:richText/>
                    </w:sdtPr>
                    <w:sdtContent>
                      <w:r>
                        <w:rPr>
                          <w:b/>
                          <w:bCs/>
                          <w:color w:val="000000"/>
                        </w:rPr>
                        <w:t>Teisėsaugos institucijų užduotis</w:t>
                      </w:r>
                    </w:sdtContent>
                  </w:sdt>
                </w:p>
                <w:sdt>
                  <w:sdtPr>
                    <w:alias w:val="12 str. 1 d."/>
                    <w:tag w:val="part_a9802585b5b9462b8544453ba7af83a9"/>
                    <w:lock w:val="sdtLocked"/>
                    <w:richText/>
                  </w:sdtPr>
                  <w:sdtContent>
                    <w:p>
                      <w:pPr>
                        <w:widowControl w:val="0"/>
                        <w:suppressAutoHyphens/>
                        <w:ind w:firstLine="567"/>
                        <w:jc w:val="both"/>
                        <w:rPr>
                          <w:color w:val="000000"/>
                        </w:rPr>
                      </w:pPr>
                      <w:sdt>
                        <w:sdtPr>
                          <w:alias w:val="Numeris"/>
                          <w:tag w:val="nr_a9802585b5b9462b8544453ba7af83a9"/>
                          <w:lock w:val="sdtLocked"/>
                          <w:richText/>
                        </w:sdtPr>
                        <w:sdtContent>
                          <w:r>
                            <w:rPr>
                              <w:color w:val="000000"/>
                            </w:rPr>
                            <w:t>1</w:t>
                          </w:r>
                        </w:sdtContent>
                      </w:sdt>
                      <w:r>
                        <w:rPr>
                          <w:color w:val="000000"/>
                        </w:rPr>
                        <w:t>. Teisėsaugos institucijos užduotį motyvuota nutartimi sankcionuoja apygardų teismų pirmininkai ar jų įgalioti teisėjai pagal prokuroro motyvuotus teikimus, parengtus pagal kriminalinės žvalgybos subjektų vadovų ar jų įgaliotų vadovų pavaduotojų pateiktus duomenis,</w:t>
                      </w:r>
                      <w:r>
                        <w:rPr>
                          <w:b/>
                          <w:bCs/>
                          <w:color w:val="000000"/>
                        </w:rPr>
                        <w:t xml:space="preserve"> </w:t>
                      </w:r>
                      <w:r>
                        <w:rPr>
                          <w:color w:val="000000"/>
                        </w:rPr>
                        <w:t>kuriais patvirtinamas tokių veiksmų atlikimo būtinumas ir faktinis pagrindas, kai būtina kriminalinės žvalgybos slaptajam dalyviui dalyvaujant nusikalstamo susivienijimo ar organizuotos grupės veikloje ir jų daromose nusikalstamose veikose rinkti informaciją apie kriminalinės žvalgybos objektus, siekiant išaiškinti ir patraukti atsakomybėn nusikalstamas veikas organizuojančius ir vykdančius asmenis.</w:t>
                      </w:r>
                    </w:p>
                  </w:sdtContent>
                </w:sdt>
                <w:sdt>
                  <w:sdtPr>
                    <w:alias w:val="12 str. 2 d."/>
                    <w:tag w:val="part_0871f46ef73844ae85bc116f8a191aa6"/>
                    <w:lock w:val="sdtLocked"/>
                    <w:richText/>
                  </w:sdtPr>
                  <w:sdtContent>
                    <w:p>
                      <w:pPr>
                        <w:widowControl w:val="0"/>
                        <w:suppressAutoHyphens/>
                        <w:ind w:firstLine="567"/>
                        <w:jc w:val="both"/>
                        <w:rPr>
                          <w:color w:val="000000"/>
                        </w:rPr>
                      </w:pPr>
                      <w:sdt>
                        <w:sdtPr>
                          <w:alias w:val="Numeris"/>
                          <w:tag w:val="nr_0871f46ef73844ae85bc116f8a191aa6"/>
                          <w:lock w:val="sdtLocked"/>
                          <w:richText/>
                        </w:sdtPr>
                        <w:sdtContent>
                          <w:r>
                            <w:rPr>
                              <w:color w:val="000000"/>
                            </w:rPr>
                            <w:t>2</w:t>
                          </w:r>
                        </w:sdtContent>
                      </w:sdt>
                      <w:r>
                        <w:rPr>
                          <w:color w:val="000000"/>
                        </w:rPr>
                        <w:t>. Neatidėliotinais atvejais, kai iškyla pavojus žmogaus gyvybei, sveikatai, nuosavybei, visuomenės ar valstybės saugumui, leidžiama vykdyti šio straipsnio 1 dalyje nurodytus veiksmus vadovaujantis prokuroro nutarimu. Tokiu atveju prokuroras, priėmęs šį nutarimą, per 24 valandas šio straipsnio 1 dalyje nurodytam teisėjui pateikia teikimą dėl veiksmų teisėtumo ar pagrįstumo patvirtinimo motyvuota nutartimi. Jeigu terminas baigiasi poilsio ar švenčių dieną, teikimas pateikiamas kitą darbo dieną po poilsio ar švenčių dienos. Jeigu teisėjas nepatvirtina minėtų veiksmų teisėtumo ar pagrįstumo motyvuota nutartimi, veiksmai nutraukiami, o jų metu gauta informacija nedelsiant sunaikinama.</w:t>
                      </w:r>
                    </w:p>
                  </w:sdtContent>
                </w:sdt>
                <w:sdt>
                  <w:sdtPr>
                    <w:alias w:val="12 str. 3 d."/>
                    <w:tag w:val="part_54efe2d84a0d433fa84fe6505a814dc6"/>
                    <w:lock w:val="sdtLocked"/>
                    <w:richText/>
                  </w:sdtPr>
                  <w:sdtContent>
                    <w:p>
                      <w:pPr>
                        <w:widowControl w:val="0"/>
                        <w:suppressAutoHyphens/>
                        <w:ind w:firstLine="567"/>
                        <w:jc w:val="both"/>
                        <w:rPr>
                          <w:color w:val="000000"/>
                        </w:rPr>
                      </w:pPr>
                      <w:sdt>
                        <w:sdtPr>
                          <w:alias w:val="Numeris"/>
                          <w:tag w:val="nr_54efe2d84a0d433fa84fe6505a814dc6"/>
                          <w:lock w:val="sdtLocked"/>
                          <w:richText/>
                        </w:sdtPr>
                        <w:sdtContent>
                          <w:r>
                            <w:rPr>
                              <w:color w:val="000000"/>
                            </w:rPr>
                            <w:t>3</w:t>
                          </w:r>
                        </w:sdtContent>
                      </w:sdt>
                      <w:r>
                        <w:rPr>
                          <w:color w:val="000000"/>
                        </w:rPr>
                        <w:t>. Konspiracijos tikslais motyvuota nutartis dėl teisėsaugos institucijos užduoties vykdymo gali būti priimta bet kuriame apygardos teisme.</w:t>
                      </w:r>
                    </w:p>
                  </w:sdtContent>
                </w:sdt>
                <w:sdt>
                  <w:sdtPr>
                    <w:alias w:val="12 str. 4 d."/>
                    <w:tag w:val="part_056afbf24b3946048cccdd1cdec2d716"/>
                    <w:lock w:val="sdtLocked"/>
                    <w:richText/>
                  </w:sdtPr>
                  <w:sdtContent>
                    <w:p>
                      <w:pPr>
                        <w:widowControl w:val="0"/>
                        <w:suppressAutoHyphens/>
                        <w:ind w:firstLine="567"/>
                        <w:jc w:val="both"/>
                        <w:rPr>
                          <w:color w:val="000000"/>
                        </w:rPr>
                      </w:pPr>
                      <w:sdt>
                        <w:sdtPr>
                          <w:alias w:val="Numeris"/>
                          <w:tag w:val="nr_056afbf24b3946048cccdd1cdec2d716"/>
                          <w:lock w:val="sdtLocked"/>
                          <w:richText/>
                        </w:sdtPr>
                        <w:sdtContent>
                          <w:r>
                            <w:rPr>
                              <w:color w:val="000000"/>
                            </w:rPr>
                            <w:t>4</w:t>
                          </w:r>
                        </w:sdtContent>
                      </w:sdt>
                      <w:r>
                        <w:rPr>
                          <w:color w:val="000000"/>
                        </w:rPr>
                        <w:t>. Teikime nurodoma:</w:t>
                      </w:r>
                    </w:p>
                    <w:sdt>
                      <w:sdtPr>
                        <w:alias w:val="12 str. 4 d. 1 p."/>
                        <w:tag w:val="part_640821a18e944f4fab6c1ac963d6ca68"/>
                        <w:lock w:val="sdtLocked"/>
                        <w:richText/>
                      </w:sdtPr>
                      <w:sdtContent>
                        <w:p>
                          <w:pPr>
                            <w:widowControl w:val="0"/>
                            <w:suppressAutoHyphens/>
                            <w:ind w:firstLine="567"/>
                            <w:jc w:val="both"/>
                            <w:rPr>
                              <w:color w:val="000000"/>
                            </w:rPr>
                          </w:pPr>
                          <w:sdt>
                            <w:sdtPr>
                              <w:alias w:val="Numeris"/>
                              <w:tag w:val="nr_640821a18e944f4fab6c1ac963d6ca68"/>
                              <w:lock w:val="sdtLocked"/>
                              <w:richText/>
                            </w:sdtPr>
                            <w:sdtContent>
                              <w:r>
                                <w:rPr>
                                  <w:color w:val="000000"/>
                                </w:rPr>
                                <w:t>1</w:t>
                              </w:r>
                            </w:sdtContent>
                          </w:sdt>
                          <w:r>
                            <w:rPr>
                              <w:color w:val="000000"/>
                            </w:rPr>
                            <w:t>) teikimą pateikusio pareigūno vardas, pavardė, pareigos;</w:t>
                          </w:r>
                        </w:p>
                      </w:sdtContent>
                    </w:sdt>
                    <w:sdt>
                      <w:sdtPr>
                        <w:alias w:val="12 str. 4 d. 2 p."/>
                        <w:tag w:val="part_3bf980e300734637a3e5fab718b7ab60"/>
                        <w:lock w:val="sdtLocked"/>
                        <w:richText/>
                      </w:sdtPr>
                      <w:sdtContent>
                        <w:p>
                          <w:pPr>
                            <w:widowControl w:val="0"/>
                            <w:suppressAutoHyphens/>
                            <w:ind w:firstLine="567"/>
                            <w:jc w:val="both"/>
                            <w:rPr>
                              <w:color w:val="000000"/>
                            </w:rPr>
                          </w:pPr>
                          <w:sdt>
                            <w:sdtPr>
                              <w:alias w:val="Numeris"/>
                              <w:tag w:val="nr_3bf980e300734637a3e5fab718b7ab60"/>
                              <w:lock w:val="sdtLocked"/>
                              <w:richText/>
                            </w:sdtPr>
                            <w:sdtContent>
                              <w:r>
                                <w:rPr>
                                  <w:color w:val="000000"/>
                                </w:rPr>
                                <w:t>2</w:t>
                              </w:r>
                            </w:sdtContent>
                          </w:sdt>
                          <w:r>
                            <w:rPr>
                              <w:color w:val="000000"/>
                            </w:rPr>
                            <w:t>) duomenys ir (ar) motyvai, kuriais pagrindžiamas būtinumas vykdyti teisėsaugos institucijos užduotį, ir siekiamas rezultatas;</w:t>
                          </w:r>
                        </w:p>
                      </w:sdtContent>
                    </w:sdt>
                    <w:sdt>
                      <w:sdtPr>
                        <w:alias w:val="12 str. 4 d. 3 p."/>
                        <w:tag w:val="part_a4e6dc97d8b04eeaacff74949222cf95"/>
                        <w:lock w:val="sdtLocked"/>
                        <w:richText/>
                      </w:sdtPr>
                      <w:sdtContent>
                        <w:p>
                          <w:pPr>
                            <w:widowControl w:val="0"/>
                            <w:suppressAutoHyphens/>
                            <w:ind w:firstLine="567"/>
                            <w:jc w:val="both"/>
                            <w:rPr>
                              <w:color w:val="000000"/>
                            </w:rPr>
                          </w:pPr>
                          <w:sdt>
                            <w:sdtPr>
                              <w:alias w:val="Numeris"/>
                              <w:tag w:val="nr_a4e6dc97d8b04eeaacff74949222cf95"/>
                              <w:lock w:val="sdtLocked"/>
                              <w:richText/>
                            </w:sdtPr>
                            <w:sdtContent>
                              <w:r>
                                <w:rPr>
                                  <w:color w:val="000000"/>
                                </w:rPr>
                                <w:t>3</w:t>
                              </w:r>
                            </w:sdtContent>
                          </w:sdt>
                          <w:r>
                            <w:rPr>
                              <w:color w:val="000000"/>
                            </w:rPr>
                            <w:t>) duomenys apie slaptąjį kriminalinės žvalgybos dalyvį, kuris vykdys teisėsaugos institucijos užduotį;</w:t>
                          </w:r>
                        </w:p>
                      </w:sdtContent>
                    </w:sdt>
                    <w:sdt>
                      <w:sdtPr>
                        <w:alias w:val="12 str. 4 d. 4 p."/>
                        <w:tag w:val="part_86b5ea3dd8b347599264837d1ad85c39"/>
                        <w:lock w:val="sdtLocked"/>
                        <w:richText/>
                      </w:sdtPr>
                      <w:sdtContent>
                        <w:p>
                          <w:pPr>
                            <w:widowControl w:val="0"/>
                            <w:suppressAutoHyphens/>
                            <w:ind w:firstLine="567"/>
                            <w:jc w:val="both"/>
                            <w:rPr>
                              <w:color w:val="000000"/>
                            </w:rPr>
                          </w:pPr>
                          <w:sdt>
                            <w:sdtPr>
                              <w:alias w:val="Numeris"/>
                              <w:tag w:val="nr_86b5ea3dd8b347599264837d1ad85c39"/>
                              <w:lock w:val="sdtLocked"/>
                              <w:richText/>
                            </w:sdtPr>
                            <w:sdtContent>
                              <w:r>
                                <w:rPr>
                                  <w:color w:val="000000"/>
                                </w:rPr>
                                <w:t>4</w:t>
                              </w:r>
                            </w:sdtContent>
                          </w:sdt>
                          <w:r>
                            <w:rPr>
                              <w:color w:val="000000"/>
                            </w:rPr>
                            <w:t>) leidžiami atlikti veiksmai ir jų ribos pagal Lietuvos Respublikos baudžiamajame kodekse numatytas nusikalstamas veikas ir (ar) kitų teisės pažeidimų požymius;</w:t>
                          </w:r>
                        </w:p>
                      </w:sdtContent>
                    </w:sdt>
                    <w:sdt>
                      <w:sdtPr>
                        <w:alias w:val="12 str. 4 d. 5 p."/>
                        <w:tag w:val="part_db4b0a64dd0541eea1dd8be2289b2674"/>
                        <w:lock w:val="sdtLocked"/>
                        <w:richText/>
                      </w:sdtPr>
                      <w:sdtContent>
                        <w:p>
                          <w:pPr>
                            <w:widowControl w:val="0"/>
                            <w:suppressAutoHyphens/>
                            <w:ind w:firstLine="567"/>
                            <w:jc w:val="both"/>
                            <w:rPr>
                              <w:color w:val="000000"/>
                            </w:rPr>
                          </w:pPr>
                          <w:sdt>
                            <w:sdtPr>
                              <w:alias w:val="Numeris"/>
                              <w:tag w:val="nr_db4b0a64dd0541eea1dd8be2289b2674"/>
                              <w:lock w:val="sdtLocked"/>
                              <w:richText/>
                            </w:sdtPr>
                            <w:sdtContent>
                              <w:r>
                                <w:rPr>
                                  <w:color w:val="000000"/>
                                </w:rPr>
                                <w:t>5</w:t>
                              </w:r>
                            </w:sdtContent>
                          </w:sdt>
                          <w:r>
                            <w:rPr>
                              <w:color w:val="000000"/>
                            </w:rPr>
                            <w:t>) duomenys apie organizuotą grupę ar nusikalstamą susivienijimą, kuriuose dalyvaudamas slaptasis kriminalinės žvalgybos dalyvis vykdys veiksmus;</w:t>
                          </w:r>
                        </w:p>
                      </w:sdtContent>
                    </w:sdt>
                    <w:sdt>
                      <w:sdtPr>
                        <w:alias w:val="12 str. 4 d. 6 p."/>
                        <w:tag w:val="part_5b852864e0cb4ebf978fa0e476b9efd7"/>
                        <w:lock w:val="sdtLocked"/>
                        <w:richText/>
                      </w:sdtPr>
                      <w:sdtContent>
                        <w:p>
                          <w:pPr>
                            <w:widowControl w:val="0"/>
                            <w:suppressAutoHyphens/>
                            <w:ind w:firstLine="567"/>
                            <w:jc w:val="both"/>
                            <w:rPr>
                              <w:color w:val="000000"/>
                            </w:rPr>
                          </w:pPr>
                          <w:sdt>
                            <w:sdtPr>
                              <w:alias w:val="Numeris"/>
                              <w:tag w:val="nr_5b852864e0cb4ebf978fa0e476b9efd7"/>
                              <w:lock w:val="sdtLocked"/>
                              <w:richText/>
                            </w:sdtPr>
                            <w:sdtContent>
                              <w:r>
                                <w:rPr>
                                  <w:color w:val="000000"/>
                                </w:rPr>
                                <w:t>6</w:t>
                              </w:r>
                            </w:sdtContent>
                          </w:sdt>
                          <w:r>
                            <w:rPr>
                              <w:color w:val="000000"/>
                            </w:rPr>
                            <w:t>) numatoma teisėsaugos institucijos užduoties vykdymo trukmė.</w:t>
                          </w:r>
                        </w:p>
                      </w:sdtContent>
                    </w:sdt>
                  </w:sdtContent>
                </w:sdt>
                <w:sdt>
                  <w:sdtPr>
                    <w:alias w:val="12 str. 5 d."/>
                    <w:tag w:val="part_20522db1c3e841dfa105d8b9f09a5d07"/>
                    <w:lock w:val="sdtLocked"/>
                    <w:richText/>
                  </w:sdtPr>
                  <w:sdtContent>
                    <w:p>
                      <w:pPr>
                        <w:widowControl w:val="0"/>
                        <w:suppressAutoHyphens/>
                        <w:ind w:firstLine="567"/>
                        <w:jc w:val="both"/>
                        <w:rPr>
                          <w:color w:val="000000"/>
                        </w:rPr>
                      </w:pPr>
                      <w:sdt>
                        <w:sdtPr>
                          <w:alias w:val="Numeris"/>
                          <w:tag w:val="nr_20522db1c3e841dfa105d8b9f09a5d07"/>
                          <w:lock w:val="sdtLocked"/>
                          <w:richText/>
                        </w:sdtPr>
                        <w:sdtContent>
                          <w:r>
                            <w:rPr>
                              <w:color w:val="000000"/>
                            </w:rPr>
                            <w:t>5</w:t>
                          </w:r>
                        </w:sdtContent>
                      </w:sdt>
                      <w:r>
                        <w:rPr>
                          <w:color w:val="000000"/>
                        </w:rPr>
                        <w:t>. Teisėsaugos institucijos užduoties vykdymas sankcionuojamas ne ilgesniam kaip 6 mėnesių laikotarpiui. Šis laikotarpis gali būti pratęstas.</w:t>
                      </w:r>
                    </w:p>
                  </w:sdtContent>
                </w:sdt>
                <w:sdt>
                  <w:sdtPr>
                    <w:alias w:val="12 str. 6 d."/>
                    <w:tag w:val="part_03b38d6b913444049eaa095d530fff2d"/>
                    <w:lock w:val="sdtLocked"/>
                    <w:richText/>
                  </w:sdtPr>
                  <w:sdtContent>
                    <w:p>
                      <w:pPr>
                        <w:widowControl w:val="0"/>
                        <w:suppressAutoHyphens/>
                        <w:ind w:firstLine="567"/>
                        <w:jc w:val="both"/>
                        <w:rPr>
                          <w:color w:val="000000"/>
                        </w:rPr>
                      </w:pPr>
                      <w:sdt>
                        <w:sdtPr>
                          <w:alias w:val="Numeris"/>
                          <w:tag w:val="nr_03b38d6b913444049eaa095d530fff2d"/>
                          <w:lock w:val="sdtLocked"/>
                          <w:richText/>
                        </w:sdtPr>
                        <w:sdtContent>
                          <w:r>
                            <w:rPr>
                              <w:color w:val="000000"/>
                            </w:rPr>
                            <w:t>6</w:t>
                          </w:r>
                        </w:sdtContent>
                      </w:sdt>
                      <w:r>
                        <w:rPr>
                          <w:color w:val="000000"/>
                        </w:rPr>
                        <w:t>. Šio straipsnio 5 dalyje numatytas veiksmų pratęsimas sankcionuojamas ta pačia tvarka kaip ir šių veiksmų skyrimas. Pratęsimų skaičius neribojamas, tačiau kiekvienu atveju pratęsti galima ne ilgesniam negu šio straipsnio 5 dalyje nustatytam laikotarpiui.</w:t>
                      </w:r>
                    </w:p>
                  </w:sdtContent>
                </w:sdt>
                <w:sdt>
                  <w:sdtPr>
                    <w:alias w:val="12 str. 7 d."/>
                    <w:tag w:val="part_b4344efe5c704fb9a3100d54606c15d0"/>
                    <w:lock w:val="sdtLocked"/>
                    <w:richText/>
                  </w:sdtPr>
                  <w:sdtContent>
                    <w:p>
                      <w:pPr>
                        <w:widowControl w:val="0"/>
                        <w:suppressAutoHyphens/>
                        <w:ind w:firstLine="567"/>
                        <w:jc w:val="both"/>
                        <w:rPr>
                          <w:color w:val="000000"/>
                        </w:rPr>
                      </w:pPr>
                      <w:sdt>
                        <w:sdtPr>
                          <w:alias w:val="Numeris"/>
                          <w:tag w:val="nr_b4344efe5c704fb9a3100d54606c15d0"/>
                          <w:lock w:val="sdtLocked"/>
                          <w:richText/>
                        </w:sdtPr>
                        <w:sdtContent>
                          <w:r>
                            <w:rPr>
                              <w:color w:val="000000"/>
                            </w:rPr>
                            <w:t>7</w:t>
                          </w:r>
                        </w:sdtContent>
                      </w:sdt>
                      <w:r>
                        <w:rPr>
                          <w:color w:val="000000"/>
                        </w:rPr>
                        <w:t>. Priėmus motyvuotą nutartį dėl teisėsaugos institucijos užduoties sankcionavimo ar jos pratęsimo, kriminalinės žvalgybos subjekto vadovas ar įgaliotas vadovo pavaduotojas vieną nutarties egzempliorių ne vėliau kaip kitą darbo dieną po nutarties gavimo išsiunčia (perduoda) generaliniam prokurorui arba įgaliotam Generalinės prokuratūros prokurorui.</w:t>
                      </w:r>
                    </w:p>
                  </w:sdtContent>
                </w:sdt>
                <w:sdt>
                  <w:sdtPr>
                    <w:alias w:val="12 str. 8 d."/>
                    <w:tag w:val="part_1f95a15292724cf8a49bf8b0a872b14d"/>
                    <w:lock w:val="sdtLocked"/>
                    <w:richText/>
                  </w:sdtPr>
                  <w:sdtContent>
                    <w:p>
                      <w:pPr>
                        <w:widowControl w:val="0"/>
                        <w:suppressAutoHyphens/>
                        <w:ind w:firstLine="567"/>
                        <w:jc w:val="both"/>
                        <w:rPr>
                          <w:color w:val="000000"/>
                        </w:rPr>
                      </w:pPr>
                      <w:sdt>
                        <w:sdtPr>
                          <w:alias w:val="Numeris"/>
                          <w:tag w:val="nr_1f95a15292724cf8a49bf8b0a872b14d"/>
                          <w:lock w:val="sdtLocked"/>
                          <w:richText/>
                        </w:sdtPr>
                        <w:sdtContent>
                          <w:r>
                            <w:rPr>
                              <w:color w:val="000000"/>
                            </w:rPr>
                            <w:t>8</w:t>
                          </w:r>
                        </w:sdtContent>
                      </w:sdt>
                      <w:r>
                        <w:rPr>
                          <w:color w:val="000000"/>
                        </w:rPr>
                        <w:t>. Jeigu prokuroras atsisako teikti teikimą dėl teisėsaugos institucijos užduoties sankcionavimo, kriminalinės žvalgybos subjekto vadovas ar įgaliotas vadovo pavaduotojas turi teisę kreiptis į aukštesnįjį kriminalinės žvalgybos subjektų veiksmų teisėtumą kontroliuojantį prokurorą. Prokuroro atsisakymas turi būti motyvuotas raštu. Sprendimą atsisakyti teikti teikimą sankcionuoti nurodytus veiksmus priėmęs prokuroras apie atsisakymą praneša generaliniam prokurorui ar jo įgaliotam Generalinės prokuratūros prokurorui.</w:t>
                      </w:r>
                    </w:p>
                  </w:sdtContent>
                </w:sdt>
                <w:sdt>
                  <w:sdtPr>
                    <w:alias w:val="12 str. 9 d."/>
                    <w:tag w:val="part_59b9e18579024085923bab6addecc0ea"/>
                    <w:lock w:val="sdtLocked"/>
                    <w:richText/>
                  </w:sdtPr>
                  <w:sdtContent>
                    <w:p>
                      <w:pPr>
                        <w:widowControl w:val="0"/>
                        <w:suppressAutoHyphens/>
                        <w:ind w:firstLine="567"/>
                        <w:jc w:val="both"/>
                        <w:rPr>
                          <w:color w:val="000000"/>
                        </w:rPr>
                      </w:pPr>
                      <w:sdt>
                        <w:sdtPr>
                          <w:alias w:val="Numeris"/>
                          <w:tag w:val="nr_59b9e18579024085923bab6addecc0ea"/>
                          <w:lock w:val="sdtLocked"/>
                          <w:richText/>
                        </w:sdtPr>
                        <w:sdtContent>
                          <w:r>
                            <w:rPr>
                              <w:color w:val="000000"/>
                            </w:rPr>
                            <w:t>9</w:t>
                          </w:r>
                        </w:sdtContent>
                      </w:sdt>
                      <w:r>
                        <w:rPr>
                          <w:color w:val="000000"/>
                        </w:rPr>
                        <w:t>. Jeigu šio straipsnio 1 dalyje nurodytas teisėjas priima motyvuotą nutartį atsisakyti sankcionuoti šio straipsnio 1 dalyje nurodytus veiksmus, teikimą teikiantis prokuroras gali apskųsti sprendimą apygardos teismo pirmininkui. Kai nutartį atsisakyti sankcionuoti šio straipsnio 1 dalyje nurodytus veiksmus priima apygardos teismo pirmininkas, šis sprendimas gali būti skundžiamas Lietuvos apeliacinio teismo pirmininkui. Lietuvos apeliacinio teismo pirmininko sprendimas yra galutinis.</w:t>
                      </w:r>
                    </w:p>
                  </w:sdtContent>
                </w:sdt>
                <w:sdt>
                  <w:sdtPr>
                    <w:alias w:val="12 str. 10 d."/>
                    <w:tag w:val="part_ea44435d59c544088bdb6847917479e5"/>
                    <w:lock w:val="sdtLocked"/>
                    <w:richText/>
                  </w:sdtPr>
                  <w:sdtContent>
                    <w:p>
                      <w:pPr>
                        <w:widowControl w:val="0"/>
                        <w:suppressAutoHyphens/>
                        <w:ind w:firstLine="567"/>
                        <w:jc w:val="both"/>
                        <w:rPr>
                          <w:color w:val="000000"/>
                        </w:rPr>
                      </w:pPr>
                      <w:sdt>
                        <w:sdtPr>
                          <w:alias w:val="Numeris"/>
                          <w:tag w:val="nr_ea44435d59c544088bdb6847917479e5"/>
                          <w:lock w:val="sdtLocked"/>
                          <w:richText/>
                        </w:sdtPr>
                        <w:sdtContent>
                          <w:r>
                            <w:rPr>
                              <w:color w:val="000000"/>
                            </w:rPr>
                            <w:t>10</w:t>
                          </w:r>
                        </w:sdtContent>
                      </w:sdt>
                      <w:r>
                        <w:rPr>
                          <w:color w:val="000000"/>
                        </w:rPr>
                        <w:t>. Teisėsaugos institucijos užduotis gali būti atliekama be prokuroro ar teisėjo sankcijos, kai kriminalinės žvalgybos slaptasis dalyvis neatlieka nusikalstamų veikų ir (ar) kitų teisės pažeidimų.</w:t>
                      </w:r>
                    </w:p>
                  </w:sdtContent>
                </w:sdt>
                <w:sdt>
                  <w:sdtPr>
                    <w:alias w:val="12 str. 11 d."/>
                    <w:tag w:val="part_f7f5787c26594b51bfaa67e13a8d83e2"/>
                    <w:lock w:val="sdtLocked"/>
                    <w:richText/>
                  </w:sdtPr>
                  <w:sdtContent>
                    <w:p>
                      <w:pPr>
                        <w:widowControl w:val="0"/>
                        <w:suppressAutoHyphens/>
                        <w:ind w:firstLine="567"/>
                        <w:jc w:val="both"/>
                        <w:rPr>
                          <w:color w:val="000000"/>
                        </w:rPr>
                      </w:pPr>
                      <w:sdt>
                        <w:sdtPr>
                          <w:alias w:val="Numeris"/>
                          <w:tag w:val="nr_f7f5787c26594b51bfaa67e13a8d83e2"/>
                          <w:lock w:val="sdtLocked"/>
                          <w:richText/>
                        </w:sdtPr>
                        <w:sdtContent>
                          <w:r>
                            <w:rPr>
                              <w:color w:val="000000"/>
                            </w:rPr>
                            <w:t>11</w:t>
                          </w:r>
                        </w:sdtContent>
                      </w:sdt>
                      <w:r>
                        <w:rPr>
                          <w:color w:val="000000"/>
                        </w:rPr>
                        <w:t>. Draudžiama veikti vykdant teisėsaugos institucijos užduotį, jeigu tai kelia tiesioginį pavojų žmogaus gyvybei, sveikatai ar gali sukelti kitų sunkių padarinių.</w:t>
                      </w:r>
                    </w:p>
                  </w:sdtContent>
                </w:sdt>
                <w:sdt>
                  <w:sdtPr>
                    <w:alias w:val="12 str. 12 d."/>
                    <w:tag w:val="part_0be192f3dfd54be4addd5778b0dac4b9"/>
                    <w:lock w:val="sdtLocked"/>
                    <w:richText/>
                  </w:sdtPr>
                  <w:sdtContent>
                    <w:p>
                      <w:pPr>
                        <w:widowControl w:val="0"/>
                        <w:suppressAutoHyphens/>
                        <w:ind w:firstLine="567"/>
                        <w:jc w:val="both"/>
                        <w:rPr>
                          <w:color w:val="000000"/>
                        </w:rPr>
                      </w:pPr>
                      <w:sdt>
                        <w:sdtPr>
                          <w:alias w:val="Numeris"/>
                          <w:tag w:val="nr_0be192f3dfd54be4addd5778b0dac4b9"/>
                          <w:lock w:val="sdtLocked"/>
                          <w:richText/>
                        </w:sdtPr>
                        <w:sdtContent>
                          <w:r>
                            <w:rPr>
                              <w:color w:val="000000"/>
                            </w:rPr>
                            <w:t>12</w:t>
                          </w:r>
                        </w:sdtContent>
                      </w:sdt>
                      <w:r>
                        <w:rPr>
                          <w:color w:val="000000"/>
                        </w:rPr>
                        <w:t>. Kriminalinės žvalgybos slaptasis dalyvis, prieš pradėdamas vykdyti teisėsaugos institucijos užduotį, pasirašytinai supažindinamas su teisėsaugos institucijos užduoties ribomis.</w:t>
                      </w:r>
                    </w:p>
                  </w:sdtContent>
                </w:sdt>
                <w:sdt>
                  <w:sdtPr>
                    <w:alias w:val="12 str. 13 d."/>
                    <w:tag w:val="part_fab3d74a94c947ca8d8b5d94e7fae953"/>
                    <w:lock w:val="sdtLocked"/>
                    <w:richText/>
                  </w:sdtPr>
                  <w:sdtContent>
                    <w:p>
                      <w:pPr>
                        <w:widowControl w:val="0"/>
                        <w:suppressAutoHyphens/>
                        <w:ind w:firstLine="567"/>
                        <w:jc w:val="both"/>
                        <w:rPr>
                          <w:color w:val="000000"/>
                        </w:rPr>
                      </w:pPr>
                      <w:sdt>
                        <w:sdtPr>
                          <w:alias w:val="Numeris"/>
                          <w:tag w:val="nr_fab3d74a94c947ca8d8b5d94e7fae953"/>
                          <w:lock w:val="sdtLocked"/>
                          <w:richText/>
                        </w:sdtPr>
                        <w:sdtContent>
                          <w:r>
                            <w:rPr>
                              <w:color w:val="000000"/>
                            </w:rPr>
                            <w:t>13</w:t>
                          </w:r>
                        </w:sdtContent>
                      </w:sdt>
                      <w:r>
                        <w:rPr>
                          <w:color w:val="000000"/>
                        </w:rPr>
                        <w:t>. Teisėsaugos institucijų užduoties vykdymo tvarką nustato kriminalinės žvalgybos pagrindinės institucijos, suderinusios su generaliniu prokuroru.</w:t>
                      </w:r>
                    </w:p>
                    <w:p>
                      <w:pPr>
                        <w:ind w:firstLine="567"/>
                        <w:jc w:val="both"/>
                      </w:pPr>
                    </w:p>
                  </w:sdtContent>
                </w:sdt>
              </w:sdtContent>
            </w:sdt>
            <w:sdt>
              <w:sdtPr>
                <w:alias w:val="13 str."/>
                <w:tag w:val="part_87103748d7484792b2c719e1b6e8631f"/>
                <w:lock w:val="sdtLocked"/>
                <w:richText/>
              </w:sdtPr>
              <w:sdtContent>
                <w:p>
                  <w:pPr>
                    <w:keepLines/>
                    <w:widowControl w:val="0"/>
                    <w:suppressAutoHyphens/>
                    <w:ind w:firstLine="567"/>
                    <w:rPr>
                      <w:b/>
                      <w:bCs/>
                      <w:color w:val="000000"/>
                    </w:rPr>
                  </w:pPr>
                  <w:sdt>
                    <w:sdtPr>
                      <w:alias w:val="Numeris"/>
                      <w:tag w:val="nr_87103748d7484792b2c719e1b6e8631f"/>
                      <w:lock w:val="sdtLocked"/>
                      <w:richText/>
                    </w:sdtPr>
                    <w:sdtContent>
                      <w:r>
                        <w:rPr>
                          <w:b/>
                          <w:bCs/>
                          <w:color w:val="000000"/>
                        </w:rPr>
                        <w:t>13</w:t>
                      </w:r>
                    </w:sdtContent>
                  </w:sdt>
                  <w:r>
                    <w:rPr>
                      <w:b/>
                      <w:bCs/>
                      <w:color w:val="000000"/>
                    </w:rPr>
                    <w:t xml:space="preserve"> straipsnis. </w:t>
                  </w:r>
                  <w:sdt>
                    <w:sdtPr>
                      <w:alias w:val="Pavadinimas"/>
                      <w:tag w:val="title_87103748d7484792b2c719e1b6e8631f"/>
                      <w:lock w:val="sdtLocked"/>
                      <w:richText/>
                    </w:sdtPr>
                    <w:sdtContent>
                      <w:r>
                        <w:rPr>
                          <w:b/>
                          <w:bCs/>
                          <w:color w:val="000000"/>
                        </w:rPr>
                        <w:t>Nusikalstamos veikos imitavimas</w:t>
                      </w:r>
                    </w:sdtContent>
                  </w:sdt>
                </w:p>
                <w:sdt>
                  <w:sdtPr>
                    <w:alias w:val="13 str. 1 d."/>
                    <w:tag w:val="part_681d899d8cbc44cbaf89f74b4925c727"/>
                    <w:lock w:val="sdtLocked"/>
                    <w:richText/>
                  </w:sdtPr>
                  <w:sdtContent>
                    <w:p>
                      <w:pPr>
                        <w:widowControl w:val="0"/>
                        <w:suppressAutoHyphens/>
                        <w:ind w:firstLine="567"/>
                        <w:jc w:val="both"/>
                        <w:rPr>
                          <w:color w:val="000000"/>
                        </w:rPr>
                      </w:pPr>
                      <w:sdt>
                        <w:sdtPr>
                          <w:alias w:val="Numeris"/>
                          <w:tag w:val="nr_681d899d8cbc44cbaf89f74b4925c727"/>
                          <w:lock w:val="sdtLocked"/>
                          <w:richText/>
                        </w:sdtPr>
                        <w:sdtContent>
                          <w:r>
                            <w:rPr>
                              <w:color w:val="000000"/>
                            </w:rPr>
                            <w:t>1</w:t>
                          </w:r>
                        </w:sdtContent>
                      </w:sdt>
                      <w:r>
                        <w:rPr>
                          <w:color w:val="000000"/>
                        </w:rPr>
                        <w:t>. Nusikalstamą veiką imituojančius veiksmus sankcionuoja prokuroras pagal kriminalinės žvalgybos subjekto vadovo ar įgalioto vadovo pavaduotojo motyvuotą teikimą.</w:t>
                      </w:r>
                    </w:p>
                  </w:sdtContent>
                </w:sdt>
                <w:sdt>
                  <w:sdtPr>
                    <w:alias w:val="13 str. 2 d."/>
                    <w:tag w:val="part_f9c83cff51a041c9acbc07a1296acae2"/>
                    <w:lock w:val="sdtLocked"/>
                    <w:richText/>
                  </w:sdtPr>
                  <w:sdtContent>
                    <w:p>
                      <w:pPr>
                        <w:widowControl w:val="0"/>
                        <w:suppressAutoHyphens/>
                        <w:ind w:firstLine="567"/>
                        <w:jc w:val="both"/>
                        <w:rPr>
                          <w:color w:val="000000"/>
                        </w:rPr>
                      </w:pPr>
                      <w:sdt>
                        <w:sdtPr>
                          <w:alias w:val="Numeris"/>
                          <w:tag w:val="nr_f9c83cff51a041c9acbc07a1296acae2"/>
                          <w:lock w:val="sdtLocked"/>
                          <w:richText/>
                        </w:sdtPr>
                        <w:sdtContent>
                          <w:r>
                            <w:rPr>
                              <w:color w:val="000000"/>
                            </w:rPr>
                            <w:t>2</w:t>
                          </w:r>
                        </w:sdtContent>
                      </w:sdt>
                      <w:r>
                        <w:rPr>
                          <w:color w:val="000000"/>
                        </w:rPr>
                        <w:t>. Teikime nurodoma:</w:t>
                      </w:r>
                    </w:p>
                    <w:sdt>
                      <w:sdtPr>
                        <w:alias w:val="13 str. 2 d. 1 p."/>
                        <w:tag w:val="part_5794a7dadfd243889859ed28ca22f453"/>
                        <w:lock w:val="sdtLocked"/>
                        <w:richText/>
                      </w:sdtPr>
                      <w:sdtContent>
                        <w:p>
                          <w:pPr>
                            <w:widowControl w:val="0"/>
                            <w:suppressAutoHyphens/>
                            <w:ind w:firstLine="567"/>
                            <w:jc w:val="both"/>
                            <w:rPr>
                              <w:color w:val="000000"/>
                            </w:rPr>
                          </w:pPr>
                          <w:sdt>
                            <w:sdtPr>
                              <w:alias w:val="Numeris"/>
                              <w:tag w:val="nr_5794a7dadfd243889859ed28ca22f453"/>
                              <w:lock w:val="sdtLocked"/>
                              <w:richText/>
                            </w:sdtPr>
                            <w:sdtContent>
                              <w:r>
                                <w:rPr>
                                  <w:color w:val="000000"/>
                                </w:rPr>
                                <w:t>1</w:t>
                              </w:r>
                            </w:sdtContent>
                          </w:sdt>
                          <w:r>
                            <w:rPr>
                              <w:color w:val="000000"/>
                            </w:rPr>
                            <w:t>) teikimą pateikusio pareigūno vardas, pavardė, pareigos;</w:t>
                          </w:r>
                        </w:p>
                      </w:sdtContent>
                    </w:sdt>
                    <w:sdt>
                      <w:sdtPr>
                        <w:alias w:val="13 str. 2 d. 2 p."/>
                        <w:tag w:val="part_54f0a3f44b9d47ecb8b01d98a754ca99"/>
                        <w:lock w:val="sdtLocked"/>
                        <w:richText/>
                      </w:sdtPr>
                      <w:sdtContent>
                        <w:p>
                          <w:pPr>
                            <w:widowControl w:val="0"/>
                            <w:suppressAutoHyphens/>
                            <w:ind w:firstLine="567"/>
                            <w:jc w:val="both"/>
                            <w:rPr>
                              <w:color w:val="000000"/>
                            </w:rPr>
                          </w:pPr>
                          <w:sdt>
                            <w:sdtPr>
                              <w:alias w:val="Numeris"/>
                              <w:tag w:val="nr_54f0a3f44b9d47ecb8b01d98a754ca99"/>
                              <w:lock w:val="sdtLocked"/>
                              <w:richText/>
                            </w:sdtPr>
                            <w:sdtContent>
                              <w:r>
                                <w:rPr>
                                  <w:color w:val="000000"/>
                                </w:rPr>
                                <w:t>2</w:t>
                              </w:r>
                            </w:sdtContent>
                          </w:sdt>
                          <w:r>
                            <w:rPr>
                              <w:color w:val="000000"/>
                            </w:rPr>
                            <w:t>) duomenys ir (ar) motyvai, kuriais pagrindžiamas būtinumas taikyti nusikalstamą veiką imituojančius veiksmus, ir siekiamas rezultatas;</w:t>
                          </w:r>
                        </w:p>
                      </w:sdtContent>
                    </w:sdt>
                    <w:sdt>
                      <w:sdtPr>
                        <w:alias w:val="13 str. 2 d. 3 p."/>
                        <w:tag w:val="part_601b58aa9432406f8a4b9e28d80c2593"/>
                        <w:lock w:val="sdtLocked"/>
                        <w:richText/>
                      </w:sdtPr>
                      <w:sdtContent>
                        <w:p>
                          <w:pPr>
                            <w:widowControl w:val="0"/>
                            <w:suppressAutoHyphens/>
                            <w:ind w:firstLine="567"/>
                            <w:jc w:val="both"/>
                            <w:rPr>
                              <w:color w:val="000000"/>
                            </w:rPr>
                          </w:pPr>
                          <w:sdt>
                            <w:sdtPr>
                              <w:alias w:val="Numeris"/>
                              <w:tag w:val="nr_601b58aa9432406f8a4b9e28d80c2593"/>
                              <w:lock w:val="sdtLocked"/>
                              <w:richText/>
                            </w:sdtPr>
                            <w:sdtContent>
                              <w:r>
                                <w:rPr>
                                  <w:color w:val="000000"/>
                                </w:rPr>
                                <w:t>3</w:t>
                              </w:r>
                            </w:sdtContent>
                          </w:sdt>
                          <w:r>
                            <w:rPr>
                              <w:color w:val="000000"/>
                            </w:rPr>
                            <w:t>) duomenys apie asmenis, kuriems bus taikomi nusikalstamą veiką imituojantys veiksmai (kai tokie duomenys turimi);</w:t>
                          </w:r>
                        </w:p>
                      </w:sdtContent>
                    </w:sdt>
                    <w:sdt>
                      <w:sdtPr>
                        <w:alias w:val="13 str. 2 d. 4 p."/>
                        <w:tag w:val="part_231d841a57534deca60ada5becf30faf"/>
                        <w:lock w:val="sdtLocked"/>
                        <w:richText/>
                      </w:sdtPr>
                      <w:sdtContent>
                        <w:p>
                          <w:pPr>
                            <w:widowControl w:val="0"/>
                            <w:suppressAutoHyphens/>
                            <w:ind w:firstLine="567"/>
                            <w:jc w:val="both"/>
                            <w:rPr>
                              <w:color w:val="000000"/>
                            </w:rPr>
                          </w:pPr>
                          <w:sdt>
                            <w:sdtPr>
                              <w:alias w:val="Numeris"/>
                              <w:tag w:val="nr_231d841a57534deca60ada5becf30faf"/>
                              <w:lock w:val="sdtLocked"/>
                              <w:richText/>
                            </w:sdtPr>
                            <w:sdtContent>
                              <w:r>
                                <w:rPr>
                                  <w:color w:val="000000"/>
                                </w:rPr>
                                <w:t>4</w:t>
                              </w:r>
                            </w:sdtContent>
                          </w:sdt>
                          <w:r>
                            <w:rPr>
                              <w:color w:val="000000"/>
                            </w:rPr>
                            <w:t>) atliekamų konkrečių nusikalstamą veiką imituojančių veiksmų ribos pagal Lietuvos Respublikos baudžiamajame kodekse numatytas nusikalstamas veikas ir (ar) kitų teisės pažeidimų požymius;</w:t>
                          </w:r>
                        </w:p>
                      </w:sdtContent>
                    </w:sdt>
                    <w:sdt>
                      <w:sdtPr>
                        <w:alias w:val="13 str. 2 d. 5 p."/>
                        <w:tag w:val="part_4ec94ba0cc4244418e4678425e6f3d6e"/>
                        <w:lock w:val="sdtLocked"/>
                        <w:richText/>
                      </w:sdtPr>
                      <w:sdtContent>
                        <w:p>
                          <w:pPr>
                            <w:widowControl w:val="0"/>
                            <w:suppressAutoHyphens/>
                            <w:ind w:firstLine="567"/>
                            <w:jc w:val="both"/>
                            <w:rPr>
                              <w:color w:val="000000"/>
                            </w:rPr>
                          </w:pPr>
                          <w:sdt>
                            <w:sdtPr>
                              <w:alias w:val="Numeris"/>
                              <w:tag w:val="nr_4ec94ba0cc4244418e4678425e6f3d6e"/>
                              <w:lock w:val="sdtLocked"/>
                              <w:richText/>
                            </w:sdtPr>
                            <w:sdtContent>
                              <w:r>
                                <w:rPr>
                                  <w:color w:val="000000"/>
                                </w:rPr>
                                <w:t>5</w:t>
                              </w:r>
                            </w:sdtContent>
                          </w:sdt>
                          <w:r>
                            <w:rPr>
                              <w:color w:val="000000"/>
                            </w:rPr>
                            <w:t>) duomenys apie asmenis, kurie atliks nusikalstamą veiką imituojančius veiksmus;</w:t>
                          </w:r>
                        </w:p>
                      </w:sdtContent>
                    </w:sdt>
                    <w:sdt>
                      <w:sdtPr>
                        <w:alias w:val="13 str. 2 d. 6 p."/>
                        <w:tag w:val="part_53a19e6020014baba3555d7e4d48a523"/>
                        <w:lock w:val="sdtLocked"/>
                        <w:richText/>
                      </w:sdtPr>
                      <w:sdtContent>
                        <w:p>
                          <w:pPr>
                            <w:widowControl w:val="0"/>
                            <w:suppressAutoHyphens/>
                            <w:ind w:firstLine="567"/>
                            <w:jc w:val="both"/>
                            <w:rPr>
                              <w:color w:val="000000"/>
                            </w:rPr>
                          </w:pPr>
                          <w:sdt>
                            <w:sdtPr>
                              <w:alias w:val="Numeris"/>
                              <w:tag w:val="nr_53a19e6020014baba3555d7e4d48a523"/>
                              <w:lock w:val="sdtLocked"/>
                              <w:richText/>
                            </w:sdtPr>
                            <w:sdtContent>
                              <w:r>
                                <w:rPr>
                                  <w:color w:val="000000"/>
                                </w:rPr>
                                <w:t>6</w:t>
                              </w:r>
                            </w:sdtContent>
                          </w:sdt>
                          <w:r>
                            <w:rPr>
                              <w:color w:val="000000"/>
                            </w:rPr>
                            <w:t>) numatoma nusikalstamą veiką imituojančių veiksmų trukmė.</w:t>
                          </w:r>
                        </w:p>
                      </w:sdtContent>
                    </w:sdt>
                  </w:sdtContent>
                </w:sdt>
                <w:sdt>
                  <w:sdtPr>
                    <w:alias w:val="13 str. 3 d."/>
                    <w:tag w:val="part_759dbca673f340e3830025c21199e07e"/>
                    <w:lock w:val="sdtLocked"/>
                    <w:richText/>
                  </w:sdtPr>
                  <w:sdtContent>
                    <w:p>
                      <w:pPr>
                        <w:widowControl w:val="0"/>
                        <w:suppressAutoHyphens/>
                        <w:ind w:firstLine="567"/>
                        <w:jc w:val="both"/>
                        <w:rPr>
                          <w:color w:val="000000"/>
                        </w:rPr>
                      </w:pPr>
                      <w:sdt>
                        <w:sdtPr>
                          <w:alias w:val="Numeris"/>
                          <w:tag w:val="nr_759dbca673f340e3830025c21199e07e"/>
                          <w:lock w:val="sdtLocked"/>
                          <w:richText/>
                        </w:sdtPr>
                        <w:sdtContent>
                          <w:r>
                            <w:rPr>
                              <w:color w:val="000000"/>
                            </w:rPr>
                            <w:t>3</w:t>
                          </w:r>
                        </w:sdtContent>
                      </w:sdt>
                      <w:r>
                        <w:rPr>
                          <w:color w:val="000000"/>
                        </w:rPr>
                        <w:t>. Nusikalstamą veiką imituojantys veiksmai sankcionuojami ne ilgesniam negu 6 mėnesių laikotarpiui. Šis laikotarpis gali būti pratęstas.</w:t>
                      </w:r>
                    </w:p>
                  </w:sdtContent>
                </w:sdt>
                <w:sdt>
                  <w:sdtPr>
                    <w:alias w:val="13 str. 4 d."/>
                    <w:tag w:val="part_08a370efc3ec4b92a6d6a1e6eb32f63a"/>
                    <w:lock w:val="sdtLocked"/>
                    <w:richText/>
                  </w:sdtPr>
                  <w:sdtContent>
                    <w:p>
                      <w:pPr>
                        <w:widowControl w:val="0"/>
                        <w:suppressAutoHyphens/>
                        <w:ind w:firstLine="567"/>
                        <w:jc w:val="both"/>
                        <w:rPr>
                          <w:color w:val="000000"/>
                        </w:rPr>
                      </w:pPr>
                      <w:sdt>
                        <w:sdtPr>
                          <w:alias w:val="Numeris"/>
                          <w:tag w:val="nr_08a370efc3ec4b92a6d6a1e6eb32f63a"/>
                          <w:lock w:val="sdtLocked"/>
                          <w:richText/>
                        </w:sdtPr>
                        <w:sdtContent>
                          <w:r>
                            <w:rPr>
                              <w:color w:val="000000"/>
                            </w:rPr>
                            <w:t>4</w:t>
                          </w:r>
                        </w:sdtContent>
                      </w:sdt>
                      <w:r>
                        <w:rPr>
                          <w:color w:val="000000"/>
                        </w:rPr>
                        <w:t>. Šio straipsnio 3 dalyje numatytas nusikalstamą veiką imituojančių veiksmų pratęsimas sankcionuojamas ta pačia tvarka kaip ir nusikalstamą veiką imituojančių veiksmų skyrimas. Pratęsimų skaičius neribojamas, tačiau kiekvienu atveju pratęsti galima ne ilgesniam negu šio straipsnio 3 dalyje nustatytam laikotarpiui.</w:t>
                      </w:r>
                    </w:p>
                  </w:sdtContent>
                </w:sdt>
                <w:sdt>
                  <w:sdtPr>
                    <w:alias w:val="13 str. 5 d."/>
                    <w:tag w:val="part_1c9ea26afbba44679bef35290a8f5b54"/>
                    <w:lock w:val="sdtLocked"/>
                    <w:richText/>
                  </w:sdtPr>
                  <w:sdtContent>
                    <w:p>
                      <w:pPr>
                        <w:widowControl w:val="0"/>
                        <w:suppressAutoHyphens/>
                        <w:ind w:firstLine="567"/>
                        <w:jc w:val="both"/>
                        <w:rPr>
                          <w:color w:val="000000"/>
                        </w:rPr>
                      </w:pPr>
                      <w:sdt>
                        <w:sdtPr>
                          <w:alias w:val="Numeris"/>
                          <w:tag w:val="nr_1c9ea26afbba44679bef35290a8f5b54"/>
                          <w:lock w:val="sdtLocked"/>
                          <w:richText/>
                        </w:sdtPr>
                        <w:sdtContent>
                          <w:r>
                            <w:rPr>
                              <w:color w:val="000000"/>
                            </w:rPr>
                            <w:t>5</w:t>
                          </w:r>
                        </w:sdtContent>
                      </w:sdt>
                      <w:r>
                        <w:rPr>
                          <w:color w:val="000000"/>
                        </w:rPr>
                        <w:t>. Sankcionavus nusikalstamą veiką imituojančius veiksmus arba juos pratęsus, kriminalinės žvalgybos subjekto vadovas arba įgaliotas vadovo pavaduotojas vieną teikimo egzempliorių ne vėliau kaip kitą darbo dieną po sankcionavimo išsiunčia (parduoda) generaliniam prokurorui arba jo įgaliotam Generalinės prokuratūros prokurorui.</w:t>
                      </w:r>
                    </w:p>
                  </w:sdtContent>
                </w:sdt>
                <w:sdt>
                  <w:sdtPr>
                    <w:alias w:val="13 str. 6 d."/>
                    <w:tag w:val="part_0b5a3d8683284294856d678eea1751cd"/>
                    <w:lock w:val="sdtLocked"/>
                    <w:richText/>
                  </w:sdtPr>
                  <w:sdtContent>
                    <w:p>
                      <w:pPr>
                        <w:widowControl w:val="0"/>
                        <w:suppressAutoHyphens/>
                        <w:ind w:firstLine="567"/>
                        <w:jc w:val="both"/>
                        <w:rPr>
                          <w:color w:val="000000"/>
                        </w:rPr>
                      </w:pPr>
                      <w:sdt>
                        <w:sdtPr>
                          <w:alias w:val="Numeris"/>
                          <w:tag w:val="nr_0b5a3d8683284294856d678eea1751cd"/>
                          <w:lock w:val="sdtLocked"/>
                          <w:richText/>
                        </w:sdtPr>
                        <w:sdtContent>
                          <w:r>
                            <w:rPr>
                              <w:color w:val="000000"/>
                            </w:rPr>
                            <w:t>6</w:t>
                          </w:r>
                        </w:sdtContent>
                      </w:sdt>
                      <w:r>
                        <w:rPr>
                          <w:color w:val="000000"/>
                        </w:rPr>
                        <w:t>. Jeigu prokuroras atsisako sankcionuoti šio straipsnio 1 dalyje nustatytus veiksmus, kriminalinės žvalgybos subjekto vadovas ar įgaliotas vadovo pavaduotojas turi teisę kreiptis dėl teikimo sankcionavimo į aukštesnįjį kriminalinės žvalgybos subjektų veiksmų teisėtumą kontroliuojantį prokurorą. Prokuroro atsisakymas turi būti motyvuotas raštu. Sprendimą atsisakyti sankcionuoti nurodytus veiksmus priėmęs prokuroras apie atsisakymą praneša generaliniam prokurorui ar jo įgaliotam Generalinės prokuratūros prokurorui.</w:t>
                      </w:r>
                    </w:p>
                  </w:sdtContent>
                </w:sdt>
                <w:sdt>
                  <w:sdtPr>
                    <w:alias w:val="13 str. 7 d."/>
                    <w:tag w:val="part_49808d3a64c04110a3a5e298807fd189"/>
                    <w:lock w:val="sdtLocked"/>
                    <w:richText/>
                  </w:sdtPr>
                  <w:sdtContent>
                    <w:p>
                      <w:pPr>
                        <w:widowControl w:val="0"/>
                        <w:suppressAutoHyphens/>
                        <w:ind w:firstLine="567"/>
                        <w:jc w:val="both"/>
                        <w:rPr>
                          <w:color w:val="000000"/>
                        </w:rPr>
                      </w:pPr>
                      <w:sdt>
                        <w:sdtPr>
                          <w:alias w:val="Numeris"/>
                          <w:tag w:val="nr_49808d3a64c04110a3a5e298807fd189"/>
                          <w:lock w:val="sdtLocked"/>
                          <w:richText/>
                        </w:sdtPr>
                        <w:sdtContent>
                          <w:r>
                            <w:rPr>
                              <w:color w:val="000000"/>
                            </w:rPr>
                            <w:t>7</w:t>
                          </w:r>
                        </w:sdtContent>
                      </w:sdt>
                      <w:r>
                        <w:rPr>
                          <w:color w:val="000000"/>
                        </w:rPr>
                        <w:t>. Draudžiama atlikti nusikalstamą veiką imituojančius veiksmus, kurie kelia tiesioginį pavojų žmogaus gyvybei, sveikatai arba gali sukelti kitų sunkių padarinių. Asmuo, prieš pradėdamas nusikalstamą veiką imituojančius veiksmus, pasirašytinai supažindinamas su nusikalstamą veiką imituojančių veiksmų ribomis kriminalinės žvalgybos pagrindinių institucijų nustatyta tvarka.</w:t>
                      </w:r>
                    </w:p>
                    <w:p>
                      <w:pPr>
                        <w:ind w:firstLine="567"/>
                        <w:jc w:val="both"/>
                      </w:pPr>
                    </w:p>
                  </w:sdtContent>
                </w:sdt>
              </w:sdtContent>
            </w:sdt>
            <w:sdt>
              <w:sdtPr>
                <w:alias w:val="14 str."/>
                <w:tag w:val="part_0ba9af72686846848c5f5d04a17afd1b"/>
                <w:lock w:val="sdtLocked"/>
                <w:richText/>
              </w:sdtPr>
              <w:sdtContent>
                <w:p>
                  <w:pPr>
                    <w:keepLines/>
                    <w:widowControl w:val="0"/>
                    <w:suppressAutoHyphens/>
                    <w:ind w:firstLine="567"/>
                    <w:rPr>
                      <w:b/>
                      <w:bCs/>
                      <w:color w:val="000000"/>
                    </w:rPr>
                  </w:pPr>
                  <w:sdt>
                    <w:sdtPr>
                      <w:alias w:val="Numeris"/>
                      <w:tag w:val="nr_0ba9af72686846848c5f5d04a17afd1b"/>
                      <w:lock w:val="sdtLocked"/>
                      <w:richText/>
                    </w:sdtPr>
                    <w:sdtContent>
                      <w:r>
                        <w:rPr>
                          <w:b/>
                          <w:bCs/>
                          <w:color w:val="000000"/>
                        </w:rPr>
                        <w:t>14</w:t>
                      </w:r>
                    </w:sdtContent>
                  </w:sdt>
                  <w:r>
                    <w:rPr>
                      <w:b/>
                      <w:bCs/>
                      <w:color w:val="000000"/>
                    </w:rPr>
                    <w:t xml:space="preserve"> straipsnis. </w:t>
                  </w:r>
                  <w:sdt>
                    <w:sdtPr>
                      <w:alias w:val="Pavadinimas"/>
                      <w:tag w:val="title_0ba9af72686846848c5f5d04a17afd1b"/>
                      <w:lock w:val="sdtLocked"/>
                      <w:richText/>
                    </w:sdtPr>
                    <w:sdtContent>
                      <w:r>
                        <w:rPr>
                          <w:b/>
                          <w:bCs/>
                          <w:color w:val="000000"/>
                        </w:rPr>
                        <w:t>Kontroliuojamasis gabenimas</w:t>
                      </w:r>
                    </w:sdtContent>
                  </w:sdt>
                </w:p>
                <w:sdt>
                  <w:sdtPr>
                    <w:alias w:val="14 str. 1 d."/>
                    <w:tag w:val="part_e4616dc648c942cbac31c8c1a80a4e7b"/>
                    <w:lock w:val="sdtLocked"/>
                    <w:richText/>
                  </w:sdtPr>
                  <w:sdtContent>
                    <w:p>
                      <w:pPr>
                        <w:widowControl w:val="0"/>
                        <w:suppressAutoHyphens/>
                        <w:ind w:firstLine="567"/>
                        <w:jc w:val="both"/>
                        <w:rPr>
                          <w:color w:val="000000"/>
                        </w:rPr>
                      </w:pPr>
                      <w:sdt>
                        <w:sdtPr>
                          <w:alias w:val="Numeris"/>
                          <w:tag w:val="nr_e4616dc648c942cbac31c8c1a80a4e7b"/>
                          <w:lock w:val="sdtLocked"/>
                          <w:richText/>
                        </w:sdtPr>
                        <w:sdtContent>
                          <w:r>
                            <w:rPr>
                              <w:color w:val="000000"/>
                            </w:rPr>
                            <w:t>1</w:t>
                          </w:r>
                        </w:sdtContent>
                      </w:sdt>
                      <w:r>
                        <w:rPr>
                          <w:color w:val="000000"/>
                        </w:rPr>
                        <w:t>. Kontroliuojamąjį gabenimą sankcionuoja prokuroras pagal kriminalinės žvalgybos subjekto vadovo ar įgalioto vadovo pavaduotojo motyvuotą teikimą.</w:t>
                      </w:r>
                    </w:p>
                  </w:sdtContent>
                </w:sdt>
                <w:sdt>
                  <w:sdtPr>
                    <w:alias w:val="14 str. 2 d."/>
                    <w:tag w:val="part_416096d5f70b4d0ab767c3186e7d429a"/>
                    <w:lock w:val="sdtLocked"/>
                    <w:richText/>
                  </w:sdtPr>
                  <w:sdtContent>
                    <w:p>
                      <w:pPr>
                        <w:widowControl w:val="0"/>
                        <w:suppressAutoHyphens/>
                        <w:ind w:firstLine="567"/>
                        <w:jc w:val="both"/>
                        <w:rPr>
                          <w:color w:val="000000"/>
                        </w:rPr>
                      </w:pPr>
                      <w:sdt>
                        <w:sdtPr>
                          <w:alias w:val="Numeris"/>
                          <w:tag w:val="nr_416096d5f70b4d0ab767c3186e7d429a"/>
                          <w:lock w:val="sdtLocked"/>
                          <w:richText/>
                        </w:sdtPr>
                        <w:sdtContent>
                          <w:r>
                            <w:rPr>
                              <w:color w:val="000000"/>
                            </w:rPr>
                            <w:t>2</w:t>
                          </w:r>
                        </w:sdtContent>
                      </w:sdt>
                      <w:r>
                        <w:rPr>
                          <w:color w:val="000000"/>
                        </w:rPr>
                        <w:t>. Teikime nurodoma:</w:t>
                      </w:r>
                    </w:p>
                    <w:sdt>
                      <w:sdtPr>
                        <w:alias w:val="14 str. 2 d. 1 p."/>
                        <w:tag w:val="part_b57b4cea0d954576967f7975010c42b7"/>
                        <w:lock w:val="sdtLocked"/>
                        <w:richText/>
                      </w:sdtPr>
                      <w:sdtContent>
                        <w:p>
                          <w:pPr>
                            <w:widowControl w:val="0"/>
                            <w:suppressAutoHyphens/>
                            <w:ind w:firstLine="567"/>
                            <w:jc w:val="both"/>
                            <w:rPr>
                              <w:color w:val="000000"/>
                            </w:rPr>
                          </w:pPr>
                          <w:sdt>
                            <w:sdtPr>
                              <w:alias w:val="Numeris"/>
                              <w:tag w:val="nr_b57b4cea0d954576967f7975010c42b7"/>
                              <w:lock w:val="sdtLocked"/>
                              <w:richText/>
                            </w:sdtPr>
                            <w:sdtContent>
                              <w:r>
                                <w:rPr>
                                  <w:color w:val="000000"/>
                                </w:rPr>
                                <w:t>1</w:t>
                              </w:r>
                            </w:sdtContent>
                          </w:sdt>
                          <w:r>
                            <w:rPr>
                              <w:color w:val="000000"/>
                            </w:rPr>
                            <w:t>) teikimą pateikusio pareigūno vardas, pavardė, pareigos;</w:t>
                          </w:r>
                        </w:p>
                      </w:sdtContent>
                    </w:sdt>
                    <w:sdt>
                      <w:sdtPr>
                        <w:alias w:val="14 str. 2 d. 2 p."/>
                        <w:tag w:val="part_5239422313e643baa1c5c760a1780c0b"/>
                        <w:lock w:val="sdtLocked"/>
                        <w:richText/>
                      </w:sdtPr>
                      <w:sdtContent>
                        <w:p>
                          <w:pPr>
                            <w:widowControl w:val="0"/>
                            <w:suppressAutoHyphens/>
                            <w:ind w:firstLine="567"/>
                            <w:jc w:val="both"/>
                            <w:rPr>
                              <w:color w:val="000000"/>
                            </w:rPr>
                          </w:pPr>
                          <w:sdt>
                            <w:sdtPr>
                              <w:alias w:val="Numeris"/>
                              <w:tag w:val="nr_5239422313e643baa1c5c760a1780c0b"/>
                              <w:lock w:val="sdtLocked"/>
                              <w:richText/>
                            </w:sdtPr>
                            <w:sdtContent>
                              <w:r>
                                <w:rPr>
                                  <w:color w:val="000000"/>
                                </w:rPr>
                                <w:t>2</w:t>
                              </w:r>
                            </w:sdtContent>
                          </w:sdt>
                          <w:r>
                            <w:rPr>
                              <w:color w:val="000000"/>
                            </w:rPr>
                            <w:t>) duomenys ir (ar) motyvai, kuriais pagrindžiamas būtinumas atlikti kontroliuojamąjį gabenimą, ir siekiamas rezultatas;</w:t>
                          </w:r>
                        </w:p>
                      </w:sdtContent>
                    </w:sdt>
                    <w:sdt>
                      <w:sdtPr>
                        <w:alias w:val="14 str. 2 d. 3 p."/>
                        <w:tag w:val="part_d0ada1c638a0482db58a04e39c332ffb"/>
                        <w:lock w:val="sdtLocked"/>
                        <w:richText/>
                      </w:sdtPr>
                      <w:sdtContent>
                        <w:p>
                          <w:pPr>
                            <w:widowControl w:val="0"/>
                            <w:suppressAutoHyphens/>
                            <w:ind w:firstLine="567"/>
                            <w:jc w:val="both"/>
                            <w:rPr>
                              <w:color w:val="000000"/>
                            </w:rPr>
                          </w:pPr>
                          <w:sdt>
                            <w:sdtPr>
                              <w:alias w:val="Numeris"/>
                              <w:tag w:val="nr_d0ada1c638a0482db58a04e39c332ffb"/>
                              <w:lock w:val="sdtLocked"/>
                              <w:richText/>
                            </w:sdtPr>
                            <w:sdtContent>
                              <w:r>
                                <w:rPr>
                                  <w:color w:val="000000"/>
                                </w:rPr>
                                <w:t>3</w:t>
                              </w:r>
                            </w:sdtContent>
                          </w:sdt>
                          <w:r>
                            <w:rPr>
                              <w:color w:val="000000"/>
                            </w:rPr>
                            <w:t>) turimi duomenys apie fizinį ar juridinį asmenį (asmenis), kuris gabena kontroliuojamąjį objektą;</w:t>
                          </w:r>
                        </w:p>
                      </w:sdtContent>
                    </w:sdt>
                    <w:sdt>
                      <w:sdtPr>
                        <w:alias w:val="14 str. 2 d. 4 p."/>
                        <w:tag w:val="part_c9acf89fdfc24cf782b0726a253f56af"/>
                        <w:lock w:val="sdtLocked"/>
                        <w:richText/>
                      </w:sdtPr>
                      <w:sdtContent>
                        <w:p>
                          <w:pPr>
                            <w:widowControl w:val="0"/>
                            <w:suppressAutoHyphens/>
                            <w:ind w:firstLine="567"/>
                            <w:jc w:val="both"/>
                            <w:rPr>
                              <w:color w:val="000000"/>
                            </w:rPr>
                          </w:pPr>
                          <w:sdt>
                            <w:sdtPr>
                              <w:alias w:val="Numeris"/>
                              <w:tag w:val="nr_c9acf89fdfc24cf782b0726a253f56af"/>
                              <w:lock w:val="sdtLocked"/>
                              <w:richText/>
                            </w:sdtPr>
                            <w:sdtContent>
                              <w:r>
                                <w:rPr>
                                  <w:color w:val="000000"/>
                                </w:rPr>
                                <w:t>4</w:t>
                              </w:r>
                            </w:sdtContent>
                          </w:sdt>
                          <w:r>
                            <w:rPr>
                              <w:color w:val="000000"/>
                            </w:rPr>
                            <w:t>) valstybės, iš kurių ir į kurias gabenamas kontroliuojamasis objektas, pavadinimas;</w:t>
                          </w:r>
                        </w:p>
                      </w:sdtContent>
                    </w:sdt>
                    <w:sdt>
                      <w:sdtPr>
                        <w:alias w:val="14 str. 2 d. 5 p."/>
                        <w:tag w:val="part_bf31a0e4470b4b5b87ae606ee43dc3f5"/>
                        <w:lock w:val="sdtLocked"/>
                        <w:richText/>
                      </w:sdtPr>
                      <w:sdtContent>
                        <w:p>
                          <w:pPr>
                            <w:widowControl w:val="0"/>
                            <w:suppressAutoHyphens/>
                            <w:ind w:firstLine="567"/>
                            <w:jc w:val="both"/>
                            <w:rPr>
                              <w:color w:val="000000"/>
                            </w:rPr>
                          </w:pPr>
                          <w:sdt>
                            <w:sdtPr>
                              <w:alias w:val="Numeris"/>
                              <w:tag w:val="nr_bf31a0e4470b4b5b87ae606ee43dc3f5"/>
                              <w:lock w:val="sdtLocked"/>
                              <w:richText/>
                            </w:sdtPr>
                            <w:sdtContent>
                              <w:r>
                                <w:rPr>
                                  <w:color w:val="000000"/>
                                </w:rPr>
                                <w:t>5</w:t>
                              </w:r>
                            </w:sdtContent>
                          </w:sdt>
                          <w:r>
                            <w:rPr>
                              <w:color w:val="000000"/>
                            </w:rPr>
                            <w:t>) numatoma kontroliuojamojo gabenimo trukmė;</w:t>
                          </w:r>
                        </w:p>
                      </w:sdtContent>
                    </w:sdt>
                    <w:sdt>
                      <w:sdtPr>
                        <w:alias w:val="14 str. 2 d. 6 p."/>
                        <w:tag w:val="part_16895ce198cc49499390d6f10dc0010d"/>
                        <w:lock w:val="sdtLocked"/>
                        <w:richText/>
                      </w:sdtPr>
                      <w:sdtContent>
                        <w:p>
                          <w:pPr>
                            <w:widowControl w:val="0"/>
                            <w:suppressAutoHyphens/>
                            <w:ind w:firstLine="567"/>
                            <w:jc w:val="both"/>
                            <w:rPr>
                              <w:color w:val="000000"/>
                            </w:rPr>
                          </w:pPr>
                          <w:sdt>
                            <w:sdtPr>
                              <w:alias w:val="Numeris"/>
                              <w:tag w:val="nr_16895ce198cc49499390d6f10dc0010d"/>
                              <w:lock w:val="sdtLocked"/>
                              <w:richText/>
                            </w:sdtPr>
                            <w:sdtContent>
                              <w:r>
                                <w:rPr>
                                  <w:color w:val="000000"/>
                                </w:rPr>
                                <w:t>6</w:t>
                              </w:r>
                            </w:sdtContent>
                          </w:sdt>
                          <w:r>
                            <w:rPr>
                              <w:color w:val="000000"/>
                            </w:rPr>
                            <w:t>) siekiamas rezultatas, taip pat kontroliuojamojo gabenimo tarpiniai ir galutiniai tikslai.</w:t>
                          </w:r>
                        </w:p>
                      </w:sdtContent>
                    </w:sdt>
                  </w:sdtContent>
                </w:sdt>
                <w:sdt>
                  <w:sdtPr>
                    <w:alias w:val="14 str. 3 d."/>
                    <w:tag w:val="part_03108773b042467fba5051ddfd491c59"/>
                    <w:lock w:val="sdtLocked"/>
                    <w:richText/>
                  </w:sdtPr>
                  <w:sdtContent>
                    <w:p>
                      <w:pPr>
                        <w:widowControl w:val="0"/>
                        <w:suppressAutoHyphens/>
                        <w:ind w:firstLine="567"/>
                        <w:jc w:val="both"/>
                        <w:rPr>
                          <w:color w:val="000000"/>
                        </w:rPr>
                      </w:pPr>
                      <w:sdt>
                        <w:sdtPr>
                          <w:alias w:val="Numeris"/>
                          <w:tag w:val="nr_03108773b042467fba5051ddfd491c59"/>
                          <w:lock w:val="sdtLocked"/>
                          <w:richText/>
                        </w:sdtPr>
                        <w:sdtContent>
                          <w:r>
                            <w:rPr>
                              <w:color w:val="000000"/>
                            </w:rPr>
                            <w:t>3</w:t>
                          </w:r>
                        </w:sdtContent>
                      </w:sdt>
                      <w:r>
                        <w:rPr>
                          <w:color w:val="000000"/>
                        </w:rPr>
                        <w:t>. Sankcionavus kontroliuojamąjį gabenimą, kriminalinės žvalgybos subjekto vadovas ar įgaliotas vadovo pavaduotojas vieną teikimo egzempliorių ne vėliau kaip kitą darbo dieną po sankcionavimo išsiunčia generaliniam prokurorui arba jo įgaliotam Generalinės prokuratūros prokurorui.</w:t>
                      </w:r>
                    </w:p>
                  </w:sdtContent>
                </w:sdt>
                <w:sdt>
                  <w:sdtPr>
                    <w:alias w:val="14 str. 4 d."/>
                    <w:tag w:val="part_e4a70646252c48208f6fdc440f5b890c"/>
                    <w:lock w:val="sdtLocked"/>
                    <w:richText/>
                  </w:sdtPr>
                  <w:sdtContent>
                    <w:p>
                      <w:pPr>
                        <w:widowControl w:val="0"/>
                        <w:suppressAutoHyphens/>
                        <w:ind w:firstLine="567"/>
                        <w:jc w:val="both"/>
                        <w:rPr>
                          <w:strike/>
                          <w:color w:val="000000"/>
                        </w:rPr>
                      </w:pPr>
                      <w:sdt>
                        <w:sdtPr>
                          <w:alias w:val="Numeris"/>
                          <w:tag w:val="nr_e4a70646252c48208f6fdc440f5b890c"/>
                          <w:lock w:val="sdtLocked"/>
                          <w:richText/>
                        </w:sdtPr>
                        <w:sdtContent>
                          <w:r>
                            <w:rPr>
                              <w:color w:val="000000"/>
                            </w:rPr>
                            <w:t>4</w:t>
                          </w:r>
                        </w:sdtContent>
                      </w:sdt>
                      <w:r>
                        <w:rPr>
                          <w:color w:val="000000"/>
                        </w:rPr>
                        <w:t>. Jeigu prokuroras atsisako sankcionuoti šio straipsnio 1 dalyje nurodytus veiksmus, kriminalinės žvalgybos subjekto vadovas ar įgaliotas vadovo pavaduotojas turi teisę kreiptis dėl teikimo sankcionavimo į aukštesnįjį kriminalinės žvalgybos subjektų veiksmų teisėtumą kontroliuojantį prokurorą. Prokuroro atsisakymas turi būti motyvuotas raštu. Sprendimą atsisakyti sankcionuoti nurodytus veiksmus priėmęs prokuroras apie atsisakymą praneša generaliniam prokurorui ar jo įgaliotam Generalinės prokuratūros prokurorui.</w:t>
                      </w:r>
                    </w:p>
                  </w:sdtContent>
                </w:sdt>
                <w:sdt>
                  <w:sdtPr>
                    <w:alias w:val="14 str. 5 d."/>
                    <w:tag w:val="part_644485346e4a49f6b0863be2b53350f1"/>
                    <w:lock w:val="sdtLocked"/>
                    <w:richText/>
                  </w:sdtPr>
                  <w:sdtContent>
                    <w:p>
                      <w:pPr>
                        <w:widowControl w:val="0"/>
                        <w:suppressAutoHyphens/>
                        <w:ind w:firstLine="567"/>
                        <w:jc w:val="both"/>
                        <w:rPr>
                          <w:color w:val="000000"/>
                        </w:rPr>
                      </w:pPr>
                      <w:sdt>
                        <w:sdtPr>
                          <w:alias w:val="Numeris"/>
                          <w:tag w:val="nr_644485346e4a49f6b0863be2b53350f1"/>
                          <w:lock w:val="sdtLocked"/>
                          <w:richText/>
                        </w:sdtPr>
                        <w:sdtContent>
                          <w:r>
                            <w:rPr>
                              <w:color w:val="000000"/>
                            </w:rPr>
                            <w:t>5</w:t>
                          </w:r>
                        </w:sdtContent>
                      </w:sdt>
                      <w:r>
                        <w:rPr>
                          <w:color w:val="000000"/>
                        </w:rPr>
                        <w:t>. Draudžiama atlikti kontroliuojamąjį gabenimą, jeigu tai kelia tiesioginį pavojų žmogaus gyvybei, sveikatai arba gali sukelti kitų sunkių padarinių.</w:t>
                      </w:r>
                    </w:p>
                  </w:sdtContent>
                </w:sdt>
                <w:sdt>
                  <w:sdtPr>
                    <w:alias w:val="14 str. 6 d."/>
                    <w:tag w:val="part_49202ba720d443a2a129762fb63e227f"/>
                    <w:lock w:val="sdtLocked"/>
                    <w:richText/>
                  </w:sdtPr>
                  <w:sdtContent>
                    <w:p>
                      <w:pPr>
                        <w:widowControl w:val="0"/>
                        <w:suppressAutoHyphens/>
                        <w:ind w:firstLine="567"/>
                        <w:jc w:val="both"/>
                        <w:rPr>
                          <w:color w:val="000000"/>
                        </w:rPr>
                      </w:pPr>
                      <w:sdt>
                        <w:sdtPr>
                          <w:alias w:val="Numeris"/>
                          <w:tag w:val="nr_49202ba720d443a2a129762fb63e227f"/>
                          <w:lock w:val="sdtLocked"/>
                          <w:richText/>
                        </w:sdtPr>
                        <w:sdtContent>
                          <w:r>
                            <w:rPr>
                              <w:color w:val="000000"/>
                            </w:rPr>
                            <w:t>6</w:t>
                          </w:r>
                        </w:sdtContent>
                      </w:sdt>
                      <w:r>
                        <w:rPr>
                          <w:color w:val="000000"/>
                        </w:rPr>
                        <w:t>. Kontroliuojamasis gabenimas gali būti atliekamas tik tarptautinių sutarčių ar susitarimų pagrindu.</w:t>
                      </w:r>
                    </w:p>
                    <w:p>
                      <w:pPr>
                        <w:ind w:firstLine="567"/>
                        <w:jc w:val="both"/>
                      </w:pPr>
                    </w:p>
                  </w:sdtContent>
                </w:sdt>
              </w:sdtContent>
            </w:sdt>
            <w:sdt>
              <w:sdtPr>
                <w:alias w:val="15 str."/>
                <w:tag w:val="part_9ba7ca691b134275b5f584faa6c94f19"/>
                <w:lock w:val="sdtLocked"/>
                <w:richText/>
              </w:sdtPr>
              <w:sdtContent>
                <w:p>
                  <w:pPr>
                    <w:keepLines/>
                    <w:widowControl w:val="0"/>
                    <w:suppressAutoHyphens/>
                    <w:ind w:firstLine="567"/>
                    <w:rPr>
                      <w:b/>
                      <w:bCs/>
                      <w:color w:val="000000"/>
                    </w:rPr>
                  </w:pPr>
                  <w:sdt>
                    <w:sdtPr>
                      <w:alias w:val="Numeris"/>
                      <w:tag w:val="nr_9ba7ca691b134275b5f584faa6c94f19"/>
                      <w:lock w:val="sdtLocked"/>
                      <w:richText/>
                    </w:sdtPr>
                    <w:sdtContent>
                      <w:r>
                        <w:rPr>
                          <w:b/>
                          <w:bCs/>
                          <w:color w:val="000000"/>
                        </w:rPr>
                        <w:t>15</w:t>
                      </w:r>
                    </w:sdtContent>
                  </w:sdt>
                  <w:r>
                    <w:rPr>
                      <w:b/>
                      <w:bCs/>
                      <w:color w:val="000000"/>
                    </w:rPr>
                    <w:t xml:space="preserve"> straipsnis. </w:t>
                  </w:r>
                  <w:sdt>
                    <w:sdtPr>
                      <w:alias w:val="Pavadinimas"/>
                      <w:tag w:val="title_9ba7ca691b134275b5f584faa6c94f19"/>
                      <w:lock w:val="sdtLocked"/>
                      <w:richText/>
                    </w:sdtPr>
                    <w:sdtContent>
                      <w:r>
                        <w:rPr>
                          <w:b/>
                          <w:bCs/>
                          <w:color w:val="000000"/>
                        </w:rPr>
                        <w:t>Sekimas</w:t>
                      </w:r>
                    </w:sdtContent>
                  </w:sdt>
                </w:p>
                <w:sdt>
                  <w:sdtPr>
                    <w:alias w:val="15 str. 1 d."/>
                    <w:tag w:val="part_778d1775ceaf457cbab852b4436889f8"/>
                    <w:lock w:val="sdtLocked"/>
                    <w:richText/>
                  </w:sdtPr>
                  <w:sdtContent>
                    <w:p>
                      <w:pPr>
                        <w:widowControl w:val="0"/>
                        <w:suppressAutoHyphens/>
                        <w:ind w:firstLine="567"/>
                        <w:jc w:val="both"/>
                        <w:rPr>
                          <w:b/>
                          <w:bCs/>
                          <w:color w:val="000000"/>
                        </w:rPr>
                      </w:pPr>
                      <w:sdt>
                        <w:sdtPr>
                          <w:alias w:val="Numeris"/>
                          <w:tag w:val="nr_778d1775ceaf457cbab852b4436889f8"/>
                          <w:lock w:val="sdtLocked"/>
                          <w:richText/>
                        </w:sdtPr>
                        <w:sdtContent>
                          <w:r>
                            <w:rPr>
                              <w:color w:val="000000"/>
                            </w:rPr>
                            <w:t>1</w:t>
                          </w:r>
                        </w:sdtContent>
                      </w:sdt>
                      <w:r>
                        <w:rPr>
                          <w:color w:val="000000"/>
                        </w:rPr>
                        <w:t>. Sekimą iki 3 dienų leidžiama atlikti sankcionavus kriminalinės žvalgybos subjekto vadovui ar įgaliotam vadovo pavaduotojui kriminalinės žvalgybos pagrindinių institucijų nustatyta tvarka. Jeigu sekimas atliekamas daugiau kaip 3 dienas, tačiau ne daugiau kaip 3 mėnesius, tęsti sekimą galima tik sankcionavus prokurorui.</w:t>
                      </w:r>
                    </w:p>
                  </w:sdtContent>
                </w:sdt>
                <w:sdt>
                  <w:sdtPr>
                    <w:alias w:val="15 str. 2 d."/>
                    <w:tag w:val="part_9b4ba710e80742719b82119f0c731a29"/>
                    <w:lock w:val="sdtLocked"/>
                    <w:richText/>
                  </w:sdtPr>
                  <w:sdtContent>
                    <w:p>
                      <w:pPr>
                        <w:widowControl w:val="0"/>
                        <w:suppressAutoHyphens/>
                        <w:ind w:firstLine="567"/>
                        <w:jc w:val="both"/>
                        <w:rPr>
                          <w:color w:val="000000"/>
                        </w:rPr>
                      </w:pPr>
                      <w:sdt>
                        <w:sdtPr>
                          <w:alias w:val="Numeris"/>
                          <w:tag w:val="nr_9b4ba710e80742719b82119f0c731a29"/>
                          <w:lock w:val="sdtLocked"/>
                          <w:richText/>
                        </w:sdtPr>
                        <w:sdtContent>
                          <w:r>
                            <w:rPr>
                              <w:color w:val="000000"/>
                            </w:rPr>
                            <w:t>2</w:t>
                          </w:r>
                        </w:sdtContent>
                      </w:sdt>
                      <w:r>
                        <w:rPr>
                          <w:color w:val="000000"/>
                        </w:rPr>
                        <w:t>. Sekimą sankcionuoja prokuroras pagal kriminalinės žvalgybos subjekto vadovo ar įgalioto vadovo pavaduotojo motyvuotą teikimą.</w:t>
                      </w:r>
                    </w:p>
                  </w:sdtContent>
                </w:sdt>
                <w:sdt>
                  <w:sdtPr>
                    <w:alias w:val="15 str. 3 d."/>
                    <w:tag w:val="part_6d9c01fcd87a4ec2a1e2d3787308a42f"/>
                    <w:lock w:val="sdtLocked"/>
                    <w:richText/>
                  </w:sdtPr>
                  <w:sdtContent>
                    <w:p>
                      <w:pPr>
                        <w:widowControl w:val="0"/>
                        <w:suppressAutoHyphens/>
                        <w:ind w:firstLine="567"/>
                        <w:jc w:val="both"/>
                        <w:rPr>
                          <w:color w:val="000000"/>
                        </w:rPr>
                      </w:pPr>
                      <w:sdt>
                        <w:sdtPr>
                          <w:alias w:val="Numeris"/>
                          <w:tag w:val="nr_6d9c01fcd87a4ec2a1e2d3787308a42f"/>
                          <w:lock w:val="sdtLocked"/>
                          <w:richText/>
                        </w:sdtPr>
                        <w:sdtContent>
                          <w:r>
                            <w:rPr>
                              <w:color w:val="000000"/>
                            </w:rPr>
                            <w:t>3</w:t>
                          </w:r>
                        </w:sdtContent>
                      </w:sdt>
                      <w:r>
                        <w:rPr>
                          <w:color w:val="000000"/>
                        </w:rPr>
                        <w:t>. Teikime nurodoma:</w:t>
                      </w:r>
                    </w:p>
                    <w:sdt>
                      <w:sdtPr>
                        <w:alias w:val="15 str. 3 d. 1 p."/>
                        <w:tag w:val="part_4d8dfa93fa5c48e7ab2d375e3c66baed"/>
                        <w:lock w:val="sdtLocked"/>
                        <w:richText/>
                      </w:sdtPr>
                      <w:sdtContent>
                        <w:p>
                          <w:pPr>
                            <w:widowControl w:val="0"/>
                            <w:suppressAutoHyphens/>
                            <w:ind w:firstLine="567"/>
                            <w:jc w:val="both"/>
                            <w:rPr>
                              <w:color w:val="000000"/>
                            </w:rPr>
                          </w:pPr>
                          <w:sdt>
                            <w:sdtPr>
                              <w:alias w:val="Numeris"/>
                              <w:tag w:val="nr_4d8dfa93fa5c48e7ab2d375e3c66baed"/>
                              <w:lock w:val="sdtLocked"/>
                              <w:richText/>
                            </w:sdtPr>
                            <w:sdtContent>
                              <w:r>
                                <w:rPr>
                                  <w:color w:val="000000"/>
                                </w:rPr>
                                <w:t>1</w:t>
                              </w:r>
                            </w:sdtContent>
                          </w:sdt>
                          <w:r>
                            <w:rPr>
                              <w:color w:val="000000"/>
                            </w:rPr>
                            <w:t>) teikimą pateikusio pareigūno vardas, pavardė, pareigos;</w:t>
                          </w:r>
                        </w:p>
                      </w:sdtContent>
                    </w:sdt>
                    <w:sdt>
                      <w:sdtPr>
                        <w:alias w:val="15 str. 3 d. 2 p."/>
                        <w:tag w:val="part_80ee6f8a7a8c4ed68cd1eea8d396739d"/>
                        <w:lock w:val="sdtLocked"/>
                        <w:richText/>
                      </w:sdtPr>
                      <w:sdtContent>
                        <w:p>
                          <w:pPr>
                            <w:widowControl w:val="0"/>
                            <w:suppressAutoHyphens/>
                            <w:ind w:firstLine="567"/>
                            <w:jc w:val="both"/>
                            <w:rPr>
                              <w:color w:val="000000"/>
                            </w:rPr>
                          </w:pPr>
                          <w:sdt>
                            <w:sdtPr>
                              <w:alias w:val="Numeris"/>
                              <w:tag w:val="nr_80ee6f8a7a8c4ed68cd1eea8d396739d"/>
                              <w:lock w:val="sdtLocked"/>
                              <w:richText/>
                            </w:sdtPr>
                            <w:sdtContent>
                              <w:r>
                                <w:rPr>
                                  <w:color w:val="000000"/>
                                </w:rPr>
                                <w:t>2</w:t>
                              </w:r>
                            </w:sdtContent>
                          </w:sdt>
                          <w:r>
                            <w:rPr>
                              <w:color w:val="000000"/>
                            </w:rPr>
                            <w:t>) duomenys ir (ar) motyvai, kuriais pagrindžiamas būtinumas taikyti sekimą, ir siekiamas rezultatas;</w:t>
                          </w:r>
                        </w:p>
                      </w:sdtContent>
                    </w:sdt>
                    <w:sdt>
                      <w:sdtPr>
                        <w:alias w:val="15 str. 3 d. 3 p."/>
                        <w:tag w:val="part_242b67d863c140ce8ab3d42e593efc27"/>
                        <w:lock w:val="sdtLocked"/>
                        <w:richText/>
                      </w:sdtPr>
                      <w:sdtContent>
                        <w:p>
                          <w:pPr>
                            <w:widowControl w:val="0"/>
                            <w:suppressAutoHyphens/>
                            <w:ind w:firstLine="567"/>
                            <w:jc w:val="both"/>
                            <w:rPr>
                              <w:color w:val="000000"/>
                            </w:rPr>
                          </w:pPr>
                          <w:sdt>
                            <w:sdtPr>
                              <w:alias w:val="Numeris"/>
                              <w:tag w:val="nr_242b67d863c140ce8ab3d42e593efc27"/>
                              <w:lock w:val="sdtLocked"/>
                              <w:richText/>
                            </w:sdtPr>
                            <w:sdtContent>
                              <w:r>
                                <w:rPr>
                                  <w:color w:val="000000"/>
                                </w:rPr>
                                <w:t>3</w:t>
                              </w:r>
                            </w:sdtContent>
                          </w:sdt>
                          <w:r>
                            <w:rPr>
                              <w:color w:val="000000"/>
                            </w:rPr>
                            <w:t>) duomenys apie objektą, kuriam bus taikomas sekimas;</w:t>
                          </w:r>
                        </w:p>
                      </w:sdtContent>
                    </w:sdt>
                    <w:sdt>
                      <w:sdtPr>
                        <w:alias w:val="15 str. 3 d. 4 p."/>
                        <w:tag w:val="part_6bb0c320f67a4eb784e92266be52c184"/>
                        <w:lock w:val="sdtLocked"/>
                        <w:richText/>
                      </w:sdtPr>
                      <w:sdtContent>
                        <w:p>
                          <w:pPr>
                            <w:widowControl w:val="0"/>
                            <w:suppressAutoHyphens/>
                            <w:ind w:firstLine="567"/>
                            <w:jc w:val="both"/>
                            <w:rPr>
                              <w:color w:val="000000"/>
                            </w:rPr>
                          </w:pPr>
                          <w:sdt>
                            <w:sdtPr>
                              <w:alias w:val="Numeris"/>
                              <w:tag w:val="nr_6bb0c320f67a4eb784e92266be52c184"/>
                              <w:lock w:val="sdtLocked"/>
                              <w:richText/>
                            </w:sdtPr>
                            <w:sdtContent>
                              <w:r>
                                <w:rPr>
                                  <w:color w:val="000000"/>
                                </w:rPr>
                                <w:t>4</w:t>
                              </w:r>
                            </w:sdtContent>
                          </w:sdt>
                          <w:r>
                            <w:rPr>
                              <w:color w:val="000000"/>
                            </w:rPr>
                            <w:t>) numatoma sekimo trukmė.</w:t>
                          </w:r>
                        </w:p>
                      </w:sdtContent>
                    </w:sdt>
                  </w:sdtContent>
                </w:sdt>
                <w:sdt>
                  <w:sdtPr>
                    <w:alias w:val="15 str. 4 d."/>
                    <w:tag w:val="part_5af9034cf5e94d11808093444ffbb1d1"/>
                    <w:lock w:val="sdtLocked"/>
                    <w:richText/>
                  </w:sdtPr>
                  <w:sdtContent>
                    <w:p>
                      <w:pPr>
                        <w:widowControl w:val="0"/>
                        <w:suppressAutoHyphens/>
                        <w:ind w:firstLine="567"/>
                        <w:jc w:val="both"/>
                        <w:rPr>
                          <w:color w:val="000000"/>
                        </w:rPr>
                      </w:pPr>
                      <w:sdt>
                        <w:sdtPr>
                          <w:alias w:val="Numeris"/>
                          <w:tag w:val="nr_5af9034cf5e94d11808093444ffbb1d1"/>
                          <w:lock w:val="sdtLocked"/>
                          <w:richText/>
                        </w:sdtPr>
                        <w:sdtContent>
                          <w:r>
                            <w:rPr>
                              <w:color w:val="000000"/>
                            </w:rPr>
                            <w:t>4</w:t>
                          </w:r>
                        </w:sdtContent>
                      </w:sdt>
                      <w:r>
                        <w:rPr>
                          <w:color w:val="000000"/>
                        </w:rPr>
                        <w:t>. Sekimas sankcionuojamas ne ilgesniam kaip 3 mėnesių laikotarpiui. Šis laikotarpis gali būti pratęstas.</w:t>
                      </w:r>
                    </w:p>
                  </w:sdtContent>
                </w:sdt>
                <w:sdt>
                  <w:sdtPr>
                    <w:alias w:val="15 str. 5 d."/>
                    <w:tag w:val="part_cab940965a4a4a21b4c67a3d03573262"/>
                    <w:lock w:val="sdtLocked"/>
                    <w:richText/>
                  </w:sdtPr>
                  <w:sdtContent>
                    <w:p>
                      <w:pPr>
                        <w:widowControl w:val="0"/>
                        <w:suppressAutoHyphens/>
                        <w:ind w:firstLine="567"/>
                        <w:jc w:val="both"/>
                        <w:rPr>
                          <w:color w:val="000000"/>
                        </w:rPr>
                      </w:pPr>
                      <w:sdt>
                        <w:sdtPr>
                          <w:alias w:val="Numeris"/>
                          <w:tag w:val="nr_cab940965a4a4a21b4c67a3d03573262"/>
                          <w:lock w:val="sdtLocked"/>
                          <w:richText/>
                        </w:sdtPr>
                        <w:sdtContent>
                          <w:r>
                            <w:rPr>
                              <w:color w:val="000000"/>
                            </w:rPr>
                            <w:t>5</w:t>
                          </w:r>
                        </w:sdtContent>
                      </w:sdt>
                      <w:r>
                        <w:rPr>
                          <w:color w:val="000000"/>
                        </w:rPr>
                        <w:t>. Šio straipsnio 4 dalyje numatyto veiksmo pratęsimą sankcionuoja teisėjas,</w:t>
                      </w:r>
                      <w:r>
                        <w:rPr>
                          <w:b/>
                          <w:bCs/>
                          <w:color w:val="000000"/>
                        </w:rPr>
                        <w:t xml:space="preserve"> </w:t>
                      </w:r>
                      <w:r>
                        <w:rPr>
                          <w:color w:val="000000"/>
                        </w:rPr>
                        <w:t>tačiau kiekvienu atveju pratęsti galima ne ilgesniam negu šio straipsnio 4 dalyje nustatytam laikotarpiui.</w:t>
                      </w:r>
                      <w:r>
                        <w:rPr>
                          <w:b/>
                          <w:bCs/>
                          <w:color w:val="000000"/>
                        </w:rPr>
                        <w:t xml:space="preserve"> </w:t>
                      </w:r>
                      <w:r>
                        <w:rPr>
                          <w:color w:val="000000"/>
                        </w:rPr>
                        <w:t>Šis laikotarpis gali būti pratęstas, tačiau ne ilgiau kaip 12 mėnesių.</w:t>
                      </w:r>
                    </w:p>
                  </w:sdtContent>
                </w:sdt>
                <w:sdt>
                  <w:sdtPr>
                    <w:alias w:val="15 str. 6 d."/>
                    <w:tag w:val="part_251372a13dc04b739e7218f670dd520b"/>
                    <w:lock w:val="sdtLocked"/>
                    <w:richText/>
                  </w:sdtPr>
                  <w:sdtContent>
                    <w:p>
                      <w:pPr>
                        <w:widowControl w:val="0"/>
                        <w:suppressAutoHyphens/>
                        <w:ind w:firstLine="567"/>
                        <w:jc w:val="both"/>
                        <w:rPr>
                          <w:color w:val="000000"/>
                        </w:rPr>
                      </w:pPr>
                      <w:sdt>
                        <w:sdtPr>
                          <w:alias w:val="Numeris"/>
                          <w:tag w:val="nr_251372a13dc04b739e7218f670dd520b"/>
                          <w:lock w:val="sdtLocked"/>
                          <w:richText/>
                        </w:sdtPr>
                        <w:sdtContent>
                          <w:r>
                            <w:rPr>
                              <w:color w:val="000000"/>
                            </w:rPr>
                            <w:t>6</w:t>
                          </w:r>
                        </w:sdtContent>
                      </w:sdt>
                      <w:r>
                        <w:rPr>
                          <w:color w:val="000000"/>
                        </w:rPr>
                        <w:t>. Sankcionavus sekimą arba jį pratęsus, kriminalinės žvalgybos subjekto vadovas arba įgaliotas vadovo pavaduotojas vieną teikimo egzempliorių ne vėliau kaip kitą darbo dieną po sankcionavimo išsiunčia (perduoda) generaliniam prokurorui arba jo įgaliotam Generalinės prokuratūros prokurorui.</w:t>
                      </w:r>
                    </w:p>
                  </w:sdtContent>
                </w:sdt>
                <w:sdt>
                  <w:sdtPr>
                    <w:alias w:val="15 str. 7 d."/>
                    <w:tag w:val="part_a95bc842140d4f20abd57b4a541dcd21"/>
                    <w:lock w:val="sdtLocked"/>
                    <w:richText/>
                  </w:sdtPr>
                  <w:sdtContent>
                    <w:p>
                      <w:pPr>
                        <w:widowControl w:val="0"/>
                        <w:suppressAutoHyphens/>
                        <w:ind w:firstLine="567"/>
                        <w:jc w:val="both"/>
                        <w:rPr>
                          <w:color w:val="000000"/>
                        </w:rPr>
                      </w:pPr>
                      <w:sdt>
                        <w:sdtPr>
                          <w:alias w:val="Numeris"/>
                          <w:tag w:val="nr_a95bc842140d4f20abd57b4a541dcd21"/>
                          <w:lock w:val="sdtLocked"/>
                          <w:richText/>
                        </w:sdtPr>
                        <w:sdtContent>
                          <w:r>
                            <w:rPr>
                              <w:color w:val="000000"/>
                            </w:rPr>
                            <w:t>7</w:t>
                          </w:r>
                        </w:sdtContent>
                      </w:sdt>
                      <w:r>
                        <w:rPr>
                          <w:color w:val="000000"/>
                        </w:rPr>
                        <w:t>. Jeigu prokuroras atsisako sankcionuoti sekimą, kriminalinės žvalgybos subjekto vadovas ar jo įgaliotas vadovo pavaduotojas turi teisę kreiptis dėl teikimo sankcionavimo į aukštesnįjį kriminalinės žvalgybos subjektų veiksmų teisėtumą kontroliuojantį prokurorą. Prokuroro atsisakymas turi būti motyvuotas raštu. Sprendimą atsisakyti sankcionuoti sekimą priėmęs prokuroras apie atsisakymą praneša generaliniam prokurorui ar jo įgaliotam Generalinės prokuratūros prokurorui.</w:t>
                      </w:r>
                    </w:p>
                  </w:sdtContent>
                </w:sdt>
                <w:sdt>
                  <w:sdtPr>
                    <w:alias w:val="15 str. 8 d."/>
                    <w:tag w:val="part_3aea3d214734481692fd6027061eae93"/>
                    <w:lock w:val="sdtLocked"/>
                    <w:richText/>
                  </w:sdtPr>
                  <w:sdtContent>
                    <w:p>
                      <w:pPr>
                        <w:widowControl w:val="0"/>
                        <w:suppressAutoHyphens/>
                        <w:ind w:firstLine="567"/>
                        <w:jc w:val="both"/>
                        <w:rPr>
                          <w:color w:val="000000"/>
                        </w:rPr>
                      </w:pPr>
                      <w:sdt>
                        <w:sdtPr>
                          <w:alias w:val="Numeris"/>
                          <w:tag w:val="nr_3aea3d214734481692fd6027061eae93"/>
                          <w:lock w:val="sdtLocked"/>
                          <w:richText/>
                        </w:sdtPr>
                        <w:sdtContent>
                          <w:r>
                            <w:rPr>
                              <w:color w:val="000000"/>
                            </w:rPr>
                            <w:t>8</w:t>
                          </w:r>
                        </w:sdtContent>
                      </w:sdt>
                      <w:r>
                        <w:rPr>
                          <w:color w:val="000000"/>
                        </w:rPr>
                        <w:t>. Jeigu sekimo metu bus panaudojamos techninės priemonės specialia tvarka, tokie veiksmai sankcionuojami šio įstatymo 10 straipsnyje nustatyta tvarka.</w:t>
                      </w:r>
                    </w:p>
                    <w:p>
                      <w:pPr>
                        <w:widowControl w:val="0"/>
                        <w:suppressAutoHyphens/>
                        <w:ind w:firstLine="567"/>
                        <w:jc w:val="both"/>
                        <w:rPr>
                          <w:color w:val="000000"/>
                        </w:rPr>
                      </w:pPr>
                    </w:p>
                  </w:sdtContent>
                </w:sdt>
              </w:sdtContent>
            </w:sdt>
          </w:sdtContent>
        </w:sdt>
        <w:sdt>
          <w:sdtPr>
            <w:alias w:val="skirsnis"/>
            <w:tag w:val="part_33de01f685454c748e4872fab826eefa"/>
            <w:lock w:val="sdtLocked"/>
            <w:richText/>
          </w:sdtPr>
          <w:sdtContent>
            <w:p>
              <w:pPr>
                <w:keepLines/>
                <w:widowControl w:val="0"/>
                <w:suppressAutoHyphens/>
                <w:jc w:val="center"/>
                <w:rPr>
                  <w:b/>
                  <w:bCs/>
                  <w:caps/>
                  <w:color w:val="000000"/>
                </w:rPr>
              </w:pPr>
              <w:sdt>
                <w:sdtPr>
                  <w:alias w:val="Numeris"/>
                  <w:tag w:val="nr_33de01f685454c748e4872fab826eefa"/>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33de01f685454c748e4872fab826eefa"/>
                  <w:lock w:val="sdtLocked"/>
                  <w:richText/>
                </w:sdtPr>
                <w:sdtContent>
                  <w:r>
                    <w:rPr>
                      <w:b/>
                      <w:bCs/>
                      <w:caps/>
                      <w:color w:val="000000"/>
                    </w:rPr>
                    <w:t>ASMENŲ DALYVAVIMAS KRIMINALINĖJE ŽVALGYBOJE</w:t>
                  </w:r>
                </w:sdtContent>
              </w:sdt>
            </w:p>
            <w:p>
              <w:pPr>
                <w:ind w:firstLine="567"/>
                <w:jc w:val="both"/>
              </w:pPr>
            </w:p>
            <w:sdt>
              <w:sdtPr>
                <w:alias w:val="16 str."/>
                <w:tag w:val="part_7c73903e61cb4a23b2d1b2507b64466d"/>
                <w:lock w:val="sdtLocked"/>
                <w:richText/>
              </w:sdtPr>
              <w:sdtContent>
                <w:p>
                  <w:pPr>
                    <w:keepLines/>
                    <w:widowControl w:val="0"/>
                    <w:suppressAutoHyphens/>
                    <w:ind w:firstLine="567"/>
                    <w:rPr>
                      <w:b/>
                      <w:bCs/>
                      <w:color w:val="000000"/>
                    </w:rPr>
                  </w:pPr>
                  <w:sdt>
                    <w:sdtPr>
                      <w:alias w:val="Numeris"/>
                      <w:tag w:val="nr_7c73903e61cb4a23b2d1b2507b64466d"/>
                      <w:lock w:val="sdtLocked"/>
                      <w:richText/>
                    </w:sdtPr>
                    <w:sdtContent>
                      <w:r>
                        <w:rPr>
                          <w:b/>
                          <w:bCs/>
                          <w:color w:val="000000"/>
                        </w:rPr>
                        <w:t>16</w:t>
                      </w:r>
                    </w:sdtContent>
                  </w:sdt>
                  <w:r>
                    <w:rPr>
                      <w:b/>
                      <w:bCs/>
                      <w:color w:val="000000"/>
                    </w:rPr>
                    <w:t xml:space="preserve"> straipsnis. </w:t>
                  </w:r>
                  <w:sdt>
                    <w:sdtPr>
                      <w:alias w:val="Pavadinimas"/>
                      <w:tag w:val="title_7c73903e61cb4a23b2d1b2507b64466d"/>
                      <w:lock w:val="sdtLocked"/>
                      <w:richText/>
                    </w:sdtPr>
                    <w:sdtContent>
                      <w:r>
                        <w:rPr>
                          <w:b/>
                          <w:bCs/>
                          <w:color w:val="000000"/>
                        </w:rPr>
                        <w:t>Asmenų pagalba kriminalinėje žvalgyboje</w:t>
                      </w:r>
                    </w:sdtContent>
                  </w:sdt>
                </w:p>
                <w:sdt>
                  <w:sdtPr>
                    <w:alias w:val="16 str. 1 d."/>
                    <w:tag w:val="part_d2e8d68146c64b058f436bcafaf95875"/>
                    <w:lock w:val="sdtLocked"/>
                    <w:richText/>
                  </w:sdtPr>
                  <w:sdtContent>
                    <w:p>
                      <w:pPr>
                        <w:widowControl w:val="0"/>
                        <w:suppressAutoHyphens/>
                        <w:ind w:firstLine="567"/>
                        <w:jc w:val="both"/>
                        <w:rPr>
                          <w:color w:val="000000"/>
                        </w:rPr>
                      </w:pPr>
                      <w:sdt>
                        <w:sdtPr>
                          <w:alias w:val="Numeris"/>
                          <w:tag w:val="nr_d2e8d68146c64b058f436bcafaf95875"/>
                          <w:lock w:val="sdtLocked"/>
                          <w:richText/>
                        </w:sdtPr>
                        <w:sdtContent>
                          <w:r>
                            <w:rPr>
                              <w:color w:val="000000"/>
                            </w:rPr>
                            <w:t>1</w:t>
                          </w:r>
                        </w:sdtContent>
                      </w:sdt>
                      <w:r>
                        <w:rPr>
                          <w:color w:val="000000"/>
                        </w:rPr>
                        <w:t>. Kriminalinė žvalgyba remiasi savanoriška, vieša ir slapta asmenų pagalba.</w:t>
                      </w:r>
                    </w:p>
                  </w:sdtContent>
                </w:sdt>
                <w:sdt>
                  <w:sdtPr>
                    <w:alias w:val="16 str. 2 d."/>
                    <w:tag w:val="part_b61675f819114f3397d6fedc6350241b"/>
                    <w:lock w:val="sdtLocked"/>
                    <w:richText/>
                  </w:sdtPr>
                  <w:sdtContent>
                    <w:p>
                      <w:pPr>
                        <w:widowControl w:val="0"/>
                        <w:suppressAutoHyphens/>
                        <w:ind w:firstLine="567"/>
                        <w:jc w:val="both"/>
                        <w:rPr>
                          <w:color w:val="000000"/>
                        </w:rPr>
                      </w:pPr>
                      <w:sdt>
                        <w:sdtPr>
                          <w:alias w:val="Numeris"/>
                          <w:tag w:val="nr_b61675f819114f3397d6fedc6350241b"/>
                          <w:lock w:val="sdtLocked"/>
                          <w:richText/>
                        </w:sdtPr>
                        <w:sdtContent>
                          <w:r>
                            <w:rPr>
                              <w:color w:val="000000"/>
                            </w:rPr>
                            <w:t>2</w:t>
                          </w:r>
                        </w:sdtContent>
                      </w:sdt>
                      <w:r>
                        <w:rPr>
                          <w:color w:val="000000"/>
                        </w:rPr>
                        <w:t>. Aktyvi, veiksminga pagalba gali būti apmokama. Apmokėjimo tvarką nustato kriminalinės žvalgybos pagrindinės institucijos.</w:t>
                      </w:r>
                    </w:p>
                    <w:p>
                      <w:pPr>
                        <w:ind w:firstLine="567"/>
                        <w:jc w:val="both"/>
                      </w:pPr>
                    </w:p>
                  </w:sdtContent>
                </w:sdt>
              </w:sdtContent>
            </w:sdt>
            <w:sdt>
              <w:sdtPr>
                <w:alias w:val="17 str."/>
                <w:tag w:val="part_2e0893a929df47ef9ddd95a6818bb0a5"/>
                <w:lock w:val="sdtLocked"/>
                <w:richText/>
              </w:sdtPr>
              <w:sdtContent>
                <w:p>
                  <w:pPr>
                    <w:keepLines/>
                    <w:widowControl w:val="0"/>
                    <w:suppressAutoHyphens/>
                    <w:ind w:firstLine="567"/>
                    <w:rPr>
                      <w:b/>
                      <w:bCs/>
                      <w:color w:val="000000"/>
                    </w:rPr>
                  </w:pPr>
                  <w:sdt>
                    <w:sdtPr>
                      <w:alias w:val="Numeris"/>
                      <w:tag w:val="nr_2e0893a929df47ef9ddd95a6818bb0a5"/>
                      <w:lock w:val="sdtLocked"/>
                      <w:richText/>
                    </w:sdtPr>
                    <w:sdtContent>
                      <w:r>
                        <w:rPr>
                          <w:b/>
                          <w:bCs/>
                          <w:color w:val="000000"/>
                        </w:rPr>
                        <w:t>17</w:t>
                      </w:r>
                    </w:sdtContent>
                  </w:sdt>
                  <w:r>
                    <w:rPr>
                      <w:b/>
                      <w:bCs/>
                      <w:color w:val="000000"/>
                    </w:rPr>
                    <w:t xml:space="preserve"> straipsnis. </w:t>
                  </w:r>
                  <w:sdt>
                    <w:sdtPr>
                      <w:alias w:val="Pavadinimas"/>
                      <w:tag w:val="title_2e0893a929df47ef9ddd95a6818bb0a5"/>
                      <w:lock w:val="sdtLocked"/>
                      <w:richText/>
                    </w:sdtPr>
                    <w:sdtContent>
                      <w:r>
                        <w:rPr>
                          <w:b/>
                          <w:bCs/>
                          <w:color w:val="000000"/>
                        </w:rPr>
                        <w:t>Kriminalinės žvalgybos slaptieji dalyviai</w:t>
                      </w:r>
                    </w:sdtContent>
                  </w:sdt>
                </w:p>
                <w:sdt>
                  <w:sdtPr>
                    <w:alias w:val="17 str. 1 d."/>
                    <w:tag w:val="part_81f894e691e740fe99be6e2270112a23"/>
                    <w:lock w:val="sdtLocked"/>
                    <w:richText/>
                  </w:sdtPr>
                  <w:sdtContent>
                    <w:p>
                      <w:pPr>
                        <w:widowControl w:val="0"/>
                        <w:suppressAutoHyphens/>
                        <w:ind w:firstLine="567"/>
                        <w:jc w:val="both"/>
                        <w:rPr>
                          <w:color w:val="000000"/>
                        </w:rPr>
                      </w:pPr>
                      <w:sdt>
                        <w:sdtPr>
                          <w:alias w:val="Numeris"/>
                          <w:tag w:val="nr_81f894e691e740fe99be6e2270112a23"/>
                          <w:lock w:val="sdtLocked"/>
                          <w:richText/>
                        </w:sdtPr>
                        <w:sdtContent>
                          <w:r>
                            <w:rPr>
                              <w:color w:val="000000"/>
                            </w:rPr>
                            <w:t>1</w:t>
                          </w:r>
                        </w:sdtContent>
                      </w:sdt>
                      <w:r>
                        <w:rPr>
                          <w:color w:val="000000"/>
                        </w:rPr>
                        <w:t>. Kriminalinės žvalgybos slaptieji dalyviai yra kriminalinės žvalgybos subjektų darbuotojai, kurių tarnybinė priklausomybė kriminalinės žvalgybos subjektui yra įslaptinta ir užšifruota, ir slaptai su kriminalinės žvalgybos subjektais bendradarbiaujantys pilnamečiai asmenys, su kuriais kriminalinės žvalgybos subjektai sudarė rašytines slapto bendradarbiavimo sutartis arba kriminalinės žvalgybos subjekto darbuotojai sudarė žodinius slapto bendradarbiavimo susitarimus. Kriminalinės žvalgybos subjektai ir jų darbuotojai žodinių susitarimų ar rašytinių sutarčių negali sudaryti su asmenimis, kurie privalo išlaikyti išpažinties paslaptį. Žodinių slapto bendradarbiavimo susitarimų sudarymo tvarką ir sąlygas, rašytinių slapto bendradarbiavimo sutarčių sudarymo tvarką, sąlygas ir pavyzdines formas nustato atitinkamos kriminalinės žvalgybos pagrindinės institucijos.</w:t>
                      </w:r>
                    </w:p>
                  </w:sdtContent>
                </w:sdt>
                <w:sdt>
                  <w:sdtPr>
                    <w:alias w:val="17 str. 2 d."/>
                    <w:tag w:val="part_f655bea4571048708f942097a3933e66"/>
                    <w:lock w:val="sdtLocked"/>
                    <w:richText/>
                  </w:sdtPr>
                  <w:sdtContent>
                    <w:p>
                      <w:pPr>
                        <w:widowControl w:val="0"/>
                        <w:suppressAutoHyphens/>
                        <w:ind w:firstLine="567"/>
                        <w:jc w:val="both"/>
                        <w:rPr>
                          <w:color w:val="000000"/>
                        </w:rPr>
                      </w:pPr>
                      <w:sdt>
                        <w:sdtPr>
                          <w:alias w:val="Numeris"/>
                          <w:tag w:val="nr_f655bea4571048708f942097a3933e66"/>
                          <w:lock w:val="sdtLocked"/>
                          <w:richText/>
                        </w:sdtPr>
                        <w:sdtContent>
                          <w:r>
                            <w:rPr>
                              <w:color w:val="000000"/>
                            </w:rPr>
                            <w:t>2</w:t>
                          </w:r>
                        </w:sdtContent>
                      </w:sdt>
                      <w:r>
                        <w:rPr>
                          <w:color w:val="000000"/>
                        </w:rPr>
                        <w:t>. Kriminalinės žvalgybos subjektų darbuotojai, kurių tarnybinė priklausomybė kriminalinės žvalgybos subjektui yra įslaptinta ir užšifruota, vykdydami kriminalinės žvalgybos subjektų užduotis, gali pagal legendą dirbti kituose juridiniuose asmenyse ir gauti už tai atlyginimą ar kitų piniginių lėšų, susijusių su jų įslaptintos veiklos atlikimu. Lietuvos Respublikos valstybės tarnybos ir kitų įstatymų ar statutų apribojimai dėl darbo kituose juridiniuose asmenyse ir darbo užmokesčio gavimo jiems netaikomi.</w:t>
                      </w:r>
                    </w:p>
                  </w:sdtContent>
                </w:sdt>
                <w:sdt>
                  <w:sdtPr>
                    <w:alias w:val="17 str. 3 d."/>
                    <w:tag w:val="part_fdaa58d2990249fc852577861deac4ff"/>
                    <w:lock w:val="sdtLocked"/>
                    <w:richText/>
                  </w:sdtPr>
                  <w:sdtContent>
                    <w:p>
                      <w:pPr>
                        <w:widowControl w:val="0"/>
                        <w:suppressAutoHyphens/>
                        <w:ind w:firstLine="567"/>
                        <w:jc w:val="both"/>
                        <w:rPr>
                          <w:color w:val="000000"/>
                        </w:rPr>
                      </w:pPr>
                      <w:sdt>
                        <w:sdtPr>
                          <w:alias w:val="Numeris"/>
                          <w:tag w:val="nr_fdaa58d2990249fc852577861deac4ff"/>
                          <w:lock w:val="sdtLocked"/>
                          <w:richText/>
                        </w:sdtPr>
                        <w:sdtContent>
                          <w:r>
                            <w:rPr>
                              <w:color w:val="000000"/>
                            </w:rPr>
                            <w:t>3</w:t>
                          </w:r>
                        </w:sdtContent>
                      </w:sdt>
                      <w:r>
                        <w:rPr>
                          <w:color w:val="000000"/>
                        </w:rPr>
                        <w:t>. Kriminalinės žvalgybos slaptuosius dalyvius gina valstybė. Duomenys, galintys atskleisti kriminalinės žvalgybos slaptųjų dalyvių asmens tapatybę, sudaro valstybės paslaptį. Kilus pavojui kriminalinės žvalgybos slaptųjų dalyvių arba jų šeimos narių gyvybei, sveikatai, nuosavybei, kriminalinės žvalgybos subjektai, vadovaudamiesi įstatymais ir kitais teisės aktais, imasi reikiamų priemonių šių asmenų apsaugai užtikrinti.</w:t>
                      </w:r>
                    </w:p>
                  </w:sdtContent>
                </w:sdt>
                <w:sdt>
                  <w:sdtPr>
                    <w:alias w:val="17 str. 4 d."/>
                    <w:tag w:val="part_2d503ac20c414f98b5764b5563c75ba1"/>
                    <w:lock w:val="sdtLocked"/>
                    <w:richText/>
                  </w:sdtPr>
                  <w:sdtContent>
                    <w:p>
                      <w:pPr>
                        <w:widowControl w:val="0"/>
                        <w:suppressAutoHyphens/>
                        <w:ind w:firstLine="567"/>
                        <w:jc w:val="both"/>
                        <w:rPr>
                          <w:color w:val="000000"/>
                        </w:rPr>
                      </w:pPr>
                      <w:sdt>
                        <w:sdtPr>
                          <w:alias w:val="Numeris"/>
                          <w:tag w:val="nr_2d503ac20c414f98b5764b5563c75ba1"/>
                          <w:lock w:val="sdtLocked"/>
                          <w:richText/>
                        </w:sdtPr>
                        <w:sdtContent>
                          <w:r>
                            <w:rPr>
                              <w:color w:val="000000"/>
                            </w:rPr>
                            <w:t>4</w:t>
                          </w:r>
                        </w:sdtContent>
                      </w:sdt>
                      <w:r>
                        <w:rPr>
                          <w:color w:val="000000"/>
                        </w:rPr>
                        <w:t>. Skundus dėl kriminalinės žvalgybos subjektų sudarytų rašytinių slapto bendradarbiavimo sutarčių arba žodinių slapto bendradarbiavimo susitarimų su asmenimis nagrinėja atitinkamos kriminalinės žvalgybos pagrindinės institucijos. Skundą privaloma išnagrinėti per 30 dienų nuo jo gavimo dienos.</w:t>
                      </w:r>
                    </w:p>
                    <w:p>
                      <w:pPr>
                        <w:ind w:firstLine="567"/>
                        <w:jc w:val="both"/>
                      </w:pPr>
                    </w:p>
                  </w:sdtContent>
                </w:sdt>
              </w:sdtContent>
            </w:sdt>
            <w:sdt>
              <w:sdtPr>
                <w:alias w:val="18 str."/>
                <w:tag w:val="part_77614328798d4eb3bccd7c7f31b3ba1b"/>
                <w:lock w:val="sdtLocked"/>
                <w:richText/>
              </w:sdtPr>
              <w:sdtContent>
                <w:p>
                  <w:pPr>
                    <w:keepLines/>
                    <w:widowControl w:val="0"/>
                    <w:tabs>
                      <w:tab w:val="left" w:pos="1304"/>
                      <w:tab w:val="left" w:pos="1457"/>
                      <w:tab w:val="left" w:pos="1604"/>
                      <w:tab w:val="left" w:pos="1757"/>
                    </w:tabs>
                    <w:suppressAutoHyphens/>
                    <w:ind w:left="2040" w:hanging="1473"/>
                    <w:rPr>
                      <w:b/>
                      <w:bCs/>
                      <w:color w:val="000000"/>
                    </w:rPr>
                  </w:pPr>
                  <w:sdt>
                    <w:sdtPr>
                      <w:alias w:val="Numeris"/>
                      <w:tag w:val="nr_77614328798d4eb3bccd7c7f31b3ba1b"/>
                      <w:lock w:val="sdtLocked"/>
                      <w:richText/>
                    </w:sdtPr>
                    <w:sdtContent>
                      <w:r>
                        <w:rPr>
                          <w:b/>
                          <w:bCs/>
                          <w:color w:val="000000"/>
                        </w:rPr>
                        <w:t>18</w:t>
                      </w:r>
                    </w:sdtContent>
                  </w:sdt>
                  <w:r>
                    <w:rPr>
                      <w:b/>
                      <w:bCs/>
                      <w:color w:val="000000"/>
                    </w:rPr>
                    <w:t xml:space="preserve"> straipsnis. </w:t>
                  </w:r>
                  <w:sdt>
                    <w:sdtPr>
                      <w:alias w:val="Pavadinimas"/>
                      <w:tag w:val="title_77614328798d4eb3bccd7c7f31b3ba1b"/>
                      <w:lock w:val="sdtLocked"/>
                      <w:richText/>
                    </w:sdtPr>
                    <w:sdtContent>
                      <w:r>
                        <w:rPr>
                          <w:b/>
                          <w:bCs/>
                          <w:color w:val="000000"/>
                        </w:rPr>
                        <w:t>Pagal legendą naudojamų procesinių dokumentų, būtinų taikant suimtiems asmenims agentūrinę veiklą, rengimas</w:t>
                      </w:r>
                    </w:sdtContent>
                  </w:sdt>
                </w:p>
                <w:sdt>
                  <w:sdtPr>
                    <w:alias w:val="18 str. 1 d."/>
                    <w:tag w:val="part_c741b1b59a1d4f179fc4cd462b84a5b1"/>
                    <w:lock w:val="sdtLocked"/>
                    <w:richText/>
                  </w:sdtPr>
                  <w:sdtContent>
                    <w:p>
                      <w:pPr>
                        <w:widowControl w:val="0"/>
                        <w:suppressAutoHyphens/>
                        <w:ind w:firstLine="567"/>
                        <w:jc w:val="both"/>
                        <w:rPr>
                          <w:strike/>
                          <w:color w:val="000000"/>
                        </w:rPr>
                      </w:pPr>
                      <w:sdt>
                        <w:sdtPr>
                          <w:alias w:val="Numeris"/>
                          <w:tag w:val="nr_c741b1b59a1d4f179fc4cd462b84a5b1"/>
                          <w:lock w:val="sdtLocked"/>
                          <w:richText/>
                        </w:sdtPr>
                        <w:sdtContent>
                          <w:r>
                            <w:rPr>
                              <w:color w:val="000000"/>
                            </w:rPr>
                            <w:t>1</w:t>
                          </w:r>
                        </w:sdtContent>
                      </w:sdt>
                      <w:r>
                        <w:rPr>
                          <w:color w:val="000000"/>
                        </w:rPr>
                        <w:t>. Pagal legendą naudojamus procesinius dokumentus, kuriems reikalinga teismo sankcija ir kurie būtini taikant suimtiems asmenims agentūrinę veiklą, sankcionuoja apylinkių teismų pirmininkai ar jų įgalioti pirmininkų pavaduotojai pagal kriminalinės žvalgybos subjektų vadovų ar jų įgaliotų vadovų pavaduotojų motyvuotus teikimus, suderintus su prokuroru.</w:t>
                      </w:r>
                    </w:p>
                  </w:sdtContent>
                </w:sdt>
                <w:sdt>
                  <w:sdtPr>
                    <w:alias w:val="18 str. 2 d."/>
                    <w:tag w:val="part_901397ce405a4471aeb560258e3bfd1c"/>
                    <w:lock w:val="sdtLocked"/>
                    <w:richText/>
                  </w:sdtPr>
                  <w:sdtContent>
                    <w:p>
                      <w:pPr>
                        <w:widowControl w:val="0"/>
                        <w:suppressAutoHyphens/>
                        <w:ind w:firstLine="567"/>
                        <w:jc w:val="both"/>
                        <w:rPr>
                          <w:color w:val="000000"/>
                        </w:rPr>
                      </w:pPr>
                      <w:sdt>
                        <w:sdtPr>
                          <w:alias w:val="Numeris"/>
                          <w:tag w:val="nr_901397ce405a4471aeb560258e3bfd1c"/>
                          <w:lock w:val="sdtLocked"/>
                          <w:richText/>
                        </w:sdtPr>
                        <w:sdtContent>
                          <w:r>
                            <w:rPr>
                              <w:color w:val="000000"/>
                            </w:rPr>
                            <w:t>2</w:t>
                          </w:r>
                        </w:sdtContent>
                      </w:sdt>
                      <w:r>
                        <w:rPr>
                          <w:color w:val="000000"/>
                        </w:rPr>
                        <w:t>. Šio straipsnio 1 dalyje nurodytų teikimų formą nustato kriminalinės žvalgybos pagrindinės institucijos.</w:t>
                      </w:r>
                    </w:p>
                    <w:p>
                      <w:pPr>
                        <w:widowControl w:val="0"/>
                        <w:suppressAutoHyphens/>
                        <w:ind w:firstLine="567"/>
                        <w:jc w:val="both"/>
                        <w:rPr>
                          <w:color w:val="000000"/>
                        </w:rPr>
                      </w:pPr>
                    </w:p>
                  </w:sdtContent>
                </w:sdt>
              </w:sdtContent>
            </w:sdt>
          </w:sdtContent>
        </w:sdt>
        <w:sdt>
          <w:sdtPr>
            <w:alias w:val="skirsnis"/>
            <w:tag w:val="part_5617ae02461a4d4aa39c6a5edc76a520"/>
            <w:lock w:val="sdtLocked"/>
            <w:richText/>
          </w:sdtPr>
          <w:sdtContent>
            <w:p>
              <w:pPr>
                <w:keepLines/>
                <w:widowControl w:val="0"/>
                <w:suppressAutoHyphens/>
                <w:jc w:val="center"/>
                <w:rPr>
                  <w:b/>
                  <w:bCs/>
                  <w:caps/>
                  <w:color w:val="000000"/>
                </w:rPr>
              </w:pPr>
              <w:sdt>
                <w:sdtPr>
                  <w:alias w:val="Numeris"/>
                  <w:tag w:val="nr_5617ae02461a4d4aa39c6a5edc76a520"/>
                  <w:lock w:val="sdtLocked"/>
                  <w:richText/>
                </w:sdtPr>
                <w:sdtContent>
                  <w:r>
                    <w:rPr>
                      <w:b/>
                      <w:bCs/>
                      <w:caps/>
                      <w:color w:val="000000"/>
                    </w:rPr>
                    <w:t>PENKTASIS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5617ae02461a4d4aa39c6a5edc76a520"/>
                  <w:lock w:val="sdtLocked"/>
                  <w:richText/>
                </w:sdtPr>
                <w:sdtContent>
                  <w:r>
                    <w:rPr>
                      <w:b/>
                      <w:bCs/>
                      <w:caps/>
                      <w:color w:val="000000"/>
                    </w:rPr>
                    <w:t>KRIMINALINĖS ŽVALGYBOS informacijos PANAUDOJIMAS</w:t>
                  </w:r>
                </w:sdtContent>
              </w:sdt>
            </w:p>
            <w:p/>
            <w:sdt>
              <w:sdtPr>
                <w:alias w:val="19 str."/>
                <w:tag w:val="part_9b091be092b7440799f064e04f8284d4"/>
                <w:lock w:val="sdtLocked"/>
                <w:richText/>
              </w:sdtPr>
              <w:sdtContent>
                <w:p>
                  <w:pPr>
                    <w:keepLines/>
                    <w:widowControl w:val="0"/>
                    <w:suppressAutoHyphens/>
                    <w:ind w:firstLine="567"/>
                    <w:rPr>
                      <w:b/>
                      <w:bCs/>
                      <w:strike/>
                      <w:color w:val="000000"/>
                    </w:rPr>
                  </w:pPr>
                  <w:sdt>
                    <w:sdtPr>
                      <w:alias w:val="Numeris"/>
                      <w:tag w:val="nr_9b091be092b7440799f064e04f8284d4"/>
                      <w:lock w:val="sdtLocked"/>
                      <w:richText/>
                    </w:sdtPr>
                    <w:sdtContent>
                      <w:r>
                        <w:rPr>
                          <w:b/>
                          <w:bCs/>
                          <w:color w:val="000000"/>
                        </w:rPr>
                        <w:t>19</w:t>
                      </w:r>
                    </w:sdtContent>
                  </w:sdt>
                  <w:r>
                    <w:rPr>
                      <w:b/>
                      <w:bCs/>
                      <w:color w:val="000000"/>
                    </w:rPr>
                    <w:t xml:space="preserve"> straipsnis. </w:t>
                  </w:r>
                  <w:sdt>
                    <w:sdtPr>
                      <w:alias w:val="Pavadinimas"/>
                      <w:tag w:val="title_9b091be092b7440799f064e04f8284d4"/>
                      <w:lock w:val="sdtLocked"/>
                      <w:richText/>
                    </w:sdtPr>
                    <w:sdtContent>
                      <w:r>
                        <w:rPr>
                          <w:b/>
                          <w:bCs/>
                          <w:color w:val="000000"/>
                        </w:rPr>
                        <w:t>Kriminalinės žvalgybos informacijos panaudojimas</w:t>
                      </w:r>
                    </w:sdtContent>
                  </w:sdt>
                </w:p>
                <w:sdt>
                  <w:sdtPr>
                    <w:alias w:val="19 str. 1 d."/>
                    <w:tag w:val="part_e88cbdce4ab04e47923c1894f45f8286"/>
                    <w:lock w:val="sdtLocked"/>
                    <w:richText/>
                  </w:sdtPr>
                  <w:sdtContent>
                    <w:p>
                      <w:pPr>
                        <w:widowControl w:val="0"/>
                        <w:suppressAutoHyphens/>
                        <w:ind w:firstLine="567"/>
                        <w:jc w:val="both"/>
                        <w:rPr>
                          <w:color w:val="000000"/>
                        </w:rPr>
                      </w:pPr>
                      <w:sdt>
                        <w:sdtPr>
                          <w:alias w:val="Numeris"/>
                          <w:tag w:val="nr_e88cbdce4ab04e47923c1894f45f8286"/>
                          <w:lock w:val="sdtLocked"/>
                          <w:richText/>
                        </w:sdtPr>
                        <w:sdtContent>
                          <w:r>
                            <w:rPr>
                              <w:color w:val="000000"/>
                            </w:rPr>
                            <w:t>1</w:t>
                          </w:r>
                        </w:sdtContent>
                      </w:sdt>
                      <w:r>
                        <w:rPr>
                          <w:color w:val="000000"/>
                        </w:rPr>
                        <w:t>. Kriminalinės žvalgybos informacija gali būti naudojama šiais atvejais:</w:t>
                      </w:r>
                    </w:p>
                    <w:sdt>
                      <w:sdtPr>
                        <w:alias w:val="19 str. 1 d. 1 p."/>
                        <w:tag w:val="part_105d3007ac494a3f80e84948b70487ca"/>
                        <w:lock w:val="sdtLocked"/>
                        <w:richText/>
                      </w:sdtPr>
                      <w:sdtContent>
                        <w:p>
                          <w:pPr>
                            <w:widowControl w:val="0"/>
                            <w:suppressAutoHyphens/>
                            <w:ind w:firstLine="567"/>
                            <w:jc w:val="both"/>
                            <w:rPr>
                              <w:strike/>
                              <w:color w:val="000000"/>
                            </w:rPr>
                          </w:pPr>
                          <w:sdt>
                            <w:sdtPr>
                              <w:alias w:val="Numeris"/>
                              <w:tag w:val="nr_105d3007ac494a3f80e84948b70487ca"/>
                              <w:lock w:val="sdtLocked"/>
                              <w:richText/>
                            </w:sdtPr>
                            <w:sdtContent>
                              <w:r>
                                <w:rPr>
                                  <w:color w:val="000000"/>
                                </w:rPr>
                                <w:t>1</w:t>
                              </w:r>
                            </w:sdtContent>
                          </w:sdt>
                          <w:r>
                            <w:rPr>
                              <w:color w:val="000000"/>
                            </w:rPr>
                            <w:t>) kriminalinės žvalgybos uždaviniams įgyvendinti;</w:t>
                          </w:r>
                        </w:p>
                      </w:sdtContent>
                    </w:sdt>
                    <w:sdt>
                      <w:sdtPr>
                        <w:alias w:val="19 str. 1 d. 2 p."/>
                        <w:tag w:val="part_6a1276d5954f4161b49727d3161823fa"/>
                        <w:lock w:val="sdtLocked"/>
                        <w:richText/>
                      </w:sdtPr>
                      <w:sdtContent>
                        <w:p>
                          <w:pPr>
                            <w:widowControl w:val="0"/>
                            <w:suppressAutoHyphens/>
                            <w:ind w:firstLine="567"/>
                            <w:jc w:val="both"/>
                            <w:rPr>
                              <w:color w:val="000000"/>
                            </w:rPr>
                          </w:pPr>
                          <w:sdt>
                            <w:sdtPr>
                              <w:alias w:val="Numeris"/>
                              <w:tag w:val="nr_6a1276d5954f4161b49727d3161823fa"/>
                              <w:lock w:val="sdtLocked"/>
                              <w:richText/>
                            </w:sdtPr>
                            <w:sdtContent>
                              <w:r>
                                <w:rPr>
                                  <w:color w:val="000000"/>
                                </w:rPr>
                                <w:t>2</w:t>
                              </w:r>
                            </w:sdtContent>
                          </w:sdt>
                          <w:r>
                            <w:rPr>
                              <w:color w:val="000000"/>
                            </w:rPr>
                            <w:t>) bendradarbiaujant kriminalinės žvalgybos subjektams;</w:t>
                          </w:r>
                        </w:p>
                      </w:sdtContent>
                    </w:sdt>
                    <w:sdt>
                      <w:sdtPr>
                        <w:alias w:val="19 str. 1 d. 3 p."/>
                        <w:tag w:val="part_43657111cbc441709af7e4edf995ff0c"/>
                        <w:lock w:val="sdtLocked"/>
                        <w:richText/>
                      </w:sdtPr>
                      <w:sdtContent>
                        <w:p>
                          <w:pPr>
                            <w:widowControl w:val="0"/>
                            <w:suppressAutoHyphens/>
                            <w:ind w:firstLine="567"/>
                            <w:jc w:val="both"/>
                            <w:rPr>
                              <w:color w:val="000000"/>
                            </w:rPr>
                          </w:pPr>
                          <w:sdt>
                            <w:sdtPr>
                              <w:alias w:val="Numeris"/>
                              <w:tag w:val="nr_43657111cbc441709af7e4edf995ff0c"/>
                              <w:lock w:val="sdtLocked"/>
                              <w:richText/>
                            </w:sdtPr>
                            <w:sdtContent>
                              <w:r>
                                <w:rPr>
                                  <w:color w:val="000000"/>
                                </w:rPr>
                                <w:t>3</w:t>
                              </w:r>
                            </w:sdtContent>
                          </w:sdt>
                          <w:r>
                            <w:rPr>
                              <w:color w:val="000000"/>
                            </w:rPr>
                            <w:t>) pateikiant informaciją apie asmenį Lietuvos Respublikos korupcijos prevencijos įstatymo nustatyta tvarka;</w:t>
                          </w:r>
                        </w:p>
                      </w:sdtContent>
                    </w:sdt>
                    <w:sdt>
                      <w:sdtPr>
                        <w:alias w:val="19 str. 1 d. 4 p."/>
                        <w:tag w:val="part_ff206e5ecf954f87b3837db577f182d5"/>
                        <w:lock w:val="sdtLocked"/>
                        <w:richText/>
                      </w:sdtPr>
                      <w:sdtContent>
                        <w:p>
                          <w:pPr>
                            <w:widowControl w:val="0"/>
                            <w:suppressAutoHyphens/>
                            <w:ind w:firstLine="567"/>
                            <w:jc w:val="both"/>
                            <w:rPr>
                              <w:color w:val="000000"/>
                            </w:rPr>
                          </w:pPr>
                          <w:sdt>
                            <w:sdtPr>
                              <w:alias w:val="Numeris"/>
                              <w:tag w:val="nr_ff206e5ecf954f87b3837db577f182d5"/>
                              <w:lock w:val="sdtLocked"/>
                              <w:richText/>
                            </w:sdtPr>
                            <w:sdtContent>
                              <w:r>
                                <w:rPr>
                                  <w:color w:val="000000"/>
                                  <w:spacing w:val="-3"/>
                                </w:rPr>
                                <w:t>4</w:t>
                              </w:r>
                            </w:sdtContent>
                          </w:sdt>
                          <w:r>
                            <w:rPr>
                              <w:color w:val="000000"/>
                              <w:spacing w:val="-3"/>
                            </w:rPr>
                            <w:t>) Lietuvos Respublikos tarptautinių sutarčių ir kitų teisės aktų numatytais atvejais keičiantis kriminalinės žvalgybos informacija su užsienio valstybių teisėsaugos institucijomis, tarptautinėmis organizacijomis ir Europos Sąjungos agentūromis;</w:t>
                          </w:r>
                        </w:p>
                      </w:sdtContent>
                    </w:sdt>
                    <w:sdt>
                      <w:sdtPr>
                        <w:alias w:val="19 str. 1 d. 5 p."/>
                        <w:tag w:val="part_5309d170dc3e41bbaee820fc550648a4"/>
                        <w:lock w:val="sdtLocked"/>
                        <w:richText/>
                      </w:sdtPr>
                      <w:sdtContent>
                        <w:p>
                          <w:pPr>
                            <w:widowControl w:val="0"/>
                            <w:suppressAutoHyphens/>
                            <w:ind w:firstLine="567"/>
                            <w:jc w:val="both"/>
                            <w:rPr>
                              <w:color w:val="000000"/>
                            </w:rPr>
                          </w:pPr>
                          <w:sdt>
                            <w:sdtPr>
                              <w:alias w:val="Numeris"/>
                              <w:tag w:val="nr_5309d170dc3e41bbaee820fc550648a4"/>
                              <w:lock w:val="sdtLocked"/>
                              <w:richText/>
                            </w:sdtPr>
                            <w:sdtContent>
                              <w:r>
                                <w:rPr>
                                  <w:color w:val="000000"/>
                                </w:rPr>
                                <w:t>5</w:t>
                              </w:r>
                            </w:sdtContent>
                          </w:sdt>
                          <w:r>
                            <w:rPr>
                              <w:color w:val="000000"/>
                            </w:rPr>
                            <w:t>) šio straipsnio 3 ir 4 dalyse numatytais atvejais ir kitais įstatymų numatytais atvejais.</w:t>
                          </w:r>
                        </w:p>
                      </w:sdtContent>
                    </w:sdt>
                  </w:sdtContent>
                </w:sdt>
                <w:sdt>
                  <w:sdtPr>
                    <w:alias w:val="19 str. 2 d."/>
                    <w:tag w:val="part_93ed977efae343efab2f288af117471d"/>
                    <w:lock w:val="sdtLocked"/>
                    <w:richText/>
                  </w:sdtPr>
                  <w:sdtContent>
                    <w:p>
                      <w:pPr>
                        <w:widowControl w:val="0"/>
                        <w:suppressAutoHyphens/>
                        <w:ind w:firstLine="567"/>
                        <w:jc w:val="both"/>
                        <w:rPr>
                          <w:color w:val="000000"/>
                        </w:rPr>
                      </w:pPr>
                      <w:sdt>
                        <w:sdtPr>
                          <w:alias w:val="Numeris"/>
                          <w:tag w:val="nr_93ed977efae343efab2f288af117471d"/>
                          <w:lock w:val="sdtLocked"/>
                          <w:richText/>
                        </w:sdtPr>
                        <w:sdtContent>
                          <w:r>
                            <w:rPr>
                              <w:color w:val="000000"/>
                            </w:rPr>
                            <w:t>2</w:t>
                          </w:r>
                        </w:sdtContent>
                      </w:sdt>
                      <w:r>
                        <w:rPr>
                          <w:color w:val="000000"/>
                        </w:rPr>
                        <w:t>. Kai kriminalinės žvalgybos informacija panaudojama baudžiamajame procese, jos panaudojimo tvarką nustato generalinis prokuroras. Panaudojant kriminalinės žvalgybos informaciją baudžiamajame procese, turi būti apsaugoti kriminalinės žvalgybos subjektų teisėti interesai užtikrinant kriminalinės žvalgybos slaptųjų dalyvių saugumą ir neatskleidžiant informacijos apie naudojamas technines priemones ir (ar) detalių duomenų apie kriminalinės žvalgybos informacijos rinkimo būdų ir priemonių naudojimą.</w:t>
                      </w:r>
                    </w:p>
                  </w:sdtContent>
                </w:sdt>
                <w:sdt>
                  <w:sdtPr>
                    <w:alias w:val="19 str. 3 d."/>
                    <w:tag w:val="part_28ad682233dd4efd9c0b927e920daf96"/>
                    <w:lock w:val="sdtLocked"/>
                    <w:richText/>
                  </w:sdtPr>
                  <w:sdtContent>
                    <w:p>
                      <w:pPr>
                        <w:ind w:firstLine="567"/>
                        <w:jc w:val="both"/>
                        <w:rPr>
                          <w:color w:val="000000"/>
                        </w:rPr>
                      </w:pPr>
                      <w:sdt>
                        <w:sdtPr>
                          <w:alias w:val="Numeris"/>
                          <w:tag w:val="nr_28ad682233dd4efd9c0b927e920daf96"/>
                          <w:lock w:val="sdtLocked"/>
                          <w:richText/>
                        </w:sdtPr>
                        <w:sdtContent>
                          <w:r>
                            <w:rPr>
                              <w:color w:val="000000"/>
                              <w:szCs w:val="24"/>
                              <w:lang w:eastAsia="lt-LT"/>
                            </w:rPr>
                            <w:t>3</w:t>
                          </w:r>
                        </w:sdtContent>
                      </w:sdt>
                      <w:r>
                        <w:rPr>
                          <w:color w:val="000000"/>
                          <w:szCs w:val="24"/>
                          <w:lang w:eastAsia="lt-LT"/>
                        </w:rPr>
                        <w:t>.</w:t>
                      </w:r>
                      <w:r>
                        <w:rPr>
                          <w:color w:val="000000"/>
                          <w:szCs w:val="24"/>
                        </w:rPr>
                        <w:t xml:space="preserve"> Kriminalinės žvalgybos informacija apie korupcinio pobūdžio nusikalstamos veikos požymių turinčią veiką, prokurorui sutikus, kriminalinės žvalgybos pagrindinės institucijos vadovo sprendimu gali būti išslaptinama ir panaudota tiriant drausminius ir (ar) tarnybinius nusižengimus. Kriminalinės žvalgybos informacija apie organizuoto nusikalstamumo, korupcinio, savanaudiško pobūdžio nusikalstamos veikos požymių turinčią veiką, prokurorui sutikus, kriminalinės žvalgybos pagrindinės institucijos vadovo sprendimu gali būti išslaptinama ir panaudota turto tyrimui pagal Lietuvos Respublikos civilinio turto konfiskavimo įstatymą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d3300756a11eabee4a336e7e6fdab">
                        <w:r w:rsidRPr="00532B9F">
                          <w:rPr>
                            <w:rFonts w:ascii="Times New Roman" w:eastAsia="MS Mincho" w:hAnsi="Times New Roman"/>
                            <w:sz w:val="20"/>
                            <w:i/>
                            <w:iCs/>
                            <w:color w:val="0000FF" w:themeColor="hyperlink"/>
                            <w:u w:val="single"/>
                          </w:rPr>
                          <w:t>XIII-2827</w:t>
                        </w:r>
                      </w:fldSimple>
                      <w:r>
                        <w:rPr>
                          <w:rFonts w:ascii="Times New Roman" w:eastAsia="MS Mincho" w:hAnsi="Times New Roman"/>
                          <w:sz w:val="20"/>
                          <w:i/>
                          <w:iCs/>
                        </w:rPr>
                        <w:t>,
2020-03-31,
paskelbta TAR 2020-04-03, i. k. 2020-06994            </w:t>
                      </w:r>
                    </w:p>
                    <w:p/>
                  </w:sdtContent>
                </w:sdt>
                <w:sdt>
                  <w:sdtPr>
                    <w:alias w:val="19 str. 4 d."/>
                    <w:tag w:val="part_003782247e7342698ba981e460259a35"/>
                    <w:lock w:val="sdtLocked"/>
                    <w:richText/>
                  </w:sdtPr>
                  <w:sdtContent>
                    <w:p>
                      <w:pPr>
                        <w:widowControl w:val="0"/>
                        <w:suppressAutoHyphens/>
                        <w:ind w:firstLine="567"/>
                        <w:jc w:val="both"/>
                        <w:rPr>
                          <w:i/>
                          <w:iCs/>
                          <w:strike/>
                          <w:color w:val="000000"/>
                        </w:rPr>
                      </w:pPr>
                      <w:sdt>
                        <w:sdtPr>
                          <w:alias w:val="Numeris"/>
                          <w:tag w:val="nr_003782247e7342698ba981e460259a35"/>
                          <w:lock w:val="sdtLocked"/>
                          <w:richText/>
                        </w:sdtPr>
                        <w:sdtContent>
                          <w:r>
                            <w:rPr>
                              <w:color w:val="000000"/>
                            </w:rPr>
                            <w:t>4</w:t>
                          </w:r>
                        </w:sdtContent>
                      </w:sdt>
                      <w:r>
                        <w:rPr>
                          <w:color w:val="000000"/>
                        </w:rPr>
                        <w:t>. Kriminalinės žvalgybos informacija teikiama susipažinti Lietuvos Respublikos Prezidentui, Seimo Pirmininkui, Ministrui Pirmininkui, taip pat kriminalinės žvalgybos kontrolę vykdančioms valstybės institucijoms ar šios veiklos kontrolę vykdyti įgaliotiems asmenims, esant motyvuotam jų rašytiniam prašymui, jeigu jiems teisės aktuose nustatytoms funkcijoms įgyvendinti ar sprendimams priimti nepakanka pateiktos susipažinti apibendrintos informacijos, parengtos kriminalinės žvalgybos informacijos pagrindu.</w:t>
                      </w:r>
                    </w:p>
                  </w:sdtContent>
                </w:sdt>
                <w:sdt>
                  <w:sdtPr>
                    <w:alias w:val="19 str. 5 d."/>
                    <w:tag w:val="part_e8228004cc3948b19b46494fbf14c4c5"/>
                    <w:lock w:val="sdtLocked"/>
                    <w:richText/>
                  </w:sdtPr>
                  <w:sdtContent>
                    <w:p>
                      <w:pPr>
                        <w:widowControl w:val="0"/>
                        <w:suppressAutoHyphens/>
                        <w:ind w:firstLine="567"/>
                        <w:jc w:val="both"/>
                        <w:rPr>
                          <w:color w:val="000000"/>
                        </w:rPr>
                      </w:pPr>
                      <w:sdt>
                        <w:sdtPr>
                          <w:alias w:val="Numeris"/>
                          <w:tag w:val="nr_e8228004cc3948b19b46494fbf14c4c5"/>
                          <w:lock w:val="sdtLocked"/>
                          <w:richText/>
                        </w:sdtPr>
                        <w:sdtContent>
                          <w:r>
                            <w:rPr>
                              <w:color w:val="000000"/>
                            </w:rPr>
                            <w:t>5</w:t>
                          </w:r>
                        </w:sdtContent>
                      </w:sdt>
                      <w:r>
                        <w:rPr>
                          <w:color w:val="000000"/>
                        </w:rPr>
                        <w:t>.</w:t>
                      </w:r>
                      <w:r>
                        <w:rPr>
                          <w:i/>
                          <w:iCs/>
                          <w:color w:val="000000"/>
                        </w:rPr>
                        <w:t xml:space="preserve"> </w:t>
                      </w:r>
                      <w:r>
                        <w:rPr>
                          <w:color w:val="000000"/>
                        </w:rPr>
                        <w:t>Kitoms valstybės institucijoms ir asmenims, nevykdantiems kriminalinės žvalgybos, Lietuvos Respublikos valstybės ir tarnybos paslapčių įstatymo nustatyta tvarka gali būti teikiama tik apibendrinta informacija, parengta kriminalinės žvalgybos informacijos pagrindu.</w:t>
                      </w:r>
                    </w:p>
                  </w:sdtContent>
                </w:sdt>
                <w:sdt>
                  <w:sdtPr>
                    <w:alias w:val="19 str. 6 d."/>
                    <w:tag w:val="part_1b9f29717cac45a29162670d1afa5d85"/>
                    <w:lock w:val="sdtLocked"/>
                    <w:richText/>
                  </w:sdtPr>
                  <w:sdtContent>
                    <w:p>
                      <w:pPr>
                        <w:widowControl w:val="0"/>
                        <w:suppressAutoHyphens/>
                        <w:ind w:firstLine="567"/>
                        <w:jc w:val="both"/>
                        <w:rPr>
                          <w:i/>
                          <w:iCs/>
                          <w:color w:val="000000"/>
                        </w:rPr>
                      </w:pPr>
                      <w:sdt>
                        <w:sdtPr>
                          <w:alias w:val="Numeris"/>
                          <w:tag w:val="nr_1b9f29717cac45a29162670d1afa5d85"/>
                          <w:lock w:val="sdtLocked"/>
                          <w:richText/>
                        </w:sdtPr>
                        <w:sdtContent>
                          <w:r>
                            <w:rPr>
                              <w:color w:val="000000"/>
                            </w:rPr>
                            <w:t>6</w:t>
                          </w:r>
                        </w:sdtContent>
                      </w:sdt>
                      <w:r>
                        <w:rPr>
                          <w:color w:val="000000"/>
                        </w:rPr>
                        <w:t>. Šio straipsnio 4 ir 5 dalyse numatytos kriminalinės žvalgybos informacijos pateikimo tvarką nustato Vyriausybė.</w:t>
                      </w:r>
                    </w:p>
                  </w:sdtContent>
                </w:sdt>
                <w:sdt>
                  <w:sdtPr>
                    <w:alias w:val="19 str. 7 d."/>
                    <w:tag w:val="part_7264915011d54439ada0a7bbb28e1837"/>
                    <w:lock w:val="sdtLocked"/>
                    <w:richText/>
                  </w:sdtPr>
                  <w:sdtContent>
                    <w:p>
                      <w:pPr>
                        <w:widowControl w:val="0"/>
                        <w:suppressAutoHyphens/>
                        <w:ind w:firstLine="567"/>
                        <w:jc w:val="both"/>
                        <w:rPr>
                          <w:color w:val="000000"/>
                        </w:rPr>
                      </w:pPr>
                      <w:sdt>
                        <w:sdtPr>
                          <w:alias w:val="Numeris"/>
                          <w:tag w:val="nr_7264915011d54439ada0a7bbb28e1837"/>
                          <w:lock w:val="sdtLocked"/>
                          <w:richText/>
                        </w:sdtPr>
                        <w:sdtContent>
                          <w:r>
                            <w:rPr>
                              <w:color w:val="000000"/>
                            </w:rPr>
                            <w:t>7</w:t>
                          </w:r>
                        </w:sdtContent>
                      </w:sdt>
                      <w:r>
                        <w:rPr>
                          <w:color w:val="000000"/>
                        </w:rPr>
                        <w:t>. Detalūs duomenys apie kriminalinės žvalgybos informacijos rinkimo būdus ir priemones, kriminalinės žvalgybos informacijos rinkimo būdų taikymo taktiką, taip pat kriminalinės žvalgybos slaptųjų dalyvių tapatybę bei detalią informaciją apie šių dalyvių kiekybinę ir personalinę sudėtį, neteikiami.</w:t>
                      </w:r>
                    </w:p>
                    <w:p>
                      <w:pPr>
                        <w:widowControl w:val="0"/>
                        <w:suppressAutoHyphens/>
                        <w:ind w:firstLine="567"/>
                        <w:jc w:val="both"/>
                        <w:rPr>
                          <w:color w:val="000000"/>
                        </w:rPr>
                      </w:pPr>
                    </w:p>
                  </w:sdtContent>
                </w:sdt>
              </w:sdtContent>
            </w:sdt>
          </w:sdtContent>
        </w:sdt>
        <w:sdt>
          <w:sdtPr>
            <w:alias w:val="skirsnis"/>
            <w:tag w:val="part_5561a1f8a45e43b7a9479aa1a99ffe02"/>
            <w:lock w:val="sdtLocked"/>
            <w:richText/>
          </w:sdtPr>
          <w:sdtContent>
            <w:p>
              <w:pPr>
                <w:keepLines/>
                <w:widowControl w:val="0"/>
                <w:suppressAutoHyphens/>
                <w:jc w:val="center"/>
                <w:rPr>
                  <w:b/>
                  <w:bCs/>
                  <w:caps/>
                  <w:color w:val="000000"/>
                </w:rPr>
              </w:pPr>
              <w:sdt>
                <w:sdtPr>
                  <w:alias w:val="Numeris"/>
                  <w:tag w:val="nr_5561a1f8a45e43b7a9479aa1a99ffe02"/>
                  <w:lock w:val="sdtLocked"/>
                  <w:richText/>
                </w:sdtPr>
                <w:sdtContent>
                  <w:r>
                    <w:rPr>
                      <w:b/>
                      <w:bCs/>
                      <w:caps/>
                      <w:color w:val="000000"/>
                    </w:rPr>
                    <w:t>ŠEŠTASIS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5561a1f8a45e43b7a9479aa1a99ffe02"/>
                  <w:lock w:val="sdtLocked"/>
                  <w:richText/>
                </w:sdtPr>
                <w:sdtContent>
                  <w:r>
                    <w:rPr>
                      <w:b/>
                      <w:bCs/>
                      <w:caps/>
                      <w:color w:val="000000"/>
                    </w:rPr>
                    <w:t>KRIMINALINĖS ŽVALGYBOS FINANSAVIMAS</w:t>
                  </w:r>
                </w:sdtContent>
              </w:sdt>
            </w:p>
            <w:p>
              <w:pPr>
                <w:widowControl w:val="0"/>
                <w:suppressAutoHyphens/>
                <w:ind w:firstLine="567"/>
                <w:jc w:val="both"/>
                <w:rPr>
                  <w:b/>
                  <w:bCs/>
                  <w:color w:val="000000"/>
                </w:rPr>
              </w:pPr>
            </w:p>
            <w:sdt>
              <w:sdtPr>
                <w:alias w:val="20 str."/>
                <w:tag w:val="part_96a67249aad6446e9ce15be426d7edc4"/>
                <w:lock w:val="sdtLocked"/>
                <w:richText/>
              </w:sdtPr>
              <w:sdtContent>
                <w:p>
                  <w:pPr>
                    <w:widowControl w:val="0"/>
                    <w:suppressAutoHyphens/>
                    <w:ind w:firstLine="567"/>
                    <w:rPr>
                      <w:b/>
                      <w:bCs/>
                      <w:color w:val="000000"/>
                    </w:rPr>
                  </w:pPr>
                  <w:sdt>
                    <w:sdtPr>
                      <w:alias w:val="Numeris"/>
                      <w:tag w:val="nr_96a67249aad6446e9ce15be426d7edc4"/>
                      <w:lock w:val="sdtLocked"/>
                      <w:richText/>
                    </w:sdtPr>
                    <w:sdtContent>
                      <w:r>
                        <w:rPr>
                          <w:b/>
                          <w:bCs/>
                          <w:color w:val="000000"/>
                        </w:rPr>
                        <w:t>20</w:t>
                      </w:r>
                    </w:sdtContent>
                  </w:sdt>
                  <w:r>
                    <w:rPr>
                      <w:b/>
                      <w:bCs/>
                      <w:color w:val="000000"/>
                    </w:rPr>
                    <w:t xml:space="preserve"> straipsnis. </w:t>
                  </w:r>
                  <w:sdt>
                    <w:sdtPr>
                      <w:alias w:val="Pavadinimas"/>
                      <w:tag w:val="title_96a67249aad6446e9ce15be426d7edc4"/>
                      <w:lock w:val="sdtLocked"/>
                      <w:richText/>
                    </w:sdtPr>
                    <w:sdtContent>
                      <w:r>
                        <w:rPr>
                          <w:b/>
                          <w:bCs/>
                          <w:color w:val="000000"/>
                        </w:rPr>
                        <w:t>Kriminalinės žvalgybos</w:t>
                      </w:r>
                      <w:r>
                        <w:rPr>
                          <w:color w:val="000000"/>
                        </w:rPr>
                        <w:t xml:space="preserve"> </w:t>
                      </w:r>
                      <w:r>
                        <w:rPr>
                          <w:b/>
                          <w:bCs/>
                          <w:color w:val="000000"/>
                        </w:rPr>
                        <w:t>finansavimas</w:t>
                      </w:r>
                    </w:sdtContent>
                  </w:sdt>
                </w:p>
                <w:sdt>
                  <w:sdtPr>
                    <w:alias w:val="20 str. 1 d."/>
                    <w:tag w:val="part_ae546ea82d484af1b440fd2c7aa6b896"/>
                    <w:lock w:val="sdtLocked"/>
                    <w:richText/>
                  </w:sdtPr>
                  <w:sdtContent>
                    <w:p>
                      <w:pPr>
                        <w:widowControl w:val="0"/>
                        <w:suppressAutoHyphens/>
                        <w:ind w:firstLine="567"/>
                        <w:jc w:val="both"/>
                        <w:rPr>
                          <w:i/>
                          <w:iCs/>
                          <w:color w:val="000000"/>
                        </w:rPr>
                      </w:pPr>
                      <w:sdt>
                        <w:sdtPr>
                          <w:alias w:val="Numeris"/>
                          <w:tag w:val="nr_ae546ea82d484af1b440fd2c7aa6b896"/>
                          <w:lock w:val="sdtLocked"/>
                          <w:richText/>
                        </w:sdtPr>
                        <w:sdtContent>
                          <w:r>
                            <w:rPr>
                              <w:color w:val="000000"/>
                            </w:rPr>
                            <w:t>1</w:t>
                          </w:r>
                        </w:sdtContent>
                      </w:sdt>
                      <w:r>
                        <w:rPr>
                          <w:color w:val="000000"/>
                        </w:rPr>
                        <w:t>. Kriminalinė žvalgyba finansuojama iš valstybės biudžeto pagal valstybės institucijų programų sąmatas. Kriminalinei žvalgybai skirtų lėšų išlaidų pagrindus ir tvarką nustato kriminalinės žvalgybos subjektų pagrindinės institucijos. Vyriausybės ar jos įgaliotų institucijų nustatyta tvarka kriminalinė žvalgyba gali būti finansuojama ir iš kitų šaltinių.</w:t>
                      </w:r>
                    </w:p>
                  </w:sdtContent>
                </w:sdt>
                <w:sdt>
                  <w:sdtPr>
                    <w:alias w:val="20 str. 2 d."/>
                    <w:tag w:val="part_838fa4ed2e654c0e8a55b636202c40bf"/>
                    <w:lock w:val="sdtLocked"/>
                    <w:richText/>
                  </w:sdtPr>
                  <w:sdtContent>
                    <w:p>
                      <w:pPr>
                        <w:widowControl w:val="0"/>
                        <w:suppressAutoHyphens/>
                        <w:ind w:firstLine="567"/>
                        <w:jc w:val="both"/>
                        <w:rPr>
                          <w:color w:val="000000"/>
                        </w:rPr>
                      </w:pPr>
                      <w:sdt>
                        <w:sdtPr>
                          <w:alias w:val="Numeris"/>
                          <w:tag w:val="nr_838fa4ed2e654c0e8a55b636202c40bf"/>
                          <w:lock w:val="sdtLocked"/>
                          <w:richText/>
                        </w:sdtPr>
                        <w:sdtContent>
                          <w:r>
                            <w:rPr>
                              <w:color w:val="000000"/>
                            </w:rPr>
                            <w:t>2</w:t>
                          </w:r>
                        </w:sdtContent>
                      </w:sdt>
                      <w:r>
                        <w:rPr>
                          <w:color w:val="000000"/>
                        </w:rPr>
                        <w:t>. Kriminalinės žvalgybos metu gautos pajamos įtraukiamos į apskaitą kaip biudžetinių įstaigų pajamos ir Vyriausybės ar jos įgaliotos institucijos nustatyta tvarka gali būti naudojamos šiai veiklai aprūpinti.</w:t>
                      </w:r>
                    </w:p>
                  </w:sdtContent>
                </w:sdt>
                <w:sdt>
                  <w:sdtPr>
                    <w:alias w:val="20 str. 3 d."/>
                    <w:tag w:val="part_5479d80dae2d44fba3f1f36f57e46aaa"/>
                    <w:lock w:val="sdtLocked"/>
                    <w:richText/>
                  </w:sdtPr>
                  <w:sdtContent>
                    <w:p>
                      <w:pPr>
                        <w:widowControl w:val="0"/>
                        <w:suppressAutoHyphens/>
                        <w:ind w:firstLine="567"/>
                        <w:jc w:val="both"/>
                        <w:rPr>
                          <w:color w:val="000000"/>
                          <w:szCs w:val="24"/>
                        </w:rPr>
                      </w:pPr>
                      <w:sdt>
                        <w:sdtPr>
                          <w:alias w:val="Numeris"/>
                          <w:tag w:val="nr_5479d80dae2d44fba3f1f36f57e46aaa"/>
                          <w:lock w:val="sdtLocked"/>
                          <w:richText/>
                        </w:sdtPr>
                        <w:sdtContent>
                          <w:r>
                            <w:rPr>
                              <w:color w:val="000000"/>
                              <w:szCs w:val="24"/>
                            </w:rPr>
                            <w:t>3</w:t>
                          </w:r>
                        </w:sdtContent>
                      </w:sdt>
                      <w:r>
                        <w:rPr>
                          <w:color w:val="000000"/>
                          <w:szCs w:val="24"/>
                        </w:rPr>
                        <w:t>. Valstybės kontrolė atlieka kriminalinės žvalgybos subjektų lėšų naudojimo valstybinį auditą. Centrinių įstaigų Centralizuotos vidaus audito tarnybos įgalioti darbuotojai visose centrinėms įstaigoms pavaldžiose ir (arba) jų valdymo sričiai priskirtose kriminalinės žvalgybos pagrindinėse institucijose, į kurių sudėtį įeina kriminalinės žvalgybos subjektai, ar šių institucijų vidaus audito tarnybų ar kiti tam įgalioti darbuotojai atlieka kriminalinės žvalgybos subjektų lėšų naudojimo vidaus auditą.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c631050b311eb9dc7b575f08e8bea">
                        <w:r w:rsidRPr="00532B9F">
                          <w:rPr>
                            <w:rFonts w:ascii="Times New Roman" w:eastAsia="MS Mincho" w:hAnsi="Times New Roman"/>
                            <w:sz w:val="20"/>
                            <w:i/>
                            <w:iCs/>
                            <w:color w:val="0000FF" w:themeColor="hyperlink"/>
                            <w:u w:val="single"/>
                          </w:rPr>
                          <w:t>XIV-140</w:t>
                        </w:r>
                      </w:fldSimple>
                      <w:r>
                        <w:rPr>
                          <w:rFonts w:ascii="Times New Roman" w:eastAsia="MS Mincho" w:hAnsi="Times New Roman"/>
                          <w:sz w:val="20"/>
                          <w:i/>
                          <w:iCs/>
                        </w:rPr>
                        <w:t>,
2020-12-23,
paskelbta TAR 2021-01-07, i. k. 2021-00262            </w:t>
                      </w:r>
                    </w:p>
                    <w:p/>
                  </w:sdtContent>
                </w:sdt>
                <w:sdt>
                  <w:sdtPr>
                    <w:alias w:val="20 str. 4 d."/>
                    <w:tag w:val="part_580afa0432dc46c59754611a532a5a4e"/>
                    <w:lock w:val="sdtLocked"/>
                    <w:richText/>
                  </w:sdtPr>
                  <w:sdtContent>
                    <w:p>
                      <w:pPr>
                        <w:ind w:firstLine="567"/>
                        <w:jc w:val="both"/>
                        <w:rPr>
                          <w:color w:val="000000"/>
                          <w:szCs w:val="24"/>
                        </w:rPr>
                      </w:pPr>
                      <w:sdt>
                        <w:sdtPr>
                          <w:alias w:val="Numeris"/>
                          <w:tag w:val="nr_580afa0432dc46c59754611a532a5a4e"/>
                          <w:lock w:val="sdtLocked"/>
                          <w:richText/>
                        </w:sdtPr>
                        <w:sdtContent>
                          <w:r>
                            <w:rPr>
                              <w:color w:val="000000"/>
                              <w:szCs w:val="24"/>
                            </w:rPr>
                            <w:t>4</w:t>
                          </w:r>
                        </w:sdtContent>
                      </w:sdt>
                      <w:r>
                        <w:rPr>
                          <w:color w:val="000000"/>
                          <w:szCs w:val="24"/>
                        </w:rPr>
                        <w:t>. Valstybės kontrolė apie kriminalinės žvalgybos subjektų lėšų naudojimo valstybinių auditų rezultatus informuoja šio įstatymo 24 straipsnio 1 dalyje numatytą Seimo struktūrinį padalinį.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bc631050b311eb9dc7b575f08e8bea">
                        <w:r w:rsidRPr="00532B9F">
                          <w:rPr>
                            <w:rFonts w:ascii="Times New Roman" w:eastAsia="MS Mincho" w:hAnsi="Times New Roman"/>
                            <w:sz w:val="20"/>
                            <w:i/>
                            <w:iCs/>
                            <w:color w:val="0000FF" w:themeColor="hyperlink"/>
                            <w:u w:val="single"/>
                          </w:rPr>
                          <w:t>XIV-140</w:t>
                        </w:r>
                      </w:fldSimple>
                      <w:r>
                        <w:rPr>
                          <w:rFonts w:ascii="Times New Roman" w:eastAsia="MS Mincho" w:hAnsi="Times New Roman"/>
                          <w:sz w:val="20"/>
                          <w:i/>
                          <w:iCs/>
                        </w:rPr>
                        <w:t>,
2020-12-23,
paskelbta TAR 2021-01-07, i. k. 2021-00262            </w:t>
                      </w:r>
                    </w:p>
                    <w:p/>
                  </w:sdtContent>
                </w:sdt>
              </w:sdtContent>
            </w:sdt>
          </w:sdtContent>
        </w:sdt>
        <w:sdt>
          <w:sdtPr>
            <w:alias w:val="skirsnis"/>
            <w:tag w:val="part_74d368e0c1d447398ece4f12d1983f30"/>
            <w:lock w:val="sdtLocked"/>
            <w:richText/>
          </w:sdtPr>
          <w:sdtContent>
            <w:p>
              <w:pPr>
                <w:keepLines/>
                <w:widowControl w:val="0"/>
                <w:suppressAutoHyphens/>
                <w:jc w:val="center"/>
                <w:rPr>
                  <w:b/>
                  <w:bCs/>
                  <w:caps/>
                  <w:color w:val="000000"/>
                </w:rPr>
              </w:pPr>
              <w:sdt>
                <w:sdtPr>
                  <w:alias w:val="Numeris"/>
                  <w:tag w:val="nr_74d368e0c1d447398ece4f12d1983f30"/>
                  <w:lock w:val="sdtLocked"/>
                  <w:richText/>
                </w:sdtPr>
                <w:sdtContent>
                  <w:r>
                    <w:rPr>
                      <w:b/>
                      <w:bCs/>
                      <w:caps/>
                      <w:color w:val="000000"/>
                    </w:rPr>
                    <w:t>SEPTINTASIS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4d368e0c1d447398ece4f12d1983f30"/>
                  <w:lock w:val="sdtLocked"/>
                  <w:richText/>
                </w:sdtPr>
                <w:sdtContent>
                  <w:r>
                    <w:rPr>
                      <w:b/>
                      <w:bCs/>
                      <w:caps/>
                      <w:color w:val="000000"/>
                    </w:rPr>
                    <w:t>KRIMINALINĖS ŽVALGYBOS KOORDINAVIMAS IR KONTROLĖ</w:t>
                  </w:r>
                </w:sdtContent>
              </w:sdt>
            </w:p>
            <w:p>
              <w:pPr>
                <w:ind w:firstLine="567"/>
                <w:jc w:val="both"/>
              </w:pPr>
            </w:p>
            <w:sdt>
              <w:sdtPr>
                <w:alias w:val="21 str."/>
                <w:tag w:val="part_9bdb89f6ffb54e6ebe7f9060d72f0b72"/>
                <w:lock w:val="sdtLocked"/>
                <w:richText/>
              </w:sdtPr>
              <w:sdtContent>
                <w:p>
                  <w:pPr>
                    <w:keepLines/>
                    <w:widowControl w:val="0"/>
                    <w:suppressAutoHyphens/>
                    <w:ind w:firstLine="567"/>
                    <w:rPr>
                      <w:b/>
                      <w:bCs/>
                      <w:color w:val="000000"/>
                    </w:rPr>
                  </w:pPr>
                  <w:sdt>
                    <w:sdtPr>
                      <w:alias w:val="Numeris"/>
                      <w:tag w:val="nr_9bdb89f6ffb54e6ebe7f9060d72f0b72"/>
                      <w:lock w:val="sdtLocked"/>
                      <w:richText/>
                    </w:sdtPr>
                    <w:sdtContent>
                      <w:r>
                        <w:rPr>
                          <w:b/>
                          <w:bCs/>
                          <w:color w:val="000000"/>
                        </w:rPr>
                        <w:t>21</w:t>
                      </w:r>
                    </w:sdtContent>
                  </w:sdt>
                  <w:r>
                    <w:rPr>
                      <w:b/>
                      <w:bCs/>
                      <w:color w:val="000000"/>
                    </w:rPr>
                    <w:t xml:space="preserve"> straipsnis. </w:t>
                  </w:r>
                  <w:sdt>
                    <w:sdtPr>
                      <w:alias w:val="Pavadinimas"/>
                      <w:tag w:val="title_9bdb89f6ffb54e6ebe7f9060d72f0b72"/>
                      <w:lock w:val="sdtLocked"/>
                      <w:richText/>
                    </w:sdtPr>
                    <w:sdtContent>
                      <w:r>
                        <w:rPr>
                          <w:b/>
                          <w:bCs/>
                          <w:color w:val="000000"/>
                        </w:rPr>
                        <w:t>Vidaus kontrolė</w:t>
                      </w:r>
                    </w:sdtContent>
                  </w:sdt>
                </w:p>
                <w:sdt>
                  <w:sdtPr>
                    <w:alias w:val="21 str. 1 d."/>
                    <w:tag w:val="part_e42b1938d0104ae3bddf688404e7610d"/>
                    <w:lock w:val="sdtLocked"/>
                    <w:richText/>
                  </w:sdtPr>
                  <w:sdtContent>
                    <w:p>
                      <w:pPr>
                        <w:widowControl w:val="0"/>
                        <w:suppressAutoHyphens/>
                        <w:ind w:firstLine="567"/>
                        <w:jc w:val="both"/>
                        <w:rPr>
                          <w:color w:val="000000"/>
                        </w:rPr>
                      </w:pPr>
                      <w:sdt>
                        <w:sdtPr>
                          <w:alias w:val="Numeris"/>
                          <w:tag w:val="nr_e42b1938d0104ae3bddf688404e7610d"/>
                          <w:lock w:val="sdtLocked"/>
                          <w:richText/>
                        </w:sdtPr>
                        <w:sdtContent>
                          <w:r>
                            <w:rPr>
                              <w:color w:val="000000"/>
                            </w:rPr>
                            <w:t>1</w:t>
                          </w:r>
                        </w:sdtContent>
                      </w:sdt>
                      <w:r>
                        <w:rPr>
                          <w:color w:val="000000"/>
                        </w:rPr>
                        <w:t>. Kriminalinės žvalgybos vidaus kontrolę organizuoja kriminalinės žvalgybos pagrindinių institucijų vadovai.</w:t>
                      </w:r>
                    </w:p>
                  </w:sdtContent>
                </w:sdt>
                <w:sdt>
                  <w:sdtPr>
                    <w:alias w:val="21 str. 2 d."/>
                    <w:tag w:val="part_292efeb010f643e0a1cc52d49bec3120"/>
                    <w:lock w:val="sdtLocked"/>
                    <w:richText/>
                  </w:sdtPr>
                  <w:sdtContent>
                    <w:p>
                      <w:pPr>
                        <w:widowControl w:val="0"/>
                        <w:suppressAutoHyphens/>
                        <w:ind w:firstLine="567"/>
                        <w:jc w:val="both"/>
                        <w:rPr>
                          <w:color w:val="000000"/>
                        </w:rPr>
                      </w:pPr>
                      <w:sdt>
                        <w:sdtPr>
                          <w:alias w:val="Numeris"/>
                          <w:tag w:val="nr_292efeb010f643e0a1cc52d49bec3120"/>
                          <w:lock w:val="sdtLocked"/>
                          <w:richText/>
                        </w:sdtPr>
                        <w:sdtContent>
                          <w:r>
                            <w:rPr>
                              <w:color w:val="000000"/>
                            </w:rPr>
                            <w:t>2</w:t>
                          </w:r>
                        </w:sdtContent>
                      </w:sdt>
                      <w:r>
                        <w:rPr>
                          <w:color w:val="000000"/>
                        </w:rPr>
                        <w:t>. Kriminalinės žvalgybos slaptieji dalyviai ir informacija apie juos, kriminalinės žvalgybos tyrimo bylos ir kriminalinės žvalgybos informacijos rinkimo būdų ir priemonių taikymo taktika yra kriminalinės žvalgybos subjektų vidaus kontrolės objektas, išskyrus šio įstatymo 22 straipsnio 2 dalyje numatytus atvejus.</w:t>
                      </w:r>
                    </w:p>
                  </w:sdtContent>
                </w:sdt>
                <w:sdt>
                  <w:sdtPr>
                    <w:alias w:val="21 str. 3 d."/>
                    <w:tag w:val="part_ae0209bdd74e482582cbce0b67cd0551"/>
                    <w:lock w:val="sdtLocked"/>
                    <w:richText/>
                  </w:sdtPr>
                  <w:sdtContent>
                    <w:p>
                      <w:pPr>
                        <w:ind w:firstLine="567"/>
                        <w:jc w:val="both"/>
                      </w:pPr>
                      <w:sdt>
                        <w:sdtPr>
                          <w:alias w:val="Numeris"/>
                          <w:tag w:val="nr_ae0209bdd74e482582cbce0b67cd0551"/>
                          <w:lock w:val="sdtLocked"/>
                          <w:richText/>
                        </w:sdtPr>
                        <w:sdtContent>
                          <w:r>
                            <w:t>3</w:t>
                          </w:r>
                        </w:sdtContent>
                      </w:sdt>
                      <w:r>
                        <w:t>. Finansų ministras, teisingumo ministras ir vidaus reikalų ministras pagal savo kompetenciją koordinuoja ir prižiūri jiems pavaldžių kriminalinės žvalgybos pagrindinių institucijų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4bb0c0779111e3996afa27049d9d4e">
                        <w:r w:rsidRPr="00532B9F">
                          <w:rPr>
                            <w:rFonts w:ascii="Times New Roman" w:eastAsia="MS Mincho" w:hAnsi="Times New Roman"/>
                            <w:sz w:val="20"/>
                            <w:i/>
                            <w:iCs/>
                            <w:color w:val="0000FF" w:themeColor="hyperlink"/>
                            <w:u w:val="single"/>
                          </w:rPr>
                          <w:t>XII-729</w:t>
                        </w:r>
                      </w:fldSimple>
                      <w:r>
                        <w:rPr>
                          <w:rFonts w:ascii="Times New Roman" w:eastAsia="MS Mincho" w:hAnsi="Times New Roman"/>
                          <w:sz w:val="20"/>
                          <w:i/>
                          <w:iCs/>
                        </w:rPr>
                        <w:t>,
2013-12-23,
paskelbta TAR 2014-01-07, i. k. 2014-00067            </w:t>
                      </w:r>
                    </w:p>
                    <w:p/>
                  </w:sdtContent>
                </w:sdt>
              </w:sdtContent>
            </w:sdt>
            <w:sdt>
              <w:sdtPr>
                <w:alias w:val="22 str."/>
                <w:tag w:val="part_b745719823a1475a808c94488c2b26d4"/>
                <w:lock w:val="sdtLocked"/>
                <w:richText/>
              </w:sdtPr>
              <w:sdtContent>
                <w:p>
                  <w:pPr>
                    <w:keepLines/>
                    <w:widowControl w:val="0"/>
                    <w:suppressAutoHyphens/>
                    <w:ind w:firstLine="567"/>
                    <w:rPr>
                      <w:b/>
                      <w:bCs/>
                      <w:color w:val="000000"/>
                    </w:rPr>
                  </w:pPr>
                  <w:sdt>
                    <w:sdtPr>
                      <w:alias w:val="Numeris"/>
                      <w:tag w:val="nr_b745719823a1475a808c94488c2b26d4"/>
                      <w:lock w:val="sdtLocked"/>
                      <w:richText/>
                    </w:sdtPr>
                    <w:sdtContent>
                      <w:r>
                        <w:rPr>
                          <w:b/>
                          <w:bCs/>
                          <w:color w:val="000000"/>
                        </w:rPr>
                        <w:t>22</w:t>
                      </w:r>
                    </w:sdtContent>
                  </w:sdt>
                  <w:r>
                    <w:rPr>
                      <w:b/>
                      <w:bCs/>
                      <w:color w:val="000000"/>
                    </w:rPr>
                    <w:t xml:space="preserve"> straipsnis. </w:t>
                  </w:r>
                  <w:sdt>
                    <w:sdtPr>
                      <w:alias w:val="Pavadinimas"/>
                      <w:tag w:val="title_b745719823a1475a808c94488c2b26d4"/>
                      <w:lock w:val="sdtLocked"/>
                      <w:richText/>
                    </w:sdtPr>
                    <w:sdtContent>
                      <w:r>
                        <w:rPr>
                          <w:b/>
                          <w:bCs/>
                          <w:color w:val="000000"/>
                        </w:rPr>
                        <w:t>Kriminalinės žvalgybos koordinavimas ir teisėtumo kontrolė</w:t>
                      </w:r>
                    </w:sdtContent>
                  </w:sdt>
                </w:p>
                <w:sdt>
                  <w:sdtPr>
                    <w:alias w:val="22 str. 1 d."/>
                    <w:tag w:val="part_dd50553aed154f8ebe899a9eea404044"/>
                    <w:lock w:val="sdtLocked"/>
                    <w:richText/>
                  </w:sdtPr>
                  <w:sdtContent>
                    <w:p>
                      <w:pPr>
                        <w:ind w:firstLine="567"/>
                        <w:jc w:val="both"/>
                        <w:rPr>
                          <w:color w:val="000000"/>
                        </w:rPr>
                      </w:pPr>
                      <w:sdt>
                        <w:sdtPr>
                          <w:alias w:val="Numeris"/>
                          <w:tag w:val="nr_dd50553aed154f8ebe899a9eea404044"/>
                          <w:lock w:val="sdtLocked"/>
                          <w:richText/>
                        </w:sdtPr>
                        <w:sdtContent>
                          <w:r>
                            <w:rPr>
                              <w:szCs w:val="24"/>
                              <w:lang w:eastAsia="lt-LT"/>
                            </w:rPr>
                            <w:t>1</w:t>
                          </w:r>
                        </w:sdtContent>
                      </w:sdt>
                      <w:r>
                        <w:rPr>
                          <w:szCs w:val="24"/>
                          <w:lang w:eastAsia="lt-LT"/>
                        </w:rPr>
                        <w:t xml:space="preserve">. Kriminalinės žvalgybos subjektų veiklą koordinuoja ir jų veiklos teisėtumą kontroliuoja prokurorai, rengdami motyvuotus teikimus, numatytus šio įstatymo 10, 11 ir 12 straipsniuose, sankcionuodami ar atsisakydami sankcionuoti veiksmus, nustatytus šio įstatymo 13, 14 ir 15 straipsniuose, ir gaudami informaciją apie veiksmų, nustatytų šio įstatymo 10, 11, 12, 13, 14 ir 15  straipsniuose, atlikimo eigą ir rezultatus, nagrinėdami asmenų skundus dėl galimai pažeistų žmogaus teisių ir laisvių atliekant šio įstatymo 10, 11, 12, 13, 14 ir 15 straipsniuose nustatytus veiksmus. Generalinis prokuroras nustato šio įstatymo 10, 11, 12, 13, 14 ir 15 straipsniuose nustatytų veiksmų koordinavimo ir teisėtumo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83fed0c7d011e8bf37fd1541d65f38">
                        <w:r w:rsidRPr="00532B9F">
                          <w:rPr>
                            <w:rFonts w:ascii="Times New Roman" w:eastAsia="MS Mincho" w:hAnsi="Times New Roman"/>
                            <w:sz w:val="20"/>
                            <w:i/>
                            <w:iCs/>
                            <w:color w:val="0000FF" w:themeColor="hyperlink"/>
                            <w:u w:val="single"/>
                          </w:rPr>
                          <w:t>XIII-1502</w:t>
                        </w:r>
                      </w:fldSimple>
                      <w:r>
                        <w:rPr>
                          <w:rFonts w:ascii="Times New Roman" w:eastAsia="MS Mincho" w:hAnsi="Times New Roman"/>
                          <w:sz w:val="20"/>
                          <w:i/>
                          <w:iCs/>
                        </w:rPr>
                        <w:t>,
2018-09-27,
paskelbta TAR 2018-10-04, i. k. 2018-15801            </w:t>
                      </w:r>
                    </w:p>
                    <w:p/>
                  </w:sdtContent>
                </w:sdt>
                <w:sdt>
                  <w:sdtPr>
                    <w:alias w:val="22 str. 2 d."/>
                    <w:tag w:val="part_3df104e86e8f421e97f2286d35e15aba"/>
                    <w:lock w:val="sdtLocked"/>
                    <w:richText/>
                  </w:sdtPr>
                  <w:sdtContent>
                    <w:p>
                      <w:pPr>
                        <w:ind w:firstLine="720"/>
                        <w:jc w:val="both"/>
                      </w:pPr>
                      <w:sdt>
                        <w:sdtPr>
                          <w:alias w:val="Numeris"/>
                          <w:tag w:val="nr_3df104e86e8f421e97f2286d35e15aba"/>
                          <w:lock w:val="sdtLocked"/>
                          <w:richText/>
                        </w:sdtPr>
                        <w:sdtContent>
                          <w:r>
                            <w:rPr>
                              <w:rFonts w:eastAsia="Calibri"/>
                              <w:szCs w:val="24"/>
                              <w:lang w:eastAsia="lt-LT"/>
                            </w:rPr>
                            <w:t>2</w:t>
                          </w:r>
                        </w:sdtContent>
                      </w:sdt>
                      <w:r>
                        <w:rPr>
                          <w:rFonts w:eastAsia="Calibri"/>
                          <w:szCs w:val="24"/>
                          <w:lang w:eastAsia="lt-LT"/>
                        </w:rPr>
                        <w:t>. Tirdamas asmenų skundus ir kai yra pagrindas dėl kriminalinės žvalgybos subjektų galbūt atliktų neteisėtų veiksmų, prokuroras gali reikalauti kriminalinės žvalgybos subjekto pateikti visą informaciją, susijusią su nagrinėjamu skundu, išskyrus duomenis, galinčius atskleisti kriminalinės žvalgybos slaptųjų dalyvių asmens tapatybę. Šie duomenys gali būti pateikti kriminalinės žvalgybos pagrindinės institucijos vadovo sprendimu generaliniam prokurorui arba jo įgaliotam prokurorui jų motyvuotu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4bb0c0779111e3996afa27049d9d4e">
                        <w:r w:rsidRPr="00532B9F">
                          <w:rPr>
                            <w:rFonts w:ascii="Times New Roman" w:eastAsia="MS Mincho" w:hAnsi="Times New Roman"/>
                            <w:sz w:val="20"/>
                            <w:i/>
                            <w:iCs/>
                            <w:color w:val="0000FF" w:themeColor="hyperlink"/>
                            <w:u w:val="single"/>
                          </w:rPr>
                          <w:t>XII-729</w:t>
                        </w:r>
                      </w:fldSimple>
                      <w:r>
                        <w:rPr>
                          <w:rFonts w:ascii="Times New Roman" w:eastAsia="MS Mincho" w:hAnsi="Times New Roman"/>
                          <w:sz w:val="20"/>
                          <w:i/>
                          <w:iCs/>
                        </w:rPr>
                        <w:t>,
2013-12-23,
paskelbta TAR 2014-01-07, i. k. 2014-00067            </w:t>
                      </w:r>
                    </w:p>
                    <w:p/>
                  </w:sdtContent>
                </w:sdt>
              </w:sdtContent>
            </w:sdt>
            <w:sdt>
              <w:sdtPr>
                <w:alias w:val="23 str."/>
                <w:tag w:val="part_c3a46cf64fd240fb9c1387a9aa2692e9"/>
                <w:lock w:val="sdtLocked"/>
                <w:richText/>
              </w:sdtPr>
              <w:sdtContent>
                <w:p>
                  <w:pPr>
                    <w:keepLines/>
                    <w:widowControl w:val="0"/>
                    <w:suppressAutoHyphens/>
                    <w:ind w:firstLine="567"/>
                    <w:rPr>
                      <w:b/>
                      <w:bCs/>
                      <w:color w:val="000000"/>
                      <w:u w:val="thick"/>
                    </w:rPr>
                  </w:pPr>
                  <w:sdt>
                    <w:sdtPr>
                      <w:alias w:val="Numeris"/>
                      <w:tag w:val="nr_c3a46cf64fd240fb9c1387a9aa2692e9"/>
                      <w:lock w:val="sdtLocked"/>
                      <w:richText/>
                    </w:sdtPr>
                    <w:sdtContent>
                      <w:r>
                        <w:rPr>
                          <w:b/>
                          <w:bCs/>
                          <w:color w:val="000000"/>
                        </w:rPr>
                        <w:t>23</w:t>
                      </w:r>
                    </w:sdtContent>
                  </w:sdt>
                  <w:r>
                    <w:rPr>
                      <w:b/>
                      <w:bCs/>
                      <w:color w:val="000000"/>
                    </w:rPr>
                    <w:t xml:space="preserve"> straipsnis. </w:t>
                  </w:r>
                  <w:sdt>
                    <w:sdtPr>
                      <w:alias w:val="Pavadinimas"/>
                      <w:tag w:val="title_c3a46cf64fd240fb9c1387a9aa2692e9"/>
                      <w:lock w:val="sdtLocked"/>
                      <w:richText/>
                    </w:sdtPr>
                    <w:sdtContent>
                      <w:r>
                        <w:rPr>
                          <w:b/>
                          <w:bCs/>
                          <w:color w:val="000000"/>
                        </w:rPr>
                        <w:t>Vyriausybės kontrolė</w:t>
                      </w:r>
                    </w:sdtContent>
                  </w:sdt>
                </w:p>
                <w:sdt>
                  <w:sdtPr>
                    <w:alias w:val="23 str. 1 d."/>
                    <w:tag w:val="part_45bce0e9061c4cae8a5c4b61df1ed904"/>
                    <w:lock w:val="sdtLocked"/>
                    <w:richText/>
                  </w:sdtPr>
                  <w:sdtContent>
                    <w:p>
                      <w:pPr>
                        <w:widowControl w:val="0"/>
                        <w:suppressAutoHyphens/>
                        <w:ind w:firstLine="567"/>
                        <w:jc w:val="both"/>
                        <w:rPr>
                          <w:color w:val="000000"/>
                        </w:rPr>
                      </w:pPr>
                      <w:sdt>
                        <w:sdtPr>
                          <w:alias w:val="Numeris"/>
                          <w:tag w:val="nr_45bce0e9061c4cae8a5c4b61df1ed904"/>
                          <w:lock w:val="sdtLocked"/>
                          <w:richText/>
                        </w:sdtPr>
                        <w:sdtContent>
                          <w:r>
                            <w:rPr>
                              <w:color w:val="000000"/>
                            </w:rPr>
                            <w:t>1</w:t>
                          </w:r>
                        </w:sdtContent>
                      </w:sdt>
                      <w:r>
                        <w:rPr>
                          <w:color w:val="000000"/>
                        </w:rPr>
                        <w:t>. Vyriausybė vykdo kriminalinės žvalgybos kontrolę pagal Lietuvos Respublikos Konstitucijos ir įstatymų nustatytą kompetenciją.</w:t>
                      </w:r>
                    </w:p>
                  </w:sdtContent>
                </w:sdt>
                <w:sdt>
                  <w:sdtPr>
                    <w:alias w:val="23 str. 2 d."/>
                    <w:tag w:val="part_b0d3155b17bb4c1ba2cd6784c1ec1083"/>
                    <w:lock w:val="sdtLocked"/>
                    <w:richText/>
                  </w:sdtPr>
                  <w:sdtContent>
                    <w:p>
                      <w:pPr>
                        <w:widowControl w:val="0"/>
                        <w:suppressAutoHyphens/>
                        <w:ind w:firstLine="567"/>
                        <w:jc w:val="both"/>
                        <w:rPr>
                          <w:color w:val="000000"/>
                        </w:rPr>
                      </w:pPr>
                      <w:sdt>
                        <w:sdtPr>
                          <w:alias w:val="Numeris"/>
                          <w:tag w:val="nr_b0d3155b17bb4c1ba2cd6784c1ec1083"/>
                          <w:lock w:val="sdtLocked"/>
                          <w:richText/>
                        </w:sdtPr>
                        <w:sdtContent>
                          <w:r>
                            <w:rPr>
                              <w:color w:val="000000"/>
                            </w:rPr>
                            <w:t>2</w:t>
                          </w:r>
                        </w:sdtContent>
                      </w:sdt>
                      <w:r>
                        <w:rPr>
                          <w:color w:val="000000"/>
                        </w:rPr>
                        <w:t>. Vyriausybė koordinuoja kriminalinės žvalgybos subjektų ir jų pagrindinių institucijų veiklą, siekdama užtikrinti jų bendradarbiavimą ir sutelkti jų pastangas pagal kompetenciją veiksmingai spręsti aktualias nusikalstamumo ir valstybės saugumo problemas.</w:t>
                      </w:r>
                    </w:p>
                    <w:p>
                      <w:pPr>
                        <w:ind w:firstLine="567"/>
                        <w:jc w:val="both"/>
                      </w:pPr>
                    </w:p>
                  </w:sdtContent>
                </w:sdt>
              </w:sdtContent>
            </w:sdt>
            <w:sdt>
              <w:sdtPr>
                <w:alias w:val="24 str."/>
                <w:tag w:val="part_fcff0f638d874690a66cca2402319a35"/>
                <w:lock w:val="sdtLocked"/>
                <w:richText/>
              </w:sdtPr>
              <w:sdtContent>
                <w:p>
                  <w:pPr>
                    <w:keepLines/>
                    <w:widowControl w:val="0"/>
                    <w:suppressAutoHyphens/>
                    <w:ind w:firstLine="567"/>
                    <w:rPr>
                      <w:b/>
                      <w:bCs/>
                      <w:color w:val="000000"/>
                    </w:rPr>
                  </w:pPr>
                  <w:sdt>
                    <w:sdtPr>
                      <w:alias w:val="Numeris"/>
                      <w:tag w:val="nr_fcff0f638d874690a66cca2402319a35"/>
                      <w:lock w:val="sdtLocked"/>
                      <w:richText/>
                    </w:sdtPr>
                    <w:sdtContent>
                      <w:r>
                        <w:rPr>
                          <w:b/>
                          <w:bCs/>
                          <w:color w:val="000000"/>
                        </w:rPr>
                        <w:t>24</w:t>
                      </w:r>
                    </w:sdtContent>
                  </w:sdt>
                  <w:r>
                    <w:rPr>
                      <w:b/>
                      <w:bCs/>
                      <w:color w:val="000000"/>
                    </w:rPr>
                    <w:t xml:space="preserve"> straipsnis. </w:t>
                  </w:r>
                  <w:sdt>
                    <w:sdtPr>
                      <w:alias w:val="Pavadinimas"/>
                      <w:tag w:val="title_fcff0f638d874690a66cca2402319a35"/>
                      <w:lock w:val="sdtLocked"/>
                      <w:richText/>
                    </w:sdtPr>
                    <w:sdtContent>
                      <w:r>
                        <w:rPr>
                          <w:b/>
                          <w:bCs/>
                          <w:color w:val="000000"/>
                        </w:rPr>
                        <w:t>Parlamentinė kontrolė</w:t>
                      </w:r>
                    </w:sdtContent>
                  </w:sdt>
                </w:p>
                <w:sdt>
                  <w:sdtPr>
                    <w:alias w:val="24 str. 1 d."/>
                    <w:tag w:val="part_a8e91b55297344efab99ddec22a069f8"/>
                    <w:lock w:val="sdtLocked"/>
                    <w:richText/>
                  </w:sdtPr>
                  <w:sdtContent>
                    <w:p>
                      <w:pPr>
                        <w:widowControl w:val="0"/>
                        <w:suppressAutoHyphens/>
                        <w:ind w:firstLine="567"/>
                        <w:jc w:val="both"/>
                        <w:rPr>
                          <w:color w:val="000000"/>
                        </w:rPr>
                      </w:pPr>
                      <w:sdt>
                        <w:sdtPr>
                          <w:alias w:val="Numeris"/>
                          <w:tag w:val="nr_a8e91b55297344efab99ddec22a069f8"/>
                          <w:lock w:val="sdtLocked"/>
                          <w:richText/>
                        </w:sdtPr>
                        <w:sdtContent>
                          <w:r>
                            <w:rPr>
                              <w:color w:val="000000"/>
                            </w:rPr>
                            <w:t>1</w:t>
                          </w:r>
                        </w:sdtContent>
                      </w:sdt>
                      <w:r>
                        <w:rPr>
                          <w:color w:val="000000"/>
                        </w:rPr>
                        <w:t>. Kriminalinės žvalgybos parlamentinę kontrolę vykdo Seimo statute nurodytas Seimo struktūrinis padalinys.</w:t>
                      </w:r>
                    </w:p>
                  </w:sdtContent>
                </w:sdt>
                <w:sdt>
                  <w:sdtPr>
                    <w:alias w:val="24 str. 2 d."/>
                    <w:tag w:val="part_d8d41af0ad794fc5b054de26c9c218bb"/>
                    <w:lock w:val="sdtLocked"/>
                    <w:richText/>
                  </w:sdtPr>
                  <w:sdtContent>
                    <w:p>
                      <w:pPr>
                        <w:widowControl w:val="0"/>
                        <w:suppressAutoHyphens/>
                        <w:ind w:firstLine="567"/>
                        <w:jc w:val="both"/>
                        <w:rPr>
                          <w:color w:val="000000"/>
                        </w:rPr>
                      </w:pPr>
                      <w:sdt>
                        <w:sdtPr>
                          <w:alias w:val="Numeris"/>
                          <w:tag w:val="nr_d8d41af0ad794fc5b054de26c9c218bb"/>
                          <w:lock w:val="sdtLocked"/>
                          <w:richText/>
                        </w:sdtPr>
                        <w:sdtContent>
                          <w:r>
                            <w:rPr>
                              <w:color w:val="000000"/>
                            </w:rPr>
                            <w:t>2</w:t>
                          </w:r>
                        </w:sdtContent>
                      </w:sdt>
                      <w:r>
                        <w:rPr>
                          <w:color w:val="000000"/>
                        </w:rPr>
                        <w:t>. Seimo struktūrinio padalinio uždaviniai:</w:t>
                      </w:r>
                    </w:p>
                    <w:sdt>
                      <w:sdtPr>
                        <w:alias w:val="24 str. 2 d. 1 p."/>
                        <w:tag w:val="part_11bb3802756c4524acef2e9a4e24577f"/>
                        <w:lock w:val="sdtLocked"/>
                        <w:richText/>
                      </w:sdtPr>
                      <w:sdtContent>
                        <w:p>
                          <w:pPr>
                            <w:widowControl w:val="0"/>
                            <w:suppressAutoHyphens/>
                            <w:ind w:firstLine="567"/>
                            <w:jc w:val="both"/>
                            <w:rPr>
                              <w:color w:val="000000"/>
                            </w:rPr>
                          </w:pPr>
                          <w:sdt>
                            <w:sdtPr>
                              <w:alias w:val="Numeris"/>
                              <w:tag w:val="nr_11bb3802756c4524acef2e9a4e24577f"/>
                              <w:lock w:val="sdtLocked"/>
                              <w:richText/>
                            </w:sdtPr>
                            <w:sdtContent>
                              <w:r>
                                <w:rPr>
                                  <w:color w:val="000000"/>
                                </w:rPr>
                                <w:t>1</w:t>
                              </w:r>
                            </w:sdtContent>
                          </w:sdt>
                          <w:r>
                            <w:rPr>
                              <w:color w:val="000000"/>
                            </w:rPr>
                            <w:t>) kontroliuoti konstitucinių teisių ir laisvių apsaugą vykdant kriminalinės žvalgybos veiklą;</w:t>
                          </w:r>
                        </w:p>
                      </w:sdtContent>
                    </w:sdt>
                    <w:sdt>
                      <w:sdtPr>
                        <w:alias w:val="24 str. 2 d. 2 p."/>
                        <w:tag w:val="part_4c4ae6629e104d07a2cf40740f0a140e"/>
                        <w:lock w:val="sdtLocked"/>
                        <w:richText/>
                      </w:sdtPr>
                      <w:sdtContent>
                        <w:p>
                          <w:pPr>
                            <w:widowControl w:val="0"/>
                            <w:suppressAutoHyphens/>
                            <w:ind w:firstLine="567"/>
                            <w:jc w:val="both"/>
                            <w:rPr>
                              <w:color w:val="000000"/>
                            </w:rPr>
                          </w:pPr>
                          <w:sdt>
                            <w:sdtPr>
                              <w:alias w:val="Numeris"/>
                              <w:tag w:val="nr_4c4ae6629e104d07a2cf40740f0a140e"/>
                              <w:lock w:val="sdtLocked"/>
                              <w:richText/>
                            </w:sdtPr>
                            <w:sdtContent>
                              <w:r>
                                <w:rPr>
                                  <w:color w:val="000000"/>
                                </w:rPr>
                                <w:t>2</w:t>
                              </w:r>
                            </w:sdtContent>
                          </w:sdt>
                          <w:r>
                            <w:rPr>
                              <w:color w:val="000000"/>
                            </w:rPr>
                            <w:t>) prižiūrėti, ar kriminalinės žvalgybos subjektų veikla atitinka Lietuvos Respublikos Konstituciją ir įstatymus, analizuoti kriminalinės žvalgybos subjektų finansinių išteklių naudojimo veiksmingumą ir racionalumą;</w:t>
                          </w:r>
                        </w:p>
                      </w:sdtContent>
                    </w:sdt>
                    <w:sdt>
                      <w:sdtPr>
                        <w:alias w:val="24 str. 2 d. 3 p."/>
                        <w:tag w:val="part_3c71e665a76f4239807d3a8fb6321f1c"/>
                        <w:lock w:val="sdtLocked"/>
                        <w:richText/>
                      </w:sdtPr>
                      <w:sdtContent>
                        <w:p>
                          <w:pPr>
                            <w:widowControl w:val="0"/>
                            <w:suppressAutoHyphens/>
                            <w:ind w:firstLine="567"/>
                            <w:jc w:val="both"/>
                            <w:rPr>
                              <w:color w:val="000000"/>
                            </w:rPr>
                          </w:pPr>
                          <w:sdt>
                            <w:sdtPr>
                              <w:alias w:val="Numeris"/>
                              <w:tag w:val="nr_3c71e665a76f4239807d3a8fb6321f1c"/>
                              <w:lock w:val="sdtLocked"/>
                              <w:richText/>
                            </w:sdtPr>
                            <w:sdtContent>
                              <w:r>
                                <w:rPr>
                                  <w:color w:val="000000"/>
                                </w:rPr>
                                <w:t>3</w:t>
                              </w:r>
                            </w:sdtContent>
                          </w:sdt>
                          <w:r>
                            <w:rPr>
                              <w:color w:val="000000"/>
                            </w:rPr>
                            <w:t>) teikti pasiūlymus Seimui, Vyriausybei ir kitoms institucijoms dėl teisės aktų, reglamentuojančių kriminalinės žvalgybos veiklą, priėmimo ir tobulinimo;</w:t>
                          </w:r>
                        </w:p>
                      </w:sdtContent>
                    </w:sdt>
                    <w:sdt>
                      <w:sdtPr>
                        <w:alias w:val="24 str. 2 d. 4 p."/>
                        <w:tag w:val="part_e0dc2ed8a77548ffaada61ff9814de02"/>
                        <w:lock w:val="sdtLocked"/>
                        <w:richText/>
                      </w:sdtPr>
                      <w:sdtContent>
                        <w:p>
                          <w:pPr>
                            <w:widowControl w:val="0"/>
                            <w:suppressAutoHyphens/>
                            <w:ind w:firstLine="567"/>
                            <w:jc w:val="both"/>
                            <w:rPr>
                              <w:color w:val="000000"/>
                            </w:rPr>
                          </w:pPr>
                          <w:sdt>
                            <w:sdtPr>
                              <w:alias w:val="Numeris"/>
                              <w:tag w:val="nr_e0dc2ed8a77548ffaada61ff9814de02"/>
                              <w:lock w:val="sdtLocked"/>
                              <w:richText/>
                            </w:sdtPr>
                            <w:sdtContent>
                              <w:r>
                                <w:rPr>
                                  <w:color w:val="000000"/>
                                </w:rPr>
                                <w:t>4</w:t>
                              </w:r>
                            </w:sdtContent>
                          </w:sdt>
                          <w:r>
                            <w:rPr>
                              <w:color w:val="000000"/>
                            </w:rPr>
                            <w:t>) analizuoti kriminalinę žvalgybą reglamentuojančių teisės aktų būklę, taip pat ar šie aktai atitinka įstatymų reikalavimus;</w:t>
                          </w:r>
                        </w:p>
                      </w:sdtContent>
                    </w:sdt>
                    <w:sdt>
                      <w:sdtPr>
                        <w:alias w:val="24 str. 2 d. 5 p."/>
                        <w:tag w:val="part_9c70a519c6cf41de91e86c70a6bdbb95"/>
                        <w:lock w:val="sdtLocked"/>
                        <w:richText/>
                      </w:sdtPr>
                      <w:sdtContent>
                        <w:p>
                          <w:pPr>
                            <w:widowControl w:val="0"/>
                            <w:suppressAutoHyphens/>
                            <w:ind w:firstLine="567"/>
                            <w:jc w:val="both"/>
                            <w:rPr>
                              <w:color w:val="000000"/>
                            </w:rPr>
                          </w:pPr>
                          <w:sdt>
                            <w:sdtPr>
                              <w:alias w:val="Numeris"/>
                              <w:tag w:val="nr_9c70a519c6cf41de91e86c70a6bdbb95"/>
                              <w:lock w:val="sdtLocked"/>
                              <w:richText/>
                            </w:sdtPr>
                            <w:sdtContent>
                              <w:r>
                                <w:rPr>
                                  <w:color w:val="000000"/>
                                </w:rPr>
                                <w:t>5</w:t>
                              </w:r>
                            </w:sdtContent>
                          </w:sdt>
                          <w:r>
                            <w:rPr>
                              <w:color w:val="000000"/>
                            </w:rPr>
                            <w:t>) tirti galimus šio įstatymo pažeidimo ir kriminalinės žvalgybos subjektų nustatytų veiklos ribų peržengimo atvejus ir analizuoti kriminalinės žvalgybos pagrįstumą ir tikslingumą.</w:t>
                          </w:r>
                        </w:p>
                      </w:sdtContent>
                    </w:sdt>
                  </w:sdtContent>
                </w:sdt>
                <w:sdt>
                  <w:sdtPr>
                    <w:alias w:val="24 str. 3 d."/>
                    <w:tag w:val="part_45f725b413d04337ad88c1d5d1b5cf71"/>
                    <w:lock w:val="sdtLocked"/>
                    <w:richText/>
                  </w:sdtPr>
                  <w:sdtContent>
                    <w:p>
                      <w:pPr>
                        <w:widowControl w:val="0"/>
                        <w:suppressAutoHyphens/>
                        <w:ind w:firstLine="567"/>
                        <w:jc w:val="both"/>
                        <w:rPr>
                          <w:color w:val="000000"/>
                        </w:rPr>
                      </w:pPr>
                      <w:sdt>
                        <w:sdtPr>
                          <w:alias w:val="Numeris"/>
                          <w:tag w:val="nr_45f725b413d04337ad88c1d5d1b5cf71"/>
                          <w:lock w:val="sdtLocked"/>
                          <w:richText/>
                        </w:sdtPr>
                        <w:sdtContent>
                          <w:r>
                            <w:rPr>
                              <w:color w:val="000000"/>
                            </w:rPr>
                            <w:t>3</w:t>
                          </w:r>
                        </w:sdtContent>
                      </w:sdt>
                      <w:r>
                        <w:rPr>
                          <w:color w:val="000000"/>
                        </w:rPr>
                        <w:t>. Seimo struktūrinio padalinio teisės:</w:t>
                      </w:r>
                    </w:p>
                    <w:sdt>
                      <w:sdtPr>
                        <w:alias w:val="24 str. 3 d. 1 p."/>
                        <w:tag w:val="part_3f9dae233f3c418bb582e6ac251cd71f"/>
                        <w:lock w:val="sdtLocked"/>
                        <w:richText/>
                      </w:sdtPr>
                      <w:sdtContent>
                        <w:p>
                          <w:pPr>
                            <w:widowControl w:val="0"/>
                            <w:suppressAutoHyphens/>
                            <w:ind w:firstLine="567"/>
                            <w:jc w:val="both"/>
                            <w:rPr>
                              <w:color w:val="000000"/>
                            </w:rPr>
                          </w:pPr>
                          <w:sdt>
                            <w:sdtPr>
                              <w:alias w:val="Numeris"/>
                              <w:tag w:val="nr_3f9dae233f3c418bb582e6ac251cd71f"/>
                              <w:lock w:val="sdtLocked"/>
                              <w:richText/>
                            </w:sdtPr>
                            <w:sdtContent>
                              <w:r>
                                <w:rPr>
                                  <w:color w:val="000000"/>
                                </w:rPr>
                                <w:t>1</w:t>
                              </w:r>
                            </w:sdtContent>
                          </w:sdt>
                          <w:r>
                            <w:rPr>
                              <w:color w:val="000000"/>
                            </w:rPr>
                            <w:t>) išklausyti kriminalinės žvalgybos subjektų, jų pagrindinių institucijų, prokurorų, ministerijų ir kitų valstybės institucijų informaciją bei pranešimus, kaip vykdomas šis įstatymas;</w:t>
                          </w:r>
                        </w:p>
                      </w:sdtContent>
                    </w:sdt>
                    <w:sdt>
                      <w:sdtPr>
                        <w:alias w:val="24 str. 3 d. 2 p."/>
                        <w:tag w:val="part_1a8ade6986374babba81c2e0bdc8cff7"/>
                        <w:lock w:val="sdtLocked"/>
                        <w:richText/>
                      </w:sdtPr>
                      <w:sdtContent>
                        <w:p>
                          <w:pPr>
                            <w:widowControl w:val="0"/>
                            <w:suppressAutoHyphens/>
                            <w:ind w:firstLine="567"/>
                            <w:jc w:val="both"/>
                            <w:rPr>
                              <w:color w:val="000000"/>
                            </w:rPr>
                          </w:pPr>
                          <w:sdt>
                            <w:sdtPr>
                              <w:alias w:val="Numeris"/>
                              <w:tag w:val="nr_1a8ade6986374babba81c2e0bdc8cff7"/>
                              <w:lock w:val="sdtLocked"/>
                              <w:richText/>
                            </w:sdtPr>
                            <w:sdtContent>
                              <w:r>
                                <w:rPr>
                                  <w:color w:val="000000"/>
                                </w:rPr>
                                <w:t>2</w:t>
                              </w:r>
                            </w:sdtContent>
                          </w:sdt>
                          <w:r>
                            <w:rPr>
                              <w:color w:val="000000"/>
                            </w:rPr>
                            <w:t>) savo darbe pasitelkti profesionalius ekspertus, turinčius leidimus susipažinti su valstybės paslaptį sudarančia informacija;</w:t>
                          </w:r>
                        </w:p>
                      </w:sdtContent>
                    </w:sdt>
                    <w:sdt>
                      <w:sdtPr>
                        <w:alias w:val="24 str. 3 d. 3 p."/>
                        <w:tag w:val="part_3b9196274a3e4812a356f84447492577"/>
                        <w:lock w:val="sdtLocked"/>
                        <w:richText/>
                      </w:sdtPr>
                      <w:sdtContent>
                        <w:p>
                          <w:pPr>
                            <w:widowControl w:val="0"/>
                            <w:suppressAutoHyphens/>
                            <w:ind w:firstLine="567"/>
                            <w:jc w:val="both"/>
                            <w:rPr>
                              <w:color w:val="000000"/>
                            </w:rPr>
                          </w:pPr>
                          <w:sdt>
                            <w:sdtPr>
                              <w:alias w:val="Numeris"/>
                              <w:tag w:val="nr_3b9196274a3e4812a356f84447492577"/>
                              <w:lock w:val="sdtLocked"/>
                              <w:richText/>
                            </w:sdtPr>
                            <w:sdtContent>
                              <w:r>
                                <w:rPr>
                                  <w:color w:val="000000"/>
                                </w:rPr>
                                <w:t>3</w:t>
                              </w:r>
                            </w:sdtContent>
                          </w:sdt>
                          <w:r>
                            <w:rPr>
                              <w:color w:val="000000"/>
                            </w:rPr>
                            <w:t>) reikalauti ir gauti iš Generalinės prokuratūros ir (ar) teismų pirmininkų, valstybės ir savivaldybių institucijų, organizacijų, kriminalinės žvalgybos subjektų, ūkio subjektų, teikiančių elektroninių ryšių tinklus ir (ar) paslaugas, dokumentų, paaiškinimų ir kitos informacijos, reikalingos kontrolei atlikti, išskyrus kriminalinės žvalgybos slaptųjų dalyvių tapatybę nustatančius duomenis bei detalią informaciją apie šių dalyvių kiekybinę ir personalinę sudėtį, kriminalinės žvalgybos</w:t>
                          </w:r>
                          <w:r>
                            <w:rPr>
                              <w:b/>
                              <w:bCs/>
                              <w:color w:val="000000"/>
                            </w:rPr>
                            <w:t xml:space="preserve"> </w:t>
                          </w:r>
                          <w:r>
                            <w:rPr>
                              <w:color w:val="000000"/>
                            </w:rPr>
                            <w:t>tyrimo bylas ir kriminalinės žvalgybos</w:t>
                          </w:r>
                          <w:r>
                            <w:rPr>
                              <w:b/>
                              <w:bCs/>
                              <w:color w:val="000000"/>
                            </w:rPr>
                            <w:t xml:space="preserve"> </w:t>
                          </w:r>
                          <w:r>
                            <w:rPr>
                              <w:color w:val="000000"/>
                            </w:rPr>
                            <w:t>veiksmų atlikimo taktiką;</w:t>
                          </w:r>
                        </w:p>
                      </w:sdtContent>
                    </w:sdt>
                    <w:sdt>
                      <w:sdtPr>
                        <w:alias w:val="24 str. 3 d. 4 p."/>
                        <w:tag w:val="part_1b66df31502d4f84a334488acd547211"/>
                        <w:lock w:val="sdtLocked"/>
                        <w:richText/>
                      </w:sdtPr>
                      <w:sdtContent>
                        <w:p>
                          <w:pPr>
                            <w:widowControl w:val="0"/>
                            <w:suppressAutoHyphens/>
                            <w:ind w:firstLine="567"/>
                            <w:jc w:val="both"/>
                            <w:rPr>
                              <w:color w:val="000000"/>
                            </w:rPr>
                          </w:pPr>
                          <w:sdt>
                            <w:sdtPr>
                              <w:alias w:val="Numeris"/>
                              <w:tag w:val="nr_1b66df31502d4f84a334488acd547211"/>
                              <w:lock w:val="sdtLocked"/>
                              <w:richText/>
                            </w:sdtPr>
                            <w:sdtContent>
                              <w:r>
                                <w:rPr>
                                  <w:color w:val="000000"/>
                                </w:rPr>
                                <w:t>4</w:t>
                              </w:r>
                            </w:sdtContent>
                          </w:sdt>
                          <w:r>
                            <w:rPr>
                              <w:color w:val="000000"/>
                            </w:rPr>
                            <w:t>) kviesti į posėdžius pareigūnus, kitus asmenis, juos išklausyti ir reikalauti iš pareigūnų, kad būtų pateikti žodiniai ar rašytiniai paaiškinimai dėl šio įstatymo bei kitų teisės aktų reikalavimų nevykdymo arba pažeidimo.</w:t>
                          </w:r>
                        </w:p>
                      </w:sdtContent>
                    </w:sdt>
                  </w:sdtContent>
                </w:sdt>
                <w:sdt>
                  <w:sdtPr>
                    <w:alias w:val="24 str. 4 d."/>
                    <w:tag w:val="part_f91a43f5abc64d6ea830e2d05c949ec3"/>
                    <w:lock w:val="sdtLocked"/>
                    <w:richText/>
                  </w:sdtPr>
                  <w:sdtContent>
                    <w:p>
                      <w:pPr>
                        <w:widowControl w:val="0"/>
                        <w:suppressAutoHyphens/>
                        <w:ind w:firstLine="567"/>
                        <w:jc w:val="both"/>
                        <w:rPr>
                          <w:color w:val="000000"/>
                        </w:rPr>
                      </w:pPr>
                      <w:sdt>
                        <w:sdtPr>
                          <w:alias w:val="Numeris"/>
                          <w:tag w:val="nr_f91a43f5abc64d6ea830e2d05c949ec3"/>
                          <w:lock w:val="sdtLocked"/>
                          <w:richText/>
                        </w:sdtPr>
                        <w:sdtContent>
                          <w:r>
                            <w:rPr>
                              <w:color w:val="000000"/>
                            </w:rPr>
                            <w:t>4</w:t>
                          </w:r>
                        </w:sdtContent>
                      </w:sdt>
                      <w:r>
                        <w:rPr>
                          <w:color w:val="000000"/>
                        </w:rPr>
                        <w:t>. Seimo struktūriniam padaliniui priklausančių Seimo narių ir pasitelktų asmenų pareigos:</w:t>
                      </w:r>
                    </w:p>
                    <w:sdt>
                      <w:sdtPr>
                        <w:alias w:val="24 str. 4 d. 1 p."/>
                        <w:tag w:val="part_20eb60f7f44144e39e684e8a485f20e3"/>
                        <w:lock w:val="sdtLocked"/>
                        <w:richText/>
                      </w:sdtPr>
                      <w:sdtContent>
                        <w:p>
                          <w:pPr>
                            <w:widowControl w:val="0"/>
                            <w:suppressAutoHyphens/>
                            <w:ind w:firstLine="567"/>
                            <w:jc w:val="both"/>
                            <w:rPr>
                              <w:color w:val="000000"/>
                            </w:rPr>
                          </w:pPr>
                          <w:sdt>
                            <w:sdtPr>
                              <w:alias w:val="Numeris"/>
                              <w:tag w:val="nr_20eb60f7f44144e39e684e8a485f20e3"/>
                              <w:lock w:val="sdtLocked"/>
                              <w:richText/>
                            </w:sdtPr>
                            <w:sdtContent>
                              <w:r>
                                <w:rPr>
                                  <w:color w:val="000000"/>
                                </w:rPr>
                                <w:t>1</w:t>
                              </w:r>
                            </w:sdtContent>
                          </w:sdt>
                          <w:r>
                            <w:rPr>
                              <w:color w:val="000000"/>
                            </w:rPr>
                            <w:t>) laikyti paslaptyje duomenis ar informaciją, kuriuos jie sužino atlikdami tyrimą, jeigu tokie duomenys ar informacija sudaro valstybės, tarnybos, komercinę arba kitą įstatymų saugomą paslaptį;</w:t>
                          </w:r>
                        </w:p>
                      </w:sdtContent>
                    </w:sdt>
                    <w:sdt>
                      <w:sdtPr>
                        <w:alias w:val="24 str. 4 d. 2 p."/>
                        <w:tag w:val="part_f1df9b8a32c6431a8ba6b2d062284f4c"/>
                        <w:lock w:val="sdtLocked"/>
                        <w:richText/>
                      </w:sdtPr>
                      <w:sdtContent>
                        <w:p>
                          <w:pPr>
                            <w:widowControl w:val="0"/>
                            <w:suppressAutoHyphens/>
                            <w:ind w:firstLine="567"/>
                            <w:jc w:val="both"/>
                            <w:rPr>
                              <w:color w:val="000000"/>
                            </w:rPr>
                          </w:pPr>
                          <w:sdt>
                            <w:sdtPr>
                              <w:alias w:val="Numeris"/>
                              <w:tag w:val="nr_f1df9b8a32c6431a8ba6b2d062284f4c"/>
                              <w:lock w:val="sdtLocked"/>
                              <w:richText/>
                            </w:sdtPr>
                            <w:sdtContent>
                              <w:r>
                                <w:rPr>
                                  <w:color w:val="000000"/>
                                </w:rPr>
                                <w:t>2</w:t>
                              </w:r>
                            </w:sdtContent>
                          </w:sdt>
                          <w:r>
                            <w:rPr>
                              <w:color w:val="000000"/>
                            </w:rPr>
                            <w:t>) vengti interesų konflikto ir nenaudoti duomenų ar informacijos, gautų atliekant šias pareigas, asmeninei arba kitų asmenų naudai;</w:t>
                          </w:r>
                        </w:p>
                      </w:sdtContent>
                    </w:sdt>
                    <w:sdt>
                      <w:sdtPr>
                        <w:alias w:val="24 str. 4 d. 3 p."/>
                        <w:tag w:val="part_7421d2e1acea4e7cbac2528f00986140"/>
                        <w:lock w:val="sdtLocked"/>
                        <w:richText/>
                      </w:sdtPr>
                      <w:sdtContent>
                        <w:p>
                          <w:pPr>
                            <w:widowControl w:val="0"/>
                            <w:suppressAutoHyphens/>
                            <w:ind w:firstLine="567"/>
                            <w:jc w:val="both"/>
                            <w:rPr>
                              <w:color w:val="000000"/>
                            </w:rPr>
                          </w:pPr>
                          <w:sdt>
                            <w:sdtPr>
                              <w:alias w:val="Numeris"/>
                              <w:tag w:val="nr_7421d2e1acea4e7cbac2528f00986140"/>
                              <w:lock w:val="sdtLocked"/>
                              <w:richText/>
                            </w:sdtPr>
                            <w:sdtContent>
                              <w:r>
                                <w:rPr>
                                  <w:color w:val="000000"/>
                                </w:rPr>
                                <w:t>3</w:t>
                              </w:r>
                            </w:sdtContent>
                          </w:sdt>
                          <w:r>
                            <w:rPr>
                              <w:color w:val="000000"/>
                            </w:rPr>
                            <w:t>) tol, kol Seimo struktūrinis padalinys nebaigia tyrimo, neteikti informacijos apie atliekamą tyrimą ir turimą medžiagą.</w:t>
                          </w:r>
                        </w:p>
                      </w:sdtContent>
                    </w:sdt>
                  </w:sdtContent>
                </w:sdt>
                <w:sdt>
                  <w:sdtPr>
                    <w:alias w:val="24 str. 5 d."/>
                    <w:tag w:val="part_b7e461613dac4f1996e72fe5d494083c"/>
                    <w:lock w:val="sdtLocked"/>
                    <w:richText/>
                  </w:sdtPr>
                  <w:sdtContent>
                    <w:p>
                      <w:pPr>
                        <w:widowControl w:val="0"/>
                        <w:suppressAutoHyphens/>
                        <w:ind w:firstLine="567"/>
                        <w:jc w:val="both"/>
                        <w:rPr>
                          <w:color w:val="000000"/>
                        </w:rPr>
                      </w:pPr>
                      <w:sdt>
                        <w:sdtPr>
                          <w:alias w:val="Numeris"/>
                          <w:tag w:val="nr_b7e461613dac4f1996e72fe5d494083c"/>
                          <w:lock w:val="sdtLocked"/>
                          <w:richText/>
                        </w:sdtPr>
                        <w:sdtContent>
                          <w:r>
                            <w:rPr>
                              <w:color w:val="000000"/>
                            </w:rPr>
                            <w:t>5</w:t>
                          </w:r>
                        </w:sdtContent>
                      </w:sdt>
                      <w:r>
                        <w:rPr>
                          <w:color w:val="000000"/>
                        </w:rPr>
                        <w:t>. Seimo struktūrinis padalinys gali priimti šiuos sprendimus:</w:t>
                      </w:r>
                    </w:p>
                    <w:sdt>
                      <w:sdtPr>
                        <w:alias w:val="24 str. 5 d. 1 p."/>
                        <w:tag w:val="part_a7df550d8baf4929bed52f8b330db037"/>
                        <w:lock w:val="sdtLocked"/>
                        <w:richText/>
                      </w:sdtPr>
                      <w:sdtContent>
                        <w:p>
                          <w:pPr>
                            <w:widowControl w:val="0"/>
                            <w:suppressAutoHyphens/>
                            <w:ind w:firstLine="567"/>
                            <w:jc w:val="both"/>
                            <w:rPr>
                              <w:color w:val="000000"/>
                            </w:rPr>
                          </w:pPr>
                          <w:sdt>
                            <w:sdtPr>
                              <w:alias w:val="Numeris"/>
                              <w:tag w:val="nr_a7df550d8baf4929bed52f8b330db037"/>
                              <w:lock w:val="sdtLocked"/>
                              <w:richText/>
                            </w:sdtPr>
                            <w:sdtContent>
                              <w:r>
                                <w:rPr>
                                  <w:color w:val="000000"/>
                                </w:rPr>
                                <w:t>1</w:t>
                              </w:r>
                            </w:sdtContent>
                          </w:sdt>
                          <w:r>
                            <w:rPr>
                              <w:color w:val="000000"/>
                            </w:rPr>
                            <w:t>) atkreipti pareigūnų ir kitų valstybės tarnautojų dėmesį į įstatymų nesilaikymą bei kitus pažeidimus ir reikalauti pašalinti nustatytus trūkumus;</w:t>
                          </w:r>
                        </w:p>
                      </w:sdtContent>
                    </w:sdt>
                    <w:sdt>
                      <w:sdtPr>
                        <w:alias w:val="24 str. 5 d. 2 p."/>
                        <w:tag w:val="part_c9dfb956998b4e808e02170ec7ffd9d4"/>
                        <w:lock w:val="sdtLocked"/>
                        <w:richText/>
                      </w:sdtPr>
                      <w:sdtContent>
                        <w:p>
                          <w:pPr>
                            <w:widowControl w:val="0"/>
                            <w:suppressAutoHyphens/>
                            <w:ind w:firstLine="567"/>
                            <w:jc w:val="both"/>
                            <w:rPr>
                              <w:color w:val="000000"/>
                            </w:rPr>
                          </w:pPr>
                          <w:sdt>
                            <w:sdtPr>
                              <w:alias w:val="Numeris"/>
                              <w:tag w:val="nr_c9dfb956998b4e808e02170ec7ffd9d4"/>
                              <w:lock w:val="sdtLocked"/>
                              <w:richText/>
                            </w:sdtPr>
                            <w:sdtContent>
                              <w:r>
                                <w:rPr>
                                  <w:color w:val="000000"/>
                                </w:rPr>
                                <w:t>2</w:t>
                              </w:r>
                            </w:sdtContent>
                          </w:sdt>
                          <w:r>
                            <w:rPr>
                              <w:color w:val="000000"/>
                            </w:rPr>
                            <w:t>) perduoti tyrimo medžiagą teisėsaugos institucijoms, taip pat prašyti, kad būtų atliktas tarnybinis patikrinimas ir sprendžiamas klausimas dėl atsakomybės, siūlyti skirti tarnybines nuobaudas netinkamai pareigas einantiems pareigūnams ar sustabdyti jų veiklą, iki bus priimtas sprendimas dėl tyrimo rezultatų.</w:t>
                          </w:r>
                        </w:p>
                        <w:p>
                          <w:pPr>
                            <w:widowControl w:val="0"/>
                            <w:suppressAutoHyphens/>
                            <w:ind w:firstLine="567"/>
                            <w:jc w:val="both"/>
                            <w:rPr>
                              <w:color w:val="000000"/>
                            </w:rPr>
                          </w:pPr>
                        </w:p>
                      </w:sdtContent>
                    </w:sdt>
                  </w:sdtContent>
                </w:sdt>
              </w:sdtContent>
            </w:sdt>
          </w:sdtContent>
        </w:sdt>
        <w:sdt>
          <w:sdtPr>
            <w:alias w:val="skirsnis"/>
            <w:tag w:val="part_874ee2dfe1b54cc5a3873429c560fe5d"/>
            <w:lock w:val="sdtLocked"/>
            <w:richText/>
          </w:sdtPr>
          <w:sdtContent>
            <w:p>
              <w:pPr>
                <w:keepLines/>
                <w:widowControl w:val="0"/>
                <w:suppressAutoHyphens/>
                <w:jc w:val="center"/>
                <w:rPr>
                  <w:b/>
                  <w:bCs/>
                  <w:caps/>
                  <w:color w:val="000000"/>
                </w:rPr>
              </w:pPr>
              <w:sdt>
                <w:sdtPr>
                  <w:alias w:val="Numeris"/>
                  <w:tag w:val="nr_874ee2dfe1b54cc5a3873429c560fe5d"/>
                  <w:lock w:val="sdtLocked"/>
                  <w:richText/>
                </w:sdtPr>
                <w:sdtContent>
                  <w:r>
                    <w:rPr>
                      <w:b/>
                      <w:bCs/>
                      <w:caps/>
                      <w:color w:val="000000"/>
                    </w:rPr>
                    <w:t>AŠTUNTASIS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74ee2dfe1b54cc5a3873429c560fe5d"/>
                  <w:lock w:val="sdtLocked"/>
                  <w:richText/>
                </w:sdtPr>
                <w:sdtContent>
                  <w:r>
                    <w:rPr>
                      <w:b/>
                      <w:bCs/>
                      <w:caps/>
                      <w:color w:val="000000"/>
                    </w:rPr>
                    <w:t>BAIGIAMOSIOS NUOSTATOS</w:t>
                  </w:r>
                </w:sdtContent>
              </w:sdt>
            </w:p>
            <w:p/>
            <w:sdt>
              <w:sdtPr>
                <w:alias w:val="25 str."/>
                <w:tag w:val="part_aeee967a2be74ca3b57b4529852b7c10"/>
                <w:lock w:val="sdtLocked"/>
                <w:richText/>
              </w:sdtPr>
              <w:sdtContent>
                <w:p>
                  <w:pPr>
                    <w:keepLines/>
                    <w:widowControl w:val="0"/>
                    <w:suppressAutoHyphens/>
                    <w:ind w:firstLine="567"/>
                    <w:rPr>
                      <w:b/>
                      <w:bCs/>
                      <w:color w:val="000000"/>
                    </w:rPr>
                  </w:pPr>
                  <w:sdt>
                    <w:sdtPr>
                      <w:alias w:val="Numeris"/>
                      <w:tag w:val="nr_aeee967a2be74ca3b57b4529852b7c10"/>
                      <w:lock w:val="sdtLocked"/>
                      <w:richText/>
                    </w:sdtPr>
                    <w:sdtContent>
                      <w:r>
                        <w:rPr>
                          <w:b/>
                          <w:bCs/>
                          <w:color w:val="000000"/>
                        </w:rPr>
                        <w:t>25</w:t>
                      </w:r>
                    </w:sdtContent>
                  </w:sdt>
                  <w:r>
                    <w:rPr>
                      <w:b/>
                      <w:bCs/>
                      <w:color w:val="000000"/>
                    </w:rPr>
                    <w:t xml:space="preserve"> straipsnis. </w:t>
                  </w:r>
                  <w:sdt>
                    <w:sdtPr>
                      <w:alias w:val="Pavadinimas"/>
                      <w:tag w:val="title_aeee967a2be74ca3b57b4529852b7c10"/>
                      <w:lock w:val="sdtLocked"/>
                      <w:richText/>
                    </w:sdtPr>
                    <w:sdtContent>
                      <w:r>
                        <w:rPr>
                          <w:b/>
                          <w:bCs/>
                          <w:color w:val="000000"/>
                        </w:rPr>
                        <w:t>Įstatymo įsigaliojimas ir įgyvendinimas</w:t>
                      </w:r>
                    </w:sdtContent>
                  </w:sdt>
                </w:p>
                <w:sdt>
                  <w:sdtPr>
                    <w:alias w:val="25 str. 1 d."/>
                    <w:tag w:val="part_0b6b40ec9c4b40ea8671b2d4f92c1f88"/>
                    <w:lock w:val="sdtLocked"/>
                    <w:richText/>
                  </w:sdtPr>
                  <w:sdtContent>
                    <w:p>
                      <w:pPr>
                        <w:widowControl w:val="0"/>
                        <w:suppressAutoHyphens/>
                        <w:ind w:firstLine="567"/>
                        <w:jc w:val="both"/>
                        <w:rPr>
                          <w:color w:val="000000"/>
                        </w:rPr>
                      </w:pPr>
                      <w:sdt>
                        <w:sdtPr>
                          <w:alias w:val="Numeris"/>
                          <w:tag w:val="nr_0b6b40ec9c4b40ea8671b2d4f92c1f88"/>
                          <w:lock w:val="sdtLocked"/>
                          <w:richText/>
                        </w:sdtPr>
                        <w:sdtContent>
                          <w:r>
                            <w:rPr>
                              <w:color w:val="000000"/>
                            </w:rPr>
                            <w:t>1</w:t>
                          </w:r>
                        </w:sdtContent>
                      </w:sdt>
                      <w:r>
                        <w:rPr>
                          <w:color w:val="000000"/>
                        </w:rPr>
                        <w:t>. Šis įstatymas, išskyrus šio straipsnio 2 dalį, įsigalioja 2013 m. sausio 1 d.</w:t>
                      </w:r>
                    </w:p>
                  </w:sdtContent>
                </w:sdt>
                <w:sdt>
                  <w:sdtPr>
                    <w:alias w:val="25 str. 2 d."/>
                    <w:tag w:val="part_3124bd6aac884bdbb382d147c68b006f"/>
                    <w:lock w:val="sdtLocked"/>
                    <w:richText/>
                  </w:sdtPr>
                  <w:sdtContent>
                    <w:p>
                      <w:pPr>
                        <w:widowControl w:val="0"/>
                        <w:suppressAutoHyphens/>
                        <w:ind w:firstLine="567"/>
                        <w:jc w:val="both"/>
                        <w:rPr>
                          <w:strike/>
                          <w:color w:val="000000"/>
                        </w:rPr>
                      </w:pPr>
                      <w:sdt>
                        <w:sdtPr>
                          <w:alias w:val="Numeris"/>
                          <w:tag w:val="nr_3124bd6aac884bdbb382d147c68b006f"/>
                          <w:lock w:val="sdtLocked"/>
                          <w:richText/>
                        </w:sdtPr>
                        <w:sdtContent>
                          <w:r>
                            <w:rPr>
                              <w:color w:val="000000"/>
                            </w:rPr>
                            <w:t>2</w:t>
                          </w:r>
                        </w:sdtContent>
                      </w:sdt>
                      <w:r>
                        <w:rPr>
                          <w:color w:val="000000"/>
                        </w:rPr>
                        <w:t>. Lietuvos Respublikos Vyriausybė ar jos įgaliota institucija, kriminalinės žvalgybos pagrindinės institucijos ir generalinis prokuroras iki 2012 m. gruodžio 31 d. patvirtina šio įstatymo įgyvendinamuosius teisės aktus.</w:t>
                      </w:r>
                    </w:p>
                    <w:p/>
                  </w:sdtContent>
                </w:sdt>
              </w:sdtContent>
            </w:sdt>
            <w:sdt>
              <w:sdtPr>
                <w:alias w:val="26 str."/>
                <w:tag w:val="part_f77e4580fa074f49af738d1542f8b133"/>
                <w:lock w:val="sdtLocked"/>
                <w:richText/>
              </w:sdtPr>
              <w:sdtContent>
                <w:p>
                  <w:pPr>
                    <w:keepLines/>
                    <w:widowControl w:val="0"/>
                    <w:suppressAutoHyphens/>
                    <w:ind w:firstLine="567"/>
                    <w:rPr>
                      <w:b/>
                      <w:bCs/>
                      <w:color w:val="000000"/>
                    </w:rPr>
                  </w:pPr>
                  <w:sdt>
                    <w:sdtPr>
                      <w:alias w:val="Numeris"/>
                      <w:tag w:val="nr_f77e4580fa074f49af738d1542f8b133"/>
                      <w:lock w:val="sdtLocked"/>
                      <w:richText/>
                    </w:sdtPr>
                    <w:sdtContent>
                      <w:r>
                        <w:rPr>
                          <w:b/>
                          <w:bCs/>
                          <w:color w:val="000000"/>
                        </w:rPr>
                        <w:t>26</w:t>
                      </w:r>
                    </w:sdtContent>
                  </w:sdt>
                  <w:r>
                    <w:rPr>
                      <w:b/>
                      <w:bCs/>
                      <w:color w:val="000000"/>
                    </w:rPr>
                    <w:t xml:space="preserve"> straipsnis. </w:t>
                  </w:r>
                  <w:sdt>
                    <w:sdtPr>
                      <w:alias w:val="Pavadinimas"/>
                      <w:tag w:val="title_f77e4580fa074f49af738d1542f8b133"/>
                      <w:lock w:val="sdtLocked"/>
                      <w:richText/>
                    </w:sdtPr>
                    <w:sdtContent>
                      <w:r>
                        <w:rPr>
                          <w:b/>
                          <w:bCs/>
                          <w:color w:val="000000"/>
                        </w:rPr>
                        <w:t>Netekę galios teisės aktai</w:t>
                      </w:r>
                    </w:sdtContent>
                  </w:sdt>
                </w:p>
                <w:sdt>
                  <w:sdtPr>
                    <w:alias w:val="26 str. 1 d."/>
                    <w:tag w:val="part_a269b78029024a5f8ce9df38e9526a32"/>
                    <w:lock w:val="sdtLocked"/>
                    <w:richText/>
                  </w:sdtPr>
                  <w:sdtContent>
                    <w:p>
                      <w:pPr>
                        <w:widowControl w:val="0"/>
                        <w:suppressAutoHyphens/>
                        <w:ind w:firstLine="567"/>
                        <w:jc w:val="both"/>
                        <w:rPr>
                          <w:color w:val="000000"/>
                        </w:rPr>
                      </w:pPr>
                      <w:r>
                        <w:rPr>
                          <w:color w:val="000000"/>
                        </w:rPr>
                        <w:t>Įsigaliojus šiam įstatymui, netenka galios:</w:t>
                      </w:r>
                    </w:p>
                    <w:sdt>
                      <w:sdtPr>
                        <w:alias w:val="26 str. 1 d. 1 p."/>
                        <w:tag w:val="part_251af8bad53140c2992979383f91e643"/>
                        <w:lock w:val="sdtLocked"/>
                        <w:richText/>
                      </w:sdtPr>
                      <w:sdtContent>
                        <w:p>
                          <w:pPr>
                            <w:widowControl w:val="0"/>
                            <w:suppressAutoHyphens/>
                            <w:ind w:firstLine="567"/>
                            <w:jc w:val="both"/>
                            <w:rPr>
                              <w:strike/>
                              <w:color w:val="000000"/>
                            </w:rPr>
                          </w:pPr>
                          <w:sdt>
                            <w:sdtPr>
                              <w:alias w:val="Numeris"/>
                              <w:tag w:val="nr_251af8bad53140c2992979383f91e643"/>
                              <w:lock w:val="sdtLocked"/>
                              <w:richText/>
                            </w:sdtPr>
                            <w:sdtContent>
                              <w:r>
                                <w:rPr>
                                  <w:color w:val="000000"/>
                                </w:rPr>
                                <w:t>1</w:t>
                              </w:r>
                            </w:sdtContent>
                          </w:sdt>
                          <w:r>
                            <w:rPr>
                              <w:color w:val="000000"/>
                            </w:rPr>
                            <w:t xml:space="preserve">) Lietuvos Respublikos operatyvinės veiklos įstatymas (Žin., 2002, Nr. </w:t>
                          </w:r>
                          <w:hyperlink r:id="rId16" w:tgtFrame="_blank" w:history="1">
                            <w:r>
                              <w:rPr>
                                <w:color w:val="0000FF" w:themeColor="hyperlink"/>
                                <w:u w:val="single"/>
                              </w:rPr>
                              <w:t>65-2633</w:t>
                            </w:r>
                          </w:hyperlink>
                          <w:r>
                            <w:rPr>
                              <w:color w:val="000000"/>
                            </w:rPr>
                            <w:t>);</w:t>
                          </w:r>
                        </w:p>
                      </w:sdtContent>
                    </w:sdt>
                    <w:sdt>
                      <w:sdtPr>
                        <w:alias w:val="26 str. 1 d. 2 p."/>
                        <w:tag w:val="part_01621c47e2ce440eb135a6fd92ee5b0d"/>
                        <w:lock w:val="sdtLocked"/>
                        <w:richText/>
                      </w:sdtPr>
                      <w:sdtContent>
                        <w:p>
                          <w:pPr>
                            <w:widowControl w:val="0"/>
                            <w:suppressAutoHyphens/>
                            <w:ind w:firstLine="567"/>
                            <w:jc w:val="both"/>
                            <w:rPr>
                              <w:color w:val="000000"/>
                            </w:rPr>
                          </w:pPr>
                          <w:sdt>
                            <w:sdtPr>
                              <w:alias w:val="Numeris"/>
                              <w:tag w:val="nr_01621c47e2ce440eb135a6fd92ee5b0d"/>
                              <w:lock w:val="sdtLocked"/>
                              <w:richText/>
                            </w:sdtPr>
                            <w:sdtContent>
                              <w:r>
                                <w:rPr>
                                  <w:color w:val="000000"/>
                                </w:rPr>
                                <w:t>2</w:t>
                              </w:r>
                            </w:sdtContent>
                          </w:sdt>
                          <w:r>
                            <w:rPr>
                              <w:color w:val="000000"/>
                            </w:rPr>
                            <w:t xml:space="preserve">) Lietuvos Respublikos operatyvinės veiklos įstatymo 3, 7, 10, 23 straipsnių pakeitimo bei papildymo ir 24 straipsnio pripažinimo netekusiu galios įstatymas (Žin., 2002, Nr. </w:t>
                          </w:r>
                          <w:hyperlink r:id="rId17" w:tgtFrame="_blank" w:history="1">
                            <w:r>
                              <w:rPr>
                                <w:color w:val="0000FF" w:themeColor="hyperlink"/>
                                <w:u w:val="single"/>
                              </w:rPr>
                              <w:t>123-5515</w:t>
                            </w:r>
                          </w:hyperlink>
                          <w:r>
                            <w:rPr>
                              <w:color w:val="000000"/>
                            </w:rPr>
                            <w:t>);</w:t>
                          </w:r>
                        </w:p>
                      </w:sdtContent>
                    </w:sdt>
                    <w:sdt>
                      <w:sdtPr>
                        <w:alias w:val="26 str. 1 d. 3 p."/>
                        <w:tag w:val="part_89a7234ae2024e7c81466f52138316e6"/>
                        <w:lock w:val="sdtLocked"/>
                        <w:richText/>
                      </w:sdtPr>
                      <w:sdtContent>
                        <w:p>
                          <w:pPr>
                            <w:widowControl w:val="0"/>
                            <w:suppressAutoHyphens/>
                            <w:ind w:firstLine="567"/>
                            <w:jc w:val="both"/>
                            <w:rPr>
                              <w:color w:val="000000"/>
                            </w:rPr>
                          </w:pPr>
                          <w:sdt>
                            <w:sdtPr>
                              <w:alias w:val="Numeris"/>
                              <w:tag w:val="nr_89a7234ae2024e7c81466f52138316e6"/>
                              <w:lock w:val="sdtLocked"/>
                              <w:richText/>
                            </w:sdtPr>
                            <w:sdtContent>
                              <w:r>
                                <w:rPr>
                                  <w:color w:val="000000"/>
                                </w:rPr>
                                <w:t>3</w:t>
                              </w:r>
                            </w:sdtContent>
                          </w:sdt>
                          <w:r>
                            <w:rPr>
                              <w:color w:val="000000"/>
                            </w:rPr>
                            <w:t xml:space="preserve">) Lietuvos Respublikos operatyvinės veiklos įstatymo 3, 5, 9, 11, 17, 19 straipsnių pakeitimo ir 25 straipsnio pripažinimo netekusiu galios įstatymas (Žin., 2003, Nr. </w:t>
                          </w:r>
                          <w:hyperlink r:id="rId18" w:tgtFrame="_blank" w:history="1">
                            <w:r>
                              <w:rPr>
                                <w:color w:val="0000FF" w:themeColor="hyperlink"/>
                                <w:u w:val="single"/>
                              </w:rPr>
                              <w:t>47-2063</w:t>
                            </w:r>
                          </w:hyperlink>
                          <w:r>
                            <w:rPr>
                              <w:color w:val="000000"/>
                            </w:rPr>
                            <w:t>);</w:t>
                          </w:r>
                        </w:p>
                      </w:sdtContent>
                    </w:sdt>
                    <w:sdt>
                      <w:sdtPr>
                        <w:alias w:val="26 str. 1 d. 4 p."/>
                        <w:tag w:val="part_b39f4b745f8043e4b2fcd9e880730b25"/>
                        <w:lock w:val="sdtLocked"/>
                        <w:richText/>
                      </w:sdtPr>
                      <w:sdtContent>
                        <w:p>
                          <w:pPr>
                            <w:widowControl w:val="0"/>
                            <w:suppressAutoHyphens/>
                            <w:ind w:firstLine="567"/>
                            <w:jc w:val="both"/>
                            <w:rPr>
                              <w:color w:val="000000"/>
                            </w:rPr>
                          </w:pPr>
                          <w:sdt>
                            <w:sdtPr>
                              <w:alias w:val="Numeris"/>
                              <w:tag w:val="nr_b39f4b745f8043e4b2fcd9e880730b25"/>
                              <w:lock w:val="sdtLocked"/>
                              <w:richText/>
                            </w:sdtPr>
                            <w:sdtContent>
                              <w:r>
                                <w:rPr>
                                  <w:color w:val="000000"/>
                                </w:rPr>
                                <w:t>4</w:t>
                              </w:r>
                            </w:sdtContent>
                          </w:sdt>
                          <w:r>
                            <w:rPr>
                              <w:color w:val="000000"/>
                            </w:rPr>
                            <w:t xml:space="preserve">) Lietuvos Respublikos operatyvinės veiklos įstatymo 23 straipsnio pakeitimo įstatymas (Žin., 2003, Nr. </w:t>
                          </w:r>
                          <w:hyperlink r:id="rId19" w:tgtFrame="_blank" w:history="1">
                            <w:r>
                              <w:rPr>
                                <w:color w:val="0000FF" w:themeColor="hyperlink"/>
                                <w:u w:val="single"/>
                              </w:rPr>
                              <w:t>54-2369</w:t>
                            </w:r>
                          </w:hyperlink>
                          <w:r>
                            <w:rPr>
                              <w:color w:val="000000"/>
                            </w:rPr>
                            <w:t>);</w:t>
                          </w:r>
                        </w:p>
                      </w:sdtContent>
                    </w:sdt>
                    <w:sdt>
                      <w:sdtPr>
                        <w:alias w:val="26 str. 1 d. 5 p."/>
                        <w:tag w:val="part_15396c1c0d104840b6a536feea71160c"/>
                        <w:lock w:val="sdtLocked"/>
                        <w:richText/>
                      </w:sdtPr>
                      <w:sdtContent>
                        <w:p>
                          <w:pPr>
                            <w:widowControl w:val="0"/>
                            <w:suppressAutoHyphens/>
                            <w:ind w:firstLine="567"/>
                            <w:jc w:val="both"/>
                            <w:rPr>
                              <w:color w:val="000000"/>
                              <w:spacing w:val="-3"/>
                            </w:rPr>
                          </w:pPr>
                          <w:sdt>
                            <w:sdtPr>
                              <w:alias w:val="Numeris"/>
                              <w:tag w:val="nr_15396c1c0d104840b6a536feea71160c"/>
                              <w:lock w:val="sdtLocked"/>
                              <w:richText/>
                            </w:sdtPr>
                            <w:sdtContent>
                              <w:r>
                                <w:rPr>
                                  <w:color w:val="000000"/>
                                  <w:spacing w:val="-3"/>
                                </w:rPr>
                                <w:t>5</w:t>
                              </w:r>
                            </w:sdtContent>
                          </w:sdt>
                          <w:r>
                            <w:rPr>
                              <w:color w:val="000000"/>
                              <w:spacing w:val="-3"/>
                            </w:rPr>
                            <w:t xml:space="preserve">) Lietuvos Respublikos operatyvinės veiklos įstatymo 10 ir 11 straipsnių pakeitimo įstatymas (Žin., 2009, Nr. </w:t>
                          </w:r>
                          <w:hyperlink r:id="rId20" w:tgtFrame="_blank" w:history="1">
                            <w:r>
                              <w:rPr>
                                <w:color w:val="0000FF" w:themeColor="hyperlink"/>
                                <w:spacing w:val="-3"/>
                                <w:u w:val="single"/>
                              </w:rPr>
                              <w:t>141-6202</w:t>
                            </w:r>
                          </w:hyperlink>
                          <w:r>
                            <w:rPr>
                              <w:color w:val="000000"/>
                              <w:spacing w:val="-3"/>
                            </w:rPr>
                            <w:t>);</w:t>
                          </w:r>
                        </w:p>
                      </w:sdtContent>
                    </w:sdt>
                    <w:sdt>
                      <w:sdtPr>
                        <w:alias w:val="26 str. 1 d. 6 p."/>
                        <w:tag w:val="part_d777a8e237d24d39b399e8414052fad3"/>
                        <w:lock w:val="sdtLocked"/>
                        <w:richText/>
                      </w:sdtPr>
                      <w:sdtContent>
                        <w:p>
                          <w:pPr>
                            <w:widowControl w:val="0"/>
                            <w:suppressAutoHyphens/>
                            <w:ind w:firstLine="567"/>
                            <w:jc w:val="both"/>
                            <w:rPr>
                              <w:color w:val="000000"/>
                            </w:rPr>
                          </w:pPr>
                          <w:sdt>
                            <w:sdtPr>
                              <w:alias w:val="Numeris"/>
                              <w:tag w:val="nr_d777a8e237d24d39b399e8414052fad3"/>
                              <w:lock w:val="sdtLocked"/>
                              <w:richText/>
                            </w:sdtPr>
                            <w:sdtContent>
                              <w:r>
                                <w:rPr>
                                  <w:color w:val="000000"/>
                                </w:rPr>
                                <w:t>6</w:t>
                              </w:r>
                            </w:sdtContent>
                          </w:sdt>
                          <w:r>
                            <w:rPr>
                              <w:color w:val="000000"/>
                            </w:rPr>
                            <w:t xml:space="preserve">) Lietuvos Respublikos operatyvinės veiklos įstatymo 15 straipsnio pakeitimo įstatymas (Žin., 2010, Nr. </w:t>
                          </w:r>
                          <w:hyperlink r:id="rId21" w:tgtFrame="_blank" w:history="1">
                            <w:r>
                              <w:rPr>
                                <w:color w:val="0000FF" w:themeColor="hyperlink"/>
                                <w:u w:val="single"/>
                              </w:rPr>
                              <w:t>86-4515</w:t>
                            </w:r>
                          </w:hyperlink>
                          <w:r>
                            <w:rPr>
                              <w:color w:val="000000"/>
                            </w:rPr>
                            <w:t>);</w:t>
                          </w:r>
                        </w:p>
                      </w:sdtContent>
                    </w:sdt>
                    <w:sdt>
                      <w:sdtPr>
                        <w:alias w:val="26 str. 1 d. 7 p."/>
                        <w:tag w:val="part_8604284e3c1447c8a1d238a026323c4c"/>
                        <w:lock w:val="sdtLocked"/>
                        <w:richText/>
                      </w:sdtPr>
                      <w:sdtContent>
                        <w:p>
                          <w:pPr>
                            <w:widowControl w:val="0"/>
                            <w:suppressAutoHyphens/>
                            <w:ind w:firstLine="567"/>
                            <w:jc w:val="both"/>
                            <w:rPr>
                              <w:color w:val="000000"/>
                            </w:rPr>
                          </w:pPr>
                          <w:sdt>
                            <w:sdtPr>
                              <w:alias w:val="Numeris"/>
                              <w:tag w:val="nr_8604284e3c1447c8a1d238a026323c4c"/>
                              <w:lock w:val="sdtLocked"/>
                              <w:richText/>
                            </w:sdtPr>
                            <w:sdtContent>
                              <w:r>
                                <w:rPr>
                                  <w:color w:val="000000"/>
                                </w:rPr>
                                <w:t>7</w:t>
                              </w:r>
                            </w:sdtContent>
                          </w:sdt>
                          <w:r>
                            <w:rPr>
                              <w:color w:val="000000"/>
                            </w:rPr>
                            <w:t xml:space="preserve">) Lietuvos Respublikos operatyvinės veiklos įstatymo 3, 17 straipsnių ir penktojo skirsnio pavadinimo pakeitimo ir papildymo įstatymas (Žin., 2010, Nr. </w:t>
                          </w:r>
                          <w:hyperlink r:id="rId22" w:tgtFrame="_blank" w:history="1">
                            <w:r>
                              <w:rPr>
                                <w:color w:val="0000FF" w:themeColor="hyperlink"/>
                                <w:u w:val="single"/>
                              </w:rPr>
                              <w:t>86-4521</w:t>
                            </w:r>
                          </w:hyperlink>
                          <w:r>
                            <w:rPr>
                              <w:color w:val="000000"/>
                            </w:rPr>
                            <w:t>);</w:t>
                          </w:r>
                        </w:p>
                      </w:sdtContent>
                    </w:sdt>
                    <w:sdt>
                      <w:sdtPr>
                        <w:alias w:val="26 str. 1 d. 8 p."/>
                        <w:tag w:val="part_aa2e2b5097554f77b5ccbc0de871e212"/>
                        <w:lock w:val="sdtLocked"/>
                        <w:richText/>
                      </w:sdtPr>
                      <w:sdtContent>
                        <w:p>
                          <w:pPr>
                            <w:widowControl w:val="0"/>
                            <w:suppressAutoHyphens/>
                            <w:ind w:firstLine="567"/>
                            <w:jc w:val="both"/>
                            <w:rPr>
                              <w:color w:val="000000"/>
                            </w:rPr>
                          </w:pPr>
                          <w:sdt>
                            <w:sdtPr>
                              <w:alias w:val="Numeris"/>
                              <w:tag w:val="nr_aa2e2b5097554f77b5ccbc0de871e212"/>
                              <w:lock w:val="sdtLocked"/>
                              <w:richText/>
                            </w:sdtPr>
                            <w:sdtContent>
                              <w:r>
                                <w:rPr>
                                  <w:color w:val="000000"/>
                                </w:rPr>
                                <w:t>8</w:t>
                              </w:r>
                            </w:sdtContent>
                          </w:sdt>
                          <w:r>
                            <w:rPr>
                              <w:color w:val="000000"/>
                            </w:rPr>
                            <w:t xml:space="preserve">) Lietuvos Respublikos operatyvinės veiklos įstatymo 17 straipsnio papildymo ir pakeitimo įstatymas (Žin., 2011, Nr. </w:t>
                          </w:r>
                          <w:hyperlink r:id="rId23" w:tgtFrame="_blank" w:history="1">
                            <w:r>
                              <w:rPr>
                                <w:color w:val="0000FF" w:themeColor="hyperlink"/>
                                <w:u w:val="single"/>
                              </w:rPr>
                              <w:t>57-2704</w:t>
                            </w:r>
                          </w:hyperlink>
                          <w:r>
                            <w:rPr>
                              <w:color w:val="000000"/>
                            </w:rPr>
                            <w:t>);</w:t>
                          </w:r>
                        </w:p>
                      </w:sdtContent>
                    </w:sdt>
                    <w:sdt>
                      <w:sdtPr>
                        <w:alias w:val="26 str. 1 d. 9 p."/>
                        <w:tag w:val="part_48a9fbb97e874ff1badd412c7521013e"/>
                        <w:lock w:val="sdtLocked"/>
                        <w:richText/>
                      </w:sdtPr>
                      <w:sdtContent>
                        <w:p>
                          <w:pPr>
                            <w:widowControl w:val="0"/>
                            <w:suppressAutoHyphens/>
                            <w:ind w:firstLine="567"/>
                            <w:jc w:val="both"/>
                            <w:rPr>
                              <w:strike/>
                              <w:color w:val="000000"/>
                            </w:rPr>
                          </w:pPr>
                          <w:sdt>
                            <w:sdtPr>
                              <w:alias w:val="Numeris"/>
                              <w:tag w:val="nr_48a9fbb97e874ff1badd412c7521013e"/>
                              <w:lock w:val="sdtLocked"/>
                              <w:richText/>
                            </w:sdtPr>
                            <w:sdtContent>
                              <w:r>
                                <w:rPr>
                                  <w:color w:val="000000"/>
                                </w:rPr>
                                <w:t>9</w:t>
                              </w:r>
                            </w:sdtContent>
                          </w:sdt>
                          <w:r>
                            <w:rPr>
                              <w:color w:val="000000"/>
                            </w:rPr>
                            <w:t xml:space="preserve">) Lietuvos Respublikos operatyvinės veiklos įstatymo 3, 7, 9, 10, 11, 12, 13, 21, 23 straipsnių pakeitimo ir papildymo įstatymas (Žin., 2011, Nr. </w:t>
                          </w:r>
                          <w:hyperlink r:id="rId24" w:tgtFrame="_blank" w:history="1">
                            <w:r>
                              <w:rPr>
                                <w:color w:val="0000FF" w:themeColor="hyperlink"/>
                                <w:u w:val="single"/>
                              </w:rPr>
                              <w:t>65-3047</w:t>
                            </w:r>
                          </w:hyperlink>
                          <w:r>
                            <w:rPr>
                              <w:color w:val="000000"/>
                            </w:rPr>
                            <w:t>);</w:t>
                          </w:r>
                        </w:p>
                      </w:sdtContent>
                    </w:sdt>
                    <w:sdt>
                      <w:sdtPr>
                        <w:alias w:val="26 str. 1 d. 10 p."/>
                        <w:tag w:val="part_261bbc30977c49f691a856d7b9de1360"/>
                        <w:lock w:val="sdtLocked"/>
                        <w:richText/>
                      </w:sdtPr>
                      <w:sdtContent>
                        <w:p>
                          <w:pPr>
                            <w:widowControl w:val="0"/>
                            <w:suppressAutoHyphens/>
                            <w:ind w:firstLine="567"/>
                            <w:jc w:val="both"/>
                            <w:rPr>
                              <w:color w:val="000000"/>
                            </w:rPr>
                          </w:pPr>
                          <w:sdt>
                            <w:sdtPr>
                              <w:alias w:val="Numeris"/>
                              <w:tag w:val="nr_261bbc30977c49f691a856d7b9de1360"/>
                              <w:lock w:val="sdtLocked"/>
                              <w:richText/>
                            </w:sdtPr>
                            <w:sdtContent>
                              <w:r>
                                <w:rPr>
                                  <w:color w:val="000000"/>
                                </w:rPr>
                                <w:t>10</w:t>
                              </w:r>
                            </w:sdtContent>
                          </w:sdt>
                          <w:r>
                            <w:rPr>
                              <w:color w:val="000000"/>
                            </w:rPr>
                            <w:t xml:space="preserve">) Lietuvos Respublikos operatyvinės veiklos įstatymo 9 straipsnio pakeitimo įstatymas (Žin., 2012, Nr. </w:t>
                          </w:r>
                          <w:hyperlink r:id="rId25" w:tgtFrame="_blank" w:history="1">
                            <w:r>
                              <w:rPr>
                                <w:color w:val="0000FF" w:themeColor="hyperlink"/>
                                <w:u w:val="single"/>
                              </w:rPr>
                              <w:t>42-2043</w:t>
                            </w:r>
                          </w:hyperlink>
                          <w:r>
                            <w:rPr>
                              <w:color w:val="000000"/>
                            </w:rPr>
                            <w:t>).</w:t>
                          </w:r>
                        </w:p>
                        <w:p>
                          <w:pPr>
                            <w:widowControl w:val="0"/>
                            <w:suppressAutoHyphens/>
                            <w:ind w:firstLine="567"/>
                            <w:jc w:val="both"/>
                            <w:rPr>
                              <w:color w:val="000000"/>
                            </w:rPr>
                          </w:pPr>
                        </w:p>
                      </w:sdtContent>
                    </w:sdt>
                  </w:sdtContent>
                </w:sdt>
              </w:sdtContent>
            </w:sdt>
          </w:sdtContent>
        </w:sdt>
        <w:sdt>
          <w:sdtPr>
            <w:alias w:val="signatura"/>
            <w:tag w:val="part_a97bfabed8c94ef09d94e17e85366bf6"/>
            <w:lock w:val="sdtLocked"/>
            <w:richText/>
          </w:sdtPr>
          <w:sdtContent>
            <w:p>
              <w:pPr>
                <w:widowControl w:val="0"/>
                <w:suppressAutoHyphens/>
                <w:ind w:firstLine="567"/>
                <w:jc w:val="both"/>
                <w:rPr>
                  <w:i/>
                  <w:iCs/>
                  <w:color w:val="000000"/>
                </w:rPr>
              </w:pPr>
              <w:r>
                <w:rPr>
                  <w:i/>
                  <w:iCs/>
                  <w:color w:val="000000"/>
                </w:rPr>
                <w:t>Skelbiu šį Lietuvos Respublikos Seimo priimtą įstatymą.</w:t>
              </w:r>
            </w:p>
            <w:p>
              <w:pPr>
                <w:widowControl w:val="0"/>
                <w:suppressAutoHyphens/>
                <w:ind w:firstLine="567"/>
                <w:jc w:val="both"/>
                <w:rPr>
                  <w:color w:val="000000"/>
                </w:rPr>
              </w:pPr>
            </w:p>
            <w:p>
              <w:pPr>
                <w:widowControl w:val="0"/>
                <w:suppressAutoHyphens/>
                <w:ind w:firstLine="567"/>
                <w:jc w:val="both"/>
                <w:rPr>
                  <w:color w:val="000000"/>
                </w:rPr>
              </w:pPr>
            </w:p>
            <w:p>
              <w:pPr>
                <w:widowControl w:val="0"/>
                <w:tabs>
                  <w:tab w:val="right" w:pos="9071"/>
                </w:tabs>
                <w:suppressAutoHyphens/>
                <w:rPr>
                  <w:color w:val="000000"/>
                </w:rPr>
              </w:pPr>
              <w:r>
                <w:rPr>
                  <w:caps/>
                  <w:color w:val="000000"/>
                </w:rPr>
                <w:t>RESPUBLIKOS PREZIDENTĖ</w:t>
                <w:tab/>
                <w:t>DALIA GRYBAUSKAITĖ</w:t>
              </w:r>
            </w:p>
            <w:p/>
          </w:sdtContent>
        </w:sdt>
      </w:sdtContent>
    </w:sdt>
    <w:sdt>
      <w:sdtPr>
        <w:alias w:val="pr."/>
        <w:tag w:val="part_9c220dee53bd4bada380027a4d6862c6"/>
        <w:lock w:val="sdtLocked"/>
        <w:richText/>
      </w:sdtPr>
      <w:sdtContent>
        <w:p>
          <w:pPr>
            <w:widowControl w:val="0"/>
            <w:ind w:firstLine="5812"/>
            <w:jc w:val="both"/>
            <w:rPr>
              <w:bCs/>
              <w:szCs w:val="24"/>
            </w:rPr>
          </w:pPr>
          <w:r>
            <w:rPr>
              <w:bCs/>
              <w:szCs w:val="24"/>
            </w:rPr>
            <w:t>Lietuvos Respublikos</w:t>
          </w:r>
        </w:p>
        <w:p>
          <w:pPr>
            <w:widowControl w:val="0"/>
            <w:ind w:firstLine="5812"/>
            <w:jc w:val="both"/>
            <w:rPr>
              <w:bCs/>
              <w:szCs w:val="24"/>
            </w:rPr>
          </w:pPr>
          <w:r>
            <w:rPr>
              <w:bCs/>
              <w:szCs w:val="24"/>
            </w:rPr>
            <w:t xml:space="preserve">kriminalinės žvalgybos įstatymo </w:t>
          </w:r>
        </w:p>
        <w:p>
          <w:pPr>
            <w:widowControl w:val="0"/>
            <w:ind w:firstLine="5812"/>
            <w:jc w:val="both"/>
            <w:rPr>
              <w:bCs/>
              <w:szCs w:val="24"/>
            </w:rPr>
          </w:pPr>
          <w:r>
            <w:rPr>
              <w:bCs/>
              <w:szCs w:val="24"/>
            </w:rPr>
            <w:t>priedas</w:t>
          </w:r>
        </w:p>
        <w:p>
          <w:pPr>
            <w:widowControl w:val="0"/>
            <w:spacing w:line="380" w:lineRule="atLeast"/>
            <w:ind w:firstLine="720"/>
            <w:jc w:val="center"/>
            <w:rPr>
              <w:bCs/>
              <w:szCs w:val="24"/>
            </w:rPr>
          </w:pPr>
        </w:p>
        <w:p>
          <w:pPr>
            <w:widowControl w:val="0"/>
            <w:spacing w:line="380" w:lineRule="atLeast"/>
            <w:jc w:val="center"/>
            <w:rPr>
              <w:b/>
              <w:bCs/>
              <w:szCs w:val="24"/>
            </w:rPr>
          </w:pPr>
          <w:sdt>
            <w:sdtPr>
              <w:alias w:val="Pavadinimas"/>
              <w:tag w:val="title_9c220dee53bd4bada380027a4d6862c6"/>
              <w:lock w:val="sdtLocked"/>
              <w:richText/>
            </w:sdtPr>
            <w:sdtContent>
              <w:r>
                <w:rPr>
                  <w:b/>
                  <w:bCs/>
                  <w:szCs w:val="24"/>
                </w:rPr>
                <w:t>ĮGYVENDINAMI EUROPOS SĄJUNGOS TEISĖS AKTAI</w:t>
              </w:r>
            </w:sdtContent>
          </w:sdt>
        </w:p>
        <w:p>
          <w:pPr>
            <w:widowControl w:val="0"/>
            <w:spacing w:line="380" w:lineRule="atLeast"/>
            <w:ind w:firstLine="720"/>
            <w:rPr>
              <w:b/>
              <w:bCs/>
              <w:szCs w:val="24"/>
            </w:rPr>
          </w:pPr>
        </w:p>
        <w:sdt>
          <w:sdtPr>
            <w:alias w:val="punktas"/>
            <w:tag w:val="part_123ac1a7b7134e1a8792c2730ef7a402"/>
            <w:lock w:val="sdtLocked"/>
            <w:richText/>
          </w:sdtPr>
          <w:sdtContent>
            <w:p>
              <w:pPr>
                <w:widowControl w:val="0"/>
                <w:spacing w:line="360" w:lineRule="auto"/>
                <w:ind w:firstLine="720"/>
                <w:jc w:val="both"/>
                <w:rPr>
                  <w:bCs/>
                  <w:szCs w:val="24"/>
                </w:rPr>
              </w:pPr>
              <w:r>
                <w:rPr>
                  <w:bCs/>
                  <w:szCs w:val="24"/>
                </w:rPr>
                <w:t xml:space="preserve">2024 m. balandžio 24 d. Europos Parlamento ir Tarybos direktyva </w:t>
              </w:r>
              <w:hyperlink r:id="rId26" w:tgtFrame="_blank" w:history="1">
                <w:r>
                  <w:rPr>
                    <w:bCs/>
                    <w:color w:val="0000FF" w:themeColor="hyperlink"/>
                    <w:szCs w:val="24"/>
                    <w:u w:val="single"/>
                  </w:rPr>
                  <w:t>(ES) 2024/1226</w:t>
                </w:r>
              </w:hyperlink>
              <w:r>
                <w:rPr>
                  <w:bCs/>
                  <w:szCs w:val="24"/>
                </w:rPr>
                <w:t xml:space="preserve"> dėl nusikalstamų veikų apibrėžties ir sankcijų už Sąjungos ribojamųjų priemonių pažeidimą, kuria iš dalies keičiama Direktyva </w:t>
              </w:r>
              <w:hyperlink r:id="rId27" w:tgtFrame="_blank" w:history="1">
                <w:r>
                  <w:rPr>
                    <w:bCs/>
                    <w:color w:val="0000FF" w:themeColor="hyperlink"/>
                    <w:szCs w:val="24"/>
                    <w:u w:val="single"/>
                  </w:rPr>
                  <w:t>(ES) 2018/1673</w:t>
                </w:r>
              </w:hyperlink>
              <w:r>
                <w:rPr>
                  <w:bCs/>
                  <w:szCs w:val="24"/>
                </w:rPr>
                <w:t>.</w:t>
              </w:r>
            </w:p>
          </w:sdtContent>
        </w:sdt>
        <w:sdt>
          <w:sdtPr>
            <w:alias w:val="pabaiga"/>
            <w:tag w:val="part_9958c1e6ffd247d5b58adcf9319adfaf"/>
            <w:lock w:val="sdtLocked"/>
            <w:richText/>
          </w:sdtPr>
          <w:sdtContent>
            <w:p>
              <w:pPr>
                <w:ind w:right="135"/>
                <w:jc w:val="center"/>
              </w:pPr>
              <w:r>
                <w:rPr>
                  <w:rFonts w:ascii="TimesLT" w:hAnsi="TimesLT"/>
                  <w:color w:val="000000"/>
                  <w:szCs w:val="24"/>
                  <w:lang w:val="en-US"/>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6f70e2358111f08fdabd4950271e2c">
            <w:r w:rsidRPr="00532B9F">
              <w:rPr>
                <w:rFonts w:ascii="Times New Roman" w:eastAsia="MS Mincho" w:hAnsi="Times New Roman"/>
                <w:sz w:val="20"/>
                <w:i/>
                <w:iCs/>
                <w:color w:val="0000FF" w:themeColor="hyperlink"/>
                <w:u w:val="single"/>
              </w:rPr>
              <w:t>XV-206</w:t>
            </w:r>
          </w:fldSimple>
          <w:r>
            <w:rPr>
              <w:rFonts w:ascii="Times New Roman" w:eastAsia="MS Mincho" w:hAnsi="Times New Roman"/>
              <w:sz w:val="20"/>
              <w:i/>
              <w:iCs/>
            </w:rPr>
            <w:t>,
2025-05-15,
paskelbta TAR 2025-05-20, i. k. 2025-08908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F9CEE6FB11">
            <w:r w:rsidRPr="00532B9F">
              <w:rPr>
                <w:rFonts w:ascii="Times New Roman" w:eastAsia="MS Mincho" w:hAnsi="Times New Roman"/>
                <w:sz w:val="20"/>
                <w:iCs/>
                <w:color w:val="0000FF" w:themeColor="hyperlink"/>
                <w:u w:val="single"/>
              </w:rPr>
              <w:t>XI-2394</w:t>
            </w:r>
          </w:fldSimple>
          <w:r>
            <w:rPr>
              <w:rFonts w:ascii="Times New Roman" w:eastAsia="MS Mincho" w:hAnsi="Times New Roman"/>
              <w:sz w:val="20"/>
              <w:iCs/>
            </w:rPr>
            <w:t>,
2012-11-08,
Žin., 2012, Nr.
133-6760 (2012-11-17), i. k. 1121010ISTA0XI-2394                </w:t>
          </w:r>
        </w:p>
        <w:p>
          <w:pPr>
            <w:jc w:val="both"/>
            <w:rPr>
              <w:rFonts w:ascii="Times New Roman" w:hAnsi="Times New Roman"/>
            </w:rPr>
          </w:pPr>
          <w:r>
            <w:rPr>
              <w:rFonts w:ascii="Times New Roman" w:hAnsi="Times New Roman"/>
              <w:sz w:val="20"/>
            </w:rPr>
            <w:t>Lietuvos Respublikos kriminalinės žvalgybos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5ddfd0779111e3996afa27049d9d4e">
            <w:r w:rsidRPr="00532B9F">
              <w:rPr>
                <w:rFonts w:ascii="Times New Roman" w:eastAsia="MS Mincho" w:hAnsi="Times New Roman"/>
                <w:sz w:val="20"/>
                <w:iCs/>
                <w:color w:val="0000FF" w:themeColor="hyperlink"/>
                <w:u w:val="single"/>
              </w:rPr>
              <w:t>XII-730</w:t>
            </w:r>
          </w:fldSimple>
          <w:r>
            <w:rPr>
              <w:rFonts w:ascii="Times New Roman" w:eastAsia="MS Mincho" w:hAnsi="Times New Roman"/>
              <w:sz w:val="20"/>
              <w:iCs/>
            </w:rPr>
            <w:t>,
2013-12-23,
paskelbta TAR 2014-01-07, i. k. 2014-00066                </w:t>
          </w:r>
        </w:p>
        <w:p>
          <w:pPr>
            <w:jc w:val="both"/>
            <w:rPr>
              <w:rFonts w:ascii="Times New Roman" w:hAnsi="Times New Roman"/>
            </w:rPr>
          </w:pPr>
          <w:r>
            <w:rPr>
              <w:rFonts w:ascii="Times New Roman" w:hAnsi="Times New Roman"/>
              <w:sz w:val="20"/>
            </w:rPr>
            <w:t>Lietuvos Respublikos kriminalinės žvalgybos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4bb0c0779111e3996afa27049d9d4e">
            <w:r w:rsidRPr="00532B9F">
              <w:rPr>
                <w:rFonts w:ascii="Times New Roman" w:eastAsia="MS Mincho" w:hAnsi="Times New Roman"/>
                <w:sz w:val="20"/>
                <w:iCs/>
                <w:color w:val="0000FF" w:themeColor="hyperlink"/>
                <w:u w:val="single"/>
              </w:rPr>
              <w:t>XII-729</w:t>
            </w:r>
          </w:fldSimple>
          <w:r>
            <w:rPr>
              <w:rFonts w:ascii="Times New Roman" w:eastAsia="MS Mincho" w:hAnsi="Times New Roman"/>
              <w:sz w:val="20"/>
              <w:iCs/>
            </w:rPr>
            <w:t>,
2013-12-23,
paskelbta TAR 2014-01-07, i. k. 2014-00067                </w:t>
          </w:r>
        </w:p>
        <w:p>
          <w:pPr>
            <w:jc w:val="both"/>
            <w:rPr>
              <w:rFonts w:ascii="Times New Roman" w:hAnsi="Times New Roman"/>
            </w:rPr>
          </w:pPr>
          <w:r>
            <w:rPr>
              <w:rFonts w:ascii="Times New Roman" w:hAnsi="Times New Roman"/>
              <w:sz w:val="20"/>
            </w:rPr>
            <w:t>Lietuvos Respublikos kriminalinės žvalgybos įstatymo 2, 5, 21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7b100b57f11e3ad2eed5a4e1b7108">
            <w:r w:rsidRPr="00532B9F">
              <w:rPr>
                <w:rFonts w:ascii="Times New Roman" w:eastAsia="MS Mincho" w:hAnsi="Times New Roman"/>
                <w:sz w:val="20"/>
                <w:iCs/>
                <w:color w:val="0000FF" w:themeColor="hyperlink"/>
                <w:u w:val="single"/>
              </w:rPr>
              <w:t>XII-778</w:t>
            </w:r>
          </w:fldSimple>
          <w:r>
            <w:rPr>
              <w:rFonts w:ascii="Times New Roman" w:eastAsia="MS Mincho" w:hAnsi="Times New Roman"/>
              <w:sz w:val="20"/>
              <w:iCs/>
            </w:rPr>
            <w:t>,
2014-03-13,
paskelbta TAR 2014-03-27, i. k. 2014-03569                </w:t>
          </w:r>
        </w:p>
        <w:p>
          <w:pPr>
            <w:jc w:val="both"/>
            <w:rPr>
              <w:rFonts w:ascii="Times New Roman" w:hAnsi="Times New Roman"/>
            </w:rPr>
          </w:pPr>
          <w:r>
            <w:rPr>
              <w:rFonts w:ascii="Times New Roman" w:hAnsi="Times New Roman"/>
              <w:sz w:val="20"/>
            </w:rPr>
            <w:t>Lietuvos Respublikos kriminalinės žvalgybos įstatymo Nr. XI-2234 8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f2c3e0d93911e4894f9bde45468d3f">
            <w:r w:rsidRPr="00532B9F">
              <w:rPr>
                <w:rFonts w:ascii="Times New Roman" w:eastAsia="MS Mincho" w:hAnsi="Times New Roman"/>
                <w:sz w:val="20"/>
                <w:iCs/>
                <w:color w:val="0000FF" w:themeColor="hyperlink"/>
                <w:u w:val="single"/>
              </w:rPr>
              <w:t>XII-1565</w:t>
            </w:r>
          </w:fldSimple>
          <w:r>
            <w:rPr>
              <w:rFonts w:ascii="Times New Roman" w:eastAsia="MS Mincho" w:hAnsi="Times New Roman"/>
              <w:sz w:val="20"/>
              <w:iCs/>
            </w:rPr>
            <w:t>,
2015-03-26,
paskelbta TAR 2015-04-02, i. k. 2015-05017                </w:t>
          </w:r>
        </w:p>
        <w:p>
          <w:pPr>
            <w:jc w:val="both"/>
            <w:rPr>
              <w:rFonts w:ascii="Times New Roman" w:hAnsi="Times New Roman"/>
            </w:rPr>
          </w:pPr>
          <w:r>
            <w:rPr>
              <w:rFonts w:ascii="Times New Roman" w:hAnsi="Times New Roman"/>
              <w:sz w:val="20"/>
            </w:rPr>
            <w:t>Lietuvos Respublikos kriminalinės žvalgybos įstatymo Nr. XI-2234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87232048e811e6b5d09300a16a686c">
            <w:r w:rsidRPr="00532B9F">
              <w:rPr>
                <w:rFonts w:ascii="Times New Roman" w:eastAsia="MS Mincho" w:hAnsi="Times New Roman"/>
                <w:sz w:val="20"/>
                <w:iCs/>
                <w:color w:val="0000FF" w:themeColor="hyperlink"/>
                <w:u w:val="single"/>
              </w:rPr>
              <w:t>XII-2590</w:t>
            </w:r>
          </w:fldSimple>
          <w:r>
            <w:rPr>
              <w:rFonts w:ascii="Times New Roman" w:eastAsia="MS Mincho" w:hAnsi="Times New Roman"/>
              <w:sz w:val="20"/>
              <w:iCs/>
            </w:rPr>
            <w:t>,
2016-06-30,
paskelbta TAR 2016-07-13, i. k. 2016-20304                </w:t>
          </w:r>
        </w:p>
        <w:p>
          <w:pPr>
            <w:jc w:val="both"/>
            <w:rPr>
              <w:rFonts w:ascii="Times New Roman" w:hAnsi="Times New Roman"/>
            </w:rPr>
          </w:pPr>
          <w:r>
            <w:rPr>
              <w:rFonts w:ascii="Times New Roman" w:hAnsi="Times New Roman"/>
              <w:sz w:val="20"/>
            </w:rPr>
            <w:t>Lietuvos Respublikos kriminalinės žvalgybos įstatymo Nr. XI-2234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83fed0c7d011e8bf37fd1541d65f38">
            <w:r w:rsidRPr="00532B9F">
              <w:rPr>
                <w:rFonts w:ascii="Times New Roman" w:eastAsia="MS Mincho" w:hAnsi="Times New Roman"/>
                <w:sz w:val="20"/>
                <w:iCs/>
                <w:color w:val="0000FF" w:themeColor="hyperlink"/>
                <w:u w:val="single"/>
              </w:rPr>
              <w:t>XIII-1502</w:t>
            </w:r>
          </w:fldSimple>
          <w:r>
            <w:rPr>
              <w:rFonts w:ascii="Times New Roman" w:eastAsia="MS Mincho" w:hAnsi="Times New Roman"/>
              <w:sz w:val="20"/>
              <w:iCs/>
            </w:rPr>
            <w:t>,
2018-09-27,
paskelbta TAR 2018-10-04, i. k. 2018-15801                </w:t>
          </w:r>
        </w:p>
        <w:p>
          <w:pPr>
            <w:jc w:val="both"/>
            <w:rPr>
              <w:rFonts w:ascii="Times New Roman" w:hAnsi="Times New Roman"/>
            </w:rPr>
          </w:pPr>
          <w:r>
            <w:rPr>
              <w:rFonts w:ascii="Times New Roman" w:hAnsi="Times New Roman"/>
              <w:sz w:val="20"/>
            </w:rPr>
            <w:t>Lietuvos Respublikos kriminalinės žvalgybos įstatymo Nr. XI-2234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f9a5000a9f11e9a5eaf2cd290f1944">
            <w:r w:rsidRPr="00532B9F">
              <w:rPr>
                <w:rFonts w:ascii="Times New Roman" w:eastAsia="MS Mincho" w:hAnsi="Times New Roman"/>
                <w:sz w:val="20"/>
                <w:iCs/>
                <w:color w:val="0000FF" w:themeColor="hyperlink"/>
                <w:u w:val="single"/>
              </w:rPr>
              <w:t>XIII-1837</w:t>
            </w:r>
          </w:fldSimple>
          <w:r>
            <w:rPr>
              <w:rFonts w:ascii="Times New Roman" w:eastAsia="MS Mincho" w:hAnsi="Times New Roman"/>
              <w:sz w:val="20"/>
              <w:iCs/>
            </w:rPr>
            <w:t>,
2018-12-20,
paskelbta TAR 2018-12-28, i. k. 2018-21860                </w:t>
          </w:r>
        </w:p>
        <w:p>
          <w:pPr>
            <w:jc w:val="both"/>
            <w:rPr>
              <w:rFonts w:ascii="Times New Roman" w:hAnsi="Times New Roman"/>
            </w:rPr>
          </w:pPr>
          <w:r>
            <w:rPr>
              <w:rFonts w:ascii="Times New Roman" w:hAnsi="Times New Roman"/>
              <w:sz w:val="20"/>
            </w:rPr>
            <w:t>Lietuvos Respublikos kriminalinės žvalgybos įstatymo Nr. XI-2234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10e301b3b11ea8e248c77339e1836">
            <w:r w:rsidRPr="00532B9F">
              <w:rPr>
                <w:rFonts w:ascii="Times New Roman" w:eastAsia="MS Mincho" w:hAnsi="Times New Roman"/>
                <w:sz w:val="20"/>
                <w:iCs/>
                <w:color w:val="0000FF" w:themeColor="hyperlink"/>
                <w:u w:val="single"/>
              </w:rPr>
              <w:t>XIII-2564</w:t>
            </w:r>
          </w:fldSimple>
          <w:r>
            <w:rPr>
              <w:rFonts w:ascii="Times New Roman" w:eastAsia="MS Mincho" w:hAnsi="Times New Roman"/>
              <w:sz w:val="20"/>
              <w:iCs/>
            </w:rPr>
            <w:t>,
2019-11-28,
paskelbta TAR 2019-12-10, i. k. 2019-19873                </w:t>
          </w:r>
        </w:p>
        <w:p>
          <w:pPr>
            <w:jc w:val="both"/>
            <w:rPr>
              <w:rFonts w:ascii="Times New Roman" w:hAnsi="Times New Roman"/>
            </w:rPr>
          </w:pPr>
          <w:r>
            <w:rPr>
              <w:rFonts w:ascii="Times New Roman" w:hAnsi="Times New Roman"/>
              <w:sz w:val="20"/>
            </w:rPr>
            <w:t>Lietuvos Respublikos kriminalinės žvalgybos įstatymo Nr. XI-2234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ad3300756a11eabee4a336e7e6fdab">
            <w:r w:rsidRPr="00532B9F">
              <w:rPr>
                <w:rFonts w:ascii="Times New Roman" w:eastAsia="MS Mincho" w:hAnsi="Times New Roman"/>
                <w:sz w:val="20"/>
                <w:iCs/>
                <w:color w:val="0000FF" w:themeColor="hyperlink"/>
                <w:u w:val="single"/>
              </w:rPr>
              <w:t>XIII-2827</w:t>
            </w:r>
          </w:fldSimple>
          <w:r>
            <w:rPr>
              <w:rFonts w:ascii="Times New Roman" w:eastAsia="MS Mincho" w:hAnsi="Times New Roman"/>
              <w:sz w:val="20"/>
              <w:iCs/>
            </w:rPr>
            <w:t>,
2020-03-31,
paskelbta TAR 2020-04-03, i. k. 2020-06994                </w:t>
          </w:r>
        </w:p>
        <w:p>
          <w:pPr>
            <w:jc w:val="both"/>
            <w:rPr>
              <w:rFonts w:ascii="Times New Roman" w:hAnsi="Times New Roman"/>
            </w:rPr>
          </w:pPr>
          <w:r>
            <w:rPr>
              <w:rFonts w:ascii="Times New Roman" w:hAnsi="Times New Roman"/>
              <w:sz w:val="20"/>
            </w:rPr>
            <w:t>Lietuvos Respublikos kriminalinės žvalgybos įstatymo Nr. XI-2234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d634609c1111ea9515f752ff221ec9">
            <w:r w:rsidRPr="00532B9F">
              <w:rPr>
                <w:rFonts w:ascii="Times New Roman" w:eastAsia="MS Mincho" w:hAnsi="Times New Roman"/>
                <w:sz w:val="20"/>
                <w:iCs/>
                <w:color w:val="0000FF" w:themeColor="hyperlink"/>
                <w:u w:val="single"/>
              </w:rPr>
              <w:t>XIII-2912</w:t>
            </w:r>
          </w:fldSimple>
          <w:r>
            <w:rPr>
              <w:rFonts w:ascii="Times New Roman" w:eastAsia="MS Mincho" w:hAnsi="Times New Roman"/>
              <w:sz w:val="20"/>
              <w:iCs/>
            </w:rPr>
            <w:t>,
2020-05-07,
paskelbta TAR 2020-05-22, i. k. 2020-10910                </w:t>
          </w:r>
        </w:p>
        <w:p>
          <w:pPr>
            <w:jc w:val="both"/>
            <w:rPr>
              <w:rFonts w:ascii="Times New Roman" w:hAnsi="Times New Roman"/>
            </w:rPr>
          </w:pPr>
          <w:r>
            <w:rPr>
              <w:rFonts w:ascii="Times New Roman" w:hAnsi="Times New Roman"/>
              <w:sz w:val="20"/>
            </w:rPr>
            <w:t>Lietuvos Respublikos kriminalinės žvalgybos įstatymo Nr. XI-2234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6a5d20ba1911eab9d9cd0c85e0b745">
            <w:r w:rsidRPr="00532B9F">
              <w:rPr>
                <w:rFonts w:ascii="Times New Roman" w:eastAsia="MS Mincho" w:hAnsi="Times New Roman"/>
                <w:sz w:val="20"/>
                <w:iCs/>
                <w:color w:val="0000FF" w:themeColor="hyperlink"/>
                <w:u w:val="single"/>
              </w:rPr>
              <w:t>XIII-3075</w:t>
            </w:r>
          </w:fldSimple>
          <w:r>
            <w:rPr>
              <w:rFonts w:ascii="Times New Roman" w:eastAsia="MS Mincho" w:hAnsi="Times New Roman"/>
              <w:sz w:val="20"/>
              <w:iCs/>
            </w:rPr>
            <w:t>,
2020-06-23,
paskelbta TAR 2020-06-29, i. k. 2020-14350                </w:t>
          </w:r>
        </w:p>
        <w:p>
          <w:pPr>
            <w:jc w:val="both"/>
            <w:rPr>
              <w:rFonts w:ascii="Times New Roman" w:hAnsi="Times New Roman"/>
            </w:rPr>
          </w:pPr>
          <w:r>
            <w:rPr>
              <w:rFonts w:ascii="Times New Roman" w:hAnsi="Times New Roman"/>
              <w:sz w:val="20"/>
            </w:rPr>
            <w:t>Lietuvos Respublikos kriminalinės žvalgybos įstatymo Nr. XI-2234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3ef80299b11eb932eb1ed7f923910">
            <w:r w:rsidRPr="00532B9F">
              <w:rPr>
                <w:rFonts w:ascii="Times New Roman" w:eastAsia="MS Mincho" w:hAnsi="Times New Roman"/>
                <w:sz w:val="20"/>
                <w:iCs/>
                <w:color w:val="0000FF" w:themeColor="hyperlink"/>
                <w:u w:val="single"/>
              </w:rPr>
              <w:t>XIII-3352</w:t>
            </w:r>
          </w:fldSimple>
          <w:r>
            <w:rPr>
              <w:rFonts w:ascii="Times New Roman" w:eastAsia="MS Mincho" w:hAnsi="Times New Roman"/>
              <w:sz w:val="20"/>
              <w:iCs/>
            </w:rPr>
            <w:t>,
2020-11-05,
paskelbta TAR 2020-11-18, i. k. 2020-24237                </w:t>
          </w:r>
        </w:p>
        <w:p>
          <w:pPr>
            <w:jc w:val="both"/>
            <w:rPr>
              <w:rFonts w:ascii="Times New Roman" w:hAnsi="Times New Roman"/>
            </w:rPr>
          </w:pPr>
          <w:r>
            <w:rPr>
              <w:rFonts w:ascii="Times New Roman" w:hAnsi="Times New Roman"/>
              <w:sz w:val="20"/>
            </w:rPr>
            <w:t>Lietuvos Respublikos kriminalinės žvalgybos įstatymo Nr. XI-2234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bc631050b311eb9dc7b575f08e8bea">
            <w:r w:rsidRPr="00532B9F">
              <w:rPr>
                <w:rFonts w:ascii="Times New Roman" w:eastAsia="MS Mincho" w:hAnsi="Times New Roman"/>
                <w:sz w:val="20"/>
                <w:iCs/>
                <w:color w:val="0000FF" w:themeColor="hyperlink"/>
                <w:u w:val="single"/>
              </w:rPr>
              <w:t>XIV-140</w:t>
            </w:r>
          </w:fldSimple>
          <w:r>
            <w:rPr>
              <w:rFonts w:ascii="Times New Roman" w:eastAsia="MS Mincho" w:hAnsi="Times New Roman"/>
              <w:sz w:val="20"/>
              <w:iCs/>
            </w:rPr>
            <w:t>,
2020-12-23,
paskelbta TAR 2021-01-07, i. k. 2021-00262                </w:t>
          </w:r>
        </w:p>
        <w:p>
          <w:pPr>
            <w:jc w:val="both"/>
            <w:rPr>
              <w:rFonts w:ascii="Times New Roman" w:hAnsi="Times New Roman"/>
            </w:rPr>
          </w:pPr>
          <w:r>
            <w:rPr>
              <w:rFonts w:ascii="Times New Roman" w:hAnsi="Times New Roman"/>
              <w:sz w:val="20"/>
            </w:rPr>
            <w:t>Lietuvos Respublikos kriminalinės žvalgybos įstatymo Nr. XI-2234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80b90040611edb32c9f9d8ba206f8">
            <w:r w:rsidRPr="00532B9F">
              <w:rPr>
                <w:rFonts w:ascii="Times New Roman" w:eastAsia="MS Mincho" w:hAnsi="Times New Roman"/>
                <w:sz w:val="20"/>
                <w:iCs/>
                <w:color w:val="0000FF" w:themeColor="hyperlink"/>
                <w:u w:val="single"/>
              </w:rPr>
              <w:t>XIV-1210</w:t>
            </w:r>
          </w:fldSimple>
          <w:r>
            <w:rPr>
              <w:rFonts w:ascii="Times New Roman" w:eastAsia="MS Mincho" w:hAnsi="Times New Roman"/>
              <w:sz w:val="20"/>
              <w:iCs/>
            </w:rPr>
            <w:t>,
2022-06-28,
paskelbta TAR 2022-07-15, i. k. 2022-15574                </w:t>
          </w:r>
        </w:p>
        <w:p>
          <w:pPr>
            <w:jc w:val="both"/>
            <w:rPr>
              <w:rFonts w:ascii="Times New Roman" w:hAnsi="Times New Roman"/>
            </w:rPr>
          </w:pPr>
          <w:r>
            <w:rPr>
              <w:rFonts w:ascii="Times New Roman" w:hAnsi="Times New Roman"/>
              <w:sz w:val="20"/>
            </w:rPr>
            <w:t>Lietuvos Respublikos kriminalinės žvalgybos įstatymo Nr. XI-2234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e40390ea4011ed9978886e85107ab2">
            <w:r w:rsidRPr="00532B9F">
              <w:rPr>
                <w:rFonts w:ascii="Times New Roman" w:eastAsia="MS Mincho" w:hAnsi="Times New Roman"/>
                <w:sz w:val="20"/>
                <w:iCs/>
                <w:color w:val="0000FF" w:themeColor="hyperlink"/>
                <w:u w:val="single"/>
              </w:rPr>
              <w:t>XIV-1928</w:t>
            </w:r>
          </w:fldSimple>
          <w:r>
            <w:rPr>
              <w:rFonts w:ascii="Times New Roman" w:eastAsia="MS Mincho" w:hAnsi="Times New Roman"/>
              <w:sz w:val="20"/>
              <w:iCs/>
            </w:rPr>
            <w:t>,
2023-04-27,
paskelbta TAR 2023-05-04, i. k. 2023-08478                </w:t>
          </w:r>
        </w:p>
        <w:p>
          <w:pPr>
            <w:jc w:val="both"/>
            <w:rPr>
              <w:rFonts w:ascii="Times New Roman" w:hAnsi="Times New Roman"/>
            </w:rPr>
          </w:pPr>
          <w:r>
            <w:rPr>
              <w:rFonts w:ascii="Times New Roman" w:hAnsi="Times New Roman"/>
              <w:sz w:val="20"/>
            </w:rPr>
            <w:t>Lietuvos Respublikos kriminalinės žvalgybos įstatymo Nr. XI-2234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7cbff0a62811eea5a28c81c82193a8">
            <w:r w:rsidRPr="00532B9F">
              <w:rPr>
                <w:rFonts w:ascii="Times New Roman" w:eastAsia="MS Mincho" w:hAnsi="Times New Roman"/>
                <w:sz w:val="20"/>
                <w:iCs/>
                <w:color w:val="0000FF" w:themeColor="hyperlink"/>
                <w:u w:val="single"/>
              </w:rPr>
              <w:t>XIV-2393</w:t>
            </w:r>
          </w:fldSimple>
          <w:r>
            <w:rPr>
              <w:rFonts w:ascii="Times New Roman" w:eastAsia="MS Mincho" w:hAnsi="Times New Roman"/>
              <w:sz w:val="20"/>
              <w:iCs/>
            </w:rPr>
            <w:t>,
2023-12-19,
paskelbta TAR 2023-12-29, i. k. 2023-25907                </w:t>
          </w:r>
        </w:p>
        <w:p>
          <w:pPr>
            <w:jc w:val="both"/>
            <w:rPr>
              <w:rFonts w:ascii="Times New Roman" w:hAnsi="Times New Roman"/>
            </w:rPr>
          </w:pPr>
          <w:r>
            <w:rPr>
              <w:rFonts w:ascii="Times New Roman" w:hAnsi="Times New Roman"/>
              <w:sz w:val="20"/>
            </w:rPr>
            <w:t>Lietuvos Respublikos kriminalinės žvalgybos įstatymo Nr. XI-2234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926070a10211efa605b9842742bf37">
            <w:r w:rsidRPr="00532B9F">
              <w:rPr>
                <w:rFonts w:ascii="Times New Roman" w:eastAsia="MS Mincho" w:hAnsi="Times New Roman"/>
                <w:sz w:val="20"/>
                <w:iCs/>
                <w:color w:val="0000FF" w:themeColor="hyperlink"/>
                <w:u w:val="single"/>
              </w:rPr>
              <w:t>XIV-3062</w:t>
            </w:r>
          </w:fldSimple>
          <w:r>
            <w:rPr>
              <w:rFonts w:ascii="Times New Roman" w:eastAsia="MS Mincho" w:hAnsi="Times New Roman"/>
              <w:sz w:val="20"/>
              <w:iCs/>
            </w:rPr>
            <w:t>,
2024-11-07,
paskelbta TAR 2024-11-12, i. k. 2024-19688                </w:t>
          </w:r>
        </w:p>
        <w:p>
          <w:pPr>
            <w:jc w:val="both"/>
            <w:rPr>
              <w:rFonts w:ascii="Times New Roman" w:hAnsi="Times New Roman"/>
            </w:rPr>
          </w:pPr>
          <w:r>
            <w:rPr>
              <w:rFonts w:ascii="Times New Roman" w:hAnsi="Times New Roman"/>
              <w:sz w:val="20"/>
            </w:rPr>
            <w:t>Lietuvos Respublikos kriminalinės žvalgybos įstatymo Nr. XI-2234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6f70e2358111f08fdabd4950271e2c">
            <w:r w:rsidRPr="00532B9F">
              <w:rPr>
                <w:rFonts w:ascii="Times New Roman" w:eastAsia="MS Mincho" w:hAnsi="Times New Roman"/>
                <w:sz w:val="20"/>
                <w:iCs/>
                <w:color w:val="0000FF" w:themeColor="hyperlink"/>
                <w:u w:val="single"/>
              </w:rPr>
              <w:t>XV-206</w:t>
            </w:r>
          </w:fldSimple>
          <w:r>
            <w:rPr>
              <w:rFonts w:ascii="Times New Roman" w:eastAsia="MS Mincho" w:hAnsi="Times New Roman"/>
              <w:sz w:val="20"/>
              <w:iCs/>
            </w:rPr>
            <w:t>,
2025-05-15,
paskelbta TAR 2025-05-20, i. k. 2025-08908                </w:t>
          </w:r>
        </w:p>
        <w:p>
          <w:pPr>
            <w:jc w:val="both"/>
            <w:rPr>
              <w:rFonts w:ascii="Times New Roman" w:hAnsi="Times New Roman"/>
            </w:rPr>
          </w:pPr>
          <w:r>
            <w:rPr>
              <w:rFonts w:ascii="Times New Roman" w:hAnsi="Times New Roman"/>
              <w:sz w:val="20"/>
            </w:rPr>
            <w:t>Lietuvos Respublikos kriminalinės žvalgybos įstatymo Nr. XI-2234 8 straipsnio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b523a2ab4b11f0a34db2fbd35a03b2">
            <w:r w:rsidRPr="00532B9F">
              <w:rPr>
                <w:rFonts w:ascii="Times New Roman" w:eastAsia="MS Mincho" w:hAnsi="Times New Roman"/>
                <w:sz w:val="20"/>
                <w:iCs/>
                <w:color w:val="0000FF" w:themeColor="hyperlink"/>
                <w:u w:val="single"/>
              </w:rPr>
              <w:t>XV-475</w:t>
            </w:r>
          </w:fldSimple>
          <w:r>
            <w:rPr>
              <w:rFonts w:ascii="Times New Roman" w:eastAsia="MS Mincho" w:hAnsi="Times New Roman"/>
              <w:sz w:val="20"/>
              <w:iCs/>
            </w:rPr>
            <w:t>,
2025-10-16,
paskelbta TAR 2025-10-17, i. k. 2025-17376                </w:t>
          </w:r>
        </w:p>
        <w:p>
          <w:pPr>
            <w:jc w:val="both"/>
            <w:rPr>
              <w:rFonts w:ascii="Times New Roman" w:hAnsi="Times New Roman"/>
            </w:rPr>
          </w:pPr>
          <w:r>
            <w:rPr>
              <w:rFonts w:ascii="Times New Roman" w:hAnsi="Times New Roman"/>
              <w:sz w:val="20"/>
            </w:rPr>
            <w:t>Lietuvos Respublikos kriminalinės žvalgybos įstatymo Nr. XI-2234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85fe0d9b411f08918e1adc7c5b1ec">
            <w:r w:rsidRPr="00532B9F">
              <w:rPr>
                <w:rFonts w:ascii="Times New Roman" w:eastAsia="MS Mincho" w:hAnsi="Times New Roman"/>
                <w:sz w:val="20"/>
                <w:iCs/>
                <w:color w:val="0000FF" w:themeColor="hyperlink"/>
                <w:u w:val="single"/>
              </w:rPr>
              <w:t>XV-656</w:t>
            </w:r>
          </w:fldSimple>
          <w:r>
            <w:rPr>
              <w:rFonts w:ascii="Times New Roman" w:eastAsia="MS Mincho" w:hAnsi="Times New Roman"/>
              <w:sz w:val="20"/>
              <w:iCs/>
            </w:rPr>
            <w:t>,
2025-12-11,
paskelbta TAR 2025-12-15, i. k. 2025-21485                </w:t>
          </w:r>
        </w:p>
        <w:p>
          <w:pPr>
            <w:jc w:val="both"/>
            <w:rPr>
              <w:rFonts w:ascii="Times New Roman" w:hAnsi="Times New Roman"/>
            </w:rPr>
          </w:pPr>
          <w:r>
            <w:rPr>
              <w:rFonts w:ascii="Times New Roman" w:hAnsi="Times New Roman"/>
              <w:sz w:val="20"/>
            </w:rPr>
            <w:t>Lietuvos Respublikos kriminalinės žvalgybos įstatymo Nr. XI-2234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3A7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C2EBB38"/>
  <w15:docId w15:val="{176D478B-1D80-4584-90C2-BBCC1E68578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7786720">
      <w:bodyDiv w:val="1"/>
      <w:marLeft w:val="0"/>
      <w:marRight w:val="0"/>
      <w:marTop w:val="0"/>
      <w:marBottom w:val="0"/>
      <w:divBdr>
        <w:top w:val="none" w:sz="0" w:space="0" w:color="auto"/>
        <w:left w:val="none" w:sz="0" w:space="0" w:color="auto"/>
        <w:bottom w:val="none" w:sz="0" w:space="0" w:color="auto"/>
        <w:right w:val="none" w:sz="0" w:space="0" w:color="auto"/>
      </w:divBdr>
    </w:div>
    <w:div w:id="431629059">
      <w:bodyDiv w:val="1"/>
      <w:marLeft w:val="0"/>
      <w:marRight w:val="0"/>
      <w:marTop w:val="0"/>
      <w:marBottom w:val="0"/>
      <w:divBdr>
        <w:top w:val="none" w:sz="0" w:space="0" w:color="auto"/>
        <w:left w:val="none" w:sz="0" w:space="0" w:color="auto"/>
        <w:bottom w:val="none" w:sz="0" w:space="0" w:color="auto"/>
        <w:right w:val="none" w:sz="0" w:space="0" w:color="auto"/>
      </w:divBdr>
    </w:div>
    <w:div w:id="1057359050">
      <w:bodyDiv w:val="1"/>
      <w:marLeft w:val="0"/>
      <w:marRight w:val="0"/>
      <w:marTop w:val="0"/>
      <w:marBottom w:val="0"/>
      <w:divBdr>
        <w:top w:val="none" w:sz="0" w:space="0" w:color="auto"/>
        <w:left w:val="none" w:sz="0" w:space="0" w:color="auto"/>
        <w:bottom w:val="none" w:sz="0" w:space="0" w:color="auto"/>
        <w:right w:val="none" w:sz="0" w:space="0" w:color="auto"/>
      </w:divBdr>
    </w:div>
    <w:div w:id="1381129638">
      <w:bodyDiv w:val="1"/>
      <w:marLeft w:val="0"/>
      <w:marRight w:val="0"/>
      <w:marTop w:val="0"/>
      <w:marBottom w:val="0"/>
      <w:divBdr>
        <w:top w:val="none" w:sz="0" w:space="0" w:color="auto"/>
        <w:left w:val="none" w:sz="0" w:space="0" w:color="auto"/>
        <w:bottom w:val="none" w:sz="0" w:space="0" w:color="auto"/>
        <w:right w:val="none" w:sz="0" w:space="0" w:color="auto"/>
      </w:divBdr>
    </w:div>
    <w:div w:id="1572230009">
      <w:bodyDiv w:val="1"/>
      <w:marLeft w:val="0"/>
      <w:marRight w:val="0"/>
      <w:marTop w:val="0"/>
      <w:marBottom w:val="0"/>
      <w:divBdr>
        <w:top w:val="none" w:sz="0" w:space="0" w:color="auto"/>
        <w:left w:val="none" w:sz="0" w:space="0" w:color="auto"/>
        <w:bottom w:val="none" w:sz="0" w:space="0" w:color="auto"/>
        <w:right w:val="none" w:sz="0" w:space="0" w:color="auto"/>
      </w:divBdr>
    </w:div>
    <w:div w:id="1803110775">
      <w:bodyDiv w:val="1"/>
      <w:marLeft w:val="0"/>
      <w:marRight w:val="0"/>
      <w:marTop w:val="0"/>
      <w:marBottom w:val="0"/>
      <w:divBdr>
        <w:top w:val="none" w:sz="0" w:space="0" w:color="auto"/>
        <w:left w:val="none" w:sz="0" w:space="0" w:color="auto"/>
        <w:bottom w:val="none" w:sz="0" w:space="0" w:color="auto"/>
        <w:right w:val="none" w:sz="0" w:space="0" w:color="auto"/>
      </w:divBdr>
    </w:div>
    <w:div w:id="1979610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7.wmf"/>
  <Relationship Id="rId15" Type="http://schemas.openxmlformats.org/officeDocument/2006/relationships/control" Target="activeX/activeX17.xml"/>
  <Relationship Id="rId16" Type="http://schemas.openxmlformats.org/officeDocument/2006/relationships/hyperlink" TargetMode="External" Target="https://www.e-tar.lt/portal/lt/legalAct/TAR.AAC3F61596EE"/>
  <Relationship Id="rId17" Type="http://schemas.openxmlformats.org/officeDocument/2006/relationships/hyperlink" TargetMode="External" Target="https://www.e-tar.lt/portal/lt/legalAct/TAR.F83DCA11F504"/>
  <Relationship Id="rId18" Type="http://schemas.openxmlformats.org/officeDocument/2006/relationships/hyperlink" TargetMode="External" Target="https://www.e-tar.lt/portal/lt/legalAct/TAR.6B1927C58182"/>
  <Relationship Id="rId19" Type="http://schemas.openxmlformats.org/officeDocument/2006/relationships/hyperlink" TargetMode="External" Target="https://www.e-tar.lt/portal/lt/legalAct/TAR.263161458119"/>
  <Relationship Id="rId2" Type="http://schemas.openxmlformats.org/officeDocument/2006/relationships/header" Target="header44.xml"/>
  <Relationship Id="rId20" Type="http://schemas.openxmlformats.org/officeDocument/2006/relationships/hyperlink" TargetMode="External" Target="https://www.e-tar.lt/portal/lt/legalAct/TAR.161D283A0B69"/>
  <Relationship Id="rId21" Type="http://schemas.openxmlformats.org/officeDocument/2006/relationships/hyperlink" TargetMode="External" Target="https://www.e-tar.lt/portal/lt/legalAct/TAR.953CF5034C1E"/>
  <Relationship Id="rId22" Type="http://schemas.openxmlformats.org/officeDocument/2006/relationships/hyperlink" TargetMode="External" Target="https://www.e-tar.lt/portal/lt/legalAct/TAR.CCAAAF4D48E9"/>
  <Relationship Id="rId23" Type="http://schemas.openxmlformats.org/officeDocument/2006/relationships/hyperlink" TargetMode="External" Target="https://www.e-tar.lt/portal/lt/legalAct/TAR.1A541A3D0C19"/>
  <Relationship Id="rId24" Type="http://schemas.openxmlformats.org/officeDocument/2006/relationships/hyperlink" TargetMode="External" Target="https://www.e-tar.lt/portal/lt/legalAct/TAR.747C9821569C"/>
  <Relationship Id="rId25" Type="http://schemas.openxmlformats.org/officeDocument/2006/relationships/hyperlink" TargetMode="External" Target="https://www.e-tar.lt/portal/lt/legalAct/TAR.0A8A15AA3B07"/>
  <Relationship Id="rId26" Type="http://schemas.openxmlformats.org/officeDocument/2006/relationships/hyperlink" TargetMode="External" Target="http://eur-lex.europa.eu/legal-content/LIT/TXT/?uri=CELEX:32024L1226&amp;locale=lt"/>
  <Relationship Id="rId27" Type="http://schemas.openxmlformats.org/officeDocument/2006/relationships/hyperlink" TargetMode="External" Target="http://eur-lex.europa.eu/legal-content/LIT/TXT/?uri=CELEX:32018L1673&amp;locale=lt"/>
  <Relationship Id="rId28" Type="http://schemas.openxmlformats.org/officeDocument/2006/relationships/customXml" Target="../customXml/item1.xml"/>
  <Relationship Id="rId3" Type="http://schemas.openxmlformats.org/officeDocument/2006/relationships/footer" Target="footer43.xml"/>
  <Relationship Id="rId4" Type="http://schemas.openxmlformats.org/officeDocument/2006/relationships/footer" Target="footer44.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0972e7717d4accb7b6aab7b775e484" PartId="efae4220f71a4254a24c80c5eb135605">
    <Part Type="skirsnis" Nr="1" Title="BENDROSIOS NUOSTATOS" DocPartId="a839956efd57402397134ca172fce57b" PartId="c947761dd59c4a33bd54dde445755f1c">
      <Part Type="straipsnis" Nr="1" Abbr="1 str." Title="Įstatymo paskirtis" DocPartId="6aca5fc12d4344a5a0949df49fd6eb8d" PartId="205299d669d748eb8c4a8e16d6afc061">
        <Part Type="strDalis" Nr="1" Abbr="1 str. 1 d." DocPartId="2724c629d66c4848bdf4202410076711" PartId="a8c474bfa17541829504f1e24c94bb4d"/>
      </Part>
      <Part Type="straipsnis" Nr="2" Abbr="2 str." Title="Pagrindinės šio įstatymo sąvokos" DocPartId="655b2999e20040fd91f7c06018b9928c" PartId="6c1cfc335cd745e689b89e897191f09e">
        <Part Type="strDalis" Nr="1" Abbr="2 str. 1 d." DocPartId="c3181089a3dc403cb532aed596658dfd" PartId="99b91d9193ad4fdebf8f064c72e04c67"/>
        <Part Type="strDalis" Nr="2" Abbr="2 str. 2 d." DocPartId="92e2fbd2878845a58a162dae7d608fed" PartId="a3455b2a95ca4a0bb9860f2547f1770f"/>
        <Part Type="strDalis" Nr="3" Abbr="2 str. 3 d." DocPartId="b956e6f951334e75a25f6b9834b82e25" PartId="0d079221c53d447a813cbfee08bb2f8f"/>
        <Part Type="strDalis" Nr="4" Abbr="2 str. 4 d." DocPartId="40f477728f624562a89159940c103e60" PartId="6adb98d202274043bf70b5359f10fc1b"/>
        <Part Type="strDalis" Nr="5" Abbr="2 str. 5 d." DocPartId="ff2dc9eb13984d338e20258a3f542a71" PartId="982bf9db84844315bdbaa8f4ef2eb91e"/>
        <Part Type="strDalis" Nr="6" Abbr="2 str. 6 d." DocPartId="beb58e7e876a4d66a5fd0f532acb6c86" PartId="4cb81fb500724dc396dcf30d66e1f60f"/>
        <Part Type="strDalis" Nr="7" Abbr="2 str. 7 d." DocPartId="c3faf8ac0e20455a8f2cc6cd1e51a812" PartId="ceb6b7d45b9f4b6c938898e2a8bb4d21"/>
        <Part Type="strDalis" Nr="8" Abbr="2 str. 8 d." DocPartId="bdfcf9f854444ce58d7e209298f78946" PartId="1a45ba31db9f468cb9fcacc3ba0b27e9">
          <Part Type="strPunktas" Nr="1" Abbr="2 str. 8 d. 1 p." DocPartId="dc24833bb8a947ab82055ad8e50ace12" PartId="b2bedd0dee3249ef95df071b0dd646b3"/>
          <Part Type="strPunktas" Nr="2" Abbr="2 str. 8 d. 2 p." DocPartId="6ddfccecd693431ab1afe830c90660a0" PartId="d2670b4eae2544aea3aa1e95c7548aee"/>
          <Part Type="strPunktas" Nr="3" Abbr="2 str. 8 d. 3 p." DocPartId="1d25321a08be4286a00bff732efc2cf3" PartId="e6cbc48e12e9434d9d0786fe0d740805"/>
          <Part Type="strPunktas" Nr="4" Abbr="2 str. 8 d. 4 p." DocPartId="8577a6f423b942a4b3a6dac5434bc24b" PartId="ebe5259a0536409cbea4a1b18786d3f2"/>
          <Part Type="strPunktas" Nr="5" Abbr="2 str. 8 d. 5 p." DocPartId="fe838d580ad84958a6970a5fdd33fee3" PartId="f745634ff5534fafad4544e5ea38864e"/>
          <Part Type="strPunktas" Nr="6" Abbr="2 str. 8 d. 6 p." DocPartId="2d9dee23716a481d8d4f818a94afcd90" PartId="36a05c7318a14462ac7619113aed99fb"/>
          <Part Type="strPunktas" Nr="7" Abbr="2 str. 8 d. 7 p." DocPartId="f67d5d992f5f4910b74ca6bc407db9ce" PartId="8fdab02e921e4931ab99f2f2ecefc771"/>
          <Part Type="strPunktas" Nr="8" Abbr="2 str. 8 d. 8 p." DocPartId="d54c618d3339434690bbcbe51c27258a" PartId="aeca6f4edcc04b848cc39eda78138b3a"/>
          <Part Type="strPunktas" Nr="9" Abbr="2 str. 8 d. 9 p." DocPartId="e2ca47fe049a4350bcc172efa5d8a182" PartId="76fd7c956adc4293954b4b8afd2d9131"/>
          <Part Type="strPunktas" Nr="10" Abbr="2 str. 8 d. 10 p." DocPartId="5ecb73155d414a08a8a20851f93c7ca2" PartId="30d7697b8eb245c5b06b09b0c4f264ec"/>
        </Part>
        <Part Type="strDalis" Nr="9" Abbr="2 str. 9 d." DocPartId="27be8ddaca8647cabb6c92e2f12c2119" PartId="8aa80bb4d6084f7199e26ae8b89ca3c7"/>
        <Part Type="strDalis" Nr="10" Abbr="2 str. 10 d." DocPartId="16352f7ffe5c4579aade58d6acdc0b9e" PartId="3e5075e694434912888dd35d768230c5"/>
        <Part Type="strDalis" Nr="11" Abbr="2 str. 11 d." DocPartId="360bb8f948b646c1ac7ad4b26fec69f1" PartId="33c5455adc574900a52931eeaee7bd7a"/>
        <Part Type="strDalis" Nr="12" Abbr="2 str. 12 d." DocPartId="609dca84d5cb4d68ac710fe056f2053b" PartId="a4c5411d1ad444bbb7d5435ffe0674d3"/>
        <Part Type="strDalis" Nr="13" Abbr="2 str. 13 d." DocPartId="efa5fc8925884f6d987a141007377ad9" PartId="7d449762d26b483f95f2c5b5dae8b6d0"/>
        <Part Type="strDalis" Nr="14" Abbr="2 str. 14 d." DocPartId="621a9d4f79cc483a8d9559a25e97faec" PartId="152c45fba76e49d59631a685170ca58f"/>
        <Part Type="strDalis" Nr="15" Abbr="2 str. 15 d." DocPartId="c7fceeb70aae4285a0df534aad85908d" PartId="5ce8d48956ac4d2d8c65a30ddd875809"/>
        <Part Type="strDalis" Nr="16" Abbr="2 str. 16 d." DocPartId="a08912f69e484dc0ac8128a58ee83c2a" PartId="cddbb24889934346b2509b83c457f62b"/>
        <Part Type="strDalis" Nr="17" Abbr="2 str. 17 d." DocPartId="03a907dc76db4631b1533ccc687e5181" PartId="50111992da864c99a1c9b11625af37d3"/>
        <Part Type="strDalis" Nr="18" Abbr="2 str. 18 d." DocPartId="1383d6e071c04d36b1f46ee839003f78" PartId="341075eba29c4565a2eedf9ffae8e369"/>
        <Part Type="strDalis" Nr="19" Abbr="2 str. 19 d." DocPartId="70261dc587094c4cbae4141e1d080bd9" PartId="7881b3473cba4dafa320b1d5bb1b0152"/>
        <Part Type="strDalis" Nr="20" Abbr="2 str. 20 d." DocPartId="87032cf0a29c4297963184756319cff8" PartId="9e96dbd531554fa9bd704767bc2cfc68"/>
        <Part Type="strDalis" Nr="21" Abbr="2 str. 21 d." DocPartId="fe70b6ef7a884495ae2aea8c6159795a" PartId="85b26fa6468b48dbb27304434a0acbfc"/>
        <Part Type="strDalis" Nr="22" Abbr="2 str. 22 d." DocPartId="62468ffb9f7e4ff9ba0568d56dca798d" PartId="bbab01a1ff384c73a016c59272a258e2"/>
        <Part Type="strDalis" Nr="23" Abbr="2 str. 23 d." DocPartId="c5d484d1e1084962abfe80db3bd60afc" PartId="bc23306c56954b65a29d31bbffc3bdec"/>
      </Part>
      <Part Type="straipsnis" Nr="3" Abbr="3 str." Title="Teisiniai kriminalinės žvalgybos pagrindai ir principai" DocPartId="8891f53e2aba42ff8eb23d8750ce1008" PartId="810bb692bfb54c929030f2f6defd1753">
        <Part Type="strDalis" Nr="1" Abbr="3 str. 1 d." DocPartId="6f7f8b74b221402f9f97be66cc7367f7" PartId="3ca59cd8b6004f3c90b783f573436415"/>
        <Part Type="strDalis" Nr="2" Abbr="3 str. 2 d." DocPartId="9fe90cb6e70240fbb5bab859c4ced2dc" PartId="015b6bc664bc4975997d61ced22e1fb8"/>
      </Part>
      <Part Type="straipsnis" Nr="4" Abbr="4 str." Title="Kriminalinės žvalgybos uždaviniai" DocPartId="385a9045356e4168ae12c47821ab9c62" PartId="45f4b6744b54412286fc7d54c7e52693">
        <Part Type="strDalis" Nr="1" Abbr="4 str. 1 d." DocPartId="f415480428ef4fc3b959e2eb8b58c4bd" PartId="4aa05f9bce26463580eaaf937871958e">
          <Part Type="strPunktas" Nr="1" Abbr="4 str. 1 d. 1 p." DocPartId="f609434a2547404aa7ef064cda17f30f" PartId="43254eae4c9642ebba0fbb110d7345b5"/>
          <Part Type="strPunktas" Nr="2" Abbr="4 str. 1 d. 2 p." DocPartId="24866195da434360bd8b73207e94cad8" PartId="87e900748d38425a8c78b31269ecce92"/>
          <Part Type="strPunktas" Nr="3" Abbr="4 str. 1 d. 3 p." DocPartId="60b4fc2068004d56a3df16f69218d5c0" PartId="d75a4ed9b5e64d5da63420aa037f8a74"/>
          <Part Type="strPunktas" Nr="4" Abbr="4 str. 1 d. 4 p." DocPartId="35c9d2ab485c419392d40e747916735f" PartId="899aa2b56a734041b5666e1eb2782752"/>
          <Part Type="strPunktas" Nr="5" Abbr="4 str. 1 d. 5 p." DocPartId="88cc724bce754a70bc139a8d9cd51533" PartId="ba157690f19b405d9d8e7f00dd2b7afa"/>
          <Part Type="strPunktas" Nr="6" Abbr="4 str. 1 d. 6 p." DocPartId="3bc9cfd81d5f4746b7f09da3cfa1bf44" PartId="a5ab5b5f2e2d4fe88d8c4cb19b4b2839"/>
        </Part>
      </Part>
      <Part Type="straipsnis" Nr="5" Abbr="5 str." Title="Žmogaus teisių ir laisvių apsauga vykdant kriminalinę žvalgybą" DocPartId="0e59eb294535441997bbd2bd03218e5c" PartId="4e33e23635464845905e064c76f4db5b">
        <Part Type="strDalis" Nr="1" Abbr="5 str. 1 d." DocPartId="d703dfe7ebef453cbf6ffe216fc3b716" PartId="ee19b87884b8481d94a0be186d2917c5"/>
        <Part Type="strDalis" Nr="2" Abbr="5 str. 2 d." DocPartId="7d2938529f424768811e4dda1ad7669d" PartId="6fad0591b7d74ab4877935f6c1879b90"/>
        <Part Type="strDalis" Nr="3" Abbr="5 str. 3 d." DocPartId="2182ffe7d4ed4b32bad9a0a3c46fc86d" PartId="f2850a0d089b4ef893671d1b769bae63"/>
        <Part Type="strDalis" Nr="4" Abbr="5 str. 4 d." DocPartId="aa26c68333ac401580e65da5450102e4" PartId="fb29b1ec587e496e83749996a854bb9a"/>
        <Part Type="strDalis" Nr="5" Abbr="5 str. 5 d." DocPartId="3219c2182e15460b89af96dc6f730652" PartId="2005d5ffedd248da80c61224fe316274"/>
        <Part Type="strDalis" Nr="6" Abbr="5 str. 6 d." DocPartId="3eeed908bc4343fb8156a29a24c9f66c" PartId="a2c3545ba0b043fdb415ade947c44040"/>
        <Part Type="strDalis" Nr="7" Abbr="5 str. 7 d." DocPartId="2a527677a5d949f5b93f78c330081c8a" PartId="a8e9cf4cd4624db89eca8662557437ad"/>
        <Part Type="strDalis" Nr="8" Abbr="5 str. 8 d." DocPartId="865507c0de43476e92082f85d32f3c46" PartId="87e967fb845148f3914c2fddd706b141"/>
        <Part Type="strDalis" Nr="9" Abbr="5 str. 9 d." DocPartId="7bf62dd7205c458b89c76a253adbc1bb" PartId="babd7df96bdb43c2bf1a14c7be6b185f"/>
      </Part>
    </Part>
    <Part Type="skirsnis" Nr="2" Title="KRIMINALINĖS ŽVALGYBOS SUBJEKTŲ TEISĖS IR PAREIGOS" DocPartId="32fc5c9ee3fa4fbaa85198b10dfc81ce" PartId="cdd42ae0c09a46278097cbcb573f2e3e">
      <Part Type="straipsnis" Nr="6" Abbr="6 str." Title="Kriminalinės žvalgybos subjektų teisės" DocPartId="faf81cbf6c694beb8fe3403881b3a5f1" PartId="72962e10ab3c4371b7326aebc6b30be4">
        <Part Type="strDalis" Nr="1" Abbr="6 str. 1 d." DocPartId="61e01625162b4aa288fc7f9c8da27932" PartId="8905d0d79e4941aea238bf44bd573fd4">
          <Part Type="strPunktas" Nr="1" Abbr="6 str. 1 d. 1 p." DocPartId="6807df2927404feca2007eb0b16e5ac6" PartId="391ef48592c54893a2996ea964a267c3"/>
          <Part Type="strPunktas" Nr="2" Abbr="6 str. 1 d. 2 p." DocPartId="30a3bcb7766245e1b8b99bebf83e0852" PartId="8d6ae45054c04db280943111cd6558be"/>
          <Part Type="strPunktas" Nr="3" Abbr="6 str. 1 d. 3 p." DocPartId="63777ac7db74433fb32436155edd001b" PartId="5fe2b83232fc48b7a3e5aa6f335e3595"/>
          <Part Type="strPunktas" Nr="4" Abbr="6 str. 1 d. 4 p." DocPartId="d3cc16c547db4410b5f314813ce5f0f8" PartId="b134d90fc19b4a6dba545c14d33092b9"/>
        </Part>
        <Part Type="strDalis" Nr="2" Abbr="2 d." DocPartId="bf147cb37f0341fc878bad784a39595e" PartId="afe2c14695fe40bfb9560290d0ee808d"/>
        <Part Type="strDalis" Nr="3" Abbr="6 str. 3 d." DocPartId="6b599842f25640649a62ea0966bd49a3" PartId="0d29f9293f214e9eae9d6c38387de925">
          <Part Type="strPunktas" Nr="1" Abbr="6 str. 3 d. 1 p." DocPartId="f8fbfd00d5cb41d39061e4dd0c96abad" PartId="584c2649d72748d58d18a92be2ae336c"/>
          <Part Type="strPunktas" Nr="2" Abbr="6 str. 3 d. 2 p." DocPartId="6a74bd9fe0c343ef9380c04dc4f0dbf0" PartId="5155629462a84013899d786679b9eb36"/>
          <Part Type="strPunktas" Nr="3" Abbr="6 str. 3 d. 3 p." DocPartId="abdb01cdd9e140baaae30846ce5c32a8" PartId="538283bbea324bc38471853031210312"/>
          <Part Type="strPunktas" Nr="4" Abbr="6 str. 3 d. 4 p." DocPartId="651e4a1050184d92a707c4e54d12ae4c" PartId="77a686c316764a19a1f9baec99c786ac"/>
          <Part Type="strPunktas" Nr="5" Abbr="6 str. 3 d. 5 p." DocPartId="a6c026ef306c4ac88fcdba0af2f4370d" PartId="a3b50069989d473e8e4ca703a5cf5c70"/>
          <Part Type="strPunktas" Nr="6" Abbr="6 str. 3 d. 6 p." DocPartId="685d4cca42f74d8d86cb253e989b3c59" PartId="4bab8afe1dc449eabf6e3332990ae673"/>
          <Part Type="strPunktas" Nr="7" Abbr="6 str. 3 d. 7 p." DocPartId="5d0b577127ef4ebb8aef0da76c1fcb90" PartId="1c77f608830a4a0a8bf3bb57a1a5516e"/>
          <Part Type="strPunktas" Nr="8" Abbr="6 str. 3 d. 8 p." DocPartId="74b1cb47f1f0489483d871ddf61e2117" PartId="e7a285a7975d485ab7215c6a39ead829"/>
          <Part Type="strPunktas" Nr="9" Abbr="6 str. 3 d. 9 p." DocPartId="b1c8d728b54740e6b48f3687668b18c2" PartId="77f4613ee3dc4abb874a20ee6ada099f"/>
          <Part Type="strPunktas" Nr="10" Abbr="6 str. 3 d. 10 p." DocPartId="e33ac3ee0e4b4043bf657d0cd6ab1ce7" PartId="c9a8c7a84de847a78d4026437ea0c628"/>
          <Part Type="strPunktas" Nr="11" Abbr="6 str. 3 d. 11 p." DocPartId="a88313e3686246fe94cd527b84ede566" PartId="4b02fe01908648f790928f2232e2b1af"/>
          <Part Type="strPunktas" Nr="12" Abbr="6 str. 3 d. 12 p." DocPartId="277438848a5249f3a4f30a1e20c62d16" PartId="1764baa581d942f1af2446ce75aa00a4"/>
          <Part Type="strPunktas" Nr="13" Abbr="6 str. 3 d. 13 p." DocPartId="c5225e7d0d494560a75946f5796fbae5" PartId="cbf249cc899e47b4bfac54d48d19dd2c"/>
          <Part Type="strPunktas" Nr="14" Abbr="6 str. 3 d. 14 p." DocPartId="21f0715150cb46ad8aa689869a0c677c" PartId="e1fbe9d1777b4ea18028ffcaeafd87aa"/>
        </Part>
        <Part Type="strDalis" Nr="3" Abbr="6 str. 3 d." DocPartId="e7696deaac944bdba7b359cb83003e86" PartId="4d0713d61e584e0793920a14eafca7c5">
          <Part Type="strPunktas" Nr="1" Abbr="6 str. 3 d. 1 p." DocPartId="a7a596788b9245da87a34c8be2f9fe4a" PartId="af00bd6d185648ce99fc9ecbbd48ce2d"/>
          <Part Type="strPunktas" Nr="2" Abbr="6 str. 3 d. 2 p." DocPartId="ce081497d0bf4fcbbb76319d78d299fa" PartId="7cb4d9434ef84a0cbef291834be00e7d"/>
          <Part Type="strPunktas" Nr="3" Abbr="6 str. 3 d. 3 p." DocPartId="5336722e58b44876b2f94909abdbc49d" PartId="30e82f3f198e4def992e3c0208cc8d6a"/>
          <Part Type="strPunktas" Nr="4" Abbr="6 str. 3 d. 4 p." DocPartId="d6823e664fa0496c8bba76127688df23" PartId="bb491eedf0e147b097a633418a7a938b"/>
        </Part>
        <Part Type="strDalis" Nr="5" Abbr="6 str. 5 d." DocPartId="5408202a064d4158832bf5eb67282d21" PartId="02669ad38fbf40ca8a3a9840d63c3cd3"/>
      </Part>
      <Part Type="straipsnis" Nr="7" Abbr="7 str." Title="Kriminalinės žvalgybos subjektų pareigos" DocPartId="3d153003219b4bb1b220658081fcea84" PartId="9e573531a1e643ada3023651bcaa674a">
        <Part Type="strDalis" Nr="1" Abbr="7 str. 1 d." DocPartId="2e108d97082549f0b4aa21e512c3c08c" PartId="5517c3abcbd3499e880718f49c16b11c">
          <Part Type="strPunktas" Nr="1" Abbr="7 str. 1 d. 1 p." DocPartId="8061e75bd8874724a926138f2c3db0bb" PartId="a45be2e6c69f49dd8be411e50533f5ee"/>
          <Part Type="strPunktas" Nr="2" Abbr="7 str. 1 d. 2 p." DocPartId="713249acc7c64801a2ec366ec7f296c5" PartId="eaf499fb347343a191fdf62f2dc18076"/>
          <Part Type="strPunktas" Nr="3" Abbr="7 str. 1 d. 3 p." DocPartId="b2492e32a0c44777ae4597efa30d26a9" PartId="909ed27336fb4a98a2cc060c77e953a5"/>
          <Part Type="strPunktas" Nr="4" Abbr="7 str. 1 d. 4 p." DocPartId="f05b467264b8463cbb9df8123adec9a5" PartId="66e728428c4347e986ec3327b7c45633"/>
          <Part Type="strPunktas" Nr="5" Abbr="7 str. 1 d. 5 p." DocPartId="17e02e92e56e4056a6f658dfc6cd3406" PartId="4edf818a3aba4418ad434a966a9f18ce"/>
          <Part Type="strPunktas" Nr="6" Abbr="7 str. 1 d. 6 p." DocPartId="6cd22978b5ed4ccbb00b55b18b3fc5b8" PartId="23789fdfba5d444b9a287e5ff3db089f"/>
          <Part Type="strPunktas" Nr="7" Abbr="7 str. 1 d. 7 p." DocPartId="b451a197f63c4de9baff95cf7f290856" PartId="4c863b8ca1f948eb8908196e174054f3"/>
          <Part Type="strPunktas" Nr="8" Abbr="7 str. 1 d. 8 p." DocPartId="243cfd05803b412087307a203bfc9ec9" PartId="2515946fbf7b44dcaf5ce2b96b149360"/>
        </Part>
        <Part Type="strDalis" Nr="2" Abbr="7 str. 2 d." DocPartId="c552ea5093e443acbc95aec1592d0cf8" PartId="de29cad56e134ee69054b8d0961b2615"/>
        <Part Type="strDalis" Nr="3" Abbr="7 str. 3 d." DocPartId="85d73382612341c2841ceb103d83c818" PartId="e8d70778e9c64240946e62bba14c039d"/>
      </Part>
    </Part>
    <Part Type="skirsnis" Nr="3" Title="KRIMINALINĖS ŽVALGYBOS TYRIMAS" DocPartId="cab1375fafa14d02bb36442a2c5b47f5" PartId="8edc58db0b3f4c748a5051380b6f855d">
      <Part Type="straipsnis" Nr="8" Abbr="8 str." Title="Kriminalinės žvalgybos tyrimo pagrindai" DocPartId="6624d8f3a9494072ab0f6080801e8296" PartId="241aa28e7fbd43dcacc142d658deba06">
        <Part Type="strDalis" Nr="1" Abbr="8 str. 1 d." DocPartId="bd97a9e80fa5480baaf795f8767e7b9b" PartId="d2a6f8e0097c41d2bfc3cc408a987ac7">
          <Part Type="strPunktas" Nr="1" Abbr="8 str. 1 d. 1 p." DocPartId="7c0e178a14264ef681058e2bfebdca93" PartId="03b7fa35f3644456b3cc9762c89f022e"/>
          <Part Type="strPunktas" Nr="2" Abbr="8 str. 1 d. 2 p." DocPartId="cdadeff15ad94431b1c787f45f372e8b" PartId="60dabfb1c4974b92af69c1e195533ded"/>
          <Part Type="strPunktas" Nr="3" Abbr="8 str. 1 d. 3 p." DocPartId="e36ca907bf4f4267b0facce79276ef67" PartId="1f7c589a0aac4c34851ba295508398c5"/>
          <Part Type="strPunktas" Nr="4" Abbr="8 str. 1 d. 4 p." DocPartId="0ac8a9288aad40dcaf12b186cb53fc84" PartId="8111c92545a64390abfd881dad2e67f5"/>
          <Part Type="strPunktas" Nr="5" Abbr="5 p." DocPartId="97d489039ed04d8f93d729581a48283a" PartId="495b14aaf04d41bea54f11ee010693fe"/>
        </Part>
        <Part Type="strDalis" Nr="2" Abbr="8 str. 2 d." DocPartId="2bdd0b9f067844c690e68b525da14ace" PartId="567a1c9168ce4e79bc8c7420f0067d64"/>
        <Part Type="strDalis" Nr="3" Abbr="8 str. 3 d." DocPartId="553b1f0976614f558430723d9b08accb" PartId="210ec22b58af4e958faad3912a0d9b2b"/>
        <Part Type="strDalis" Nr="4" Abbr="8 str. 4 d." DocPartId="99bdc8d8a6d54528bb1cf5fa1106ad1d" PartId="08a5f339f518404087f71d0dfeb7a31f"/>
      </Part>
      <Part Type="straipsnis" Nr="9" Abbr="9 str." Title="Informacijos gavimas iš ūkio subjektų, teikiančių elektroninių ryšių tinklus ir (ar) paslaugas, Lietuvos banko, finansų įmonių ir kredito įstaigų, taip pat iš kitų juridinių asmenų" DocPartId="5c6cc8c30a1f49f4a42e886f64dabc79" PartId="0f9b810a7b3f46af935936897ba3f949">
        <Part Type="strDalis" Nr="1" Abbr="9 str. 1 d." DocPartId="30b9314faa214770a2cb37520410a7b9" PartId="77d5acdc371042f4a9e34c04d22af0ef">
          <Part Type="strPunktas" Nr="1" Abbr="9 str. 1 d. 1 p." DocPartId="aa3c595afcaa41b3970c3803e23a5446" PartId="9867d2f4ecbf45d385c6b6bc7a1388a3"/>
          <Part Type="strPunktas" Nr="2" Abbr="9 str. 1 d. 2 p." DocPartId="e54f21d091d447a68b9683fa6645ebeb" PartId="b39bf35102c64246b9a5186ffec76e12"/>
          <Part Type="strPunktas" Nr="3" Abbr="9 str. 1 d. 3 p." DocPartId="6a72345a3f80430fa88a22a5400296f9" PartId="a3752eade6914df1938095714e4e5ed8"/>
        </Part>
        <Part Type="strDalis" Nr="2" Abbr="9 str. 2 d." DocPartId="1085d60705b34c8a903682d967074c4c" PartId="1b8c3b61800f4a638c44ab8450af0e37"/>
        <Part Type="strDalis" Nr="3" Abbr="9 str. 3 d." DocPartId="c530d60b8eb8498aac103e8d73399e9d" PartId="d80a8f4926974733b0ab8447764dfdf9"/>
        <Part Type="strDalis" Nr="4" Abbr="9 str. 4 d." DocPartId="a2828e3b29224d8fafcb25248d425741" PartId="528a4a98f8844c0195b83922a586b539">
          <Part Type="strPunktas" Nr="1" Abbr="9 str. 4 d. 1 p." DocPartId="75d754b9ba8242d2894b1623c1d4ee8f" PartId="058f4100560249269bb61a3ea06e78b5"/>
          <Part Type="strPunktas" Nr="2" Abbr="9 str. 4 d. 2 p." DocPartId="a806423586bd48f4a366fd999a6f36c3" PartId="ea1b8646e1d743fba6f1a6aa35ac962d"/>
          <Part Type="strPunktas" Nr="3" Abbr="9 str. 4 d. 3 p." DocPartId="7f85e9e498f4475f8c66f2be9b9c40ff" PartId="139b23229b1c4ea68dcba3d045211768"/>
        </Part>
        <Part Type="strDalis" Nr="5" Abbr="9 str. 5 d." DocPartId="30fa723d616148b89f121a6270b23c2f" PartId="a97f980241624a09844370ef38acfd9e"/>
        <Part Type="strDalis" Nr="6" Abbr="9 str. 6 d." DocPartId="c575207b9d66462883ce7b2d0c8dab1e" PartId="b524d08956574a0387900430da7ecc2e"/>
        <Part Type="strDalis" Nr="7" Abbr="9 str. 7 d." DocPartId="fde8b90dcd6b452da71cb7ef6d9f11a6" PartId="fbc07fafc26c414692e00d92380adcf5"/>
        <Part Type="strDalis" Nr="8" Abbr="9 str. 8 d." DocPartId="17300d147d7248a7946a54114daca640" PartId="17654c3141554121bc80a26f6b9be3d0"/>
      </Part>
      <Part Type="straipsnis" Nr="10" Abbr="10 str." Title="Techninių priemonių panaudojimas specialia tvarka, slapta pašto siuntų ir jų dokumentų apžiūra, pašto siuntų kontrolė ir paėmimas, susirašinėjimo ir kitokio susižinojimo slapta kontrolė" DocPartId="1b375236c4c84d03906439e9009aadc0" PartId="6673a577f7f648a68d9d2107968c7993">
        <Part Type="strDalis" Nr="1" Abbr="10 str. 1 d." DocPartId="67a78830eaac4a1d9eabf94bad7cc277" PartId="308063caca9a43adb5a6e2407e5c31dd"/>
        <Part Type="strDalis" Nr="2" Abbr="10 str. 2 d." DocPartId="236acda7007e4448820cbda0e56b07af" PartId="8f46c2aacff940ce89d22ae7adfc01c0"/>
        <Part Type="strDalis" Nr="3" Abbr="10 str. 3 d." DocPartId="d0cb7eeac8374d9687ac467d3441e81a" PartId="5a5bc504192f44f9a5fbffc675335cd6"/>
        <Part Type="strDalis" Nr="4" Abbr="10 str. 4 d." DocPartId="0a14800b66fa4d5a939766bf9b07c9fd" PartId="9ddc0e16035549fc86fff1d8a0ab1e2b">
          <Part Type="strPunktas" Nr="1" Abbr="10 str. 4 d. 1 p." DocPartId="d75132bab1754fbe9633244117ee7a18" PartId="61e3602aa3e34985a728fc028c014b65"/>
          <Part Type="strPunktas" Nr="2" Abbr="10 str. 4 d. 2 p." DocPartId="02a506347cee48f0b6acd1d335dbf6f6" PartId="f8a15d8415e14dc698eb0b5326918c09"/>
          <Part Type="strPunktas" Nr="3" Abbr="10 str. 4 d. 3 p." DocPartId="44d4926c2c564065acd62266a9c2958e" PartId="f35eb8b7c54b4cea8c7b35a3ebd7db3c"/>
          <Part Type="strPunktas" Nr="4" Abbr="10 str. 4 d. 4 p." DocPartId="2771eb23e6074f2fbf108148ad4cd982" PartId="dea51fbe628c4859bdce68154d954e83"/>
        </Part>
        <Part Type="strDalis" Nr="5" Abbr="10 str. 5 d." DocPartId="f89137f6ce9a434aa26f257ee656213a" PartId="52bc3b94e117456f9356995faddd0ad9"/>
        <Part Type="strDalis" Nr="6" Abbr="10 str. 6 d." DocPartId="e8c68e052b1e491cba55d5c675a801f3" PartId="58ed91e5b1e344e782b67e4b092086a7"/>
        <Part Type="strDalis" Nr="7" Abbr="10 str. 7 d." DocPartId="a3a7296d2d6449ab8b900f397f62f097" PartId="26df85ac0e0e44ca9edb86eb9be6005d"/>
        <Part Type="strDalis" Nr="8" Abbr="10 str. 8 d." DocPartId="3b67bdce5a9345dca8254b6b0e2ff402" PartId="609703d1010d4c18a25aaca262543eff"/>
        <Part Type="strDalis" Nr="9" Abbr="10 str. 9 d." DocPartId="c8c6a5947f42435fba6a3dd0a444dd39" PartId="caa80612ef8249ff8756dc4159830290"/>
        <Part Type="strDalis" Nr="10" Abbr="10 str. 10 d." DocPartId="415636842f594cd6b768d9900705edae" PartId="b6ff1ca8e79e4231870717b95705b115"/>
        <Part Type="strDalis" Nr="11" Abbr="10 str. 11 d." DocPartId="e88acc79abf94dbeba451219a4bde406" PartId="84396ab1349f4914abdd3bf74e399b4a"/>
        <Part Type="strDalis" Nr="12" Abbr="10 str. 12 d." DocPartId="a4a073b6a91a4666bcdeafc71c381ad6" PartId="c208e9fe261a4e138c6cd2d664733c7f"/>
        <Part Type="strDalis" Nr="13" Abbr="10 str. 13 d." DocPartId="e4c68e2cac7545de9e35d0c7831bd2a0" PartId="8a81bae0f50246bf8caccba6dcf0c01d"/>
      </Part>
      <Part Type="straipsnis" Nr="11" Abbr="11 str." Title="Slaptas patekimas į asmens būstą, tarnybines ir kitas patalpas, uždaras teritorijas, transporto priemones" DocPartId="95191ffc07a0400da9ab9536653ee93c" PartId="2716c9c15ab9465c98c68beb1d9628d3">
        <Part Type="strDalis" Nr="1" Abbr="11 str. 1 d." DocPartId="8198a64162dd4a7e908bba3819a65aec" PartId="95357c288e394eca9552fa67810c7914"/>
        <Part Type="strDalis" Nr="2" Abbr="11 str. 2 d." DocPartId="bf1718ee307d4c4294ead250d7a57e7c" PartId="b83a21da37ea4a7d9ff8fde4f06e1c04"/>
        <Part Type="strDalis" Nr="3" Abbr="11 str. 3 d." DocPartId="e21af191639b49cf9520e50539243cb6" PartId="48ddd02e81714efa819312dccdb3f274"/>
        <Part Type="strDalis" Nr="4" Abbr="11 str. 4 d." DocPartId="7a8d0e3ba70d4246ad4de906a04f2a4b" PartId="b8c7c5fe981040549f4865d960af8056">
          <Part Type="strPunktas" Nr="1" Abbr="11 str. 4 d. 1 p." DocPartId="3e6d178060104ff98e186a1e6293acdd" PartId="5a6617d9bd4d4ef58a3defa1f6de6660"/>
          <Part Type="strPunktas" Nr="2" Abbr="11 str. 4 d. 2 p." DocPartId="fafbfa6106594588bdd578316b3b3bf4" PartId="51673db3fa9a4970ab6c0621d09c7add"/>
          <Part Type="strPunktas" Nr="3" Abbr="11 str. 4 d. 3 p." DocPartId="52eb8a37940e4d9c9913c8b12d465586" PartId="b46932379e2443baaa44f480d20b5c82"/>
          <Part Type="strPunktas" Nr="4" Abbr="11 str. 4 d. 4 p." DocPartId="6e36f9f582a947d2975e9745e3ac4eb1" PartId="002de360a0974ddea0b5600aa3dca443"/>
        </Part>
        <Part Type="strDalis" Nr="5" Abbr="11 str. 5 d." DocPartId="b1051d0758b14d4ab4421ae221be3ce7" PartId="f11ca317a16f455d842b191845758be5"/>
        <Part Type="strDalis" Nr="6" Abbr="11 str. 6 d." DocPartId="1ff86f69e3084a7a81ed24fbc4476b8d" PartId="53b14cd0e4e24dc59e6f8035943000f3"/>
        <Part Type="strDalis" Nr="7" Abbr="11 str. 7 d." DocPartId="35348147616f4a1cbcb00366aa4f1e67" PartId="3f793495eff04846a75571a081fda227"/>
        <Part Type="strDalis" Nr="8" Abbr="11 str. 8 d." DocPartId="326ccf338725419eb549312076e368f3" PartId="27c07e8f55884dad98b6fb8a2b40aadf"/>
        <Part Type="strDalis" Nr="9" Abbr="11 str. 9 d." DocPartId="6d531078fcac4842aa2d7b510ae33a77" PartId="cfc8cbcfb2a54e6b94fa572ae6f715f6"/>
      </Part>
      <Part Type="straipsnis" Nr="12" Abbr="12 str." Title="Teisėsaugos institucijų užduotis" DocPartId="9df40f18f02640d29082c356e9e694aa" PartId="b8496d26c4194be3907be94fb5961dde">
        <Part Type="strDalis" Nr="1" Abbr="12 str. 1 d." DocPartId="e103e6ca25ec436681fc9adadeb76d2e" PartId="a9802585b5b9462b8544453ba7af83a9"/>
        <Part Type="strDalis" Nr="2" Abbr="12 str. 2 d." DocPartId="93f77bfa89f54103aae685827338ec95" PartId="0871f46ef73844ae85bc116f8a191aa6"/>
        <Part Type="strDalis" Nr="3" Abbr="12 str. 3 d." DocPartId="85c7a0de0c7642048ed4fbc477c0d3d7" PartId="54efe2d84a0d433fa84fe6505a814dc6"/>
        <Part Type="strDalis" Nr="4" Abbr="12 str. 4 d." DocPartId="9b1697a58371404ea869113d890dc1bf" PartId="056afbf24b3946048cccdd1cdec2d716">
          <Part Type="strPunktas" Nr="1" Abbr="12 str. 4 d. 1 p." DocPartId="a616fa2e24db40e8b61e61d6c0138ee3" PartId="640821a18e944f4fab6c1ac963d6ca68"/>
          <Part Type="strPunktas" Nr="2" Abbr="12 str. 4 d. 2 p." DocPartId="4d695ff008ff40879459ee2c40c984ff" PartId="3bf980e300734637a3e5fab718b7ab60"/>
          <Part Type="strPunktas" Nr="3" Abbr="12 str. 4 d. 3 p." DocPartId="10a1cef89fe340aab25c7682ab4fa410" PartId="a4e6dc97d8b04eeaacff74949222cf95"/>
          <Part Type="strPunktas" Nr="4" Abbr="12 str. 4 d. 4 p." DocPartId="296bb4fc54b249ff90f6b88891121cc0" PartId="86b5ea3dd8b347599264837d1ad85c39"/>
          <Part Type="strPunktas" Nr="5" Abbr="12 str. 4 d. 5 p." DocPartId="7ecf61ea46b2479eb783e14f27245a21" PartId="db4b0a64dd0541eea1dd8be2289b2674"/>
          <Part Type="strPunktas" Nr="6" Abbr="12 str. 4 d. 6 p." DocPartId="5559f3c31a694509aeb4bc5944c864f6" PartId="5b852864e0cb4ebf978fa0e476b9efd7"/>
        </Part>
        <Part Type="strDalis" Nr="5" Abbr="12 str. 5 d." DocPartId="c92f8ac190d045cbac568c56650e8b5c" PartId="20522db1c3e841dfa105d8b9f09a5d07"/>
        <Part Type="strDalis" Nr="6" Abbr="12 str. 6 d." DocPartId="f28f9d9cc7c349aead66efeb4eacf416" PartId="03b38d6b913444049eaa095d530fff2d"/>
        <Part Type="strDalis" Nr="7" Abbr="12 str. 7 d." DocPartId="5deedd2675e8431e8175be4807f8dcd4" PartId="b4344efe5c704fb9a3100d54606c15d0"/>
        <Part Type="strDalis" Nr="8" Abbr="12 str. 8 d." DocPartId="fe1064ea99ae45b5a51fc47f3e0fe3cc" PartId="1f95a15292724cf8a49bf8b0a872b14d"/>
        <Part Type="strDalis" Nr="9" Abbr="12 str. 9 d." DocPartId="17bbc698ea6b40fab4c4f3c98c2f8340" PartId="59b9e18579024085923bab6addecc0ea"/>
        <Part Type="strDalis" Nr="10" Abbr="12 str. 10 d." DocPartId="c739eb1fb2514819a739e7287190014c" PartId="ea44435d59c544088bdb6847917479e5"/>
        <Part Type="strDalis" Nr="11" Abbr="12 str. 11 d." DocPartId="b12a949fcf014a7499a51fbb6c02e7b0" PartId="f7f5787c26594b51bfaa67e13a8d83e2"/>
        <Part Type="strDalis" Nr="12" Abbr="12 str. 12 d." DocPartId="dc520b107f4742779d99fd702a69fb4e" PartId="0be192f3dfd54be4addd5778b0dac4b9"/>
        <Part Type="strDalis" Nr="13" Abbr="12 str. 13 d." DocPartId="08240450fcc1405b986a0b4910aeb760" PartId="fab3d74a94c947ca8d8b5d94e7fae953"/>
      </Part>
      <Part Type="straipsnis" Nr="13" Abbr="13 str." Title="Nusikalstamos veikos imitavimas" DocPartId="3ad05bdaa1ca466e92e191cff20cc9ef" PartId="87103748d7484792b2c719e1b6e8631f">
        <Part Type="strDalis" Nr="1" Abbr="13 str. 1 d." DocPartId="6aefca874b9b47b8b9d57d1f61ac8bb5" PartId="681d899d8cbc44cbaf89f74b4925c727"/>
        <Part Type="strDalis" Nr="2" Abbr="13 str. 2 d." DocPartId="c68c4c3ece7e4f4cb860d45cf64799e2" PartId="f9c83cff51a041c9acbc07a1296acae2">
          <Part Type="strPunktas" Nr="1" Abbr="13 str. 2 d. 1 p." DocPartId="6bb93594caf1451ab9ded12f19a28ee2" PartId="5794a7dadfd243889859ed28ca22f453"/>
          <Part Type="strPunktas" Nr="2" Abbr="13 str. 2 d. 2 p." DocPartId="84b2a31521134ad4a6356eb5610b5799" PartId="54f0a3f44b9d47ecb8b01d98a754ca99"/>
          <Part Type="strPunktas" Nr="3" Abbr="13 str. 2 d. 3 p." DocPartId="84413b870eeb48e39d9b3951a00031e0" PartId="601b58aa9432406f8a4b9e28d80c2593"/>
          <Part Type="strPunktas" Nr="4" Abbr="13 str. 2 d. 4 p." DocPartId="c67ca0c70e5e4fa2835aa1577719ccde" PartId="231d841a57534deca60ada5becf30faf"/>
          <Part Type="strPunktas" Nr="5" Abbr="13 str. 2 d. 5 p." DocPartId="169e4e52e54848dba8e2f69c9a281e33" PartId="4ec94ba0cc4244418e4678425e6f3d6e"/>
          <Part Type="strPunktas" Nr="6" Abbr="13 str. 2 d. 6 p." DocPartId="1ea2b2d6fcf6442482fd8961180a328f" PartId="53a19e6020014baba3555d7e4d48a523"/>
        </Part>
        <Part Type="strDalis" Nr="3" Abbr="13 str. 3 d." DocPartId="591f475870a14cccb8508bf33b66528d" PartId="759dbca673f340e3830025c21199e07e"/>
        <Part Type="strDalis" Nr="4" Abbr="13 str. 4 d." DocPartId="19defe3b14b74336a210f64af7c68c97" PartId="08a370efc3ec4b92a6d6a1e6eb32f63a"/>
        <Part Type="strDalis" Nr="5" Abbr="13 str. 5 d." DocPartId="46c57dad769e4940aab0b46263d068c4" PartId="1c9ea26afbba44679bef35290a8f5b54"/>
        <Part Type="strDalis" Nr="6" Abbr="13 str. 6 d." DocPartId="b8d7c983fcde4bad98bbcd99b07d23af" PartId="0b5a3d8683284294856d678eea1751cd"/>
        <Part Type="strDalis" Nr="7" Abbr="13 str. 7 d." DocPartId="c28177fedf3d47668ceb95dbb9453e0a" PartId="49808d3a64c04110a3a5e298807fd189"/>
      </Part>
      <Part Type="straipsnis" Nr="14" Abbr="14 str." Title="Kontroliuojamasis gabenimas" DocPartId="2879a54327dc4ef9b6bab6c35fd24924" PartId="0ba9af72686846848c5f5d04a17afd1b">
        <Part Type="strDalis" Nr="1" Abbr="14 str. 1 d." DocPartId="a1ec123ec1934c01bea8eb0888e5b289" PartId="e4616dc648c942cbac31c8c1a80a4e7b"/>
        <Part Type="strDalis" Nr="2" Abbr="14 str. 2 d." DocPartId="6515c3a19fc74630917065965fccece3" PartId="416096d5f70b4d0ab767c3186e7d429a">
          <Part Type="strPunktas" Nr="1" Abbr="14 str. 2 d. 1 p." DocPartId="5ec1115a863f459c90f889dcf77a28e9" PartId="b57b4cea0d954576967f7975010c42b7"/>
          <Part Type="strPunktas" Nr="2" Abbr="14 str. 2 d. 2 p." DocPartId="fe93427e55f743ecb0a415e4eb395cbd" PartId="5239422313e643baa1c5c760a1780c0b"/>
          <Part Type="strPunktas" Nr="3" Abbr="14 str. 2 d. 3 p." DocPartId="62c6e113259b4cc48a97f900bd9beb32" PartId="d0ada1c638a0482db58a04e39c332ffb"/>
          <Part Type="strPunktas" Nr="4" Abbr="14 str. 2 d. 4 p." DocPartId="f482ad9c2098456a998c50c6781969e1" PartId="c9acf89fdfc24cf782b0726a253f56af"/>
          <Part Type="strPunktas" Nr="5" Abbr="14 str. 2 d. 5 p." DocPartId="675353f9572e4382bf46f45ab0be42e3" PartId="bf31a0e4470b4b5b87ae606ee43dc3f5"/>
          <Part Type="strPunktas" Nr="6" Abbr="14 str. 2 d. 6 p." DocPartId="6f5da63eeb994c7f94120c2ebb92f09d" PartId="16895ce198cc49499390d6f10dc0010d"/>
        </Part>
        <Part Type="strDalis" Nr="3" Abbr="14 str. 3 d." DocPartId="bbc60a88fefb4fa89e7a34981bb78892" PartId="03108773b042467fba5051ddfd491c59"/>
        <Part Type="strDalis" Nr="4" Abbr="14 str. 4 d." DocPartId="45bd3864962249e28dcb56b92a34cd3c" PartId="e4a70646252c48208f6fdc440f5b890c"/>
        <Part Type="strDalis" Nr="5" Abbr="14 str. 5 d." DocPartId="66fc2bb9d27049a29a6dd6426415133e" PartId="644485346e4a49f6b0863be2b53350f1"/>
        <Part Type="strDalis" Nr="6" Abbr="14 str. 6 d." DocPartId="d587295de5c9488bbd8e555829daa2e0" PartId="49202ba720d443a2a129762fb63e227f"/>
      </Part>
      <Part Type="straipsnis" Nr="15" Abbr="15 str." Title="Sekimas" DocPartId="09d24dc445724350b64de0d9764e4390" PartId="9ba7ca691b134275b5f584faa6c94f19">
        <Part Type="strDalis" Nr="1" Abbr="15 str. 1 d." DocPartId="48e326608c324275b374a671eefdc4dd" PartId="778d1775ceaf457cbab852b4436889f8"/>
        <Part Type="strDalis" Nr="2" Abbr="15 str. 2 d." DocPartId="02436780ec414a9089e909a81b4c91aa" PartId="9b4ba710e80742719b82119f0c731a29"/>
        <Part Type="strDalis" Nr="3" Abbr="15 str. 3 d." DocPartId="31cf3faad11843e598744bcb2eb63df4" PartId="6d9c01fcd87a4ec2a1e2d3787308a42f">
          <Part Type="strPunktas" Nr="1" Abbr="15 str. 3 d. 1 p." DocPartId="c26941f6a10b46dabe216d82aaa5de45" PartId="4d8dfa93fa5c48e7ab2d375e3c66baed"/>
          <Part Type="strPunktas" Nr="2" Abbr="15 str. 3 d. 2 p." DocPartId="aea284ebf1c14e42b1acfea17075fe5b" PartId="80ee6f8a7a8c4ed68cd1eea8d396739d"/>
          <Part Type="strPunktas" Nr="3" Abbr="15 str. 3 d. 3 p." DocPartId="75d02f2c865541e4a8110adee1b320c9" PartId="242b67d863c140ce8ab3d42e593efc27"/>
          <Part Type="strPunktas" Nr="4" Abbr="15 str. 3 d. 4 p." DocPartId="c880c942b65541fbbe2bb03fad2faaa5" PartId="6bb0c320f67a4eb784e92266be52c184"/>
        </Part>
        <Part Type="strDalis" Nr="4" Abbr="15 str. 4 d." DocPartId="753dd9a2653744ee99648add24811cc4" PartId="5af9034cf5e94d11808093444ffbb1d1"/>
        <Part Type="strDalis" Nr="5" Abbr="15 str. 5 d." DocPartId="64b4b7f25dba4c67b61934d3c6fb2d0d" PartId="cab940965a4a4a21b4c67a3d03573262"/>
        <Part Type="strDalis" Nr="6" Abbr="15 str. 6 d." DocPartId="dd96eb4491094c709ea8c4c46567e777" PartId="251372a13dc04b739e7218f670dd520b"/>
        <Part Type="strDalis" Nr="7" Abbr="15 str. 7 d." DocPartId="4db656ef153a4f16bb1f34e80accdf56" PartId="a95bc842140d4f20abd57b4a541dcd21"/>
        <Part Type="strDalis" Nr="8" Abbr="15 str. 8 d." DocPartId="ab069aec726e478b9f7b18e581930898" PartId="3aea3d214734481692fd6027061eae93"/>
      </Part>
    </Part>
    <Part Type="skirsnis" Nr="4" Title="ASMENŲ DALYVAVIMAS KRIMINALINĖJE ŽVALGYBOJE" DocPartId="1be8b74a0a58482bb49325ebaf4795c6" PartId="33de01f685454c748e4872fab826eefa">
      <Part Type="straipsnis" Nr="16" Abbr="16 str." Title="Asmenų pagalba kriminalinėje žvalgyboje" DocPartId="9edcd912cf0145bcb2396c6a144d119f" PartId="7c73903e61cb4a23b2d1b2507b64466d">
        <Part Type="strDalis" Nr="1" Abbr="16 str. 1 d." DocPartId="296e26d3667a43528785cc99fb59233e" PartId="d2e8d68146c64b058f436bcafaf95875"/>
        <Part Type="strDalis" Nr="2" Abbr="16 str. 2 d." DocPartId="784321e5707242aabcdb1dc58bb2811f" PartId="b61675f819114f3397d6fedc6350241b"/>
      </Part>
      <Part Type="straipsnis" Nr="17" Abbr="17 str." Title="Kriminalinės žvalgybos slaptieji dalyviai" DocPartId="c5289b6bc9a94c639c30466486f0d6b6" PartId="2e0893a929df47ef9ddd95a6818bb0a5">
        <Part Type="strDalis" Nr="1" Abbr="17 str. 1 d." DocPartId="39c9ab7d6b1c467ebd4a43738fee9c36" PartId="81f894e691e740fe99be6e2270112a23"/>
        <Part Type="strDalis" Nr="2" Abbr="17 str. 2 d." DocPartId="5bd5ea1b7bc34149811df14acfe99fae" PartId="f655bea4571048708f942097a3933e66"/>
        <Part Type="strDalis" Nr="3" Abbr="17 str. 3 d." DocPartId="542eaad467b44dc7ae1411a062ed4e01" PartId="fdaa58d2990249fc852577861deac4ff"/>
        <Part Type="strDalis" Nr="4" Abbr="17 str. 4 d." DocPartId="bd33a18896934672b43df1fc58a16a7e" PartId="2d503ac20c414f98b5764b5563c75ba1"/>
      </Part>
      <Part Type="straipsnis" Nr="18" Abbr="18 str." Title="Pagal legendą naudojamų procesinių dokumentų, būtinų taikant suimtiems asmenims agentūrinę veiklą, rengimas" DocPartId="23154016fbc54d52948500d00741bb89" PartId="77614328798d4eb3bccd7c7f31b3ba1b">
        <Part Type="strDalis" Nr="1" Abbr="18 str. 1 d." DocPartId="f14c88a28fd24c018777de244ae5b48c" PartId="c741b1b59a1d4f179fc4cd462b84a5b1"/>
        <Part Type="strDalis" Nr="2" Abbr="18 str. 2 d." DocPartId="9ac41be72c3b4b61a9ba024702b5dfce" PartId="901397ce405a4471aeb560258e3bfd1c"/>
      </Part>
    </Part>
    <Part Type="skirsnis" Nr="5" Title="KRIMINALINĖS ŽVALGYBOS INFORMACIJOS PANAUDOJIMAS" DocPartId="9a847fc3342147f78b9797f2e8c59245" PartId="5617ae02461a4d4aa39c6a5edc76a520">
      <Part Type="straipsnis" Nr="19" Abbr="19 str." Title="Kriminalinės žvalgybos informacijos panaudojimas" DocPartId="db3471bbe8e04988a636eecc9fef9ded" PartId="9b091be092b7440799f064e04f8284d4">
        <Part Type="strDalis" Nr="1" Abbr="19 str. 1 d." DocPartId="436b1c03ee204585aab45363e791847c" PartId="e88cbdce4ab04e47923c1894f45f8286">
          <Part Type="strPunktas" Nr="1" Abbr="19 str. 1 d. 1 p." DocPartId="79bc08a70d074178bc1c868a2ff43924" PartId="105d3007ac494a3f80e84948b70487ca"/>
          <Part Type="strPunktas" Nr="2" Abbr="19 str. 1 d. 2 p." DocPartId="e3ba991b8f0e4ca6a443f1b7fbdc9ed5" PartId="6a1276d5954f4161b49727d3161823fa"/>
          <Part Type="strPunktas" Nr="3" Abbr="19 str. 1 d. 3 p." DocPartId="5105b2bf3c614ac7bdbc2d735df63f15" PartId="43657111cbc441709af7e4edf995ff0c"/>
          <Part Type="strPunktas" Nr="4" Abbr="19 str. 1 d. 4 p." DocPartId="73acd25b68d54ddc982cbd33c8abd737" PartId="ff206e5ecf954f87b3837db577f182d5"/>
          <Part Type="strPunktas" Nr="5" Abbr="19 str. 1 d. 5 p." DocPartId="5e419f3f6a384ff386465d132f4b2ba5" PartId="5309d170dc3e41bbaee820fc550648a4"/>
        </Part>
        <Part Type="strDalis" Nr="2" Abbr="19 str. 2 d." DocPartId="86db27fd597544d4b5c0a8dbf316e1c4" PartId="93ed977efae343efab2f288af117471d"/>
        <Part Type="strDalis" Nr="3" Abbr="19 str. 3 d." DocPartId="6f9e04dc2d6f412f900b3799971dda37" PartId="28ad682233dd4efd9c0b927e920daf96"/>
        <Part Type="strDalis" Nr="4" Abbr="19 str. 4 d." DocPartId="21ccd5950e1e42e996596963aa959da5" PartId="003782247e7342698ba981e460259a35"/>
        <Part Type="strDalis" Nr="5" Abbr="19 str. 5 d." DocPartId="5a17ccc9f20d442aa85c901bb3433d8a" PartId="e8228004cc3948b19b46494fbf14c4c5"/>
        <Part Type="strDalis" Nr="6" Abbr="19 str. 6 d." DocPartId="808d0d9ae86f4935b24a0ce4ad02004c" PartId="1b9f29717cac45a29162670d1afa5d85"/>
        <Part Type="strDalis" Nr="7" Abbr="19 str. 7 d." DocPartId="908dcd3a2f3141f4b8800ecb73aa530b" PartId="7264915011d54439ada0a7bbb28e1837"/>
      </Part>
    </Part>
    <Part Type="skirsnis" Nr="6" Title="KRIMINALINĖS ŽVALGYBOS FINANSAVIMAS" DocPartId="146979c84a2a4561b63c7330d578cba4" PartId="5561a1f8a45e43b7a9479aa1a99ffe02">
      <Part Type="straipsnis" Nr="20" Abbr="20 str." Title="Kriminalinės žvalgybos finansavimas" DocPartId="65f8c7a2b50245a581158b24cfe5fc52" PartId="96a67249aad6446e9ce15be426d7edc4">
        <Part Type="strDalis" Nr="1" Abbr="20 str. 1 d." DocPartId="bcef41f8f43b4ff88877c75dbc594d94" PartId="ae546ea82d484af1b440fd2c7aa6b896"/>
        <Part Type="strDalis" Nr="2" Abbr="20 str. 2 d." DocPartId="d39f737d31d0499fb14e19bab513caa7" PartId="838fa4ed2e654c0e8a55b636202c40bf"/>
        <Part Type="strDalis" Nr="3" Abbr="20 str. 3 d." DocPartId="03b7bbedc68644b997eff937a12582ef" PartId="5479d80dae2d44fba3f1f36f57e46aaa"/>
        <Part Type="strDalis" Nr="4" Abbr="20 str. 4 d." DocPartId="853ca038789a456aad232020cb21d034" PartId="580afa0432dc46c59754611a532a5a4e"/>
      </Part>
    </Part>
    <Part Type="skirsnis" Nr="7" Title="KRIMINALINĖS ŽVALGYBOS KOORDINAVIMAS IR KONTROLĖ" DocPartId="48397046371b42a1974efc8b27aca688" PartId="74d368e0c1d447398ece4f12d1983f30">
      <Part Type="straipsnis" Nr="21" Abbr="21 str." Title="Vidaus kontrolė" DocPartId="23e1e0eddd314393a5617b2a1688b38b" PartId="9bdb89f6ffb54e6ebe7f9060d72f0b72">
        <Part Type="strDalis" Nr="1" Abbr="21 str. 1 d." DocPartId="71ba784424044ef59378dd516bc97bfb" PartId="e42b1938d0104ae3bddf688404e7610d"/>
        <Part Type="strDalis" Nr="2" Abbr="21 str. 2 d." DocPartId="aac0078d3d814986a3f84d1056db0830" PartId="292efeb010f643e0a1cc52d49bec3120"/>
        <Part Type="strDalis" Nr="3" Abbr="21 str. 3 d." DocPartId="1be779e47231419db389f8f6c966e34f" PartId="ae0209bdd74e482582cbce0b67cd0551"/>
      </Part>
      <Part Type="straipsnis" Nr="22" Abbr="22 str." Title="Kriminalinės žvalgybos koordinavimas ir teisėtumo kontrolė" DocPartId="3fc64926087648b486dcdcb8f13167f6" PartId="b745719823a1475a808c94488c2b26d4">
        <Part Type="strDalis" Nr="1" Abbr="22 str. 1 d." DocPartId="52e1d82ca0aa4847b68f046149e379f9" PartId="dd50553aed154f8ebe899a9eea404044"/>
        <Part Type="strDalis" Nr="2" Abbr="22 str. 2 d." DocPartId="3da3d6a8ee914521adeff4b579127ce8" PartId="3df104e86e8f421e97f2286d35e15aba"/>
      </Part>
      <Part Type="straipsnis" Nr="23" Abbr="23 str." Title="Vyriausybės kontrolė" DocPartId="9cd232a559e14e6c9f8dfaa5ecd02654" PartId="c3a46cf64fd240fb9c1387a9aa2692e9">
        <Part Type="strDalis" Nr="1" Abbr="23 str. 1 d." DocPartId="e63f9e0cdf674ccc808f578ed256bc59" PartId="45bce0e9061c4cae8a5c4b61df1ed904"/>
        <Part Type="strDalis" Nr="2" Abbr="23 str. 2 d." DocPartId="0088ae4d49c045e68ba405763603e040" PartId="b0d3155b17bb4c1ba2cd6784c1ec1083"/>
      </Part>
      <Part Type="straipsnis" Nr="24" Abbr="24 str." Title="Parlamentinė kontrolė" DocPartId="bd5875b9d5e542b9bc38aa630768839b" PartId="fcff0f638d874690a66cca2402319a35">
        <Part Type="strDalis" Nr="1" Abbr="24 str. 1 d." DocPartId="4ecbacc106d748aea2b4a5bb1040a576" PartId="a8e91b55297344efab99ddec22a069f8"/>
        <Part Type="strDalis" Nr="2" Abbr="24 str. 2 d." DocPartId="0d11371a46a6427e97f74c8075272e08" PartId="d8d41af0ad794fc5b054de26c9c218bb">
          <Part Type="strPunktas" Nr="1" Abbr="24 str. 2 d. 1 p." DocPartId="b0101932cc0e4a32bfa90c24ac9c6edb" PartId="11bb3802756c4524acef2e9a4e24577f"/>
          <Part Type="strPunktas" Nr="2" Abbr="24 str. 2 d. 2 p." DocPartId="f2d77161b06c4dacafe4ef7cff9a6b86" PartId="4c4ae6629e104d07a2cf40740f0a140e"/>
          <Part Type="strPunktas" Nr="3" Abbr="24 str. 2 d. 3 p." DocPartId="f38fca7ced6147f7aef6b96866dc70ad" PartId="3c71e665a76f4239807d3a8fb6321f1c"/>
          <Part Type="strPunktas" Nr="4" Abbr="24 str. 2 d. 4 p." DocPartId="0a952afe458b434c979ace5debcbe5c9" PartId="e0dc2ed8a77548ffaada61ff9814de02"/>
          <Part Type="strPunktas" Nr="5" Abbr="24 str. 2 d. 5 p." DocPartId="240bd643c1a749dda0aec9dc927ba41d" PartId="9c70a519c6cf41de91e86c70a6bdbb95"/>
        </Part>
        <Part Type="strDalis" Nr="3" Abbr="24 str. 3 d." DocPartId="96baff9da8514d479a69253b6a5785e3" PartId="45f725b413d04337ad88c1d5d1b5cf71">
          <Part Type="strPunktas" Nr="1" Abbr="24 str. 3 d. 1 p." DocPartId="647c4249bcef4286aaf13d9558045dc6" PartId="3f9dae233f3c418bb582e6ac251cd71f"/>
          <Part Type="strPunktas" Nr="2" Abbr="24 str. 3 d. 2 p." DocPartId="2f89fab4d93446bbae8a1a16df3bf3ff" PartId="1a8ade6986374babba81c2e0bdc8cff7"/>
          <Part Type="strPunktas" Nr="3" Abbr="24 str. 3 d. 3 p." DocPartId="d4129032ffc44a6aad4dcd8992a648ff" PartId="3b9196274a3e4812a356f84447492577"/>
          <Part Type="strPunktas" Nr="4" Abbr="24 str. 3 d. 4 p." DocPartId="570999d7e98a4c24a1d7611db7d5de22" PartId="1b66df31502d4f84a334488acd547211"/>
        </Part>
        <Part Type="strDalis" Nr="4" Abbr="24 str. 4 d." DocPartId="afed5020ce4c45349cfd87911db519af" PartId="f91a43f5abc64d6ea830e2d05c949ec3">
          <Part Type="strPunktas" Nr="1" Abbr="24 str. 4 d. 1 p." DocPartId="b373ee054a2347a5b299d3d848ee85f0" PartId="20eb60f7f44144e39e684e8a485f20e3"/>
          <Part Type="strPunktas" Nr="2" Abbr="24 str. 4 d. 2 p." DocPartId="5be4e1d871e34fe3a68cab1c6c42e082" PartId="f1df9b8a32c6431a8ba6b2d062284f4c"/>
          <Part Type="strPunktas" Nr="3" Abbr="24 str. 4 d. 3 p." DocPartId="76a7431c5c024842a80d02b7ea7cab34" PartId="7421d2e1acea4e7cbac2528f00986140"/>
        </Part>
        <Part Type="strDalis" Nr="5" Abbr="24 str. 5 d." DocPartId="930ec342c7654b68957ac6f7875fa509" PartId="b7e461613dac4f1996e72fe5d494083c">
          <Part Type="strPunktas" Nr="1" Abbr="24 str. 5 d. 1 p." DocPartId="8171254a9b0543bb9a6e3cd67a9dadc8" PartId="a7df550d8baf4929bed52f8b330db037"/>
          <Part Type="strPunktas" Nr="2" Abbr="24 str. 5 d. 2 p." DocPartId="9b5eadcdb3ad45c38db637f96d430b49" PartId="c9dfb956998b4e808e02170ec7ffd9d4"/>
        </Part>
      </Part>
    </Part>
    <Part Type="skirsnis" Nr="8" Title="BAIGIAMOSIOS NUOSTATOS" DocPartId="7a17f201fb5148148d0ce548f65baab7" PartId="874ee2dfe1b54cc5a3873429c560fe5d">
      <Part Type="straipsnis" Nr="25" Abbr="25 str." Title="Įstatymo įsigaliojimas ir įgyvendinimas" DocPartId="81c367cf52004326b62fb14061136baa" PartId="aeee967a2be74ca3b57b4529852b7c10">
        <Part Type="strDalis" Nr="1" Abbr="25 str. 1 d." DocPartId="33da4d744e65443dbefde412d51de646" PartId="0b6b40ec9c4b40ea8671b2d4f92c1f88"/>
        <Part Type="strDalis" Nr="2" Abbr="25 str. 2 d." DocPartId="8f032d07a6604219a9763e3f197cf2ac" PartId="3124bd6aac884bdbb382d147c68b006f"/>
      </Part>
      <Part Type="straipsnis" Nr="26" Abbr="26 str." Title="Netekę galios teisės aktai" DocPartId="a5bb81aaa3684bcea357381544c20c58" PartId="f77e4580fa074f49af738d1542f8b133">
        <Part Type="strDalis" Nr="1" Abbr="26 str. 1 d." DocPartId="40e35f5c7ffe4bee82e2ed2a1106b746" PartId="a269b78029024a5f8ce9df38e9526a32">
          <Part Type="strPunktas" Nr="1" Abbr="26 str. 1 d. 1 p." DocPartId="af0bbc0c9e724325a8cab63ebd122d7e" PartId="251af8bad53140c2992979383f91e643"/>
          <Part Type="strPunktas" Nr="2" Abbr="26 str. 1 d. 2 p." DocPartId="88c6b2f235c14e2d990872fa5c148399" PartId="01621c47e2ce440eb135a6fd92ee5b0d"/>
          <Part Type="strPunktas" Nr="3" Abbr="26 str. 1 d. 3 p." DocPartId="b993de6973c14665a394eb382ee0f99a" PartId="89a7234ae2024e7c81466f52138316e6"/>
          <Part Type="strPunktas" Nr="4" Abbr="26 str. 1 d. 4 p." DocPartId="255f6bf1e0664d13a30bbedb3441378e" PartId="b39f4b745f8043e4b2fcd9e880730b25"/>
          <Part Type="strPunktas" Nr="5" Abbr="26 str. 1 d. 5 p." DocPartId="b2c1b75ec83b4da686e8bf59b956694b" PartId="15396c1c0d104840b6a536feea71160c"/>
          <Part Type="strPunktas" Nr="6" Abbr="26 str. 1 d. 6 p." DocPartId="801bdbd036d144acb69e872d01e20c24" PartId="d777a8e237d24d39b399e8414052fad3"/>
          <Part Type="strPunktas" Nr="7" Abbr="26 str. 1 d. 7 p." DocPartId="42962cf23bc44e988d77878aec289be2" PartId="8604284e3c1447c8a1d238a026323c4c"/>
          <Part Type="strPunktas" Nr="8" Abbr="26 str. 1 d. 8 p." DocPartId="3acaf9b35a654d11826b71d4eb27b25d" PartId="aa2e2b5097554f77b5ccbc0de871e212"/>
          <Part Type="strPunktas" Nr="9" Abbr="26 str. 1 d. 9 p." DocPartId="1465df5a1427423fb2684f0a6eff3da6" PartId="48a9fbb97e874ff1badd412c7521013e"/>
          <Part Type="strPunktas" Nr="10" Abbr="26 str. 1 d. 10 p." DocPartId="37b706fa8be54a028ffb28b68b371633" PartId="261bbc30977c49f691a856d7b9de1360"/>
        </Part>
      </Part>
    </Part>
    <Part Type="signatura" DocPartId="d43fd0f730d747b5a5d73837439d1c1c" PartId="a97bfabed8c94ef09d94e17e85366bf6"/>
  </Part>
  <Part Type="priedas" Abbr="pr." Title="ĮGYVENDINAMI EUROPOS SĄJUNGOS TEISĖS AKTAI" DocPartId="a30a62a3961941e681a27860cd37d357" PartId="9c220dee53bd4bada380027a4d6862c6">
    <Part Type="punktas" Nr="1" DocPartId="b02adb035d9f4ad3839c097514e960d0" PartId="123ac1a7b7134e1a8792c2730ef7a402"/>
    <Part Type="pabaiga" DocPartId="1fddf045c0ac4021ada84d88ee6a50ff" PartId="9958c1e6ffd247d5b58adcf9319adfaf"/>
  </Part>
</Parts>
</file>

<file path=customXml/itemProps1.xml><?xml version="1.0" encoding="utf-8"?>
<ds:datastoreItem xmlns:ds="http://schemas.openxmlformats.org/officeDocument/2006/customXml" ds:itemID="{C23C0DBD-6FC9-4F48-B3EF-A9FB03A3E565}">
  <ds:schemaRefs>
    <ds:schemaRef ds:uri="http://lrs.lt/TAIS/DocParts"/>
  </ds:schemaRefs>
</ds:datastoreItem>
</file>

<file path=docProps/app.xml><?xml version="1.0" encoding="utf-8"?>
<Properties xmlns="http://schemas.openxmlformats.org/officeDocument/2006/extended-properties">
  <Template>Normal.dotm</Template>
  <TotalTime>19</TotalTime>
  <Pages>19</Pages>
  <Words>45196</Words>
  <Characters>25762</Characters>
  <Application>Microsoft Office Word</Application>
  <DocSecurity>0</DocSecurity>
  <Lines>214</Lines>
  <Paragraphs>141</Paragraphs>
  <ScaleCrop>false</ScaleCrop>
  <Company/>
  <LinksUpToDate>false</LinksUpToDate>
  <CharactersWithSpaces>70817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2015-04-03T10:13:00Z</dcterms:created>
  <dc:creator>Rima</dc:creator>
  <lastModifiedBy>DINDIENĖ Laura</lastModifiedBy>
  <dcterms:modified xsi:type="dcterms:W3CDTF">2025-12-16T08:07:00Z</dcterms:modified>
  <revision>29</revision>
  <dc:title>LIETUVOS RESPUBLIKOS KRIMINALINĖS ŽVALGYBOS ĮSTATYMAS</dc:title>
</coreProperties>
</file>