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932360e46b247098dbf4cf151f3d594"/>
        <w:lock w:val="sdtLocked"/>
        <w:richText/>
      </w:sdtPr>
      <w:sdtContent>
        <w:p>
          <w:pPr>
            <w:jc w:val="both"/>
            <w:rPr>
              <w:rFonts w:ascii="Times New Roman" w:hAnsi="Times New Roman"/>
            </w:rPr>
          </w:pPr>
          <w:r>
            <w:rPr>
              <w:rFonts w:ascii="Times New Roman" w:hAnsi="Times New Roman"/>
              <w:b/>
              <w:i/>
            </w:rPr>
            <w:t>Suvestinė redakcija nuo 2025-09-01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1997, Nr. </w:t>
          </w:r>
          <w:fldSimple w:instr="HYPERLINK https://www.e-tar.lt/portal/legalAct.html?documentId=TAR.7BF01FEFAB3C">
            <w:r w:rsidRPr="00532B9F">
              <w:rPr>
                <w:rFonts w:ascii="Times New Roman" w:eastAsia="MS Mincho" w:hAnsi="Times New Roman"/>
                <w:sz w:val="20"/>
                <w:i/>
                <w:iCs/>
                <w:color w:val="0000FF" w:themeColor="hyperlink"/>
                <w:u w:val="single"/>
              </w:rPr>
              <w:t>86-2162</w:t>
            </w:r>
          </w:fldSimple>
          <w:r>
            <w:rPr>
              <w:rFonts w:ascii="Times New Roman" w:eastAsia="MS Mincho" w:hAnsi="Times New Roman"/>
              <w:sz w:val="20"/>
              <w:i/>
              <w:iCs/>
            </w:rPr>
            <w:t>, i. k. 0971100NUTA00000997</w:t>
          </w:r>
        </w:p>
        <w:p>
          <w:pPr>
            <w:jc w:val="both"/>
            <w:rPr>
              <w:rFonts w:ascii="Times New Roman" w:hAnsi="Times New Roman"/>
              <w:sz w:val="20"/>
            </w:rPr>
          </w:pPr>
        </w:p>
        <w:p>
          <w:pPr>
            <w:tabs>
              <w:tab w:val="center" w:pos="4153"/>
              <w:tab w:val="right" w:pos="8306"/>
            </w:tabs>
            <w:rPr>
              <w:lang w:val="en-GB"/>
            </w:rPr>
          </w:pPr>
          <w:r>
            <w:t xml:space="preserve"> </w:t>
          </w: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9" o:title=""/>
              </v:shape>
              <w:control r:id="rId10" w:name="Control 2" w:shapeid="_x0000_s1026"/>
            </w:pict>
          </w:r>
          <w:r>
            <w:rPr>
              <w:b/>
              <w:color w:val="000000"/>
            </w:rPr>
            <w:t>LIETUVOS RESPUBLIKOS VYRIAUSYBĖ</w:t>
          </w:r>
        </w:p>
        <w:p>
          <w:pPr>
            <w:jc w:val="center"/>
            <w:rPr>
              <w:color w:val="000000"/>
            </w:rPr>
          </w:pPr>
        </w:p>
        <w:p>
          <w:pPr>
            <w:jc w:val="center"/>
            <w:rPr>
              <w:b/>
              <w:color w:val="000000"/>
            </w:rPr>
          </w:pPr>
          <w:r>
            <w:rPr>
              <w:b/>
              <w:color w:val="000000"/>
            </w:rPr>
            <w:t>N U T A R I M A S</w:t>
          </w:r>
        </w:p>
        <w:sdt>
          <w:sdtPr>
            <w:alias w:val="Pavadinimas"/>
            <w:tag w:val="title_d932360e46b247098dbf4cf151f3d594"/>
            <w:lock w:val="sdtLocked"/>
            <w:richText/>
          </w:sdtPr>
          <w:sdtContent>
            <w:p>
              <w:pPr>
                <w:jc w:val="center"/>
                <w:rPr>
                  <w:b/>
                  <w:color w:val="000000"/>
                </w:rPr>
              </w:pPr>
              <w:r>
                <w:rPr>
                  <w:b/>
                  <w:color w:val="000000"/>
                </w:rPr>
                <w:t>DĖL ŽALOS ATLYGINIMO NUKENTĖJUSIESIEMS DĖL SVEIKATOS SUŽALOJIMO AR SUSIRGIMO PROFESINE LIGA, KAI ŠI PRIEVOLĖ PEREINA VALSTYBEI, TVARKOS APRAŠO PATVIRTINIMO</w:t>
              </w:r>
            </w:p>
          </w:sdtContent>
        </w:sdt>
        <w:p>
          <w:pPr>
            <w:jc w:val="center"/>
            <w:rPr>
              <w:color w:val="000000"/>
            </w:rPr>
          </w:pPr>
        </w:p>
        <w:p>
          <w:pPr>
            <w:jc w:val="center"/>
            <w:rPr>
              <w:color w:val="000000"/>
            </w:rPr>
          </w:pPr>
          <w:r>
            <w:rPr>
              <w:color w:val="000000"/>
            </w:rPr>
            <w:t>1997 m. rugsėjo 15 d. Nr. 997</w:t>
          </w:r>
        </w:p>
        <w:p>
          <w:pPr>
            <w:jc w:val="center"/>
            <w:rPr>
              <w:color w:val="000000"/>
            </w:rPr>
          </w:pPr>
          <w:r>
            <w:rPr>
              <w:color w:val="000000"/>
            </w:rPr>
            <w:t>Vilnius</w:t>
          </w:r>
        </w:p>
        <w:p>
          <w:pPr>
            <w:jc w:val="center"/>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963E12868">
            <w:r w:rsidRPr="00532B9F">
              <w:rPr>
                <w:rFonts w:ascii="Times New Roman" w:eastAsia="MS Mincho" w:hAnsi="Times New Roman"/>
                <w:sz w:val="20"/>
                <w:i/>
                <w:iCs/>
                <w:color w:val="0000FF" w:themeColor="hyperlink"/>
                <w:u w:val="single"/>
              </w:rPr>
              <w:t>571</w:t>
            </w:r>
          </w:fldSimple>
          <w:r>
            <w:rPr>
              <w:rFonts w:ascii="Times New Roman" w:eastAsia="MS Mincho" w:hAnsi="Times New Roman"/>
              <w:sz w:val="20"/>
              <w:i/>
              <w:iCs/>
            </w:rPr>
            <w:t>,
2003-05-08,
Žin., 2003, Nr.
47-2070 (2003-05-14), i. k. 1031100NUTA00000571        </w:t>
          </w:r>
        </w:p>
        <w:p>
          <w:pPr>
            <w:pStyle w:val="PlainText"/>
            <w:rPr>
              <w:rFonts w:ascii="Times New Roman" w:eastAsia="MS Mincho" w:hAnsi="Times New Roman"/>
              <w:sz w:val="20"/>
              <w:i/>
              <w:iCs/>
            </w:rPr>
          </w:pPr>
          <w:r>
            <w:rPr>
              <w:rFonts w:ascii="Times New Roman" w:eastAsia="MS Mincho" w:hAnsi="Times New Roman"/>
              <w:sz w:val="20"/>
              <w:i/>
              <w:iCs/>
            </w:rPr>
            <w:t>Pakeistas teisės akto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65226E94CC3">
            <w:r w:rsidRPr="00532B9F">
              <w:rPr>
                <w:rFonts w:ascii="Times New Roman" w:eastAsia="MS Mincho" w:hAnsi="Times New Roman"/>
                <w:sz w:val="20"/>
                <w:i/>
                <w:iCs/>
                <w:color w:val="0000FF" w:themeColor="hyperlink"/>
                <w:u w:val="single"/>
              </w:rPr>
              <w:t>166</w:t>
            </w:r>
          </w:fldSimple>
          <w:r>
            <w:rPr>
              <w:rFonts w:ascii="Times New Roman" w:eastAsia="MS Mincho" w:hAnsi="Times New Roman"/>
              <w:sz w:val="20"/>
              <w:i/>
              <w:iCs/>
            </w:rPr>
            <w:t>,
2005-02-14,
Žin., 2005, Nr.
23-731 (2005-02-16), i. k. 1051100NUTA00000166        </w:t>
          </w:r>
        </w:p>
        <w:p/>
        <w:sdt>
          <w:sdtPr>
            <w:alias w:val="preambule"/>
            <w:tag w:val="part_62f68508fb8a4d18b4fe9c58ff4d7eb0"/>
            <w:lock w:val="sdtLocked"/>
            <w:richText/>
          </w:sdtPr>
          <w:sdtContent>
            <w:p>
              <w:pPr>
                <w:tabs>
                  <w:tab w:val="left" w:pos="1296"/>
                </w:tabs>
                <w:ind w:firstLine="720"/>
                <w:jc w:val="both"/>
                <w:rPr>
                  <w:color w:val="000000"/>
                </w:rPr>
              </w:pPr>
              <w:r>
                <w:rPr>
                  <w:lang w:eastAsia="lt-LT"/>
                </w:rPr>
                <w:t>Vadovaudamasi Lietuvos Respublikos žalos atlyginimo dėl nelaimingų atsitikimų darbe ar susirgimų profesine liga laikinojo įstatymo 18</w:t>
              </w:r>
              <w:r>
                <w:rPr>
                  <w:vertAlign w:val="superscript"/>
                  <w:lang w:eastAsia="lt-LT"/>
                </w:rPr>
                <w:t>1</w:t>
              </w:r>
              <w:r>
                <w:rPr>
                  <w:lang w:eastAsia="lt-LT"/>
                </w:rPr>
                <w:t xml:space="preserve"> straipsnio 2 dalimi</w:t>
              </w:r>
              <w:r>
                <w:rPr>
                  <w:lang w:val="en-US" w:eastAsia="lt-LT"/>
                </w:rPr>
                <w:t xml:space="preserve">, </w:t>
              </w:r>
              <w:r>
                <w:rPr>
                  <w:lang w:eastAsia="lt-LT"/>
                </w:rPr>
                <w:t>Lietuvos Respublikos Vyriausybė</w:t>
              </w:r>
              <w:r>
                <w:rPr>
                  <w:spacing w:val="100"/>
                  <w:szCs w:val="24"/>
                  <w:lang w:eastAsia="lt-LT"/>
                </w:rPr>
                <w:t xml:space="preserve"> 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A63530475E">
                <w:r w:rsidRPr="00532B9F">
                  <w:rPr>
                    <w:rFonts w:ascii="Times New Roman" w:eastAsia="MS Mincho" w:hAnsi="Times New Roman"/>
                    <w:sz w:val="20"/>
                    <w:i/>
                    <w:iCs/>
                    <w:color w:val="0000FF" w:themeColor="hyperlink"/>
                    <w:u w:val="single"/>
                  </w:rPr>
                  <w:t>94</w:t>
                </w:r>
              </w:fldSimple>
              <w:r>
                <w:rPr>
                  <w:rFonts w:ascii="Times New Roman" w:eastAsia="MS Mincho" w:hAnsi="Times New Roman"/>
                  <w:sz w:val="20"/>
                  <w:i/>
                  <w:iCs/>
                </w:rPr>
                <w:t>,
2000-01-28,
Žin., 2000, Nr.
10-239 (2000-02-02), i. k. 1001100NUTA00000094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963E12868">
                <w:r w:rsidRPr="00532B9F">
                  <w:rPr>
                    <w:rFonts w:ascii="Times New Roman" w:eastAsia="MS Mincho" w:hAnsi="Times New Roman"/>
                    <w:sz w:val="20"/>
                    <w:i/>
                    <w:iCs/>
                    <w:color w:val="0000FF" w:themeColor="hyperlink"/>
                    <w:u w:val="single"/>
                  </w:rPr>
                  <w:t>571</w:t>
                </w:r>
              </w:fldSimple>
              <w:r>
                <w:rPr>
                  <w:rFonts w:ascii="Times New Roman" w:eastAsia="MS Mincho" w:hAnsi="Times New Roman"/>
                  <w:sz w:val="20"/>
                  <w:i/>
                  <w:iCs/>
                </w:rPr>
                <w:t>,
2003-05-08,
Žin., 2003, Nr.
47-2070 (2003-05-14), i. k. 1031100NUTA00000571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69f1b1ae2311e5b12fbb7dc920ee2c">
                <w:r w:rsidRPr="00532B9F">
                  <w:rPr>
                    <w:rFonts w:ascii="Times New Roman" w:eastAsia="MS Mincho" w:hAnsi="Times New Roman"/>
                    <w:sz w:val="20"/>
                    <w:i/>
                    <w:iCs/>
                    <w:color w:val="0000FF" w:themeColor="hyperlink"/>
                    <w:u w:val="single"/>
                  </w:rPr>
                  <w:t>1347</w:t>
                </w:r>
              </w:fldSimple>
              <w:r>
                <w:rPr>
                  <w:rFonts w:ascii="Times New Roman" w:eastAsia="MS Mincho" w:hAnsi="Times New Roman"/>
                  <w:sz w:val="20"/>
                  <w:i/>
                  <w:iCs/>
                </w:rPr>
                <w:t>,
2015-12-23,
paskelbta TAR 2015-12-29, i. k. 2015-20850            </w:t>
              </w:r>
            </w:p>
            <w:p/>
          </w:sdtContent>
        </w:sdt>
        <w:sdt>
          <w:sdtPr>
            <w:alias w:val="1 p."/>
            <w:tag w:val="part_e027cb0bc4f848bbb790a46265422f8d"/>
            <w:lock w:val="sdtLocked"/>
            <w:richText/>
          </w:sdtPr>
          <w:sdtContent>
            <w:p>
              <w:pPr>
                <w:ind w:firstLine="709"/>
                <w:jc w:val="both"/>
                <w:rPr>
                  <w:color w:val="000000"/>
                </w:rPr>
              </w:pPr>
              <w:sdt>
                <w:sdtPr>
                  <w:alias w:val="Numeris"/>
                  <w:tag w:val="nr_e027cb0bc4f848bbb790a46265422f8d"/>
                  <w:lock w:val="sdtLocked"/>
                  <w:richText/>
                </w:sdtPr>
                <w:sdtContent>
                  <w:r>
                    <w:rPr>
                      <w:color w:val="000000"/>
                    </w:rPr>
                    <w:t>1</w:t>
                  </w:r>
                </w:sdtContent>
              </w:sdt>
              <w:r>
                <w:rPr>
                  <w:color w:val="000000"/>
                </w:rPr>
                <w:t>. Patvirtinti Žalos atlyginimo nukentėjusiesiems dėl sveikatos sužalojimo ar susirgimo profesine liga, kai ši prievolė pereina valstybei, tvarkos aprašą (pridedama).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963E12868">
                <w:r w:rsidRPr="00532B9F">
                  <w:rPr>
                    <w:rFonts w:ascii="Times New Roman" w:eastAsia="MS Mincho" w:hAnsi="Times New Roman"/>
                    <w:sz w:val="20"/>
                    <w:i/>
                    <w:iCs/>
                    <w:color w:val="0000FF" w:themeColor="hyperlink"/>
                    <w:u w:val="single"/>
                  </w:rPr>
                  <w:t>571</w:t>
                </w:r>
              </w:fldSimple>
              <w:r>
                <w:rPr>
                  <w:rFonts w:ascii="Times New Roman" w:eastAsia="MS Mincho" w:hAnsi="Times New Roman"/>
                  <w:sz w:val="20"/>
                  <w:i/>
                  <w:iCs/>
                </w:rPr>
                <w:t>,
2003-05-08,
Žin., 2003, Nr.
47-2070 (2003-05-14), i. k. 1031100NUTA00000571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65226E94CC3">
                <w:r w:rsidRPr="00532B9F">
                  <w:rPr>
                    <w:rFonts w:ascii="Times New Roman" w:eastAsia="MS Mincho" w:hAnsi="Times New Roman"/>
                    <w:sz w:val="20"/>
                    <w:i/>
                    <w:iCs/>
                    <w:color w:val="0000FF" w:themeColor="hyperlink"/>
                    <w:u w:val="single"/>
                  </w:rPr>
                  <w:t>166</w:t>
                </w:r>
              </w:fldSimple>
              <w:r>
                <w:rPr>
                  <w:rFonts w:ascii="Times New Roman" w:eastAsia="MS Mincho" w:hAnsi="Times New Roman"/>
                  <w:sz w:val="20"/>
                  <w:i/>
                  <w:iCs/>
                </w:rPr>
                <w:t>,
2005-02-14,
Žin., 2005, Nr.
23-731 (2005-02-16), i. k. 1051100NUTA00000166            </w:t>
              </w:r>
            </w:p>
            <w:p/>
          </w:sdtContent>
        </w:sdt>
        <w:sdt>
          <w:sdtPr>
            <w:alias w:val="2 p."/>
            <w:tag w:val="part_2d8afa64b58c47d7aacbef2f0620286f"/>
            <w:lock w:val="sdtLocked"/>
            <w:richText/>
          </w:sdtPr>
          <w:sdtContent>
            <w:p>
              <w:pPr>
                <w:ind w:firstLine="709"/>
                <w:jc w:val="both"/>
                <w:rPr>
                  <w:color w:val="000000"/>
                </w:rPr>
              </w:pPr>
              <w:sdt>
                <w:sdtPr>
                  <w:alias w:val="Numeris"/>
                  <w:tag w:val="nr_2d8afa64b58c47d7aacbef2f0620286f"/>
                  <w:lock w:val="sdtLocked"/>
                  <w:richText/>
                </w:sdtPr>
                <w:sdtContent>
                  <w:r>
                    <w:rPr>
                      <w:color w:val="000000"/>
                    </w:rPr>
                    <w:t>2</w:t>
                  </w:r>
                </w:sdtContent>
              </w:sdt>
              <w:r>
                <w:rPr>
                  <w:color w:val="000000"/>
                </w:rPr>
                <w:t>. Šiuo nutarimu patvirtintas aprašas taikoma nuo 1997 m. rugsėjo 1 dienos.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65226E94CC3">
                <w:r w:rsidRPr="00532B9F">
                  <w:rPr>
                    <w:rFonts w:ascii="Times New Roman" w:eastAsia="MS Mincho" w:hAnsi="Times New Roman"/>
                    <w:sz w:val="20"/>
                    <w:i/>
                    <w:iCs/>
                    <w:color w:val="0000FF" w:themeColor="hyperlink"/>
                    <w:u w:val="single"/>
                  </w:rPr>
                  <w:t>166</w:t>
                </w:r>
              </w:fldSimple>
              <w:r>
                <w:rPr>
                  <w:rFonts w:ascii="Times New Roman" w:eastAsia="MS Mincho" w:hAnsi="Times New Roman"/>
                  <w:sz w:val="20"/>
                  <w:i/>
                  <w:iCs/>
                </w:rPr>
                <w:t>,
2005-02-14,
Žin., 2005, Nr.
23-731 (2005-02-16), i. k. 1051100NUTA00000166            </w:t>
              </w:r>
            </w:p>
            <w:p/>
          </w:sdtContent>
        </w:sdt>
        <w:sdt>
          <w:sdtPr>
            <w:alias w:val="signatura"/>
            <w:tag w:val="part_ef4b138a5c7b4643b820e798acb78ff3"/>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GEDIMINAS VAGNORIUS</w:t>
              </w:r>
            </w:p>
            <w:p>
              <w:pPr>
                <w:tabs>
                  <w:tab w:val="right" w:pos="9639"/>
                </w:tabs>
                <w:rPr>
                  <w:caps/>
                </w:rPr>
              </w:pPr>
            </w:p>
            <w:p>
              <w:pPr>
                <w:tabs>
                  <w:tab w:val="right" w:pos="9639"/>
                </w:tabs>
                <w:rPr>
                  <w:caps/>
                </w:rPr>
              </w:pPr>
            </w:p>
            <w:p>
              <w:pPr>
                <w:tabs>
                  <w:tab w:val="right" w:pos="9639"/>
                </w:tabs>
                <w:rPr>
                  <w:caps/>
                </w:rPr>
              </w:pPr>
            </w:p>
            <w:p>
              <w:pPr>
                <w:tabs>
                  <w:tab w:val="right" w:pos="9639"/>
                </w:tabs>
                <w:rPr>
                  <w:color w:val="000000"/>
                </w:rPr>
              </w:pPr>
              <w:r>
                <w:rPr>
                  <w:caps/>
                </w:rPr>
                <w:t>SOCIALINĖS APSAUGOS IR DARBO MINISTRĖ</w:t>
                <w:tab/>
                <w:t>IRENA DEGUTIENĖ</w:t>
              </w:r>
            </w:p>
          </w:sdtContent>
        </w:sdt>
      </w:sdtContent>
    </w:sdt>
    <w:sdt>
      <w:sdtPr>
        <w:alias w:val="patvirtinta"/>
        <w:tag w:val="part_108d4df29cb7441a91bf84bc0c83fa9d"/>
        <w:lock w:val="sdtLocked"/>
        <w:richText/>
      </w:sdtPr>
      <w:sdtContent>
        <w:p>
          <w:pPr>
            <w:ind w:left="5103"/>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Pr>
            <w:ind w:left="5103"/>
            <w:rPr>
              <w:color w:val="000000"/>
            </w:rPr>
          </w:pPr>
          <w:r>
            <w:rPr>
              <w:color w:val="000000"/>
            </w:rPr>
            <w:t>PATVIRTINTA</w:t>
          </w:r>
        </w:p>
        <w:p>
          <w:pPr>
            <w:ind w:firstLine="5102"/>
            <w:rPr>
              <w:color w:val="000000"/>
            </w:rPr>
          </w:pPr>
          <w:r>
            <w:rPr>
              <w:color w:val="000000"/>
            </w:rPr>
            <w:t>Lietuvos Respublikos Vyriausybės</w:t>
          </w:r>
        </w:p>
        <w:p>
          <w:pPr>
            <w:ind w:firstLine="5102"/>
            <w:rPr>
              <w:color w:val="000000"/>
            </w:rPr>
          </w:pPr>
          <w:r>
            <w:rPr>
              <w:color w:val="000000"/>
            </w:rPr>
            <w:t>1997 m. rugsėjo 15 d. nutarimu Nr. 997</w:t>
          </w:r>
        </w:p>
        <w:p>
          <w:pPr>
            <w:ind w:firstLine="709"/>
            <w:rPr>
              <w:color w:val="000000"/>
            </w:rPr>
          </w:pPr>
        </w:p>
        <w:sdt>
          <w:sdtPr>
            <w:alias w:val="Pavadinimas"/>
            <w:tag w:val="title_108d4df29cb7441a91bf84bc0c83fa9d"/>
            <w:lock w:val="sdtLocked"/>
            <w:richText/>
          </w:sdtPr>
          <w:sdtContent>
            <w:p>
              <w:pPr>
                <w:jc w:val="center"/>
                <w:rPr>
                  <w:b/>
                  <w:caps/>
                  <w:color w:val="000000"/>
                </w:rPr>
              </w:pPr>
              <w:r>
                <w:rPr>
                  <w:b/>
                  <w:caps/>
                  <w:color w:val="000000"/>
                </w:rPr>
                <w:t>Žalos atlyginimo nukentėjusiesiems dėl sveikatos sužalojimo</w:t>
              </w:r>
            </w:p>
            <w:p>
              <w:pPr>
                <w:jc w:val="center"/>
                <w:rPr>
                  <w:b/>
                  <w:caps/>
                  <w:color w:val="000000"/>
                </w:rPr>
              </w:pPr>
              <w:r>
                <w:rPr>
                  <w:b/>
                  <w:caps/>
                  <w:color w:val="000000"/>
                </w:rPr>
                <w:t>ar susirgimo profesine liga, kai ši prievolė pereina</w:t>
              </w:r>
            </w:p>
            <w:p>
              <w:pPr>
                <w:jc w:val="center"/>
                <w:rPr>
                  <w:b/>
                  <w:caps/>
                  <w:color w:val="000000"/>
                </w:rPr>
              </w:pPr>
              <w:r>
                <w:rPr>
                  <w:b/>
                  <w:caps/>
                  <w:color w:val="000000"/>
                </w:rPr>
                <w:t>valstybei, tvarkOS APRAŠAS</w:t>
              </w:r>
            </w:p>
          </w:sdtContent>
        </w:sdt>
        <w:p>
          <w:pPr>
            <w:ind w:firstLine="709"/>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963E12868">
            <w:r w:rsidRPr="00532B9F">
              <w:rPr>
                <w:rFonts w:ascii="Times New Roman" w:eastAsia="MS Mincho" w:hAnsi="Times New Roman"/>
                <w:sz w:val="20"/>
                <w:i/>
                <w:iCs/>
                <w:color w:val="0000FF" w:themeColor="hyperlink"/>
                <w:u w:val="single"/>
              </w:rPr>
              <w:t>571</w:t>
            </w:r>
          </w:fldSimple>
          <w:r>
            <w:rPr>
              <w:rFonts w:ascii="Times New Roman" w:eastAsia="MS Mincho" w:hAnsi="Times New Roman"/>
              <w:sz w:val="20"/>
              <w:i/>
              <w:iCs/>
            </w:rPr>
            <w:t>,
2003-05-08,
Žin., 2003, Nr.
47-2070 (2003-05-14), i. k. 1031100NUTA00000571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65226E94CC3">
            <w:r w:rsidRPr="00532B9F">
              <w:rPr>
                <w:rFonts w:ascii="Times New Roman" w:eastAsia="MS Mincho" w:hAnsi="Times New Roman"/>
                <w:sz w:val="20"/>
                <w:i/>
                <w:iCs/>
                <w:color w:val="0000FF" w:themeColor="hyperlink"/>
                <w:u w:val="single"/>
              </w:rPr>
              <w:t>166</w:t>
            </w:r>
          </w:fldSimple>
          <w:r>
            <w:rPr>
              <w:rFonts w:ascii="Times New Roman" w:eastAsia="MS Mincho" w:hAnsi="Times New Roman"/>
              <w:sz w:val="20"/>
              <w:i/>
              <w:iCs/>
            </w:rPr>
            <w:t>,
2005-02-14,
Žin., 2005, Nr.
23-731 (2005-02-16), i. k. 1051100NUTA00000166        </w:t>
          </w:r>
        </w:p>
        <w:p/>
        <w:sdt>
          <w:sdtPr>
            <w:alias w:val="skyrius"/>
            <w:tag w:val="part_d52860df03fc4f44b31fb99b26732847"/>
            <w:lock w:val="sdtLocked"/>
            <w:richText/>
          </w:sdtPr>
          <w:sdtContent>
            <w:sdt>
              <w:sdtPr>
                <w:alias w:val="Pavadinimas"/>
                <w:tag w:val="title_d52860df03fc4f44b31fb99b26732847"/>
                <w:lock w:val="sdtLocked"/>
                <w:richText/>
              </w:sdtPr>
              <w:sdtContent>
                <w:p>
                  <w:pPr>
                    <w:jc w:val="center"/>
                    <w:rPr>
                      <w:b/>
                      <w:caps/>
                      <w:color w:val="000000"/>
                    </w:rPr>
                  </w:pPr>
                  <w:r>
                    <w:rPr>
                      <w:b/>
                      <w:caps/>
                      <w:color w:val="000000"/>
                    </w:rPr>
                    <w:t xml:space="preserve">I SKYRIUS </w:t>
                    <w:br/>
                    <w:t xml:space="preserve">BENDROJI DALIS </w:t>
                  </w:r>
                </w:p>
              </w:sdtContent>
            </w:sdt>
            <w:p>
              <w:pPr>
                <w:ind w:firstLine="709"/>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69f1b1ae2311e5b12fbb7dc920ee2c">
                <w:r w:rsidRPr="00532B9F">
                  <w:rPr>
                    <w:rFonts w:ascii="Times New Roman" w:eastAsia="MS Mincho" w:hAnsi="Times New Roman"/>
                    <w:sz w:val="20"/>
                    <w:i/>
                    <w:iCs/>
                    <w:color w:val="0000FF" w:themeColor="hyperlink"/>
                    <w:u w:val="single"/>
                  </w:rPr>
                  <w:t>1347</w:t>
                </w:r>
              </w:fldSimple>
              <w:r>
                <w:rPr>
                  <w:rFonts w:ascii="Times New Roman" w:eastAsia="MS Mincho" w:hAnsi="Times New Roman"/>
                  <w:sz w:val="20"/>
                  <w:i/>
                  <w:iCs/>
                </w:rPr>
                <w:t>,
2015-12-23,
paskelbta TAR 2015-12-29, i. k. 2015-20850        </w:t>
              </w:r>
            </w:p>
            <w:p/>
            <w:sdt>
              <w:sdtPr>
                <w:alias w:val="1 p."/>
                <w:tag w:val="part_7cd542dcd83d478183ea846fcd9d2827"/>
                <w:lock w:val="sdtLocked"/>
                <w:richText/>
              </w:sdtPr>
              <w:sdtContent>
                <w:p>
                  <w:pPr>
                    <w:ind w:firstLine="709"/>
                    <w:jc w:val="both"/>
                  </w:pPr>
                  <w:sdt>
                    <w:sdtPr>
                      <w:alias w:val="Numeris"/>
                      <w:tag w:val="nr_7cd542dcd83d478183ea846fcd9d2827"/>
                      <w:lock w:val="sdtLocked"/>
                      <w:richText/>
                    </w:sdtPr>
                    <w:sdtContent>
                      <w:r>
                        <w:t>1</w:t>
                      </w:r>
                    </w:sdtContent>
                  </w:sdt>
                  <w:r>
                    <w:t xml:space="preserve">. </w:t>
                  </w:r>
                  <w:r>
                    <w:rPr>
                      <w:color w:val="000000"/>
                    </w:rPr>
                    <w:t xml:space="preserve">Šis tvarkos aprašas (toliau vadinama – ši tvarka) </w:t>
                  </w:r>
                  <w:r>
                    <w:t>reglamentuoja žalos atlyginimą dėl sveikatos sužalojimo, netekus maitintojo ar susirgus profesine liga, kai reikalavimus atlyginti žalą tenkina valstybė:</w:t>
                  </w:r>
                </w:p>
                <w:sdt>
                  <w:sdtPr>
                    <w:alias w:val="1.1 p."/>
                    <w:tag w:val="part_023f8b91858648cb9239f94abe1ce534"/>
                    <w:lock w:val="sdtLocked"/>
                    <w:richText/>
                  </w:sdtPr>
                  <w:sdtContent>
                    <w:p>
                      <w:pPr>
                        <w:ind w:firstLine="709"/>
                        <w:jc w:val="both"/>
                      </w:pPr>
                      <w:sdt>
                        <w:sdtPr>
                          <w:alias w:val="Numeris"/>
                          <w:tag w:val="nr_023f8b91858648cb9239f94abe1ce534"/>
                          <w:lock w:val="sdtLocked"/>
                          <w:richText/>
                        </w:sdtPr>
                        <w:sdtContent>
                          <w:r>
                            <w:t>1.1</w:t>
                          </w:r>
                        </w:sdtContent>
                      </w:sdt>
                      <w:r>
                        <w:t>. pagal Lietuvos Respublikos žalos atlyginimo dėl nelaimingų atsitikimų darbe ar susirgimų profesine liga laikinojo įstatymo 18</w:t>
                      </w:r>
                      <w:r>
                        <w:rPr>
                          <w:vertAlign w:val="superscript"/>
                        </w:rPr>
                        <w:t>1</w:t>
                      </w:r>
                      <w:r>
                        <w:t xml:space="preserve"> straipsnio 1 dalį;</w:t>
                      </w:r>
                    </w:p>
                  </w:sdtContent>
                </w:sdt>
                <w:sdt>
                  <w:sdtPr>
                    <w:alias w:val="1.2 p."/>
                    <w:tag w:val="part_274591f4cd364aa196a8979c19da9a31"/>
                    <w:lock w:val="sdtLocked"/>
                    <w:richText/>
                  </w:sdtPr>
                  <w:sdtContent>
                    <w:p>
                      <w:pPr>
                        <w:ind w:firstLine="709"/>
                        <w:jc w:val="both"/>
                      </w:pPr>
                      <w:sdt>
                        <w:sdtPr>
                          <w:alias w:val="Numeris"/>
                          <w:tag w:val="nr_274591f4cd364aa196a8979c19da9a31"/>
                          <w:lock w:val="sdtLocked"/>
                          <w:richText/>
                        </w:sdtPr>
                        <w:sdtContent>
                          <w:r>
                            <w:t>1.2</w:t>
                          </w:r>
                        </w:sdtContent>
                      </w:sdt>
                      <w:r>
                        <w:t>. pagal galiojusio iki 2001 m. birželio 30 d. Lietuvos Respublikos civilinio kodekso 508 straipsnio 4 dalį;</w:t>
                      </w:r>
                    </w:p>
                  </w:sdtContent>
                </w:sdt>
                <w:sdt>
                  <w:sdtPr>
                    <w:alias w:val="1.3 p."/>
                    <w:tag w:val="part_2eb32279733c4bcab62761875def40e8"/>
                    <w:lock w:val="sdtLocked"/>
                    <w:richText/>
                  </w:sdtPr>
                  <w:sdtContent>
                    <w:p>
                      <w:pPr>
                        <w:ind w:firstLine="709"/>
                        <w:jc w:val="both"/>
                        <w:rPr>
                          <w:color w:val="000000"/>
                        </w:rPr>
                      </w:pPr>
                      <w:sdt>
                        <w:sdtPr>
                          <w:alias w:val="Numeris"/>
                          <w:tag w:val="nr_2eb32279733c4bcab62761875def40e8"/>
                          <w:lock w:val="sdtLocked"/>
                          <w:richText/>
                        </w:sdtPr>
                        <w:sdtContent>
                          <w:r>
                            <w:t>1.3</w:t>
                          </w:r>
                        </w:sdtContent>
                      </w:sdt>
                      <w:r>
                        <w:t xml:space="preserve">. kai žalos atlyginimą dėl nelaimingų atsitikimų, įvykusių dėl darbuotojų kaltės, mokėjo buvusios žemės ūkio įmonės (kolūkiai, valstybiniai ūkiai) iki jų privatizavimo (reorganizavimo). </w:t>
                      </w:r>
                    </w:p>
                  </w:sdtContent>
                </w:sdt>
                <w:sdt>
                  <w:sdtPr>
                    <w:alias w:val="1.4 p."/>
                    <w:tag w:val="part_1c603cb970a642b6aa0a654be66c2309"/>
                    <w:lock w:val="sdtLocked"/>
                    <w:richText/>
                  </w:sdtPr>
                  <w:sdtContent>
                    <w:p>
                      <w:pPr>
                        <w:tabs>
                          <w:tab w:val="left" w:pos="1296"/>
                        </w:tabs>
                        <w:ind w:firstLine="720"/>
                        <w:jc w:val="both"/>
                        <w:rPr>
                          <w:color w:val="000000"/>
                        </w:rPr>
                      </w:pPr>
                      <w:sdt>
                        <w:sdtPr>
                          <w:alias w:val="Numeris"/>
                          <w:tag w:val="nr_1c603cb970a642b6aa0a654be66c2309"/>
                          <w:lock w:val="sdtLocked"/>
                          <w:richText/>
                        </w:sdtPr>
                        <w:sdtContent>
                          <w:r>
                            <w:rPr>
                              <w:lang w:eastAsia="lt-LT"/>
                            </w:rPr>
                            <w:t>1.4</w:t>
                          </w:r>
                        </w:sdtContent>
                      </w:sdt>
                      <w:r>
                        <w:rPr>
                          <w:lang w:eastAsia="lt-LT"/>
                        </w:rPr>
                        <w:t>. asmenims, kurie iki Lietuvos Respublikos žalos atlyginimo dėl nelaimingų atsitikimų darbe ar susirgimų profesine liga laikinojo įstatymo 2, 7, 9, 11, 14, 18, 19, 23 straipsnių pakeitimo ir papildymo bei 8 straipsnio pripažinimo netekusiu galios įstatymo įsigaliojimo neteko maitintojo dėl profesinės ligos, įgytos dirbant valstybinėse įstaigose (organizacijose) laikotarpiu nuo 1940 iki 1990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B97DC20DFA">
                        <w:r w:rsidRPr="00532B9F">
                          <w:rPr>
                            <w:rFonts w:ascii="Times New Roman" w:eastAsia="MS Mincho" w:hAnsi="Times New Roman"/>
                            <w:sz w:val="20"/>
                            <w:i/>
                            <w:iCs/>
                            <w:color w:val="0000FF" w:themeColor="hyperlink"/>
                            <w:u w:val="single"/>
                          </w:rPr>
                          <w:t>1718</w:t>
                        </w:r>
                      </w:fldSimple>
                      <w:r>
                        <w:rPr>
                          <w:rFonts w:ascii="Times New Roman" w:eastAsia="MS Mincho" w:hAnsi="Times New Roman"/>
                          <w:sz w:val="20"/>
                          <w:i/>
                          <w:iCs/>
                        </w:rPr>
                        <w:t>,
2010-12-01,
Žin., 2010, Nr.
142-7302 (2010-12-04), i. k. 1101100NUTA00001718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69f1b1ae2311e5b12fbb7dc920ee2c">
                        <w:r w:rsidRPr="00532B9F">
                          <w:rPr>
                            <w:rFonts w:ascii="Times New Roman" w:eastAsia="MS Mincho" w:hAnsi="Times New Roman"/>
                            <w:sz w:val="20"/>
                            <w:i/>
                            <w:iCs/>
                            <w:color w:val="0000FF" w:themeColor="hyperlink"/>
                            <w:u w:val="single"/>
                          </w:rPr>
                          <w:t>1347</w:t>
                        </w:r>
                      </w:fldSimple>
                      <w:r>
                        <w:rPr>
                          <w:rFonts w:ascii="Times New Roman" w:eastAsia="MS Mincho" w:hAnsi="Times New Roman"/>
                          <w:sz w:val="20"/>
                          <w:i/>
                          <w:iCs/>
                        </w:rPr>
                        <w:t>,
2015-12-23,
paskelbta TAR 2015-12-29, i. k. 2015-20850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65226E94CC3">
                    <w:r w:rsidRPr="00532B9F">
                      <w:rPr>
                        <w:rFonts w:ascii="Times New Roman" w:eastAsia="MS Mincho" w:hAnsi="Times New Roman"/>
                        <w:sz w:val="20"/>
                        <w:i/>
                        <w:iCs/>
                        <w:color w:val="0000FF" w:themeColor="hyperlink"/>
                        <w:u w:val="single"/>
                      </w:rPr>
                      <w:t>166</w:t>
                    </w:r>
                  </w:fldSimple>
                  <w:r>
                    <w:rPr>
                      <w:rFonts w:ascii="Times New Roman" w:eastAsia="MS Mincho" w:hAnsi="Times New Roman"/>
                      <w:sz w:val="20"/>
                      <w:i/>
                      <w:iCs/>
                    </w:rPr>
                    <w:t>,
2005-02-14,
Žin., 2005, Nr.
23-731 (2005-02-16), i. k. 1051100NUTA00000166            </w:t>
                  </w:r>
                </w:p>
                <w:p/>
              </w:sdtContent>
            </w:sdt>
            <w:sdt>
              <w:sdtPr>
                <w:alias w:val="2 p."/>
                <w:tag w:val="part_fde581e40e044750b4a5723656e2fffb"/>
                <w:lock w:val="sdtLocked"/>
                <w:richText/>
              </w:sdtPr>
              <w:sdtContent>
                <w:p>
                  <w:pPr>
                    <w:ind w:firstLine="709"/>
                    <w:jc w:val="both"/>
                    <w:rPr>
                      <w:color w:val="000000"/>
                    </w:rPr>
                  </w:pPr>
                  <w:sdt>
                    <w:sdtPr>
                      <w:alias w:val="Numeris"/>
                      <w:tag w:val="nr_fde581e40e044750b4a5723656e2fffb"/>
                      <w:lock w:val="sdtLocked"/>
                      <w:richText/>
                    </w:sdtPr>
                    <w:sdtContent>
                      <w:r>
                        <w:t>2</w:t>
                      </w:r>
                    </w:sdtContent>
                  </w:sdt>
                  <w:r>
                    <w:t xml:space="preserve">. Šios tvarkos 1 punkte nustatytais atvejais prievolę mokėti nukentėjusiesiems žalos atlyginimą vykdo Valstybinio socialinio draudimo fondo valdybos </w:t>
                  </w:r>
                  <w:r>
                    <w:rPr>
                      <w:color w:val="000000"/>
                    </w:rPr>
                    <w:t>prie Socialinės apsaugos ir darbo ministerijos</w:t>
                  </w:r>
                  <w:r>
                    <w:t xml:space="preserve"> teritoriniai skyriai (toliau vadinama – teritoriniai skyriai).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A63530475E">
                    <w:r w:rsidRPr="00532B9F">
                      <w:rPr>
                        <w:rFonts w:ascii="Times New Roman" w:eastAsia="MS Mincho" w:hAnsi="Times New Roman"/>
                        <w:sz w:val="20"/>
                        <w:i/>
                        <w:iCs/>
                        <w:color w:val="0000FF" w:themeColor="hyperlink"/>
                        <w:u w:val="single"/>
                      </w:rPr>
                      <w:t>94</w:t>
                    </w:r>
                  </w:fldSimple>
                  <w:r>
                    <w:rPr>
                      <w:rFonts w:ascii="Times New Roman" w:eastAsia="MS Mincho" w:hAnsi="Times New Roman"/>
                      <w:sz w:val="20"/>
                      <w:i/>
                      <w:iCs/>
                    </w:rPr>
                    <w:t>,
2000-01-28,
Žin., 2000, Nr.
10-239 (2000-02-02), i. k. 1001100NUTA00000094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CBEA6810DE">
                    <w:r w:rsidRPr="00532B9F">
                      <w:rPr>
                        <w:rFonts w:ascii="Times New Roman" w:eastAsia="MS Mincho" w:hAnsi="Times New Roman"/>
                        <w:sz w:val="20"/>
                        <w:i/>
                        <w:iCs/>
                        <w:color w:val="0000FF" w:themeColor="hyperlink"/>
                        <w:u w:val="single"/>
                      </w:rPr>
                      <w:t>1628</w:t>
                    </w:r>
                  </w:fldSimple>
                  <w:r>
                    <w:rPr>
                      <w:rFonts w:ascii="Times New Roman" w:eastAsia="MS Mincho" w:hAnsi="Times New Roman"/>
                      <w:sz w:val="20"/>
                      <w:i/>
                      <w:iCs/>
                    </w:rPr>
                    <w:t>,
2001-12-29,
Žin., 2002, Nr.
1-6 (2002-01-04), i. k. 1011100NUTA00001628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963E12868">
                    <w:r w:rsidRPr="00532B9F">
                      <w:rPr>
                        <w:rFonts w:ascii="Times New Roman" w:eastAsia="MS Mincho" w:hAnsi="Times New Roman"/>
                        <w:sz w:val="20"/>
                        <w:i/>
                        <w:iCs/>
                        <w:color w:val="0000FF" w:themeColor="hyperlink"/>
                        <w:u w:val="single"/>
                      </w:rPr>
                      <w:t>571</w:t>
                    </w:r>
                  </w:fldSimple>
                  <w:r>
                    <w:rPr>
                      <w:rFonts w:ascii="Times New Roman" w:eastAsia="MS Mincho" w:hAnsi="Times New Roman"/>
                      <w:sz w:val="20"/>
                      <w:i/>
                      <w:iCs/>
                    </w:rPr>
                    <w:t>,
2003-05-08,
Žin., 2003, Nr.
47-2070 (2003-05-14), i. k. 1031100NUTA00000571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65226E94CC3">
                    <w:r w:rsidRPr="00532B9F">
                      <w:rPr>
                        <w:rFonts w:ascii="Times New Roman" w:eastAsia="MS Mincho" w:hAnsi="Times New Roman"/>
                        <w:sz w:val="20"/>
                        <w:i/>
                        <w:iCs/>
                        <w:color w:val="0000FF" w:themeColor="hyperlink"/>
                        <w:u w:val="single"/>
                      </w:rPr>
                      <w:t>166</w:t>
                    </w:r>
                  </w:fldSimple>
                  <w:r>
                    <w:rPr>
                      <w:rFonts w:ascii="Times New Roman" w:eastAsia="MS Mincho" w:hAnsi="Times New Roman"/>
                      <w:sz w:val="20"/>
                      <w:i/>
                      <w:iCs/>
                    </w:rPr>
                    <w:t>,
2005-02-14,
Žin., 2005, Nr.
23-731 (2005-02-16), i. k. 1051100NUTA00000166            </w:t>
                  </w:r>
                </w:p>
                <w:p/>
              </w:sdtContent>
            </w:sdt>
          </w:sdtContent>
        </w:sdt>
        <w:sdt>
          <w:sdtPr>
            <w:alias w:val="skyrius"/>
            <w:tag w:val="part_9e85872e6ea34a43a766cdc382b019fa"/>
            <w:lock w:val="sdtLocked"/>
            <w:richText/>
          </w:sdtPr>
          <w:sdtContent>
            <w:p>
              <w:pPr>
                <w:jc w:val="center"/>
                <w:rPr>
                  <w:b/>
                  <w:caps/>
                  <w:color w:val="000000"/>
                </w:rPr>
              </w:pPr>
              <w:sdt>
                <w:sdtPr>
                  <w:alias w:val="Pavadinimas"/>
                  <w:tag w:val="title_9e85872e6ea34a43a766cdc382b019fa"/>
                  <w:lock w:val="sdtLocked"/>
                  <w:richText/>
                </w:sdtPr>
                <w:sdtContent>
                  <w:r>
                    <w:rPr>
                      <w:b/>
                      <w:caps/>
                      <w:color w:val="000000"/>
                    </w:rPr>
                    <w:t xml:space="preserve">II SKYRIUS </w:t>
                    <w:br/>
                    <w:t xml:space="preserve">ŽALOS ATLYGINIMO MOKĖJIMO TVARKA </w:t>
                  </w:r>
                </w:sdtContent>
              </w:sdt>
            </w:p>
            <w:p>
              <w:pPr>
                <w:jc w:val="center"/>
                <w:rPr>
                  <w:b/>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69f1b1ae2311e5b12fbb7dc920ee2c">
                <w:r w:rsidRPr="00532B9F">
                  <w:rPr>
                    <w:rFonts w:ascii="Times New Roman" w:eastAsia="MS Mincho" w:hAnsi="Times New Roman"/>
                    <w:sz w:val="20"/>
                    <w:i/>
                    <w:iCs/>
                    <w:color w:val="0000FF" w:themeColor="hyperlink"/>
                    <w:u w:val="single"/>
                  </w:rPr>
                  <w:t>1347</w:t>
                </w:r>
              </w:fldSimple>
              <w:r>
                <w:rPr>
                  <w:rFonts w:ascii="Times New Roman" w:eastAsia="MS Mincho" w:hAnsi="Times New Roman"/>
                  <w:sz w:val="20"/>
                  <w:i/>
                  <w:iCs/>
                </w:rPr>
                <w:t>,
2015-12-23,
paskelbta TAR 2015-12-29, i. k. 2015-20850        </w:t>
              </w:r>
            </w:p>
            <w:p/>
            <w:sdt>
              <w:sdtPr>
                <w:alias w:val="3 p."/>
                <w:tag w:val="part_8740860cb1bf4017b329e5c3fc8a1cbe"/>
                <w:lock w:val="sdtLocked"/>
                <w:richText/>
              </w:sdtPr>
              <w:sdtContent>
                <w:p>
                  <w:pPr>
                    <w:tabs>
                      <w:tab w:val="left" w:pos="709"/>
                    </w:tabs>
                    <w:ind w:firstLine="720"/>
                    <w:jc w:val="both"/>
                    <w:rPr>
                      <w:color w:val="000000"/>
                    </w:rPr>
                  </w:pPr>
                  <w:sdt>
                    <w:sdtPr>
                      <w:alias w:val="Numeris"/>
                      <w:tag w:val="nr_8740860cb1bf4017b329e5c3fc8a1cbe"/>
                      <w:lock w:val="sdtLocked"/>
                      <w:richText/>
                    </w:sdtPr>
                    <w:sdtContent>
                      <w:r>
                        <w:rPr>
                          <w:lang w:eastAsia="lt-LT"/>
                        </w:rPr>
                        <w:t>3</w:t>
                      </w:r>
                    </w:sdtContent>
                  </w:sdt>
                  <w:r>
                    <w:rPr>
                      <w:lang w:eastAsia="lt-LT"/>
                    </w:rPr>
                    <w:t>. Žalos atlyginimas šios tvarkos 1.1 ir 1.4 papunkčiuose nurodytais atvejais mokamas laikantis Lietuvos Respublikos žalos atlyginimo dėl nelaimingų atsitikimų darbe ar susirgimų profesine liga laikinojo įstatymo nuostatų. Žalos atlyginimas šios tvarkos 1.2 ir 1.3 papunkčiuose nurodytais atvejais mokamas vadovaujantis teismo sprendimu arba buvusio žalos atlyginimo mokėtojo sprendimu (įsakymu).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963E12868">
                    <w:r w:rsidRPr="00532B9F">
                      <w:rPr>
                        <w:rFonts w:ascii="Times New Roman" w:eastAsia="MS Mincho" w:hAnsi="Times New Roman"/>
                        <w:sz w:val="20"/>
                        <w:i/>
                        <w:iCs/>
                        <w:color w:val="0000FF" w:themeColor="hyperlink"/>
                        <w:u w:val="single"/>
                      </w:rPr>
                      <w:t>571</w:t>
                    </w:r>
                  </w:fldSimple>
                  <w:r>
                    <w:rPr>
                      <w:rFonts w:ascii="Times New Roman" w:eastAsia="MS Mincho" w:hAnsi="Times New Roman"/>
                      <w:sz w:val="20"/>
                      <w:i/>
                      <w:iCs/>
                    </w:rPr>
                    <w:t>,
2003-05-08,
Žin., 2003, Nr.
47-2070 (2003-05-14), i. k. 1031100NUTA00000571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B97DC20DFA">
                    <w:r w:rsidRPr="00532B9F">
                      <w:rPr>
                        <w:rFonts w:ascii="Times New Roman" w:eastAsia="MS Mincho" w:hAnsi="Times New Roman"/>
                        <w:sz w:val="20"/>
                        <w:i/>
                        <w:iCs/>
                        <w:color w:val="0000FF" w:themeColor="hyperlink"/>
                        <w:u w:val="single"/>
                      </w:rPr>
                      <w:t>1718</w:t>
                    </w:r>
                  </w:fldSimple>
                  <w:r>
                    <w:rPr>
                      <w:rFonts w:ascii="Times New Roman" w:eastAsia="MS Mincho" w:hAnsi="Times New Roman"/>
                      <w:sz w:val="20"/>
                      <w:i/>
                      <w:iCs/>
                    </w:rPr>
                    <w:t>,
2010-12-01,
Žin., 2010, Nr.
142-7302 (2010-12-04), i. k. 1101100NUTA00001718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69f1b1ae2311e5b12fbb7dc920ee2c">
                    <w:r w:rsidRPr="00532B9F">
                      <w:rPr>
                        <w:rFonts w:ascii="Times New Roman" w:eastAsia="MS Mincho" w:hAnsi="Times New Roman"/>
                        <w:sz w:val="20"/>
                        <w:i/>
                        <w:iCs/>
                        <w:color w:val="0000FF" w:themeColor="hyperlink"/>
                        <w:u w:val="single"/>
                      </w:rPr>
                      <w:t>1347</w:t>
                    </w:r>
                  </w:fldSimple>
                  <w:r>
                    <w:rPr>
                      <w:rFonts w:ascii="Times New Roman" w:eastAsia="MS Mincho" w:hAnsi="Times New Roman"/>
                      <w:sz w:val="20"/>
                      <w:i/>
                      <w:iCs/>
                    </w:rPr>
                    <w:t>,
2015-12-23,
paskelbta TAR 2015-12-29, i. k. 2015-20850            </w:t>
                  </w:r>
                </w:p>
                <w:p/>
              </w:sdtContent>
            </w:sdt>
            <w:sdt>
              <w:sdtPr>
                <w:alias w:val="4 p."/>
                <w:tag w:val="part_7663455df301412186af8038eac87b4b"/>
                <w:lock w:val="sdtLocked"/>
                <w:richText/>
              </w:sdtPr>
              <w:sdtContent>
                <w:p>
                  <w:pPr>
                    <w:ind w:firstLine="720"/>
                    <w:jc w:val="both"/>
                    <w:rPr>
                      <w:color w:val="000000"/>
                    </w:rPr>
                  </w:pPr>
                  <w:sdt>
                    <w:sdtPr>
                      <w:alias w:val="Numeris"/>
                      <w:tag w:val="nr_7663455df301412186af8038eac87b4b"/>
                      <w:lock w:val="sdtLocked"/>
                      <w:richText/>
                    </w:sdtPr>
                    <w:sdtContent>
                      <w:r>
                        <w:rPr>
                          <w:lang w:eastAsia="lt-LT"/>
                        </w:rPr>
                        <w:t>4</w:t>
                      </w:r>
                    </w:sdtContent>
                  </w:sdt>
                  <w:r>
                    <w:rPr>
                      <w:lang w:eastAsia="lt-LT"/>
                    </w:rPr>
                    <w:t>. Žalos atlyginimą pagal žalos atlyginimo gavėjų prašymus apskaičiuoja ir moka (pristato, persiunčia ar perveda į jų atsiskaitomąją sąskaitą Lietuvos Respublikoje, kitoje Europos Sąjungos valstybėje narėje ar Europos ekonominės erdvės valstybėje įregistruotose kredito įstaigose (filialuose)) teritoriniai skyriai iš Lietuvos Respublikos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A63530475E">
                    <w:r w:rsidRPr="00532B9F">
                      <w:rPr>
                        <w:rFonts w:ascii="Times New Roman" w:eastAsia="MS Mincho" w:hAnsi="Times New Roman"/>
                        <w:sz w:val="20"/>
                        <w:i/>
                        <w:iCs/>
                        <w:color w:val="0000FF" w:themeColor="hyperlink"/>
                        <w:u w:val="single"/>
                      </w:rPr>
                      <w:t>94</w:t>
                    </w:r>
                  </w:fldSimple>
                  <w:r>
                    <w:rPr>
                      <w:rFonts w:ascii="Times New Roman" w:eastAsia="MS Mincho" w:hAnsi="Times New Roman"/>
                      <w:sz w:val="20"/>
                      <w:i/>
                      <w:iCs/>
                    </w:rPr>
                    <w:t>,
2000-01-28,
Žin., 2000, Nr.
10-239 (2000-02-02), i. k. 1001100NUTA00000094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CBEA6810DE">
                    <w:r w:rsidRPr="00532B9F">
                      <w:rPr>
                        <w:rFonts w:ascii="Times New Roman" w:eastAsia="MS Mincho" w:hAnsi="Times New Roman"/>
                        <w:sz w:val="20"/>
                        <w:i/>
                        <w:iCs/>
                        <w:color w:val="0000FF" w:themeColor="hyperlink"/>
                        <w:u w:val="single"/>
                      </w:rPr>
                      <w:t>1628</w:t>
                    </w:r>
                  </w:fldSimple>
                  <w:r>
                    <w:rPr>
                      <w:rFonts w:ascii="Times New Roman" w:eastAsia="MS Mincho" w:hAnsi="Times New Roman"/>
                      <w:sz w:val="20"/>
                      <w:i/>
                      <w:iCs/>
                    </w:rPr>
                    <w:t>,
2001-12-29,
Žin., 2002, Nr.
1-6 (2002-01-04), i. k. 1011100NUTA00001628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DA9483C894">
                    <w:r w:rsidRPr="00532B9F">
                      <w:rPr>
                        <w:rFonts w:ascii="Times New Roman" w:eastAsia="MS Mincho" w:hAnsi="Times New Roman"/>
                        <w:sz w:val="20"/>
                        <w:i/>
                        <w:iCs/>
                        <w:color w:val="0000FF" w:themeColor="hyperlink"/>
                        <w:u w:val="single"/>
                      </w:rPr>
                      <w:t>2021</w:t>
                    </w:r>
                  </w:fldSimple>
                  <w:r>
                    <w:rPr>
                      <w:rFonts w:ascii="Times New Roman" w:eastAsia="MS Mincho" w:hAnsi="Times New Roman"/>
                      <w:sz w:val="20"/>
                      <w:i/>
                      <w:iCs/>
                    </w:rPr>
                    <w:t>,
2002-12-20,
Žin., 2002, Nr.
123-5578 (2002-12-24), i. k. 1021100NUTA00002021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69f1b1ae2311e5b12fbb7dc920ee2c">
                    <w:r w:rsidRPr="00532B9F">
                      <w:rPr>
                        <w:rFonts w:ascii="Times New Roman" w:eastAsia="MS Mincho" w:hAnsi="Times New Roman"/>
                        <w:sz w:val="20"/>
                        <w:i/>
                        <w:iCs/>
                        <w:color w:val="0000FF" w:themeColor="hyperlink"/>
                        <w:u w:val="single"/>
                      </w:rPr>
                      <w:t>1347</w:t>
                    </w:r>
                  </w:fldSimple>
                  <w:r>
                    <w:rPr>
                      <w:rFonts w:ascii="Times New Roman" w:eastAsia="MS Mincho" w:hAnsi="Times New Roman"/>
                      <w:sz w:val="20"/>
                      <w:i/>
                      <w:iCs/>
                    </w:rPr>
                    <w:t>,
2015-12-23,
paskelbta TAR 2015-12-29, i. k. 2015-20850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25605270fc11f0a8bbd1e98310677d">
                    <w:r w:rsidRPr="00532B9F">
                      <w:rPr>
                        <w:rFonts w:ascii="Times New Roman" w:eastAsia="MS Mincho" w:hAnsi="Times New Roman"/>
                        <w:sz w:val="20"/>
                        <w:i/>
                        <w:iCs/>
                        <w:color w:val="0000FF" w:themeColor="hyperlink"/>
                        <w:u w:val="single"/>
                      </w:rPr>
                      <w:t>546</w:t>
                    </w:r>
                  </w:fldSimple>
                  <w:r>
                    <w:rPr>
                      <w:rFonts w:ascii="Times New Roman" w:eastAsia="MS Mincho" w:hAnsi="Times New Roman"/>
                      <w:sz w:val="20"/>
                      <w:i/>
                      <w:iCs/>
                    </w:rPr>
                    <w:t>,
2025-07-30,
paskelbta TAR 2025-08-04, i. k. 2025-13683            </w:t>
                  </w:r>
                </w:p>
                <w:p/>
              </w:sdtContent>
            </w:sdt>
            <w:sdt>
              <w:sdtPr>
                <w:alias w:val="5 p."/>
                <w:tag w:val="part_8814cad9a08e480ba1a0305124eeb5fb"/>
                <w:lock w:val="sdtLocked"/>
                <w:richText/>
              </w:sdtPr>
              <w:sdtContent>
                <w:p>
                  <w:pPr>
                    <w:ind w:firstLine="708"/>
                    <w:jc w:val="both"/>
                    <w:rPr>
                      <w:color w:val="000000"/>
                    </w:rPr>
                  </w:pPr>
                  <w:sdt>
                    <w:sdtPr>
                      <w:alias w:val="Numeris"/>
                      <w:tag w:val="nr_8814cad9a08e480ba1a0305124eeb5fb"/>
                      <w:lock w:val="sdtLocked"/>
                      <w:richText/>
                    </w:sdtPr>
                    <w:sdtContent>
                      <w:r>
                        <w:rPr>
                          <w:color w:val="000000"/>
                        </w:rPr>
                        <w:t>5</w:t>
                      </w:r>
                    </w:sdtContent>
                  </w:sdt>
                  <w:r>
                    <w:rPr>
                      <w:color w:val="000000"/>
                    </w:rPr>
                    <w:t xml:space="preserve">. Žalos atlyginimo skyrimo, mokėjimo, pristatymo ir kitos aptarnavimo išlaidos Valstybinio socialinio draudimo fondo valdybai prie Socialinės apsaugos ir darbo ministerijos (toliau vadinama – Valstybinio socialinio draudimo fondo valdyba) apmokamos iš Lietuvos Respublikos valstybės biudžeto.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A63530475E">
                    <w:r w:rsidRPr="00532B9F">
                      <w:rPr>
                        <w:rFonts w:ascii="Times New Roman" w:eastAsia="MS Mincho" w:hAnsi="Times New Roman"/>
                        <w:sz w:val="20"/>
                        <w:i/>
                        <w:iCs/>
                        <w:color w:val="0000FF" w:themeColor="hyperlink"/>
                        <w:u w:val="single"/>
                      </w:rPr>
                      <w:t>94</w:t>
                    </w:r>
                  </w:fldSimple>
                  <w:r>
                    <w:rPr>
                      <w:rFonts w:ascii="Times New Roman" w:eastAsia="MS Mincho" w:hAnsi="Times New Roman"/>
                      <w:sz w:val="20"/>
                      <w:i/>
                      <w:iCs/>
                    </w:rPr>
                    <w:t>,
2000-01-28,
Žin., 2000, Nr.
10-239 (2000-02-02), i. k. 1001100NUTA00000094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CBEA6810DE">
                    <w:r w:rsidRPr="00532B9F">
                      <w:rPr>
                        <w:rFonts w:ascii="Times New Roman" w:eastAsia="MS Mincho" w:hAnsi="Times New Roman"/>
                        <w:sz w:val="20"/>
                        <w:i/>
                        <w:iCs/>
                        <w:color w:val="0000FF" w:themeColor="hyperlink"/>
                        <w:u w:val="single"/>
                      </w:rPr>
                      <w:t>1628</w:t>
                    </w:r>
                  </w:fldSimple>
                  <w:r>
                    <w:rPr>
                      <w:rFonts w:ascii="Times New Roman" w:eastAsia="MS Mincho" w:hAnsi="Times New Roman"/>
                      <w:sz w:val="20"/>
                      <w:i/>
                      <w:iCs/>
                    </w:rPr>
                    <w:t>,
2001-12-29,
Žin., 2002, Nr.
1-6 (2002-01-04), i. k. 1011100NUTA00001628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65226E94CC3">
                    <w:r w:rsidRPr="00532B9F">
                      <w:rPr>
                        <w:rFonts w:ascii="Times New Roman" w:eastAsia="MS Mincho" w:hAnsi="Times New Roman"/>
                        <w:sz w:val="20"/>
                        <w:i/>
                        <w:iCs/>
                        <w:color w:val="0000FF" w:themeColor="hyperlink"/>
                        <w:u w:val="single"/>
                      </w:rPr>
                      <w:t>166</w:t>
                    </w:r>
                  </w:fldSimple>
                  <w:r>
                    <w:rPr>
                      <w:rFonts w:ascii="Times New Roman" w:eastAsia="MS Mincho" w:hAnsi="Times New Roman"/>
                      <w:sz w:val="20"/>
                      <w:i/>
                      <w:iCs/>
                    </w:rPr>
                    <w:t>,
2005-02-14,
Žin., 2005, Nr.
23-731 (2005-02-16), i. k. 1051100NUTA00000166            </w:t>
                  </w:r>
                </w:p>
                <w:p/>
              </w:sdtContent>
            </w:sdt>
            <w:sdt>
              <w:sdtPr>
                <w:alias w:val="6 p."/>
                <w:tag w:val="part_1da5cb98c6614e77809a8d5c6f3b16f7"/>
                <w:lock w:val="sdtLocked"/>
                <w:richText/>
              </w:sdtPr>
              <w:sdtContent>
                <w:p>
                  <w:pPr>
                    <w:numPr>
                      <w:ilvl w:val="12"/>
                      <w:numId w:val="0"/>
                    </w:numPr>
                    <w:suppressAutoHyphens/>
                    <w:ind w:firstLine="720"/>
                    <w:jc w:val="both"/>
                    <w:rPr>
                      <w:color w:val="000000"/>
                      <w:lang w:eastAsia="lt-LT"/>
                    </w:rPr>
                  </w:pPr>
                  <w:sdt>
                    <w:sdtPr>
                      <w:alias w:val="Numeris"/>
                      <w:tag w:val="nr_1da5cb98c6614e77809a8d5c6f3b16f7"/>
                      <w:lock w:val="sdtLocked"/>
                      <w:richText/>
                    </w:sdtPr>
                    <w:sdtContent>
                      <w:r>
                        <w:rPr>
                          <w:lang w:eastAsia="lt-LT"/>
                        </w:rPr>
                        <w:t>6</w:t>
                      </w:r>
                    </w:sdtContent>
                  </w:sdt>
                  <w:r>
                    <w:rPr>
                      <w:lang w:eastAsia="lt-LT"/>
                    </w:rPr>
                    <w:t>.</w:t>
                  </w:r>
                  <w:r>
                    <w:rPr>
                      <w:color w:val="000000"/>
                      <w:lang w:eastAsia="lt-LT"/>
                    </w:rPr>
                    <w:t xml:space="preserve"> </w:t>
                  </w:r>
                  <w:r>
                    <w:rPr>
                      <w:lang w:eastAsia="lt-LT"/>
                    </w:rPr>
                    <w:t>Kai žalos atlyginimo mokėjimo prievolė pereina valstybei pagal šios tvarkos 1.1 papunktį, teritoriniam skyriui pateikiami šie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25605270fc11f0a8bbd1e98310677d">
                    <w:r w:rsidRPr="00532B9F">
                      <w:rPr>
                        <w:rFonts w:ascii="Times New Roman" w:eastAsia="MS Mincho" w:hAnsi="Times New Roman"/>
                        <w:sz w:val="20"/>
                        <w:i/>
                        <w:iCs/>
                        <w:color w:val="0000FF" w:themeColor="hyperlink"/>
                        <w:u w:val="single"/>
                      </w:rPr>
                      <w:t>546</w:t>
                    </w:r>
                  </w:fldSimple>
                  <w:r>
                    <w:rPr>
                      <w:rFonts w:ascii="Times New Roman" w:eastAsia="MS Mincho" w:hAnsi="Times New Roman"/>
                      <w:sz w:val="20"/>
                      <w:i/>
                      <w:iCs/>
                    </w:rPr>
                    <w:t>,
2025-07-30,
paskelbta TAR 2025-08-04, i. k. 2025-13683            </w:t>
                  </w:r>
                </w:p>
                <w:sdt>
                  <w:sdtPr>
                    <w:alias w:val="6.1 pp."/>
                    <w:tag w:val="part_3c15315d01a54fe88658b0f8307487a1"/>
                    <w:lock w:val="sdtLocked"/>
                    <w:richText/>
                  </w:sdtPr>
                  <w:sdtContent>
                    <w:p>
                      <w:pPr>
                        <w:numPr>
                          <w:ilvl w:val="12"/>
                          <w:numId w:val="0"/>
                        </w:numPr>
                        <w:suppressAutoHyphens/>
                        <w:ind w:firstLine="720"/>
                        <w:jc w:val="both"/>
                        <w:rPr>
                          <w:color w:val="000000"/>
                          <w:lang w:eastAsia="lt-LT"/>
                        </w:rPr>
                      </w:pPr>
                      <w:sdt>
                        <w:sdtPr>
                          <w:alias w:val="Numeris"/>
                          <w:tag w:val="nr_3c15315d01a54fe88658b0f8307487a1"/>
                          <w:lock w:val="sdtLocked"/>
                          <w:richText/>
                        </w:sdtPr>
                        <w:sdtContent>
                          <w:r>
                            <w:rPr>
                              <w:color w:val="000000"/>
                              <w:lang w:eastAsia="lt-LT"/>
                            </w:rPr>
                            <w:t>6.1</w:t>
                          </w:r>
                        </w:sdtContent>
                      </w:sdt>
                      <w:r>
                        <w:rPr>
                          <w:color w:val="000000"/>
                          <w:lang w:eastAsia="lt-LT"/>
                        </w:rPr>
                        <w:t xml:space="preserve">. </w:t>
                      </w:r>
                      <w:r>
                        <w:rPr>
                          <w:lang w:eastAsia="lt-LT"/>
                        </w:rPr>
                        <w:t xml:space="preserve">žalos atlyginimo gavėjai (kai nėra likviduotos įmonės ar neveikiančios įmonės administracijos) pateikia prašymą, teismo sprendimą dėl žalos atlyginimo priteisimo arba buvusio žalos atlyginimo mokėtojo sprendimą (įsakymą), patvirtinančius, kad žalos atlyginimas buvo mokamas, ir </w:t>
                      </w:r>
                      <w:r>
                        <w:rPr>
                          <w:color w:val="000000"/>
                          <w:szCs w:val="24"/>
                          <w:lang w:eastAsia="lt-LT"/>
                        </w:rPr>
                        <w:t>Asmens su negalia teisių apsaugos agentūros prie Lietuvos Respublikos socialinės apsaugos ir darbo ministerijos</w:t>
                      </w:r>
                      <w:r>
                        <w:rPr>
                          <w:szCs w:val="24"/>
                          <w:lang w:eastAsia="lt-LT"/>
                        </w:rPr>
                        <w:t xml:space="preserve"> (toliau – Agentūra) išduotą sprendimą dėl netekto dalyvumo procentų </w:t>
                      </w:r>
                      <w:r>
                        <w:rPr>
                          <w:color w:val="000000"/>
                          <w:szCs w:val="24"/>
                          <w:lang w:eastAsia="lt-LT"/>
                        </w:rPr>
                        <w:t>(iki 2023 m. gruodžio 31 d.</w:t>
                      </w:r>
                      <w:r>
                        <w:rPr>
                          <w:b/>
                          <w:bCs/>
                          <w:color w:val="000000"/>
                          <w:szCs w:val="24"/>
                          <w:lang w:eastAsia="lt-LT"/>
                        </w:rPr>
                        <w:t xml:space="preserve"> – </w:t>
                      </w:r>
                      <w:r>
                        <w:rPr>
                          <w:lang w:eastAsia="lt-LT"/>
                        </w:rPr>
                        <w:t>Neįgalumo ir darbingumo nustatymo tarnybos prie Socialinės apsaugos ir darbo ministerijos (toliau – Neįgalumo ir darbingumo nustatymo tarnyba), iki 2005 m. liepos 1 d. – Valstybinės medicininės socialinės ekspertizės komisijos (toliau – Komisija</w:t>
                      </w:r>
                      <w:r>
                        <w:rPr>
                          <w:color w:val="000000"/>
                          <w:szCs w:val="24"/>
                          <w:lang w:eastAsia="lt-LT"/>
                        </w:rPr>
                        <w:t>)</w:t>
                      </w:r>
                      <w:r>
                        <w:rPr>
                          <w:b/>
                          <w:bCs/>
                          <w:color w:val="000000"/>
                          <w:szCs w:val="24"/>
                          <w:lang w:eastAsia="lt-LT"/>
                        </w:rPr>
                        <w:t xml:space="preserve"> </w:t>
                      </w:r>
                      <w:r>
                        <w:rPr>
                          <w:lang w:eastAsia="lt-LT"/>
                        </w:rPr>
                        <w:t xml:space="preserve">išduotą sprendimą ar pažymą dėl netekto darbingumo procentų). Žalos atlyginimo gavėjai, turintys teisę į žalos atlyginimą nukentėjusiojo mirties dėl profesinės ligos atveju, pateikia Lietuvos Respublikos Vyriausybės įgaliotos institucijos išvadą, kad nukentėjusysis mirė dėl profesinės ligos. </w:t>
                      </w:r>
                      <w:r>
                        <w:rPr>
                          <w:bCs/>
                          <w:lang w:eastAsia="lt-LT"/>
                        </w:rPr>
                        <w:t>Nepilnamečių, neveiksnių ar ribotai veiksnių tam tikroje srityje asmenų, taip pat asmenų, kurie sprendimus tam tikroje srityje priima naudodamiesi pagalba, ar jų atstovų prašymams taikomos Lietuvos Respublikos civilinio kodekso nuostatos, reglamentuojančios šių asmenų sandorių sudarymą</w:t>
                      </w:r>
                      <w:r>
                        <w:rPr>
                          <w:color w:val="000000"/>
                          <w:lang w:eastAsia="lt-LT"/>
                        </w:rPr>
                        <w:t>;</w:t>
                      </w:r>
                    </w:p>
                  </w:sdtContent>
                </w:sdt>
                <w:sdt>
                  <w:sdtPr>
                    <w:alias w:val="6.2 pp."/>
                    <w:tag w:val="part_c2826ab146ae4c07ba45c4f03e99ed17"/>
                    <w:lock w:val="sdtLocked"/>
                    <w:richText/>
                  </w:sdtPr>
                  <w:sdtContent>
                    <w:p>
                      <w:pPr>
                        <w:ind w:firstLine="720"/>
                        <w:jc w:val="both"/>
                        <w:rPr>
                          <w:lang w:eastAsia="lt-LT"/>
                        </w:rPr>
                      </w:pPr>
                      <w:sdt>
                        <w:sdtPr>
                          <w:alias w:val="Numeris"/>
                          <w:tag w:val="nr_c2826ab146ae4c07ba45c4f03e99ed17"/>
                          <w:lock w:val="sdtLocked"/>
                          <w:richText/>
                        </w:sdtPr>
                        <w:sdtContent>
                          <w:r>
                            <w:rPr>
                              <w:lang w:eastAsia="lt-LT"/>
                            </w:rPr>
                            <w:t>6.2</w:t>
                          </w:r>
                        </w:sdtContent>
                      </w:sdt>
                      <w:r>
                        <w:rPr>
                          <w:lang w:eastAsia="lt-LT"/>
                        </w:rPr>
                        <w:t>. įmonė ar fizinis asmuo, privalėję mokėti žalos atlyginimą, pateikia prašymą ir sąrašą asmenų, kuriems turėjo mokėti žalos atlyginimą (nurodo jų pavardes, vardus, adresus ir žalos atlyginimo dydį), Agentūros</w:t>
                      </w:r>
                      <w:r>
                        <w:rPr>
                          <w:color w:val="000000"/>
                          <w:szCs w:val="24"/>
                          <w:lang w:eastAsia="lt-LT"/>
                        </w:rPr>
                        <w:t xml:space="preserve"> išduotus sprendimus dėl netekto dalyvumo procentų (iki 2023 m. gruodžio 31 d.</w:t>
                      </w:r>
                      <w:r>
                        <w:rPr>
                          <w:b/>
                          <w:bCs/>
                          <w:color w:val="000000"/>
                          <w:szCs w:val="24"/>
                          <w:lang w:eastAsia="lt-LT"/>
                        </w:rPr>
                        <w:t xml:space="preserve"> –</w:t>
                      </w:r>
                      <w:r>
                        <w:rPr>
                          <w:lang w:eastAsia="lt-LT"/>
                        </w:rPr>
                        <w:t xml:space="preserve"> Neįgalumo ir darbingumo nustatymo tarnybos, iki 2005 m. liepos 1 d. – Komisijos išduotus sprendimus ar pažymas dėl netekto darbingumo procentų), teismo sprendimus ar kitus dokumentus, pagal kuriuos buvo mokamas žalos atlyginimas. Nukentėjusiojo mirties dėl profesinės ligos atveju įmonė ar fizinis asmuo, privalėję mokėti žalos atlyginimą, pateikia Lietuvos Respublikos Vyriausybės įgaliotos institucijos išvadą, kad nukentėjusysis mirė dėl profesinės ligos. Papildomai įmonė, fizinis asmuo ar nemokumo (bankroto) administratorius pateikia šiuos dokumentus:</w:t>
                      </w:r>
                    </w:p>
                    <w:sdt>
                      <w:sdtPr>
                        <w:alias w:val="6.2.1 pp."/>
                        <w:tag w:val="part_ffc63d3c944f41b4a5a1718f2fa8850b"/>
                        <w:lock w:val="sdtLocked"/>
                        <w:richText/>
                      </w:sdtPr>
                      <w:sdtContent>
                        <w:p>
                          <w:pPr>
                            <w:ind w:firstLine="720"/>
                            <w:jc w:val="both"/>
                            <w:rPr>
                              <w:lang w:eastAsia="lt-LT"/>
                            </w:rPr>
                          </w:pPr>
                          <w:sdt>
                            <w:sdtPr>
                              <w:alias w:val="Numeris"/>
                              <w:tag w:val="nr_ffc63d3c944f41b4a5a1718f2fa8850b"/>
                              <w:lock w:val="sdtLocked"/>
                              <w:richText/>
                            </w:sdtPr>
                            <w:sdtContent>
                              <w:r>
                                <w:rPr>
                                  <w:lang w:eastAsia="lt-LT"/>
                                </w:rPr>
                                <w:t>6.2.1</w:t>
                              </w:r>
                            </w:sdtContent>
                          </w:sdt>
                          <w:r>
                            <w:rPr>
                              <w:lang w:eastAsia="lt-LT"/>
                            </w:rPr>
                            <w:t>. kai įmonei ar fiziniam asmeniui iškelta bankroto byla, – teismo nutartį dėl bankroto bylos iškėlimo, teismo paskirto įmonės nemokumo (bankroto) administratoriaus dokumentus ir duomenis apie žalos atlyginimo mokėjimą ir jo nutraukimą;</w:t>
                          </w:r>
                        </w:p>
                      </w:sdtContent>
                    </w:sdt>
                    <w:sdt>
                      <w:sdtPr>
                        <w:alias w:val="6.2.2 pp."/>
                        <w:tag w:val="part_4e2cbe6cda2d4061aa1d0245220483dd"/>
                        <w:lock w:val="sdtLocked"/>
                        <w:richText/>
                      </w:sdtPr>
                      <w:sdtContent>
                        <w:p>
                          <w:pPr>
                            <w:ind w:firstLine="720"/>
                            <w:jc w:val="both"/>
                            <w:rPr>
                              <w:lang w:eastAsia="lt-LT"/>
                            </w:rPr>
                          </w:pPr>
                          <w:sdt>
                            <w:sdtPr>
                              <w:alias w:val="Numeris"/>
                              <w:tag w:val="nr_4e2cbe6cda2d4061aa1d0245220483dd"/>
                              <w:lock w:val="sdtLocked"/>
                              <w:richText/>
                            </w:sdtPr>
                            <w:sdtContent>
                              <w:r>
                                <w:rPr>
                                  <w:lang w:eastAsia="lt-LT"/>
                                </w:rPr>
                                <w:t>6.2.2</w:t>
                              </w:r>
                            </w:sdtContent>
                          </w:sdt>
                          <w:r>
                            <w:rPr>
                              <w:lang w:eastAsia="lt-LT"/>
                            </w:rPr>
                            <w:t>. kai įmonė neveikia ir jos bankroto procesas nevykdomas, – antstolio dokumentus, patvirtinančius, kad įmonė nevykdo ūkinės veiklos ir dėl lėšų bei turto stokos nėra galimybės išieškoti teismo priteistą žalos atlyginimą, taip pat dokumentus ir duomenis apie žalos atlyginimo mokėjimą ir jo nutraukimą;</w:t>
                          </w:r>
                        </w:p>
                      </w:sdtContent>
                    </w:sdt>
                    <w:sdt>
                      <w:sdtPr>
                        <w:alias w:val="6.2.3 pp."/>
                        <w:tag w:val="part_5cb31771563c43aea8fd202b616a7ed9"/>
                        <w:lock w:val="sdtLocked"/>
                        <w:richText/>
                      </w:sdtPr>
                      <w:sdtContent>
                        <w:p>
                          <w:pPr>
                            <w:ind w:firstLine="720"/>
                            <w:jc w:val="both"/>
                            <w:rPr>
                              <w:lang w:eastAsia="lt-LT"/>
                            </w:rPr>
                          </w:pPr>
                          <w:sdt>
                            <w:sdtPr>
                              <w:alias w:val="Numeris"/>
                              <w:tag w:val="nr_5cb31771563c43aea8fd202b616a7ed9"/>
                              <w:lock w:val="sdtLocked"/>
                              <w:richText/>
                            </w:sdtPr>
                            <w:sdtContent>
                              <w:r>
                                <w:rPr>
                                  <w:lang w:eastAsia="lt-LT"/>
                                </w:rPr>
                                <w:t>6.2.3</w:t>
                              </w:r>
                            </w:sdtContent>
                          </w:sdt>
                          <w:r>
                            <w:rPr>
                              <w:lang w:eastAsia="lt-LT"/>
                            </w:rPr>
                            <w:t>. kai įmonė likviduota ir (ar) išregistruota, kai nėra jos teisių ir pareigų perėmėjo, tačiau žalos atlyginimas nebuvo nei išmokėtas, nei kapitalizuotas, nei ši prievolė perduota aukštesniajai organizacijai, – pažymą apie įmonės išregistravimą iš Juridinių asmenų registro, duomenis apie tai, kad žalos atlyginimas neišmokėtas iš karto ir nekapitalizuotas Lietuvos Respublikos civilinio kodekso (redakcija, galiojusi iki 2001 m. birželio 30 d.) 508 straipsnyje nustatyta tvarka, taip pat dokumentus ir duomenis apie žalos atlyginimo mokėjimo nutraukimą;</w:t>
                          </w:r>
                        </w:p>
                      </w:sdtContent>
                    </w:sdt>
                    <w:sdt>
                      <w:sdtPr>
                        <w:alias w:val="6.2.4 pp."/>
                        <w:tag w:val="part_2d429bcee83a4b7ebf6e3f03ab370ef2"/>
                        <w:lock w:val="sdtLocked"/>
                        <w:richText/>
                      </w:sdtPr>
                      <w:sdtContent>
                        <w:p>
                          <w:pPr>
                            <w:ind w:firstLine="720"/>
                            <w:jc w:val="both"/>
                            <w:rPr>
                              <w:lang w:eastAsia="lt-LT"/>
                            </w:rPr>
                          </w:pPr>
                          <w:sdt>
                            <w:sdtPr>
                              <w:alias w:val="Numeris"/>
                              <w:tag w:val="nr_2d429bcee83a4b7ebf6e3f03ab370ef2"/>
                              <w:lock w:val="sdtLocked"/>
                              <w:richText/>
                            </w:sdtPr>
                            <w:sdtContent>
                              <w:r>
                                <w:rPr>
                                  <w:lang w:eastAsia="lt-LT"/>
                                </w:rPr>
                                <w:t>6.2.4</w:t>
                              </w:r>
                            </w:sdtContent>
                          </w:sdt>
                          <w:r>
                            <w:rPr>
                              <w:lang w:eastAsia="lt-LT"/>
                            </w:rPr>
                            <w:t xml:space="preserve">. kai nukentėjusysis susirgo profesine liga ar buvo sužalotas dėl nelaimingo atsitikimo darbe, dirbdamas buvusioje valstybinėje įmonėje ar buvusioje žemės ūkio įmonėje (kolūkyje, valstybiniame ūkyje) iki jos privatizavimo, – dokumentus, patvirtinančius įmonės privatizavimą (akcinės bendrovės, uždarosios akcinės bendrovės, žemės ūkio bendrovės pateikia Juridinių asmenų registro tvarkytojo išduotą registravimo pažymėjimą), Agentūros išduotą sprendimą dėl netekto dalyvumo procentų (iki 2023 m. gruodžio 31 d. </w:t>
                          </w:r>
                          <w:r>
                            <w:rPr>
                              <w:b/>
                              <w:bCs/>
                              <w:lang w:eastAsia="lt-LT"/>
                            </w:rPr>
                            <w:t>–</w:t>
                          </w:r>
                          <w:r>
                            <w:rPr>
                              <w:b/>
                              <w:bCs/>
                              <w:color w:val="000000"/>
                              <w:szCs w:val="24"/>
                              <w:lang w:eastAsia="lt-LT"/>
                            </w:rPr>
                            <w:t xml:space="preserve"> </w:t>
                          </w:r>
                          <w:r>
                            <w:rPr>
                              <w:lang w:eastAsia="lt-LT"/>
                            </w:rPr>
                            <w:t>Neįgalumo ir darbingumo nustatymo tarnybos, iki 2005 m. liepos 1 d. – Komisijos išduotą sprendimą ar pažymą dėl netekto darbingumo procentų), kurių nukentėjusysis neteko dirbdamas buvusioje valstybinėje įmonėje ar buvusioje žemės ūkio įmonėje (kolūkyje, valstybiniame ūkyje) iki jos privatizavimo;</w:t>
                          </w:r>
                        </w:p>
                      </w:sdtContent>
                    </w:sdt>
                    <w:sdt>
                      <w:sdtPr>
                        <w:alias w:val="6.2.5 pp."/>
                        <w:tag w:val="part_352d043895a04d1e92f44dde334901ca"/>
                        <w:lock w:val="sdtLocked"/>
                        <w:richText/>
                      </w:sdtPr>
                      <w:sdtContent>
                        <w:p>
                          <w:pPr>
                            <w:ind w:firstLine="720"/>
                            <w:jc w:val="both"/>
                            <w:rPr>
                              <w:lang w:eastAsia="lt-LT"/>
                            </w:rPr>
                          </w:pPr>
                          <w:sdt>
                            <w:sdtPr>
                              <w:alias w:val="Numeris"/>
                              <w:tag w:val="nr_352d043895a04d1e92f44dde334901ca"/>
                              <w:lock w:val="sdtLocked"/>
                              <w:richText/>
                            </w:sdtPr>
                            <w:sdtContent>
                              <w:r>
                                <w:rPr>
                                  <w:lang w:eastAsia="lt-LT"/>
                                </w:rPr>
                                <w:t>6.2.5</w:t>
                              </w:r>
                            </w:sdtContent>
                          </w:sdt>
                          <w:r>
                            <w:rPr>
                              <w:lang w:eastAsia="lt-LT"/>
                            </w:rPr>
                            <w:t>. kai po įmonės privatizavimo nustatyta profesinė liga nukentėjusiajam, dirbančiam toje pačioje ar kitoje įmonėje, kurioje darbo aplinka dėl jos kenksmingo veiksnio (veiksnių) poveikio taip pat turėjo įtakos darbuotojo sveikatos sutrikimui, – dokumentus, patvirtinančius įmonės privatizavimą (akcinės bendrovės, uždarosios akcinės bendrovės, žemės ūkio bendrovės pateikia Juridinių asmenų registro tvarkytojo išduotą registravimo pažymėjimą), Agentūros (iki 2023 m. gruodžio 31 d.</w:t>
                          </w:r>
                          <w:r>
                            <w:rPr>
                              <w:b/>
                              <w:bCs/>
                              <w:lang w:eastAsia="lt-LT"/>
                            </w:rPr>
                            <w:t xml:space="preserve"> – </w:t>
                          </w:r>
                          <w:r>
                            <w:rPr>
                              <w:lang w:eastAsia="lt-LT"/>
                            </w:rPr>
                            <w:t>Neįgalumo ir darbingumo nustatymo tarnybos, iki 2005 m. liepos 1 d. – Komisijos) išvadą dėl dalyvumo (</w:t>
                          </w:r>
                          <w:r>
                            <w:rPr>
                              <w:color w:val="000000"/>
                              <w:szCs w:val="24"/>
                              <w:lang w:eastAsia="lt-LT"/>
                            </w:rPr>
                            <w:t>iki 2023 m. gruodžio 31 d.</w:t>
                          </w:r>
                          <w:r>
                            <w:rPr>
                              <w:b/>
                              <w:bCs/>
                              <w:color w:val="000000"/>
                              <w:szCs w:val="24"/>
                              <w:lang w:eastAsia="lt-LT"/>
                            </w:rPr>
                            <w:t xml:space="preserve"> – </w:t>
                          </w:r>
                          <w:r>
                            <w:rPr>
                              <w:lang w:eastAsia="lt-LT"/>
                            </w:rPr>
                            <w:t>darbingumo), kurio nukentėjusysis neteko dirbdamas buvusioje valstybinėje įmonėje ar buvusioje žemės ūkio įmonėje (kolūkyje, valstybiniame ūkyje) iki jos privatizavimo, dalies, atsižvelgdami į darbo toje įmonėje sąlygas ir dirbtą laiką. Šią išvadą įmonė ar teritorinis skyrius gauna, kai kreipiasi į Agentūrą, pateikdami duomenis apie nukentėjusiojo dirbtą laiką ir darbo aplinkos kenksmingumą toje įmonėje iki jos privatizavimo ir po jo, taip pat Agentūros</w:t>
                          </w:r>
                          <w:r>
                            <w:rPr>
                              <w:b/>
                              <w:bCs/>
                              <w:lang w:eastAsia="lt-LT"/>
                            </w:rPr>
                            <w:t xml:space="preserve"> </w:t>
                          </w:r>
                          <w:r>
                            <w:rPr>
                              <w:lang w:eastAsia="lt-LT"/>
                            </w:rPr>
                            <w:t>nurodytus dokumentus, tarp jų ir dokumentus iš kitų įmonių, kuriose dirbtas darbas galėjo turėti įtakos darbuotojo sveikatos sutrikimui. Kilus ginčui tarp žalos atlyginimo mokėtojų, netekto dalyvumo (</w:t>
                          </w:r>
                          <w:r>
                            <w:rPr>
                              <w:color w:val="000000"/>
                              <w:szCs w:val="24"/>
                              <w:lang w:eastAsia="lt-LT"/>
                            </w:rPr>
                            <w:t>iki 2023 m. gruodžio 31 d. – netekto</w:t>
                          </w:r>
                          <w:r>
                            <w:rPr>
                              <w:b/>
                              <w:bCs/>
                              <w:color w:val="000000"/>
                              <w:szCs w:val="24"/>
                              <w:lang w:eastAsia="lt-LT"/>
                            </w:rPr>
                            <w:t xml:space="preserve"> </w:t>
                          </w:r>
                          <w:r>
                            <w:rPr>
                              <w:lang w:eastAsia="lt-LT"/>
                            </w:rPr>
                            <w:t>darbingumo) ir žalos atlyginimo dalis kiekvienu atveju nustato teismas;</w:t>
                          </w:r>
                        </w:p>
                      </w:sdtContent>
                    </w:sdt>
                    <w:sdt>
                      <w:sdtPr>
                        <w:alias w:val="6.2.6 pp."/>
                        <w:tag w:val="part_493ddf1adda0415f89c5aeeab6f5b48c"/>
                        <w:lock w:val="sdtLocked"/>
                        <w:richText/>
                      </w:sdtPr>
                      <w:sdtContent>
                        <w:p>
                          <w:pPr>
                            <w:ind w:firstLine="720"/>
                            <w:jc w:val="both"/>
                            <w:rPr>
                              <w:szCs w:val="24"/>
                              <w:lang w:eastAsia="lt-LT"/>
                            </w:rPr>
                          </w:pPr>
                          <w:sdt>
                            <w:sdtPr>
                              <w:alias w:val="Numeris"/>
                              <w:tag w:val="nr_493ddf1adda0415f89c5aeeab6f5b48c"/>
                              <w:lock w:val="sdtLocked"/>
                              <w:richText/>
                            </w:sdtPr>
                            <w:sdtContent>
                              <w:r>
                                <w:rPr>
                                  <w:szCs w:val="24"/>
                                  <w:lang w:eastAsia="lt-LT"/>
                                </w:rPr>
                                <w:t>6.2.6</w:t>
                              </w:r>
                            </w:sdtContent>
                          </w:sdt>
                          <w:r>
                            <w:rPr>
                              <w:szCs w:val="24"/>
                              <w:lang w:eastAsia="lt-LT"/>
                            </w:rPr>
                            <w:t>. kai įmonės bankroto procesas vykdomas ne teismo tvarka, – kreditorių susirinkimo sprendimą bankroto procesą vykdyti ne teismo tvarka, nemokumo administratoriaus pateiktus dokumentus ir duomenis apie žalos atlyginimo mokėjimą ir jo nutraukimą;</w:t>
                          </w:r>
                        </w:p>
                      </w:sdtContent>
                    </w:sdt>
                    <w:sdt>
                      <w:sdtPr>
                        <w:alias w:val="6.2.7 pp."/>
                        <w:tag w:val="part_9ddefbf452c248c39f180d46ac9b7bdf"/>
                        <w:lock w:val="sdtLocked"/>
                        <w:richText/>
                      </w:sdtPr>
                      <w:sdtContent>
                        <w:p>
                          <w:pPr>
                            <w:ind w:firstLine="720"/>
                            <w:jc w:val="both"/>
                            <w:rPr>
                              <w:szCs w:val="24"/>
                              <w:lang w:eastAsia="lt-LT"/>
                            </w:rPr>
                          </w:pPr>
                          <w:sdt>
                            <w:sdtPr>
                              <w:alias w:val="Numeris"/>
                              <w:tag w:val="nr_9ddefbf452c248c39f180d46ac9b7bdf"/>
                              <w:lock w:val="sdtLocked"/>
                              <w:richText/>
                            </w:sdtPr>
                            <w:sdtContent>
                              <w:r>
                                <w:rPr>
                                  <w:szCs w:val="24"/>
                                  <w:lang w:eastAsia="lt-LT"/>
                                </w:rPr>
                                <w:t>6.2.7</w:t>
                              </w:r>
                            </w:sdtContent>
                          </w:sdt>
                          <w:r>
                            <w:rPr>
                              <w:szCs w:val="24"/>
                              <w:lang w:eastAsia="lt-LT"/>
                            </w:rPr>
                            <w:t>. kai teismas priima nutartį atsisakyti iškelti nemokaus juridinio asmens bankroto bylą ir pavesti inicijuoti juridinio asmens likvidavimą Juridinių asmenų registro tvarkytojo iniciatyva, – teismo nutartį atsisakyti iškelti nemokaus juridinio asmens bankroto bylą, taip pat dokumentus ir duomenis apie žalos atlyginimo mokėjimą ir jo nutraukimą;</w:t>
                          </w:r>
                        </w:p>
                      </w:sdtContent>
                    </w:sdt>
                  </w:sdtContent>
                </w:sdt>
                <w:sdt>
                  <w:sdtPr>
                    <w:alias w:val="6.3 pp."/>
                    <w:tag w:val="part_193d7b1eefcc4f0dbd4879209807c815"/>
                    <w:lock w:val="sdtLocked"/>
                    <w:richText/>
                  </w:sdtPr>
                  <w:sdtContent>
                    <w:p>
                      <w:pPr>
                        <w:ind w:firstLine="720"/>
                        <w:jc w:val="both"/>
                        <w:rPr>
                          <w:color w:val="000000"/>
                        </w:rPr>
                      </w:pPr>
                      <w:sdt>
                        <w:sdtPr>
                          <w:alias w:val="Numeris"/>
                          <w:tag w:val="nr_193d7b1eefcc4f0dbd4879209807c815"/>
                          <w:lock w:val="sdtLocked"/>
                          <w:richText/>
                        </w:sdtPr>
                        <w:sdtContent>
                          <w:r>
                            <w:rPr>
                              <w:szCs w:val="24"/>
                              <w:lang w:eastAsia="lt-LT"/>
                            </w:rPr>
                            <w:t>6.3</w:t>
                          </w:r>
                        </w:sdtContent>
                      </w:sdt>
                      <w:r>
                        <w:rPr>
                          <w:szCs w:val="24"/>
                          <w:lang w:eastAsia="lt-LT"/>
                        </w:rPr>
                        <w:t>.</w:t>
                      </w:r>
                      <w:r>
                        <w:rPr>
                          <w:lang w:eastAsia="lt-LT"/>
                        </w:rPr>
                        <w:t xml:space="preserve"> jei nuolatinis Lietuvos Respublikos gyventojas, turintis teisę gauti žalos atlyginimą tarptautinėje sutartyje nustatyta tvarka iš užsienyje esančios už žalą atsakingos įmonės, jo negauna, žalos atlyginimo gavėjas pateikia prašymą, Agentūros išduotą sprendimą dėl netekto dalyvumo procentų (iki 2023 m. gruodžio 31 d.</w:t>
                      </w:r>
                      <w:r>
                        <w:rPr>
                          <w:b/>
                          <w:bCs/>
                          <w:lang w:eastAsia="lt-LT"/>
                        </w:rPr>
                        <w:t xml:space="preserve"> –</w:t>
                      </w:r>
                      <w:r>
                        <w:rPr>
                          <w:lang w:eastAsia="lt-LT"/>
                        </w:rPr>
                        <w:t xml:space="preserve"> Neįgalumo ir darbingumo nustatymo tarnybos, iki 2005 m. liepos 1 d. – Komisijos išduotą sprendimą ar pažymą dėl netekto darbingumo procentų), dokumentus, įrodančius, kad nelaimingas atsitikimas darbe įvyko ar profesine liga nukentėjusysis susirgo dirbdamas užsienyje esančioje įmonėje, ir dokumentus, įrodančius, kad žalos atlyginimo nemoka už žalą atsakinga įmonė (šios įmonės ar kompetentingos įstaigos atsakymą apie žalos atlyginimo nemokėjimą (mokėjimo nutraukimą) arba kitus žalos atlyginimo nemokėjimo faktą patvirtinančius dokumentus). Jeigu žalos atlyginimo gavėjas negali pateikti nemokėjimo faktą patvirtinančio dokumento, teritorinis skyrius žalos atlyginimą moka, kol gaunamas atsakymas iš užsienyje esančios už žalą atsakingos įmonės ar kompetentingos įstaigos. Žalos atlyginimo mokėjimas nutraukiamas, kai žalos atlyginimo gavėjas jį pradeda gauti iš užsienyje esančios už žalą atsakingos įmonės tarptautinėje sutartyje nustatyta tvarka. Jei žalos atlyginimo gavėjas nepraneša apie žalos atlyginimo gavimą iš užsienyje esančios už žalą atsakingos įmonės, permokėtos sumos išieškomos teismine tvarka.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CBEA6810DE">
                    <w:r w:rsidRPr="00532B9F">
                      <w:rPr>
                        <w:rFonts w:ascii="Times New Roman" w:eastAsia="MS Mincho" w:hAnsi="Times New Roman"/>
                        <w:sz w:val="20"/>
                        <w:i/>
                        <w:iCs/>
                        <w:color w:val="0000FF" w:themeColor="hyperlink"/>
                        <w:u w:val="single"/>
                      </w:rPr>
                      <w:t>1628</w:t>
                    </w:r>
                  </w:fldSimple>
                  <w:r>
                    <w:rPr>
                      <w:rFonts w:ascii="Times New Roman" w:eastAsia="MS Mincho" w:hAnsi="Times New Roman"/>
                      <w:sz w:val="20"/>
                      <w:i/>
                      <w:iCs/>
                    </w:rPr>
                    <w:t>,
2001-12-29,
Žin., 2002, Nr.
1-6 (2002-01-04), i. k. 1011100NUTA00001628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963E12868">
                    <w:r w:rsidRPr="00532B9F">
                      <w:rPr>
                        <w:rFonts w:ascii="Times New Roman" w:eastAsia="MS Mincho" w:hAnsi="Times New Roman"/>
                        <w:sz w:val="20"/>
                        <w:i/>
                        <w:iCs/>
                        <w:color w:val="0000FF" w:themeColor="hyperlink"/>
                        <w:u w:val="single"/>
                      </w:rPr>
                      <w:t>571</w:t>
                    </w:r>
                  </w:fldSimple>
                  <w:r>
                    <w:rPr>
                      <w:rFonts w:ascii="Times New Roman" w:eastAsia="MS Mincho" w:hAnsi="Times New Roman"/>
                      <w:sz w:val="20"/>
                      <w:i/>
                      <w:iCs/>
                    </w:rPr>
                    <w:t>,
2003-05-08,
Žin., 2003, Nr.
47-2070 (2003-05-14), i. k. 1031100NUTA00000571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69f1b1ae2311e5b12fbb7dc920ee2c">
                    <w:r w:rsidRPr="00532B9F">
                      <w:rPr>
                        <w:rFonts w:ascii="Times New Roman" w:eastAsia="MS Mincho" w:hAnsi="Times New Roman"/>
                        <w:sz w:val="20"/>
                        <w:i/>
                        <w:iCs/>
                        <w:color w:val="0000FF" w:themeColor="hyperlink"/>
                        <w:u w:val="single"/>
                      </w:rPr>
                      <w:t>1347</w:t>
                    </w:r>
                  </w:fldSimple>
                  <w:r>
                    <w:rPr>
                      <w:rFonts w:ascii="Times New Roman" w:eastAsia="MS Mincho" w:hAnsi="Times New Roman"/>
                      <w:sz w:val="20"/>
                      <w:i/>
                      <w:iCs/>
                    </w:rPr>
                    <w:t>,
2015-12-23,
paskelbta TAR 2015-12-29, i. k. 2015-20850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bb50d0c19911eea5a28c81c82193a8">
                    <w:r w:rsidRPr="00532B9F">
                      <w:rPr>
                        <w:rFonts w:ascii="Times New Roman" w:eastAsia="MS Mincho" w:hAnsi="Times New Roman"/>
                        <w:sz w:val="20"/>
                        <w:i/>
                        <w:iCs/>
                        <w:color w:val="0000FF" w:themeColor="hyperlink"/>
                        <w:u w:val="single"/>
                      </w:rPr>
                      <w:t>99</w:t>
                    </w:r>
                  </w:fldSimple>
                  <w:r>
                    <w:rPr>
                      <w:rFonts w:ascii="Times New Roman" w:eastAsia="MS Mincho" w:hAnsi="Times New Roman"/>
                      <w:sz w:val="20"/>
                      <w:i/>
                      <w:iCs/>
                    </w:rPr>
                    <w:t>,
2024-01-31,
paskelbta TAR 2024-02-02, i. k. 2024-01985            </w:t>
                  </w:r>
                </w:p>
                <w:p/>
              </w:sdtContent>
            </w:sdt>
            <w:sdt>
              <w:sdtPr>
                <w:alias w:val="6-1 p."/>
                <w:tag w:val="part_4e2aec9bc0274193a78bcb0f5f4e3430"/>
                <w:lock w:val="sdtLocked"/>
                <w:richText/>
              </w:sdtPr>
              <w:sdtContent>
                <w:p>
                  <w:pPr>
                    <w:ind w:firstLine="720"/>
                    <w:jc w:val="both"/>
                  </w:pPr>
                  <w:sdt>
                    <w:sdtPr>
                      <w:alias w:val="Numeris"/>
                      <w:tag w:val="nr_4e2aec9bc0274193a78bcb0f5f4e3430"/>
                      <w:lock w:val="sdtLocked"/>
                      <w:richText/>
                    </w:sdtPr>
                    <w:sdtContent>
                      <w:r>
                        <w:rPr>
                          <w:szCs w:val="24"/>
                          <w:lang w:eastAsia="lt-LT"/>
                        </w:rPr>
                        <w:t>6</w:t>
                      </w:r>
                      <w:r>
                        <w:rPr>
                          <w:szCs w:val="24"/>
                          <w:vertAlign w:val="superscript"/>
                          <w:lang w:eastAsia="lt-LT"/>
                        </w:rPr>
                        <w:t>1</w:t>
                      </w:r>
                    </w:sdtContent>
                  </w:sdt>
                  <w:r>
                    <w:rPr>
                      <w:bCs/>
                      <w:lang w:eastAsia="lt-LT"/>
                    </w:rPr>
                    <w:t>.</w:t>
                  </w:r>
                  <w:r>
                    <w:rPr>
                      <w:color w:val="000000"/>
                      <w:lang w:eastAsia="lt-LT"/>
                    </w:rPr>
                    <w:t xml:space="preserve"> </w:t>
                  </w:r>
                  <w:r>
                    <w:rPr>
                      <w:bCs/>
                      <w:lang w:eastAsia="lt-LT"/>
                    </w:rPr>
                    <w:t>Kai žalos atlyginimo mokėjimo prievolė pereina valstybei pagal šios tvarkos 1.2 ir 1.3 papunkčius, teritoriniam skyriui pateikiami šie dokumentai: prašymas, teismo sprendimas arba buvusio žalos atlyginimo mokėtojo sprendimas (įsakymas) ir sprendimas ar pažyma dėl netekto dalyvumo (iki 2023 m. gruodžio 31 d.</w:t>
                  </w:r>
                  <w:r>
                    <w:rPr>
                      <w:lang w:eastAsia="lt-LT"/>
                    </w:rPr>
                    <w:t xml:space="preserve"> </w:t>
                  </w:r>
                  <w:r>
                    <w:rPr>
                      <w:b/>
                      <w:bCs/>
                      <w:lang w:eastAsia="lt-LT"/>
                    </w:rPr>
                    <w:t>–</w:t>
                  </w:r>
                  <w:r>
                    <w:rPr>
                      <w:bCs/>
                      <w:lang w:eastAsia="lt-LT"/>
                    </w:rPr>
                    <w:t xml:space="preserve"> netekto</w:t>
                  </w:r>
                  <w:r>
                    <w:rPr>
                      <w:b/>
                      <w:bCs/>
                      <w:lang w:eastAsia="lt-LT"/>
                    </w:rPr>
                    <w:t xml:space="preserve"> </w:t>
                  </w:r>
                  <w:r>
                    <w:rPr>
                      <w:bCs/>
                      <w:lang w:eastAsia="lt-LT"/>
                    </w:rPr>
                    <w:t>darbingumo) procentų. Šios tvarkos 1.2 papunktyje nurodytu atveju papildomai pateikiama pažyma apie įmonės išregistravimą iš Juridinių asmenų registro, duomenys apie tai, kad žalos atlyginimas neišmokėtas iš karto ir nekapitalizuotas iki 2001 m. birželio 30 d. galiojusio Lietuvos Respublikos civilinio kodekso 508 straipsnyje nustatyta tvarka, dokumentai ir duomenys apie žalos atlyginimo mokėjimo nutraukimą, o šios tvarkos 1.3 papunktyje</w:t>
                  </w:r>
                  <w:r>
                    <w:rPr>
                      <w:b/>
                      <w:bCs/>
                      <w:lang w:eastAsia="lt-LT"/>
                    </w:rPr>
                    <w:t xml:space="preserve"> </w:t>
                  </w:r>
                  <w:r>
                    <w:rPr>
                      <w:bCs/>
                      <w:lang w:eastAsia="lt-LT"/>
                    </w:rPr>
                    <w:t>numatytu atveju – buvusios žemės ūkio įmonės (kolūkio, valstybinio ūkio) privatizavimą (reorganizavimą) įrodantys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963E12868">
                    <w:r w:rsidRPr="00532B9F">
                      <w:rPr>
                        <w:rFonts w:ascii="Times New Roman" w:eastAsia="MS Mincho" w:hAnsi="Times New Roman"/>
                        <w:sz w:val="20"/>
                        <w:i/>
                        <w:iCs/>
                        <w:color w:val="0000FF" w:themeColor="hyperlink"/>
                        <w:u w:val="single"/>
                      </w:rPr>
                      <w:t>571</w:t>
                    </w:r>
                  </w:fldSimple>
                  <w:r>
                    <w:rPr>
                      <w:rFonts w:ascii="Times New Roman" w:eastAsia="MS Mincho" w:hAnsi="Times New Roman"/>
                      <w:sz w:val="20"/>
                      <w:i/>
                      <w:iCs/>
                    </w:rPr>
                    <w:t>,
2003-05-08,
Žin., 2003, Nr.
47-2070 (2003-05-14), i. k. 1031100NUTA00000571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65226E94CC3">
                    <w:r w:rsidRPr="00532B9F">
                      <w:rPr>
                        <w:rFonts w:ascii="Times New Roman" w:eastAsia="MS Mincho" w:hAnsi="Times New Roman"/>
                        <w:sz w:val="20"/>
                        <w:i/>
                        <w:iCs/>
                        <w:color w:val="0000FF" w:themeColor="hyperlink"/>
                        <w:u w:val="single"/>
                      </w:rPr>
                      <w:t>166</w:t>
                    </w:r>
                  </w:fldSimple>
                  <w:r>
                    <w:rPr>
                      <w:rFonts w:ascii="Times New Roman" w:eastAsia="MS Mincho" w:hAnsi="Times New Roman"/>
                      <w:sz w:val="20"/>
                      <w:i/>
                      <w:iCs/>
                    </w:rPr>
                    <w:t>,
2005-02-14,
Žin., 2005, Nr.
23-731 (2005-02-16), i. k. 1051100NUTA00000166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69f1b1ae2311e5b12fbb7dc920ee2c">
                    <w:r w:rsidRPr="00532B9F">
                      <w:rPr>
                        <w:rFonts w:ascii="Times New Roman" w:eastAsia="MS Mincho" w:hAnsi="Times New Roman"/>
                        <w:sz w:val="20"/>
                        <w:i/>
                        <w:iCs/>
                        <w:color w:val="0000FF" w:themeColor="hyperlink"/>
                        <w:u w:val="single"/>
                      </w:rPr>
                      <w:t>1347</w:t>
                    </w:r>
                  </w:fldSimple>
                  <w:r>
                    <w:rPr>
                      <w:rFonts w:ascii="Times New Roman" w:eastAsia="MS Mincho" w:hAnsi="Times New Roman"/>
                      <w:sz w:val="20"/>
                      <w:i/>
                      <w:iCs/>
                    </w:rPr>
                    <w:t>,
2015-12-23,
paskelbta TAR 2015-12-29, i. k. 2015-20850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bb50d0c19911eea5a28c81c82193a8">
                    <w:r w:rsidRPr="00532B9F">
                      <w:rPr>
                        <w:rFonts w:ascii="Times New Roman" w:eastAsia="MS Mincho" w:hAnsi="Times New Roman"/>
                        <w:sz w:val="20"/>
                        <w:i/>
                        <w:iCs/>
                        <w:color w:val="0000FF" w:themeColor="hyperlink"/>
                        <w:u w:val="single"/>
                      </w:rPr>
                      <w:t>99</w:t>
                    </w:r>
                  </w:fldSimple>
                  <w:r>
                    <w:rPr>
                      <w:rFonts w:ascii="Times New Roman" w:eastAsia="MS Mincho" w:hAnsi="Times New Roman"/>
                      <w:sz w:val="20"/>
                      <w:i/>
                      <w:iCs/>
                    </w:rPr>
                    <w:t>,
2024-01-31,
paskelbta TAR 2024-02-02, i. k. 2024-01985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25605270fc11f0a8bbd1e98310677d">
                    <w:r w:rsidRPr="00532B9F">
                      <w:rPr>
                        <w:rFonts w:ascii="Times New Roman" w:eastAsia="MS Mincho" w:hAnsi="Times New Roman"/>
                        <w:sz w:val="20"/>
                        <w:i/>
                        <w:iCs/>
                        <w:color w:val="0000FF" w:themeColor="hyperlink"/>
                        <w:u w:val="single"/>
                      </w:rPr>
                      <w:t>546</w:t>
                    </w:r>
                  </w:fldSimple>
                  <w:r>
                    <w:rPr>
                      <w:rFonts w:ascii="Times New Roman" w:eastAsia="MS Mincho" w:hAnsi="Times New Roman"/>
                      <w:sz w:val="20"/>
                      <w:i/>
                      <w:iCs/>
                    </w:rPr>
                    <w:t>,
2025-07-30,
paskelbta TAR 2025-08-04, i. k. 2025-13683            </w:t>
                  </w:r>
                </w:p>
                <w:p/>
              </w:sdtContent>
            </w:sdt>
            <w:sdt>
              <w:sdtPr>
                <w:alias w:val="6-2 p."/>
                <w:tag w:val="part_f6f3df63c32c4d5c8ad8edf08bd73d02"/>
                <w:lock w:val="sdtLocked"/>
                <w:richText/>
              </w:sdtPr>
              <w:sdtContent>
                <w:p>
                  <w:pPr>
                    <w:ind w:firstLine="720"/>
                    <w:jc w:val="both"/>
                  </w:pPr>
                  <w:sdt>
                    <w:sdtPr>
                      <w:alias w:val="Numeris"/>
                      <w:tag w:val="nr_f6f3df63c32c4d5c8ad8edf08bd73d02"/>
                      <w:lock w:val="sdtLocked"/>
                      <w:richText/>
                    </w:sdtPr>
                    <w:sdtContent>
                      <w:r>
                        <w:rPr>
                          <w:szCs w:val="24"/>
                          <w:lang w:eastAsia="lt-LT"/>
                        </w:rPr>
                        <w:t>6</w:t>
                      </w:r>
                      <w:r>
                        <w:rPr>
                          <w:szCs w:val="24"/>
                          <w:vertAlign w:val="superscript"/>
                          <w:lang w:eastAsia="lt-LT"/>
                        </w:rPr>
                        <w:t>2</w:t>
                      </w:r>
                    </w:sdtContent>
                  </w:sdt>
                  <w:r>
                    <w:rPr>
                      <w:bCs/>
                      <w:lang w:eastAsia="lt-LT"/>
                    </w:rPr>
                    <w:t>.</w:t>
                  </w:r>
                  <w:r>
                    <w:rPr>
                      <w:color w:val="000000"/>
                      <w:lang w:eastAsia="lt-LT"/>
                    </w:rPr>
                    <w:t xml:space="preserve"> </w:t>
                  </w:r>
                  <w:r>
                    <w:rPr>
                      <w:bCs/>
                      <w:lang w:eastAsia="lt-LT"/>
                    </w:rPr>
                    <w:t>Kai žalos atlyginimo mokėjimo prievolė pereina valstybei pagal šios tvarkos 1.4 papunktį, teritoriniam skyriui pateikiami šie dokumentai: prašymas, Lietuvos Respublikos Vyriausybės įgaliotos institucijos išvada, kad nukentėjusysis mirė dėl profesinės ligos, asmens teisę į žalos atlyginimą įrodantys dokumentai (asmens su negalia pažymėjimas (iki 2023 m. gruodžio 31 d. – neįgaliojo pažymėjimas), civilinės būklės aktų įregistravimo liudijimai, civilinės būklės aktų įrašus liudijantys išrašai, archyvų pažymos ir kita). Sprendimo (sprendimų) ar pažymos (pažymų) dėl nustatytų netekto dalyvumo (iki 2023 m. gruodžio 31 d.</w:t>
                  </w:r>
                  <w:r>
                    <w:rPr>
                      <w:lang w:eastAsia="lt-LT"/>
                    </w:rPr>
                    <w:t xml:space="preserve"> </w:t>
                  </w:r>
                  <w:r>
                    <w:rPr>
                      <w:b/>
                      <w:bCs/>
                      <w:lang w:eastAsia="lt-LT"/>
                    </w:rPr>
                    <w:t>–</w:t>
                  </w:r>
                  <w:r>
                    <w:rPr>
                      <w:bCs/>
                      <w:lang w:eastAsia="lt-LT"/>
                    </w:rPr>
                    <w:t xml:space="preserve"> netekto</w:t>
                  </w:r>
                  <w:r>
                    <w:rPr>
                      <w:b/>
                      <w:bCs/>
                      <w:lang w:eastAsia="lt-LT"/>
                    </w:rPr>
                    <w:t xml:space="preserve"> </w:t>
                  </w:r>
                  <w:r>
                    <w:rPr>
                      <w:bCs/>
                      <w:lang w:eastAsia="lt-LT"/>
                    </w:rPr>
                    <w:t>darbingumo) procentų ar asmens neįgalumo lygio asmeniui pateikti nereikia, jei šie duomenys gaunami iš Agentūros elektroniniu būdu pagal asmens duomenų teikimo sutartį. Civilinės būklės aktų įregistravimo liudijimai, civilinės būklės aktų įrašus liudijantys išrašai, archyvų pažymos pateikiami, jeigu juose nurodytų duomenų, įrodančių asmens teisę į žalos atlyginimą, nėra Lietuvos Respublikos gyventojų registre. Apie tai, kad dokumentų pateikti nereikia, pranešama žalos atlyginimo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B97DC20DFA">
                    <w:r w:rsidRPr="00532B9F">
                      <w:rPr>
                        <w:rFonts w:ascii="Times New Roman" w:eastAsia="MS Mincho" w:hAnsi="Times New Roman"/>
                        <w:sz w:val="20"/>
                        <w:i/>
                        <w:iCs/>
                        <w:color w:val="0000FF" w:themeColor="hyperlink"/>
                        <w:u w:val="single"/>
                      </w:rPr>
                      <w:t>1718</w:t>
                    </w:r>
                  </w:fldSimple>
                  <w:r>
                    <w:rPr>
                      <w:rFonts w:ascii="Times New Roman" w:eastAsia="MS Mincho" w:hAnsi="Times New Roman"/>
                      <w:sz w:val="20"/>
                      <w:i/>
                      <w:iCs/>
                    </w:rPr>
                    <w:t>,
2010-12-01,
Žin., 2010, Nr.
142-7302 (2010-12-04), i. k. 1101100NUTA00001718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78ACBF0BA6">
                    <w:r w:rsidRPr="00532B9F">
                      <w:rPr>
                        <w:rFonts w:ascii="Times New Roman" w:eastAsia="MS Mincho" w:hAnsi="Times New Roman"/>
                        <w:sz w:val="20"/>
                        <w:i/>
                        <w:iCs/>
                        <w:color w:val="0000FF" w:themeColor="hyperlink"/>
                        <w:u w:val="single"/>
                      </w:rPr>
                      <w:t>1505</w:t>
                    </w:r>
                  </w:fldSimple>
                  <w:r>
                    <w:rPr>
                      <w:rFonts w:ascii="Times New Roman" w:eastAsia="MS Mincho" w:hAnsi="Times New Roman"/>
                      <w:sz w:val="20"/>
                      <w:i/>
                      <w:iCs/>
                    </w:rPr>
                    <w:t>,
2011-12-21,
Žin., 2011, Nr.
160-7583 (2011-12-28), i. k. 1111100NUTA00001505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69f1b1ae2311e5b12fbb7dc920ee2c">
                    <w:r w:rsidRPr="00532B9F">
                      <w:rPr>
                        <w:rFonts w:ascii="Times New Roman" w:eastAsia="MS Mincho" w:hAnsi="Times New Roman"/>
                        <w:sz w:val="20"/>
                        <w:i/>
                        <w:iCs/>
                        <w:color w:val="0000FF" w:themeColor="hyperlink"/>
                        <w:u w:val="single"/>
                      </w:rPr>
                      <w:t>1347</w:t>
                    </w:r>
                  </w:fldSimple>
                  <w:r>
                    <w:rPr>
                      <w:rFonts w:ascii="Times New Roman" w:eastAsia="MS Mincho" w:hAnsi="Times New Roman"/>
                      <w:sz w:val="20"/>
                      <w:i/>
                      <w:iCs/>
                    </w:rPr>
                    <w:t>,
2015-12-23,
paskelbta TAR 2015-12-29, i. k. 2015-20850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bb50d0c19911eea5a28c81c82193a8">
                    <w:r w:rsidRPr="00532B9F">
                      <w:rPr>
                        <w:rFonts w:ascii="Times New Roman" w:eastAsia="MS Mincho" w:hAnsi="Times New Roman"/>
                        <w:sz w:val="20"/>
                        <w:i/>
                        <w:iCs/>
                        <w:color w:val="0000FF" w:themeColor="hyperlink"/>
                        <w:u w:val="single"/>
                      </w:rPr>
                      <w:t>99</w:t>
                    </w:r>
                  </w:fldSimple>
                  <w:r>
                    <w:rPr>
                      <w:rFonts w:ascii="Times New Roman" w:eastAsia="MS Mincho" w:hAnsi="Times New Roman"/>
                      <w:sz w:val="20"/>
                      <w:i/>
                      <w:iCs/>
                    </w:rPr>
                    <w:t>,
2024-01-31,
paskelbta TAR 2024-02-02, i. k. 2024-01985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25605270fc11f0a8bbd1e98310677d">
                    <w:r w:rsidRPr="00532B9F">
                      <w:rPr>
                        <w:rFonts w:ascii="Times New Roman" w:eastAsia="MS Mincho" w:hAnsi="Times New Roman"/>
                        <w:sz w:val="20"/>
                        <w:i/>
                        <w:iCs/>
                        <w:color w:val="0000FF" w:themeColor="hyperlink"/>
                        <w:u w:val="single"/>
                      </w:rPr>
                      <w:t>546</w:t>
                    </w:r>
                  </w:fldSimple>
                  <w:r>
                    <w:rPr>
                      <w:rFonts w:ascii="Times New Roman" w:eastAsia="MS Mincho" w:hAnsi="Times New Roman"/>
                      <w:sz w:val="20"/>
                      <w:i/>
                      <w:iCs/>
                    </w:rPr>
                    <w:t>,
2025-07-30,
paskelbta TAR 2025-08-04, i. k. 2025-13683            </w:t>
                  </w:r>
                </w:p>
                <w:p/>
              </w:sdtContent>
            </w:sdt>
            <w:sdt>
              <w:sdtPr>
                <w:alias w:val="7 p."/>
                <w:tag w:val="part_cb2bcdbc577f4a418828969cefc30759"/>
                <w:lock w:val="sdtLocked"/>
                <w:richText/>
              </w:sdtPr>
              <w:sdtContent>
                <w:p>
                  <w:pPr>
                    <w:ind w:firstLine="720"/>
                    <w:jc w:val="both"/>
                  </w:pPr>
                  <w:sdt>
                    <w:sdtPr>
                      <w:alias w:val="Numeris"/>
                      <w:tag w:val="nr_cb2bcdbc577f4a418828969cefc30759"/>
                      <w:lock w:val="sdtLocked"/>
                      <w:richText/>
                    </w:sdtPr>
                    <w:sdtContent>
                      <w:r>
                        <w:rPr>
                          <w:color w:val="000000"/>
                          <w:szCs w:val="24"/>
                          <w:lang w:eastAsia="lt-LT"/>
                        </w:rPr>
                        <w:t>7</w:t>
                      </w:r>
                    </w:sdtContent>
                  </w:sdt>
                  <w:r>
                    <w:rPr>
                      <w:color w:val="000000"/>
                      <w:szCs w:val="24"/>
                      <w:lang w:eastAsia="lt-LT"/>
                    </w:rPr>
                    <w:t>. Jei žalos atlyginimo gavėjas negali pateikti visų dokumentų, numatytų šios tvarkos 6.1 ir 6.3 papunkčiuose, juos, taip pat 6.2.2 papunktyje (jei nėra neveikiančios įmonės administracijos) ir 6.2.3 papunktyje (jei nėra likviduotos įmonės) nurodytus dokumentus iš Juridinių asmenų registro tvarkytojo, kitų institucijų išsireikalauja teritorinis skyrius. Prireikus informacijos, teritorinis skyrius kreipiasi į pareiškėjo nurodyto buvusio žalos atlyginimo mokėtojo buveinės archyvą. Lietuvos Respublikos įmonės, įstaigos ir organizacijos turimus duomenis šiais klausimais privalo pateikti teritoriniams skyriams. Sprendimo (sprendimų)</w:t>
                  </w:r>
                  <w:r>
                    <w:rPr>
                      <w:b/>
                      <w:bCs/>
                      <w:color w:val="000000"/>
                      <w:szCs w:val="24"/>
                      <w:lang w:eastAsia="lt-LT"/>
                    </w:rPr>
                    <w:t xml:space="preserve"> </w:t>
                  </w:r>
                  <w:r>
                    <w:rPr>
                      <w:color w:val="000000"/>
                      <w:szCs w:val="24"/>
                      <w:lang w:eastAsia="lt-LT"/>
                    </w:rPr>
                    <w:t>ar pažymos (pažymų) dėl nustatytų netekto dalyvumo (iki 2023 m. gruodžio 31 d. – netekto darbingumo) procentų ar asmens neįgalumo lygio (šios tvarkos 6.1, 6.2, 6.3 papunkčiai ir 6</w:t>
                  </w:r>
                  <w:r>
                    <w:rPr>
                      <w:color w:val="000000"/>
                      <w:szCs w:val="24"/>
                      <w:vertAlign w:val="superscript"/>
                      <w:lang w:eastAsia="lt-LT"/>
                    </w:rPr>
                    <w:t>1</w:t>
                  </w:r>
                  <w:r>
                    <w:rPr>
                      <w:color w:val="000000"/>
                      <w:szCs w:val="24"/>
                      <w:lang w:eastAsia="lt-LT"/>
                    </w:rPr>
                    <w:t> punktas) asmeniui pateikti nereikia, jei šie duomenys gaunami iš Agentūros elektroniniu būdu pagal asmens duomenų teikimo sutartį. Civilinės būklės aktų įregistravimo liudijimai, civilinės būklės aktų įrašus liudijantys išrašai, archyvų pažymos pateikiami, jeigu juose nurodytų duomenų, įrodančių asmens teisę į žalos atlyginimą, nėra Lietuvos Respublikos gyventojų registre. Apie tai, kad dokumentų pateikti nereikia, pranešama žalos atlyginimo gavėjui.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A63530475E">
                    <w:r w:rsidRPr="00532B9F">
                      <w:rPr>
                        <w:rFonts w:ascii="Times New Roman" w:eastAsia="MS Mincho" w:hAnsi="Times New Roman"/>
                        <w:sz w:val="20"/>
                        <w:i/>
                        <w:iCs/>
                        <w:color w:val="0000FF" w:themeColor="hyperlink"/>
                        <w:u w:val="single"/>
                      </w:rPr>
                      <w:t>94</w:t>
                    </w:r>
                  </w:fldSimple>
                  <w:r>
                    <w:rPr>
                      <w:rFonts w:ascii="Times New Roman" w:eastAsia="MS Mincho" w:hAnsi="Times New Roman"/>
                      <w:sz w:val="20"/>
                      <w:i/>
                      <w:iCs/>
                    </w:rPr>
                    <w:t>,
2000-01-28,
Žin., 2000, Nr.
10-239 (2000-02-02), i. k. 1001100NUTA00000094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CBEA6810DE">
                    <w:r w:rsidRPr="00532B9F">
                      <w:rPr>
                        <w:rFonts w:ascii="Times New Roman" w:eastAsia="MS Mincho" w:hAnsi="Times New Roman"/>
                        <w:sz w:val="20"/>
                        <w:i/>
                        <w:iCs/>
                        <w:color w:val="0000FF" w:themeColor="hyperlink"/>
                        <w:u w:val="single"/>
                      </w:rPr>
                      <w:t>1628</w:t>
                    </w:r>
                  </w:fldSimple>
                  <w:r>
                    <w:rPr>
                      <w:rFonts w:ascii="Times New Roman" w:eastAsia="MS Mincho" w:hAnsi="Times New Roman"/>
                      <w:sz w:val="20"/>
                      <w:i/>
                      <w:iCs/>
                    </w:rPr>
                    <w:t>,
2001-12-29,
Žin., 2002, Nr.
1-6 (2002-01-04), i. k. 1011100NUTA00001628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AE7BAD3471">
                    <w:r w:rsidRPr="00532B9F">
                      <w:rPr>
                        <w:rFonts w:ascii="Times New Roman" w:eastAsia="MS Mincho" w:hAnsi="Times New Roman"/>
                        <w:sz w:val="20"/>
                        <w:i/>
                        <w:iCs/>
                        <w:color w:val="0000FF" w:themeColor="hyperlink"/>
                        <w:u w:val="single"/>
                      </w:rPr>
                      <w:t>917</w:t>
                    </w:r>
                  </w:fldSimple>
                  <w:r>
                    <w:rPr>
                      <w:rFonts w:ascii="Times New Roman" w:eastAsia="MS Mincho" w:hAnsi="Times New Roman"/>
                      <w:sz w:val="20"/>
                      <w:i/>
                      <w:iCs/>
                    </w:rPr>
                    <w:t>,
2003-07-15,
Žin., 2003, Nr.
71-3231 (2003-07-18), i. k. 1031100NUTA00000917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65226E94CC3">
                    <w:r w:rsidRPr="00532B9F">
                      <w:rPr>
                        <w:rFonts w:ascii="Times New Roman" w:eastAsia="MS Mincho" w:hAnsi="Times New Roman"/>
                        <w:sz w:val="20"/>
                        <w:i/>
                        <w:iCs/>
                        <w:color w:val="0000FF" w:themeColor="hyperlink"/>
                        <w:u w:val="single"/>
                      </w:rPr>
                      <w:t>166</w:t>
                    </w:r>
                  </w:fldSimple>
                  <w:r>
                    <w:rPr>
                      <w:rFonts w:ascii="Times New Roman" w:eastAsia="MS Mincho" w:hAnsi="Times New Roman"/>
                      <w:sz w:val="20"/>
                      <w:i/>
                      <w:iCs/>
                    </w:rPr>
                    <w:t>,
2005-02-14,
Žin., 2005, Nr.
23-731 (2005-02-16), i. k. 1051100NUTA00000166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78ACBF0BA6">
                    <w:r w:rsidRPr="00532B9F">
                      <w:rPr>
                        <w:rFonts w:ascii="Times New Roman" w:eastAsia="MS Mincho" w:hAnsi="Times New Roman"/>
                        <w:sz w:val="20"/>
                        <w:i/>
                        <w:iCs/>
                        <w:color w:val="0000FF" w:themeColor="hyperlink"/>
                        <w:u w:val="single"/>
                      </w:rPr>
                      <w:t>1505</w:t>
                    </w:r>
                  </w:fldSimple>
                  <w:r>
                    <w:rPr>
                      <w:rFonts w:ascii="Times New Roman" w:eastAsia="MS Mincho" w:hAnsi="Times New Roman"/>
                      <w:sz w:val="20"/>
                      <w:i/>
                      <w:iCs/>
                    </w:rPr>
                    <w:t>,
2011-12-21,
Žin., 2011, Nr.
160-7583 (2011-12-28), i. k. 1111100NUTA00001505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69f1b1ae2311e5b12fbb7dc920ee2c">
                    <w:r w:rsidRPr="00532B9F">
                      <w:rPr>
                        <w:rFonts w:ascii="Times New Roman" w:eastAsia="MS Mincho" w:hAnsi="Times New Roman"/>
                        <w:sz w:val="20"/>
                        <w:i/>
                        <w:iCs/>
                        <w:color w:val="0000FF" w:themeColor="hyperlink"/>
                        <w:u w:val="single"/>
                      </w:rPr>
                      <w:t>1347</w:t>
                    </w:r>
                  </w:fldSimple>
                  <w:r>
                    <w:rPr>
                      <w:rFonts w:ascii="Times New Roman" w:eastAsia="MS Mincho" w:hAnsi="Times New Roman"/>
                      <w:sz w:val="20"/>
                      <w:i/>
                      <w:iCs/>
                    </w:rPr>
                    <w:t>,
2015-12-23,
paskelbta TAR 2015-12-29, i. k. 2015-20850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c4b304c9c11ea8aceeadd0c5b168c">
                    <w:r w:rsidRPr="00532B9F">
                      <w:rPr>
                        <w:rFonts w:ascii="Times New Roman" w:eastAsia="MS Mincho" w:hAnsi="Times New Roman"/>
                        <w:sz w:val="20"/>
                        <w:i/>
                        <w:iCs/>
                        <w:color w:val="0000FF" w:themeColor="hyperlink"/>
                        <w:u w:val="single"/>
                      </w:rPr>
                      <w:t>95</w:t>
                    </w:r>
                  </w:fldSimple>
                  <w:r>
                    <w:rPr>
                      <w:rFonts w:ascii="Times New Roman" w:eastAsia="MS Mincho" w:hAnsi="Times New Roman"/>
                      <w:sz w:val="20"/>
                      <w:i/>
                      <w:iCs/>
                    </w:rPr>
                    <w:t>,
2020-02-05,
paskelbta TAR 2020-02-11, i. k. 2020-02999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bb50d0c19911eea5a28c81c82193a8">
                    <w:r w:rsidRPr="00532B9F">
                      <w:rPr>
                        <w:rFonts w:ascii="Times New Roman" w:eastAsia="MS Mincho" w:hAnsi="Times New Roman"/>
                        <w:sz w:val="20"/>
                        <w:i/>
                        <w:iCs/>
                        <w:color w:val="0000FF" w:themeColor="hyperlink"/>
                        <w:u w:val="single"/>
                      </w:rPr>
                      <w:t>99</w:t>
                    </w:r>
                  </w:fldSimple>
                  <w:r>
                    <w:rPr>
                      <w:rFonts w:ascii="Times New Roman" w:eastAsia="MS Mincho" w:hAnsi="Times New Roman"/>
                      <w:sz w:val="20"/>
                      <w:i/>
                      <w:iCs/>
                    </w:rPr>
                    <w:t>,
2024-01-31,
paskelbta TAR 2024-02-02, i. k. 2024-01985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25605270fc11f0a8bbd1e98310677d">
                    <w:r w:rsidRPr="00532B9F">
                      <w:rPr>
                        <w:rFonts w:ascii="Times New Roman" w:eastAsia="MS Mincho" w:hAnsi="Times New Roman"/>
                        <w:sz w:val="20"/>
                        <w:i/>
                        <w:iCs/>
                        <w:color w:val="0000FF" w:themeColor="hyperlink"/>
                        <w:u w:val="single"/>
                      </w:rPr>
                      <w:t>546</w:t>
                    </w:r>
                  </w:fldSimple>
                  <w:r>
                    <w:rPr>
                      <w:rFonts w:ascii="Times New Roman" w:eastAsia="MS Mincho" w:hAnsi="Times New Roman"/>
                      <w:sz w:val="20"/>
                      <w:i/>
                      <w:iCs/>
                    </w:rPr>
                    <w:t>,
2025-07-30,
paskelbta TAR 2025-08-04, i. k. 2025-13683            </w:t>
                  </w:r>
                </w:p>
                <w:p/>
              </w:sdtContent>
            </w:sdt>
            <w:sdt>
              <w:sdtPr>
                <w:alias w:val="7-1 p."/>
                <w:tag w:val="part_f86a77552dff403da7f179aa95f1be3b"/>
                <w:lock w:val="sdtLocked"/>
                <w:richText/>
              </w:sdtPr>
              <w:sdtContent>
                <w:p>
                  <w:pPr>
                    <w:ind w:firstLine="720"/>
                    <w:jc w:val="both"/>
                    <w:rPr>
                      <w:color w:val="000000"/>
                    </w:rPr>
                  </w:pPr>
                  <w:sdt>
                    <w:sdtPr>
                      <w:alias w:val="Numeris"/>
                      <w:tag w:val="nr_f86a77552dff403da7f179aa95f1be3b"/>
                      <w:lock w:val="sdtLocked"/>
                      <w:richText/>
                    </w:sdtPr>
                    <w:sdtContent>
                      <w:r>
                        <w:rPr>
                          <w:bCs/>
                          <w:lang w:eastAsia="lt-LT"/>
                        </w:rPr>
                        <w:t>7</w:t>
                      </w:r>
                      <w:r>
                        <w:rPr>
                          <w:bCs/>
                          <w:vertAlign w:val="superscript"/>
                          <w:lang w:eastAsia="lt-LT"/>
                        </w:rPr>
                        <w:t>1</w:t>
                      </w:r>
                    </w:sdtContent>
                  </w:sdt>
                  <w:r>
                    <w:rPr>
                      <w:bCs/>
                      <w:lang w:eastAsia="lt-LT"/>
                    </w:rPr>
                    <w:t>.</w:t>
                  </w:r>
                  <w:r>
                    <w:rPr>
                      <w:bCs/>
                      <w:color w:val="000000"/>
                      <w:lang w:eastAsia="lt-LT"/>
                    </w:rPr>
                    <w:t xml:space="preserve"> </w:t>
                  </w:r>
                  <w:r>
                    <w:rPr>
                      <w:bCs/>
                      <w:lang w:eastAsia="lt-LT"/>
                    </w:rPr>
                    <w:t>Kai nutraukiamas įmonės ar fizinio asmens bankroto procesas, žalos atlyginimo mokėjimo prievolė nedelsiant, bet ne vėliau kaip per 5 darbo dienas, grąžinama įmonei ar fiziniam asmeniui.</w:t>
                  </w:r>
                  <w:r>
                    <w:rPr>
                      <w:b/>
                      <w:lang w:eastAsia="lt-LT"/>
                    </w:rPr>
                    <w:t xml:space="preserve"> </w:t>
                  </w:r>
                  <w:r>
                    <w:rPr>
                      <w:bCs/>
                      <w:lang w:eastAsia="lt-LT"/>
                    </w:rPr>
                    <w:t>Žalos atlyginimą, kurį teritorinis skyrius buvo išmokėjęs už laikotarpį po įmonės ar fizinio asmens bankroto proceso nutraukimo, įmonė ar fizinis asmuo, kuriems grąžinta žalos atlyginimo mokėjimo prievolė, grąžina teritoriniam skyriui ne vėliau kaip per 1 mėnesį nuo raštiško teritorinio skyriaus kreipimosi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c4b304c9c11ea8aceeadd0c5b168c">
                    <w:r w:rsidRPr="00532B9F">
                      <w:rPr>
                        <w:rFonts w:ascii="Times New Roman" w:eastAsia="MS Mincho" w:hAnsi="Times New Roman"/>
                        <w:sz w:val="20"/>
                        <w:i/>
                        <w:iCs/>
                        <w:color w:val="0000FF" w:themeColor="hyperlink"/>
                        <w:u w:val="single"/>
                      </w:rPr>
                      <w:t>95</w:t>
                    </w:r>
                  </w:fldSimple>
                  <w:r>
                    <w:rPr>
                      <w:rFonts w:ascii="Times New Roman" w:eastAsia="MS Mincho" w:hAnsi="Times New Roman"/>
                      <w:sz w:val="20"/>
                      <w:i/>
                      <w:iCs/>
                    </w:rPr>
                    <w:t>,
2020-02-05,
paskelbta TAR 2020-02-11, i. k. 2020-02999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25605270fc11f0a8bbd1e98310677d">
                    <w:r w:rsidRPr="00532B9F">
                      <w:rPr>
                        <w:rFonts w:ascii="Times New Roman" w:eastAsia="MS Mincho" w:hAnsi="Times New Roman"/>
                        <w:sz w:val="20"/>
                        <w:i/>
                        <w:iCs/>
                        <w:color w:val="0000FF" w:themeColor="hyperlink"/>
                        <w:u w:val="single"/>
                      </w:rPr>
                      <w:t>546</w:t>
                    </w:r>
                  </w:fldSimple>
                  <w:r>
                    <w:rPr>
                      <w:rFonts w:ascii="Times New Roman" w:eastAsia="MS Mincho" w:hAnsi="Times New Roman"/>
                      <w:sz w:val="20"/>
                      <w:i/>
                      <w:iCs/>
                    </w:rPr>
                    <w:t>,
2025-07-30,
paskelbta TAR 2025-08-04, i. k. 2025-13683            </w:t>
                  </w:r>
                </w:p>
                <w:p/>
              </w:sdtContent>
            </w:sdt>
            <w:sdt>
              <w:sdtPr>
                <w:alias w:val="8 p."/>
                <w:tag w:val="part_cda60f7028b2484e999de1f2b9c7959d"/>
                <w:lock w:val="sdtLocked"/>
                <w:richText/>
              </w:sdtPr>
              <w:sdtContent>
                <w:p>
                  <w:pPr>
                    <w:ind w:firstLine="720"/>
                    <w:jc w:val="both"/>
                    <w:rPr>
                      <w:b/>
                      <w:bCs/>
                      <w:color w:val="000000"/>
                      <w:lang w:eastAsia="lt-LT"/>
                    </w:rPr>
                  </w:pPr>
                  <w:sdt>
                    <w:sdtPr>
                      <w:alias w:val="Numeris"/>
                      <w:tag w:val="nr_cda60f7028b2484e999de1f2b9c7959d"/>
                      <w:lock w:val="sdtLocked"/>
                      <w:richText/>
                    </w:sdtPr>
                    <w:sdtContent>
                      <w:r>
                        <w:rPr>
                          <w:color w:val="000000"/>
                          <w:lang w:eastAsia="lt-LT"/>
                        </w:rPr>
                        <w:t>8</w:t>
                      </w:r>
                    </w:sdtContent>
                  </w:sdt>
                  <w:r>
                    <w:rPr>
                      <w:color w:val="000000"/>
                      <w:lang w:eastAsia="lt-LT"/>
                    </w:rPr>
                    <w:t xml:space="preserve">. Teritorinio skyriaus direktorius (pavaduotojas) priima motyvuotą sprendimą mokėti žalos atlyginimą (arba atsisakyti jį mokėti) per mėnesį nuo kreipimosi dėl jo mokėjimo dienos. </w:t>
                  </w:r>
                </w:p>
                <w:p>
                  <w:pPr>
                    <w:ind w:firstLine="708"/>
                    <w:jc w:val="both"/>
                    <w:rPr>
                      <w:color w:val="000000"/>
                    </w:rPr>
                  </w:pPr>
                  <w:r>
                    <w:rPr>
                      <w:color w:val="000000"/>
                      <w:lang w:eastAsia="lt-LT"/>
                    </w:rPr>
                    <w:t xml:space="preserve">Jeigu teritoriniam skyriui reikalingi </w:t>
                  </w:r>
                  <w:r>
                    <w:rPr>
                      <w:bCs/>
                      <w:color w:val="000000"/>
                      <w:lang w:eastAsia="lt-LT"/>
                    </w:rPr>
                    <w:t>papildomi dokumentai (duomenys), sprendimas mokėti žalos atlyginimą (arba atsisakyti jį mokėti) priimamas per mėnesį nuo paskutinio papildomo dokumento (duomens) gavimo dienos.</w:t>
                  </w:r>
                  <w:r>
                    <w:rPr>
                      <w:color w:val="000000"/>
                      <w:lang w:eastAsia="lt-LT"/>
                    </w:rPr>
                    <w:t xml:space="preserve"> Sprendime dėl žalos atlyginimo mokėjimo arba nemokėjimo yra nurodoma sprendimo apskundimo tvarka ir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A63530475E">
                    <w:r w:rsidRPr="00532B9F">
                      <w:rPr>
                        <w:rFonts w:ascii="Times New Roman" w:eastAsia="MS Mincho" w:hAnsi="Times New Roman"/>
                        <w:sz w:val="20"/>
                        <w:i/>
                        <w:iCs/>
                        <w:color w:val="0000FF" w:themeColor="hyperlink"/>
                        <w:u w:val="single"/>
                      </w:rPr>
                      <w:t>94</w:t>
                    </w:r>
                  </w:fldSimple>
                  <w:r>
                    <w:rPr>
                      <w:rFonts w:ascii="Times New Roman" w:eastAsia="MS Mincho" w:hAnsi="Times New Roman"/>
                      <w:sz w:val="20"/>
                      <w:i/>
                      <w:iCs/>
                    </w:rPr>
                    <w:t>,
2000-01-28,
Žin., 2000, Nr.
10-239 (2000-02-02), i. k. 1001100NUTA00000094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CBEA6810DE">
                    <w:r w:rsidRPr="00532B9F">
                      <w:rPr>
                        <w:rFonts w:ascii="Times New Roman" w:eastAsia="MS Mincho" w:hAnsi="Times New Roman"/>
                        <w:sz w:val="20"/>
                        <w:i/>
                        <w:iCs/>
                        <w:color w:val="0000FF" w:themeColor="hyperlink"/>
                        <w:u w:val="single"/>
                      </w:rPr>
                      <w:t>1628</w:t>
                    </w:r>
                  </w:fldSimple>
                  <w:r>
                    <w:rPr>
                      <w:rFonts w:ascii="Times New Roman" w:eastAsia="MS Mincho" w:hAnsi="Times New Roman"/>
                      <w:sz w:val="20"/>
                      <w:i/>
                      <w:iCs/>
                    </w:rPr>
                    <w:t>,
2001-12-29,
Žin., 2002, Nr.
1-6 (2002-01-04), i. k. 1011100NUTA00001628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65226E94CC3">
                    <w:r w:rsidRPr="00532B9F">
                      <w:rPr>
                        <w:rFonts w:ascii="Times New Roman" w:eastAsia="MS Mincho" w:hAnsi="Times New Roman"/>
                        <w:sz w:val="20"/>
                        <w:i/>
                        <w:iCs/>
                        <w:color w:val="0000FF" w:themeColor="hyperlink"/>
                        <w:u w:val="single"/>
                      </w:rPr>
                      <w:t>166</w:t>
                    </w:r>
                  </w:fldSimple>
                  <w:r>
                    <w:rPr>
                      <w:rFonts w:ascii="Times New Roman" w:eastAsia="MS Mincho" w:hAnsi="Times New Roman"/>
                      <w:sz w:val="20"/>
                      <w:i/>
                      <w:iCs/>
                    </w:rPr>
                    <w:t>,
2005-02-14,
Žin., 2005, Nr.
23-731 (2005-02-16), i. k. 1051100NUTA00000166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729c301acb11e88e8fef3b3f51dc2f">
                    <w:r w:rsidRPr="00532B9F">
                      <w:rPr>
                        <w:rFonts w:ascii="Times New Roman" w:eastAsia="MS Mincho" w:hAnsi="Times New Roman"/>
                        <w:sz w:val="20"/>
                        <w:i/>
                        <w:iCs/>
                        <w:color w:val="0000FF" w:themeColor="hyperlink"/>
                        <w:u w:val="single"/>
                      </w:rPr>
                      <w:t>179</w:t>
                    </w:r>
                  </w:fldSimple>
                  <w:r>
                    <w:rPr>
                      <w:rFonts w:ascii="Times New Roman" w:eastAsia="MS Mincho" w:hAnsi="Times New Roman"/>
                      <w:sz w:val="20"/>
                      <w:i/>
                      <w:iCs/>
                    </w:rPr>
                    <w:t>,
2018-02-21,
paskelbta TAR 2018-02-26, i. k. 2018-02961            </w:t>
                  </w:r>
                </w:p>
                <w:p/>
              </w:sdtContent>
            </w:sdt>
            <w:sdt>
              <w:sdtPr>
                <w:alias w:val="9 p."/>
                <w:tag w:val="part_dd33b41d907241c3b25396d2aa25b721"/>
                <w:lock w:val="sdtLocked"/>
                <w:richText/>
              </w:sdtPr>
              <w:sdtContent>
                <w:p>
                  <w:pPr>
                    <w:ind w:firstLine="709"/>
                    <w:jc w:val="both"/>
                    <w:rPr>
                      <w:color w:val="000000"/>
                    </w:rPr>
                  </w:pPr>
                  <w:sdt>
                    <w:sdtPr>
                      <w:alias w:val="Numeris"/>
                      <w:tag w:val="nr_dd33b41d907241c3b25396d2aa25b721"/>
                      <w:lock w:val="sdtLocked"/>
                      <w:richText/>
                    </w:sdtPr>
                    <w:sdtContent>
                      <w:r>
                        <w:t>9</w:t>
                      </w:r>
                    </w:sdtContent>
                  </w:sdt>
                  <w:r>
                    <w:t xml:space="preserve">. Teritorinio skyriaus motyvuotame sprendime dėl žalos atlyginimo turi būti nurodyti teisės aktai ir konkrečios jų nuostatos, kuriais remiantis priimtas sprendimas mokėti žalos atlyginimą, nurodytas žalos atlyginimo gavėjas, žalos atlyginimo suma, mokėjimo terminai. Žalos atlyginimo apskaičiavimo ir mokėjimo kontrolę vykdo Valstybinio socialinio draudimo fondo valdyba.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A63530475E">
                    <w:r w:rsidRPr="00532B9F">
                      <w:rPr>
                        <w:rFonts w:ascii="Times New Roman" w:eastAsia="MS Mincho" w:hAnsi="Times New Roman"/>
                        <w:sz w:val="20"/>
                        <w:i/>
                        <w:iCs/>
                        <w:color w:val="0000FF" w:themeColor="hyperlink"/>
                        <w:u w:val="single"/>
                      </w:rPr>
                      <w:t>94</w:t>
                    </w:r>
                  </w:fldSimple>
                  <w:r>
                    <w:rPr>
                      <w:rFonts w:ascii="Times New Roman" w:eastAsia="MS Mincho" w:hAnsi="Times New Roman"/>
                      <w:sz w:val="20"/>
                      <w:i/>
                      <w:iCs/>
                    </w:rPr>
                    <w:t>,
2000-01-28,
Žin., 2000, Nr.
10-239 (2000-02-02), i. k. 1001100NUTA00000094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CBEA6810DE">
                    <w:r w:rsidRPr="00532B9F">
                      <w:rPr>
                        <w:rFonts w:ascii="Times New Roman" w:eastAsia="MS Mincho" w:hAnsi="Times New Roman"/>
                        <w:sz w:val="20"/>
                        <w:i/>
                        <w:iCs/>
                        <w:color w:val="0000FF" w:themeColor="hyperlink"/>
                        <w:u w:val="single"/>
                      </w:rPr>
                      <w:t>1628</w:t>
                    </w:r>
                  </w:fldSimple>
                  <w:r>
                    <w:rPr>
                      <w:rFonts w:ascii="Times New Roman" w:eastAsia="MS Mincho" w:hAnsi="Times New Roman"/>
                      <w:sz w:val="20"/>
                      <w:i/>
                      <w:iCs/>
                    </w:rPr>
                    <w:t>,
2001-12-29,
Žin., 2002, Nr.
1-6 (2002-01-04), i. k. 1011100NUTA00001628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878ACBF0BA6">
                    <w:r w:rsidRPr="00532B9F">
                      <w:rPr>
                        <w:rFonts w:ascii="Times New Roman" w:eastAsia="MS Mincho" w:hAnsi="Times New Roman"/>
                        <w:sz w:val="20"/>
                        <w:i/>
                        <w:iCs/>
                        <w:color w:val="0000FF" w:themeColor="hyperlink"/>
                        <w:u w:val="single"/>
                      </w:rPr>
                      <w:t>1505</w:t>
                    </w:r>
                  </w:fldSimple>
                  <w:r>
                    <w:rPr>
                      <w:rFonts w:ascii="Times New Roman" w:eastAsia="MS Mincho" w:hAnsi="Times New Roman"/>
                      <w:sz w:val="20"/>
                      <w:i/>
                      <w:iCs/>
                    </w:rPr>
                    <w:t>,
2011-12-21,
Žin., 2011, Nr.
160-7583 (2011-12-28), i. k. 1111100NUTA00001505            </w:t>
                  </w:r>
                </w:p>
                <w:p/>
              </w:sdtContent>
            </w:sdt>
            <w:sdt>
              <w:sdtPr>
                <w:alias w:val="10 p."/>
                <w:tag w:val="part_37be7756a6ea414d8ff387556000b91c"/>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2024-02-03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bb50d0c19911eea5a28c81c82193a8">
                    <w:r w:rsidRPr="00532B9F">
                      <w:rPr>
                        <w:rFonts w:ascii="Times New Roman" w:eastAsia="MS Mincho" w:hAnsi="Times New Roman"/>
                        <w:sz w:val="20"/>
                        <w:i/>
                        <w:iCs/>
                        <w:color w:val="0000FF" w:themeColor="hyperlink"/>
                        <w:u w:val="single"/>
                      </w:rPr>
                      <w:t>99</w:t>
                    </w:r>
                  </w:fldSimple>
                  <w:r>
                    <w:rPr>
                      <w:rFonts w:ascii="Times New Roman" w:eastAsia="MS Mincho" w:hAnsi="Times New Roman"/>
                      <w:sz w:val="20"/>
                      <w:i/>
                      <w:iCs/>
                    </w:rPr>
                    <w:t>,
2024-01-31,
paskelbta TAR 2024-02-02, i. k. 2024-01985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A63530475E">
                    <w:r w:rsidRPr="00532B9F">
                      <w:rPr>
                        <w:rFonts w:ascii="Times New Roman" w:eastAsia="MS Mincho" w:hAnsi="Times New Roman"/>
                        <w:sz w:val="20"/>
                        <w:i/>
                        <w:iCs/>
                        <w:color w:val="0000FF" w:themeColor="hyperlink"/>
                        <w:u w:val="single"/>
                      </w:rPr>
                      <w:t>94</w:t>
                    </w:r>
                  </w:fldSimple>
                  <w:r>
                    <w:rPr>
                      <w:rFonts w:ascii="Times New Roman" w:eastAsia="MS Mincho" w:hAnsi="Times New Roman"/>
                      <w:sz w:val="20"/>
                      <w:i/>
                      <w:iCs/>
                    </w:rPr>
                    <w:t>,
2000-01-28,
Žin., 2000, Nr.
10-239 (2000-02-02), i. k. 1001100NUTA00000094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CBEA6810DE">
                    <w:r w:rsidRPr="00532B9F">
                      <w:rPr>
                        <w:rFonts w:ascii="Times New Roman" w:eastAsia="MS Mincho" w:hAnsi="Times New Roman"/>
                        <w:sz w:val="20"/>
                        <w:i/>
                        <w:iCs/>
                        <w:color w:val="0000FF" w:themeColor="hyperlink"/>
                        <w:u w:val="single"/>
                      </w:rPr>
                      <w:t>1628</w:t>
                    </w:r>
                  </w:fldSimple>
                  <w:r>
                    <w:rPr>
                      <w:rFonts w:ascii="Times New Roman" w:eastAsia="MS Mincho" w:hAnsi="Times New Roman"/>
                      <w:sz w:val="20"/>
                      <w:i/>
                      <w:iCs/>
                    </w:rPr>
                    <w:t>,
2001-12-29,
Žin., 2002, Nr.
1-6 (2002-01-04), i. k. 1011100NUTA00001628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c4b304c9c11ea8aceeadd0c5b168c">
                    <w:r w:rsidRPr="00532B9F">
                      <w:rPr>
                        <w:rFonts w:ascii="Times New Roman" w:eastAsia="MS Mincho" w:hAnsi="Times New Roman"/>
                        <w:sz w:val="20"/>
                        <w:i/>
                        <w:iCs/>
                        <w:color w:val="0000FF" w:themeColor="hyperlink"/>
                        <w:u w:val="single"/>
                      </w:rPr>
                      <w:t>95</w:t>
                    </w:r>
                  </w:fldSimple>
                  <w:r>
                    <w:rPr>
                      <w:rFonts w:ascii="Times New Roman" w:eastAsia="MS Mincho" w:hAnsi="Times New Roman"/>
                      <w:sz w:val="20"/>
                      <w:i/>
                      <w:iCs/>
                    </w:rPr>
                    <w:t>,
2020-02-05,
paskelbta TAR 2020-02-11, i. k. 2020-02999            </w:t>
                  </w:r>
                </w:p>
                <w:p/>
              </w:sdtContent>
            </w:sdt>
            <w:sdt>
              <w:sdtPr>
                <w:alias w:val="11 p."/>
                <w:tag w:val="part_ca6734f1bd354852a6fba66e0eade9fb"/>
                <w:lock w:val="sdtLocked"/>
                <w:richText/>
              </w:sdtPr>
              <w:sdtContent>
                <w:p>
                  <w:pPr>
                    <w:suppressAutoHyphens/>
                    <w:ind w:firstLine="709"/>
                    <w:jc w:val="both"/>
                  </w:pPr>
                  <w:sdt>
                    <w:sdtPr>
                      <w:alias w:val="Numeris"/>
                      <w:tag w:val="nr_ca6734f1bd354852a6fba66e0eade9fb"/>
                      <w:lock w:val="sdtLocked"/>
                      <w:richText/>
                    </w:sdtPr>
                    <w:sdtContent>
                      <w:r>
                        <w:rPr>
                          <w:color w:val="000000"/>
                        </w:rPr>
                        <w:t>11</w:t>
                      </w:r>
                    </w:sdtContent>
                  </w:sdt>
                  <w:r>
                    <w:rPr>
                      <w:color w:val="000000"/>
                    </w:rPr>
                    <w:t xml:space="preserve">. </w:t>
                  </w:r>
                  <w:r>
                    <w:t>Lietuvos Respublikos žalos atlyginimo dėl nelaimingų atsitikimų darbe ar susirgimų profesine liga laikinojo įstatymo 18</w:t>
                  </w:r>
                  <w:r>
                    <w:rPr>
                      <w:vertAlign w:val="superscript"/>
                    </w:rPr>
                    <w:t>1</w:t>
                  </w:r>
                  <w:r>
                    <w:t xml:space="preserve"> straipsnio 1 dalies 1 ir 2 punktuose nustatytais atvejais žalos atlyginimas pradedamas mokėti nuo tos datos, kurią pagal gautus duomenis jo mokėjimas buvo nutrauktas. Minėtojo straipsnio 1 dalies 3 punkte numatytais atvejais žalos atlyginimas pradedamas mokėti nuo įmonės privatizavimo, o jeigu po privatizavimo žalos atlyginimo mokėjimas buvo tęsiamas, – nuo tos datos, kurią pagal gautus duomenis jo mokėjimas buvo nutrauktas, bet ne anksčiau nei nuo 1999 m. gruodžio 1 dienos, o 4 punkte numatytu atveju – nuo 2003 m. sausio 1 dienos</w:t>
                  </w:r>
                  <w:r>
                    <w:rPr>
                      <w:color w:val="000000"/>
                    </w:rPr>
                    <w:t>.</w:t>
                  </w:r>
                  <w:r>
                    <w:t xml:space="preserve"> </w:t>
                  </w:r>
                </w:p>
                <w:p>
                  <w:pPr>
                    <w:suppressAutoHyphens/>
                    <w:ind w:firstLine="709"/>
                    <w:jc w:val="both"/>
                  </w:pPr>
                  <w:r>
                    <w:rPr>
                      <w:lang w:eastAsia="lt-LT"/>
                    </w:rPr>
                    <w:t>Šios tvarkos 1.2 papunktyje nurodytu atveju žalos atlyginimas mokamas nuo tos datos, kurią pagal gautus duomenis jo mokėjimas nutrauktas. Šios tvarkos 1.3 papunktyje</w:t>
                  </w:r>
                  <w:r>
                    <w:rPr>
                      <w:b/>
                      <w:lang w:eastAsia="lt-LT"/>
                    </w:rPr>
                    <w:t xml:space="preserve"> </w:t>
                  </w:r>
                  <w:r>
                    <w:rPr>
                      <w:lang w:eastAsia="lt-LT"/>
                    </w:rPr>
                    <w:t>nurodytu atveju žalos atlyginimas mokamas nuo 2003 m. sausio 1 dienos. Šios tvarkos 1.4 papunktyje</w:t>
                  </w:r>
                  <w:r>
                    <w:rPr>
                      <w:b/>
                      <w:lang w:eastAsia="lt-LT"/>
                    </w:rPr>
                    <w:t xml:space="preserve"> </w:t>
                  </w:r>
                  <w:r>
                    <w:rPr>
                      <w:lang w:eastAsia="lt-LT"/>
                    </w:rPr>
                    <w:t>nurodytu atveju žalos atlyginimas mokamas nuo Lietuvos Respublikos žalos atlyginimo dėl nelaimingų atsitikimų darbe ar susirgimų profesine liga laikinojo įstatymo 2, 7, 9, 11, 14, 18, 19, 23 straipsnių pakeitimo ir papildymo bei 8 straipsnio pripažinimo netekusiu galios įstatymo įsigaliojimo dienos, jeigu kreipiamasi per 3 metus nuo šio įstatymo įsigaliojimo</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A63530475E">
                    <w:r w:rsidRPr="00532B9F">
                      <w:rPr>
                        <w:rFonts w:ascii="Times New Roman" w:eastAsia="MS Mincho" w:hAnsi="Times New Roman"/>
                        <w:sz w:val="20"/>
                        <w:i/>
                        <w:iCs/>
                        <w:color w:val="0000FF" w:themeColor="hyperlink"/>
                        <w:u w:val="single"/>
                      </w:rPr>
                      <w:t>94</w:t>
                    </w:r>
                  </w:fldSimple>
                  <w:r>
                    <w:rPr>
                      <w:rFonts w:ascii="Times New Roman" w:eastAsia="MS Mincho" w:hAnsi="Times New Roman"/>
                      <w:sz w:val="20"/>
                      <w:i/>
                      <w:iCs/>
                    </w:rPr>
                    <w:t>,
2000-01-28,
Žin., 2000, Nr.
10-239 (2000-02-02), i. k. 1001100NUTA00000094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8963E12868">
                    <w:r w:rsidRPr="00532B9F">
                      <w:rPr>
                        <w:rFonts w:ascii="Times New Roman" w:eastAsia="MS Mincho" w:hAnsi="Times New Roman"/>
                        <w:sz w:val="20"/>
                        <w:i/>
                        <w:iCs/>
                        <w:color w:val="0000FF" w:themeColor="hyperlink"/>
                        <w:u w:val="single"/>
                      </w:rPr>
                      <w:t>571</w:t>
                    </w:r>
                  </w:fldSimple>
                  <w:r>
                    <w:rPr>
                      <w:rFonts w:ascii="Times New Roman" w:eastAsia="MS Mincho" w:hAnsi="Times New Roman"/>
                      <w:sz w:val="20"/>
                      <w:i/>
                      <w:iCs/>
                    </w:rPr>
                    <w:t>,
2003-05-08,
Žin., 2003, Nr.
47-2070 (2003-05-14), i. k. 1031100NUTA00000571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3AE7BAD3471">
                    <w:r w:rsidRPr="00532B9F">
                      <w:rPr>
                        <w:rFonts w:ascii="Times New Roman" w:eastAsia="MS Mincho" w:hAnsi="Times New Roman"/>
                        <w:sz w:val="20"/>
                        <w:i/>
                        <w:iCs/>
                        <w:color w:val="0000FF" w:themeColor="hyperlink"/>
                        <w:u w:val="single"/>
                      </w:rPr>
                      <w:t>917</w:t>
                    </w:r>
                  </w:fldSimple>
                  <w:r>
                    <w:rPr>
                      <w:rFonts w:ascii="Times New Roman" w:eastAsia="MS Mincho" w:hAnsi="Times New Roman"/>
                      <w:sz w:val="20"/>
                      <w:i/>
                      <w:iCs/>
                    </w:rPr>
                    <w:t>,
2003-07-15,
Žin., 2003, Nr.
71-3231 (2003-07-18), i. k. 1031100NUTA00000917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3285FA3225">
                    <w:r w:rsidRPr="00532B9F">
                      <w:rPr>
                        <w:rFonts w:ascii="Times New Roman" w:eastAsia="MS Mincho" w:hAnsi="Times New Roman"/>
                        <w:sz w:val="20"/>
                        <w:i/>
                        <w:iCs/>
                        <w:color w:val="0000FF" w:themeColor="hyperlink"/>
                        <w:u w:val="single"/>
                      </w:rPr>
                      <w:t>893</w:t>
                    </w:r>
                  </w:fldSimple>
                  <w:r>
                    <w:rPr>
                      <w:rFonts w:ascii="Times New Roman" w:eastAsia="MS Mincho" w:hAnsi="Times New Roman"/>
                      <w:sz w:val="20"/>
                      <w:i/>
                      <w:iCs/>
                    </w:rPr>
                    <w:t>,
2005-08-17,
Žin., 2005, Nr.
101-3742 (2005-08-20), i. k. 1051100NUTA00000893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B97DC20DFA">
                    <w:r w:rsidRPr="00532B9F">
                      <w:rPr>
                        <w:rFonts w:ascii="Times New Roman" w:eastAsia="MS Mincho" w:hAnsi="Times New Roman"/>
                        <w:sz w:val="20"/>
                        <w:i/>
                        <w:iCs/>
                        <w:color w:val="0000FF" w:themeColor="hyperlink"/>
                        <w:u w:val="single"/>
                      </w:rPr>
                      <w:t>1718</w:t>
                    </w:r>
                  </w:fldSimple>
                  <w:r>
                    <w:rPr>
                      <w:rFonts w:ascii="Times New Roman" w:eastAsia="MS Mincho" w:hAnsi="Times New Roman"/>
                      <w:sz w:val="20"/>
                      <w:i/>
                      <w:iCs/>
                    </w:rPr>
                    <w:t>,
2010-12-01,
Žin., 2010, Nr.
142-7302 (2010-12-04), i. k. 1101100NUTA00001718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69f1b1ae2311e5b12fbb7dc920ee2c">
                    <w:r w:rsidRPr="00532B9F">
                      <w:rPr>
                        <w:rFonts w:ascii="Times New Roman" w:eastAsia="MS Mincho" w:hAnsi="Times New Roman"/>
                        <w:sz w:val="20"/>
                        <w:i/>
                        <w:iCs/>
                        <w:color w:val="0000FF" w:themeColor="hyperlink"/>
                        <w:u w:val="single"/>
                      </w:rPr>
                      <w:t>1347</w:t>
                    </w:r>
                  </w:fldSimple>
                  <w:r>
                    <w:rPr>
                      <w:rFonts w:ascii="Times New Roman" w:eastAsia="MS Mincho" w:hAnsi="Times New Roman"/>
                      <w:sz w:val="20"/>
                      <w:i/>
                      <w:iCs/>
                    </w:rPr>
                    <w:t>,
2015-12-23,
paskelbta TAR 2015-12-29, i. k. 2015-20850            </w:t>
                  </w:r>
                </w:p>
                <w:p/>
              </w:sdtContent>
            </w:sdt>
            <w:sdt>
              <w:sdtPr>
                <w:alias w:val="12 p."/>
                <w:tag w:val="part_14bb717958e748bd80cb4f834b7054de"/>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2003-01-01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9DA9483C894">
                    <w:r w:rsidRPr="00532B9F">
                      <w:rPr>
                        <w:rFonts w:ascii="Times New Roman" w:eastAsia="MS Mincho" w:hAnsi="Times New Roman"/>
                        <w:sz w:val="20"/>
                        <w:i/>
                        <w:iCs/>
                        <w:color w:val="0000FF" w:themeColor="hyperlink"/>
                        <w:u w:val="single"/>
                      </w:rPr>
                      <w:t>2021</w:t>
                    </w:r>
                  </w:fldSimple>
                  <w:r>
                    <w:rPr>
                      <w:rFonts w:ascii="Times New Roman" w:eastAsia="MS Mincho" w:hAnsi="Times New Roman"/>
                      <w:sz w:val="20"/>
                      <w:i/>
                      <w:iCs/>
                    </w:rPr>
                    <w:t>,
2002-12-20,
Žin. 2002,
Nr.
123-5578 (2002-12-24), i. k. 1021100NUTA00002021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4A63530475E">
                    <w:r w:rsidRPr="00532B9F">
                      <w:rPr>
                        <w:rFonts w:ascii="Times New Roman" w:eastAsia="MS Mincho" w:hAnsi="Times New Roman"/>
                        <w:sz w:val="20"/>
                        <w:i/>
                        <w:iCs/>
                        <w:color w:val="0000FF" w:themeColor="hyperlink"/>
                        <w:u w:val="single"/>
                      </w:rPr>
                      <w:t>94</w:t>
                    </w:r>
                  </w:fldSimple>
                  <w:r>
                    <w:rPr>
                      <w:rFonts w:ascii="Times New Roman" w:eastAsia="MS Mincho" w:hAnsi="Times New Roman"/>
                      <w:sz w:val="20"/>
                      <w:i/>
                      <w:iCs/>
                    </w:rPr>
                    <w:t>,
2000-01-28,
Žin., 2000, Nr.
10-239 (2000-02-02), i. k. 1001100NUTA00000094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32CBEA6810DE">
                    <w:r w:rsidRPr="00532B9F">
                      <w:rPr>
                        <w:rFonts w:ascii="Times New Roman" w:eastAsia="MS Mincho" w:hAnsi="Times New Roman"/>
                        <w:sz w:val="20"/>
                        <w:i/>
                        <w:iCs/>
                        <w:color w:val="0000FF" w:themeColor="hyperlink"/>
                        <w:u w:val="single"/>
                      </w:rPr>
                      <w:t>1628</w:t>
                    </w:r>
                  </w:fldSimple>
                  <w:r>
                    <w:rPr>
                      <w:rFonts w:ascii="Times New Roman" w:eastAsia="MS Mincho" w:hAnsi="Times New Roman"/>
                      <w:sz w:val="20"/>
                      <w:i/>
                      <w:iCs/>
                    </w:rPr>
                    <w:t>,
2001-12-29,
Žin., 2002, Nr.
1-6 (2002-01-04), i. k. 1011100NUTA00001628            </w:t>
                  </w:r>
                </w:p>
                <w:p/>
              </w:sdtContent>
            </w:sdt>
          </w:sdtContent>
        </w:sdt>
        <w:sdt>
          <w:sdtPr>
            <w:alias w:val="skyrius"/>
            <w:tag w:val="part_6bfebf426e664c4c815d56f85510c7c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Skyrius.</w:t>
              </w:r>
              <w:r>
                <w:rPr>
                  <w:rFonts w:ascii="Times New Roman" w:eastAsia="MS Mincho" w:hAnsi="Times New Roman"/>
                  <w:sz w:val="20"/>
                  <w:i/>
                  <w:iCs/>
                </w:rPr>
                <w:t xml:space="preserve"> Neteko galios nuo 2024-02-03</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bb50d0c19911eea5a28c81c82193a8">
                <w:r w:rsidRPr="00532B9F">
                  <w:rPr>
                    <w:rFonts w:ascii="Times New Roman" w:eastAsia="MS Mincho" w:hAnsi="Times New Roman"/>
                    <w:sz w:val="20"/>
                    <w:i/>
                    <w:iCs/>
                    <w:color w:val="0000FF" w:themeColor="hyperlink"/>
                    <w:u w:val="single"/>
                  </w:rPr>
                  <w:t>99</w:t>
                </w:r>
              </w:fldSimple>
              <w:r>
                <w:rPr>
                  <w:rFonts w:ascii="Times New Roman" w:eastAsia="MS Mincho" w:hAnsi="Times New Roman"/>
                  <w:sz w:val="20"/>
                  <w:i/>
                  <w:iCs/>
                </w:rPr>
                <w:t>,
2024-01-31,
paskelbta TAR 2024-02-02, i. k. 2024-01985        </w:t>
              </w:r>
            </w:p>
            <w:p/>
          </w:sdtContent>
        </w:sdt>
        <w:sdt>
          <w:sdtPr>
            <w:alias w:val="pabaiga"/>
            <w:tag w:val="part_40f64cb8dd4648ef80d23ba9244a3680"/>
            <w:lock w:val="sdtLocked"/>
            <w:richText/>
          </w:sdtPr>
          <w:sdtContent>
            <w:p>
              <w:pPr>
                <w:jc w:val="center"/>
              </w:pPr>
              <w:r>
                <w:rPr>
                  <w:color w:val="000000"/>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4A63530475E">
            <w:r w:rsidRPr="00532B9F">
              <w:rPr>
                <w:rFonts w:ascii="Times New Roman" w:eastAsia="MS Mincho" w:hAnsi="Times New Roman"/>
                <w:sz w:val="20"/>
                <w:iCs/>
                <w:color w:val="0000FF" w:themeColor="hyperlink"/>
                <w:u w:val="single"/>
              </w:rPr>
              <w:t>94</w:t>
            </w:r>
          </w:fldSimple>
          <w:r>
            <w:rPr>
              <w:rFonts w:ascii="Times New Roman" w:eastAsia="MS Mincho" w:hAnsi="Times New Roman"/>
              <w:sz w:val="20"/>
              <w:iCs/>
            </w:rPr>
            <w:t>,
2000-01-28,
Žin., 2000, Nr.
10-239 (2000-02-02), i. k. 1001100NUTA00000094                </w:t>
          </w:r>
        </w:p>
        <w:p>
          <w:pPr>
            <w:jc w:val="both"/>
            <w:rPr>
              <w:rFonts w:ascii="Times New Roman" w:hAnsi="Times New Roman"/>
            </w:rPr>
          </w:pPr>
          <w:r>
            <w:rPr>
              <w:rFonts w:ascii="Times New Roman" w:hAnsi="Times New Roman"/>
              <w:sz w:val="20"/>
            </w:rPr>
            <w:t>Dėl Lietuvos Respublikos Vyriausybės 1997 m. rugsėjo 15 d. nutarimo Nr. 997 "Dėl Žalos atlyginimo nukentėjusiesiems dėl sveikatos sužalojimo darbe ar susirgimo profesine liga, kai ši prievolė pereina valstybei, tvarkos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2CBEA6810DE">
            <w:r w:rsidRPr="00532B9F">
              <w:rPr>
                <w:rFonts w:ascii="Times New Roman" w:eastAsia="MS Mincho" w:hAnsi="Times New Roman"/>
                <w:sz w:val="20"/>
                <w:iCs/>
                <w:color w:val="0000FF" w:themeColor="hyperlink"/>
                <w:u w:val="single"/>
              </w:rPr>
              <w:t>1628</w:t>
            </w:r>
          </w:fldSimple>
          <w:r>
            <w:rPr>
              <w:rFonts w:ascii="Times New Roman" w:eastAsia="MS Mincho" w:hAnsi="Times New Roman"/>
              <w:sz w:val="20"/>
              <w:iCs/>
            </w:rPr>
            <w:t>,
2001-12-29,
Žin., 2002, Nr.
1-6 (2002-01-04), i. k. 1011100NUTA00001628                </w:t>
          </w:r>
        </w:p>
        <w:p>
          <w:pPr>
            <w:jc w:val="both"/>
            <w:rPr>
              <w:rFonts w:ascii="Times New Roman" w:hAnsi="Times New Roman"/>
            </w:rPr>
          </w:pPr>
          <w:r>
            <w:rPr>
              <w:rFonts w:ascii="Times New Roman" w:hAnsi="Times New Roman"/>
              <w:sz w:val="20"/>
            </w:rPr>
            <w:t>Dėl Lietuvos Respublikos Vyriausybės 1997 m. rugsėjo 15 d. nutarimo Nr. 997 "Dėl Žalos atlyginimo nukentėjusiesiems dėl sveikatos sužalojimo darbe ar susirgimo profesine liga, kai ši prievolė pereina valstybei, tvarkos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9DA9483C894">
            <w:r w:rsidRPr="00532B9F">
              <w:rPr>
                <w:rFonts w:ascii="Times New Roman" w:eastAsia="MS Mincho" w:hAnsi="Times New Roman"/>
                <w:sz w:val="20"/>
                <w:iCs/>
                <w:color w:val="0000FF" w:themeColor="hyperlink"/>
                <w:u w:val="single"/>
              </w:rPr>
              <w:t>2021</w:t>
            </w:r>
          </w:fldSimple>
          <w:r>
            <w:rPr>
              <w:rFonts w:ascii="Times New Roman" w:eastAsia="MS Mincho" w:hAnsi="Times New Roman"/>
              <w:sz w:val="20"/>
              <w:iCs/>
            </w:rPr>
            <w:t>,
2002-12-20,
Žin., 2002, Nr.
123-5578 (2002-12-24), i. k. 1021100NUTA00002021                </w:t>
          </w:r>
        </w:p>
        <w:p>
          <w:pPr>
            <w:jc w:val="both"/>
            <w:rPr>
              <w:rFonts w:ascii="Times New Roman" w:hAnsi="Times New Roman"/>
            </w:rPr>
          </w:pPr>
          <w:r>
            <w:rPr>
              <w:rFonts w:ascii="Times New Roman" w:hAnsi="Times New Roman"/>
              <w:sz w:val="20"/>
            </w:rPr>
            <w:t>Dėl Lietuvos Respublikos Vyriausybės 1997 m. rugsėjo 15 d. nutarimo Nr. 997 "Dėl Žalos atlyginimo nukentėjusiesiems dėl sveikatos sužalojimo darbe ar susirgimo profesine liga, kai ši prievolė pereina valstybei,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8963E12868">
            <w:r w:rsidRPr="00532B9F">
              <w:rPr>
                <w:rFonts w:ascii="Times New Roman" w:eastAsia="MS Mincho" w:hAnsi="Times New Roman"/>
                <w:sz w:val="20"/>
                <w:iCs/>
                <w:color w:val="0000FF" w:themeColor="hyperlink"/>
                <w:u w:val="single"/>
              </w:rPr>
              <w:t>571</w:t>
            </w:r>
          </w:fldSimple>
          <w:r>
            <w:rPr>
              <w:rFonts w:ascii="Times New Roman" w:eastAsia="MS Mincho" w:hAnsi="Times New Roman"/>
              <w:sz w:val="20"/>
              <w:iCs/>
            </w:rPr>
            <w:t>,
2003-05-08,
Žin., 2003, Nr.
47-2070 (2003-05-14), i. k. 1031100NUTA00000571                </w:t>
          </w:r>
        </w:p>
        <w:p>
          <w:pPr>
            <w:jc w:val="both"/>
            <w:rPr>
              <w:rFonts w:ascii="Times New Roman" w:hAnsi="Times New Roman"/>
            </w:rPr>
          </w:pPr>
          <w:r>
            <w:rPr>
              <w:rFonts w:ascii="Times New Roman" w:hAnsi="Times New Roman"/>
              <w:sz w:val="20"/>
            </w:rPr>
            <w:t>Dėl Lietuvos Respublikos Vyriausybės 1997 m. rugsėjo 15 d. nutarimo Nr. 997 "Dėl Žalos atlyginimo nukentėjusiesiems dėl sveikatos sužalojimo darbe ar susirgimo profesine liga, kai ši prievolė pereina valstybei,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3AE7BAD3471">
            <w:r w:rsidRPr="00532B9F">
              <w:rPr>
                <w:rFonts w:ascii="Times New Roman" w:eastAsia="MS Mincho" w:hAnsi="Times New Roman"/>
                <w:sz w:val="20"/>
                <w:iCs/>
                <w:color w:val="0000FF" w:themeColor="hyperlink"/>
                <w:u w:val="single"/>
              </w:rPr>
              <w:t>917</w:t>
            </w:r>
          </w:fldSimple>
          <w:r>
            <w:rPr>
              <w:rFonts w:ascii="Times New Roman" w:eastAsia="MS Mincho" w:hAnsi="Times New Roman"/>
              <w:sz w:val="20"/>
              <w:iCs/>
            </w:rPr>
            <w:t>,
2003-07-15,
Žin., 2003, Nr.
71-3231 (2003-07-18), i. k. 1031100NUTA00000917                </w:t>
          </w:r>
        </w:p>
        <w:p>
          <w:pPr>
            <w:jc w:val="both"/>
            <w:rPr>
              <w:rFonts w:ascii="Times New Roman" w:hAnsi="Times New Roman"/>
            </w:rPr>
          </w:pPr>
          <w:r>
            <w:rPr>
              <w:rFonts w:ascii="Times New Roman" w:hAnsi="Times New Roman"/>
              <w:sz w:val="20"/>
            </w:rPr>
            <w:t>Dėl Lietuvos Respublikos Vyriausybės 1997 m. rugsėjo 15 d. nutarimo Nr. 997 "Dėl Žalos atlyginimo nukentėjusiesiems dėl sveikatos sužalojimo ar susirgimo profesine liga, kai ši prievolė pereina valstybei,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365226E94CC3">
            <w:r w:rsidRPr="00532B9F">
              <w:rPr>
                <w:rFonts w:ascii="Times New Roman" w:eastAsia="MS Mincho" w:hAnsi="Times New Roman"/>
                <w:sz w:val="20"/>
                <w:iCs/>
                <w:color w:val="0000FF" w:themeColor="hyperlink"/>
                <w:u w:val="single"/>
              </w:rPr>
              <w:t>166</w:t>
            </w:r>
          </w:fldSimple>
          <w:r>
            <w:rPr>
              <w:rFonts w:ascii="Times New Roman" w:eastAsia="MS Mincho" w:hAnsi="Times New Roman"/>
              <w:sz w:val="20"/>
              <w:iCs/>
            </w:rPr>
            <w:t>,
2005-02-14,
Žin., 2005, Nr.
23-731 (2005-02-16), i. k. 1051100NUTA00000166                </w:t>
          </w:r>
        </w:p>
        <w:p>
          <w:pPr>
            <w:jc w:val="both"/>
            <w:rPr>
              <w:rFonts w:ascii="Times New Roman" w:hAnsi="Times New Roman"/>
            </w:rPr>
          </w:pPr>
          <w:r>
            <w:rPr>
              <w:rFonts w:ascii="Times New Roman" w:hAnsi="Times New Roman"/>
              <w:sz w:val="20"/>
            </w:rPr>
            <w:t>Dėl Lietuvos Respublikos Vyriausybės 1997 m. rugsėjo 15 d. nutarimo Nr. 997 "Dėl Žalos atlyginimo nukentėjusiesiems dėl sveikatos sužalojimo ar susirgimo profesine liga, kai ši prievolė pereina valstybei, tvarkos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33285FA3225">
            <w:r w:rsidRPr="00532B9F">
              <w:rPr>
                <w:rFonts w:ascii="Times New Roman" w:eastAsia="MS Mincho" w:hAnsi="Times New Roman"/>
                <w:sz w:val="20"/>
                <w:iCs/>
                <w:color w:val="0000FF" w:themeColor="hyperlink"/>
                <w:u w:val="single"/>
              </w:rPr>
              <w:t>893</w:t>
            </w:r>
          </w:fldSimple>
          <w:r>
            <w:rPr>
              <w:rFonts w:ascii="Times New Roman" w:eastAsia="MS Mincho" w:hAnsi="Times New Roman"/>
              <w:sz w:val="20"/>
              <w:iCs/>
            </w:rPr>
            <w:t>,
2005-08-17,
Žin., 2005, Nr.
101-3742 (2005-08-20), i. k. 1051100NUTA00000893                </w:t>
          </w:r>
        </w:p>
        <w:p>
          <w:pPr>
            <w:jc w:val="both"/>
            <w:rPr>
              <w:rFonts w:ascii="Times New Roman" w:hAnsi="Times New Roman"/>
            </w:rPr>
          </w:pPr>
          <w:r>
            <w:rPr>
              <w:rFonts w:ascii="Times New Roman" w:hAnsi="Times New Roman"/>
              <w:sz w:val="20"/>
            </w:rPr>
            <w:t>Dėl Lietuvos Respublikos Vyriausybės 1997 m. rugsėjo 15 d. nutarimo Nr. 997 "Dėl Žalos atlyginimo nukentėjusiesiems dėl sveikatos sužalojimo ar susirgimo profesine liga, kai ši prievolė pereina valstybei,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22804B9AD58">
            <w:r w:rsidRPr="00532B9F">
              <w:rPr>
                <w:rFonts w:ascii="Times New Roman" w:eastAsia="MS Mincho" w:hAnsi="Times New Roman"/>
                <w:sz w:val="20"/>
                <w:iCs/>
                <w:color w:val="0000FF" w:themeColor="hyperlink"/>
                <w:u w:val="single"/>
              </w:rPr>
              <w:t>1006</w:t>
            </w:r>
          </w:fldSimple>
          <w:r>
            <w:rPr>
              <w:rFonts w:ascii="Times New Roman" w:eastAsia="MS Mincho" w:hAnsi="Times New Roman"/>
              <w:sz w:val="20"/>
              <w:iCs/>
            </w:rPr>
            <w:t>,
2010-07-07,
Žin., 2010, Nr.
84-4425 (2010-07-15), i. k. 1101100NUTA00001006                </w:t>
          </w:r>
        </w:p>
        <w:p>
          <w:pPr>
            <w:jc w:val="both"/>
            <w:rPr>
              <w:rFonts w:ascii="Times New Roman" w:hAnsi="Times New Roman"/>
            </w:rPr>
          </w:pPr>
          <w:r>
            <w:rPr>
              <w:rFonts w:ascii="Times New Roman" w:hAnsi="Times New Roman"/>
              <w:sz w:val="20"/>
            </w:rPr>
            <w:t>Dėl Lietuvos Respublikos Vyriausybės 1997 m. rugsėjo 15 d. nutarimo Nr. 997 "Dėl Žalos atlyginimo nukentėjusiesiems dėl sveikatos sužalojimo ar susirgimo profesine liga, kai ši prievolė pereina valstybei,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3B97DC20DFA">
            <w:r w:rsidRPr="00532B9F">
              <w:rPr>
                <w:rFonts w:ascii="Times New Roman" w:eastAsia="MS Mincho" w:hAnsi="Times New Roman"/>
                <w:sz w:val="20"/>
                <w:iCs/>
                <w:color w:val="0000FF" w:themeColor="hyperlink"/>
                <w:u w:val="single"/>
              </w:rPr>
              <w:t>1718</w:t>
            </w:r>
          </w:fldSimple>
          <w:r>
            <w:rPr>
              <w:rFonts w:ascii="Times New Roman" w:eastAsia="MS Mincho" w:hAnsi="Times New Roman"/>
              <w:sz w:val="20"/>
              <w:iCs/>
            </w:rPr>
            <w:t>,
2010-12-01,
Žin., 2010, Nr.
142-7302 (2010-12-04), i. k. 1101100NUTA00001718                </w:t>
          </w:r>
        </w:p>
        <w:p>
          <w:pPr>
            <w:jc w:val="both"/>
            <w:rPr>
              <w:rFonts w:ascii="Times New Roman" w:hAnsi="Times New Roman"/>
            </w:rPr>
          </w:pPr>
          <w:r>
            <w:rPr>
              <w:rFonts w:ascii="Times New Roman" w:hAnsi="Times New Roman"/>
              <w:sz w:val="20"/>
            </w:rPr>
            <w:t>Dėl Lietuvos Respublikos Vyriausybės 1997 m. rugsėjo 15 d. nutarimo Nr. 997 "Dėl Žalos atlyginimo nukentėjusiesiems dėl sveikatos sužalojimo ar susirgimo profesine liga, kai ši prievolė pereina valstybei,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878ACBF0BA6">
            <w:r w:rsidRPr="00532B9F">
              <w:rPr>
                <w:rFonts w:ascii="Times New Roman" w:eastAsia="MS Mincho" w:hAnsi="Times New Roman"/>
                <w:sz w:val="20"/>
                <w:iCs/>
                <w:color w:val="0000FF" w:themeColor="hyperlink"/>
                <w:u w:val="single"/>
              </w:rPr>
              <w:t>1505</w:t>
            </w:r>
          </w:fldSimple>
          <w:r>
            <w:rPr>
              <w:rFonts w:ascii="Times New Roman" w:eastAsia="MS Mincho" w:hAnsi="Times New Roman"/>
              <w:sz w:val="20"/>
              <w:iCs/>
            </w:rPr>
            <w:t>,
2011-12-21,
Žin., 2011, Nr.
160-7583 (2011-12-28), i. k. 1111100NUTA00001505                </w:t>
          </w:r>
        </w:p>
        <w:p>
          <w:pPr>
            <w:jc w:val="both"/>
            <w:rPr>
              <w:rFonts w:ascii="Times New Roman" w:hAnsi="Times New Roman"/>
            </w:rPr>
          </w:pPr>
          <w:r>
            <w:rPr>
              <w:rFonts w:ascii="Times New Roman" w:hAnsi="Times New Roman"/>
              <w:sz w:val="20"/>
            </w:rPr>
            <w:t>Dėl Lietuvos Respublikos Vyriausybės 1997 m. rugsėjo 15 d. nutarimo Nr. 997 "Dėl Žalos atlyginimo nukentėjusiesiems dėl sveikatos sužalojimo ar susirgimo profesine liga, kai ši prievolė pereina valstybei,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b7e2a09fb811e3aeb49a67165e3ad3">
            <w:r w:rsidRPr="00532B9F">
              <w:rPr>
                <w:rFonts w:ascii="Times New Roman" w:eastAsia="MS Mincho" w:hAnsi="Times New Roman"/>
                <w:sz w:val="20"/>
                <w:iCs/>
                <w:color w:val="0000FF" w:themeColor="hyperlink"/>
                <w:u w:val="single"/>
              </w:rPr>
              <w:t>177</w:t>
            </w:r>
          </w:fldSimple>
          <w:r>
            <w:rPr>
              <w:rFonts w:ascii="Times New Roman" w:eastAsia="MS Mincho" w:hAnsi="Times New Roman"/>
              <w:sz w:val="20"/>
              <w:iCs/>
            </w:rPr>
            <w:t>,
2014-02-26,
paskelbta TAR 2014-02-27, i. k. 2014-02156                </w:t>
          </w:r>
        </w:p>
        <w:p>
          <w:pPr>
            <w:jc w:val="both"/>
            <w:rPr>
              <w:rFonts w:ascii="Times New Roman" w:hAnsi="Times New Roman"/>
            </w:rPr>
          </w:pPr>
          <w:r>
            <w:rPr>
              <w:rFonts w:ascii="Times New Roman" w:hAnsi="Times New Roman"/>
              <w:sz w:val="20"/>
            </w:rPr>
            <w:t>Dėl Lietuvos Respublikos Vyriausybės 1997 m. rugsėjo 15 d. nutarimo Nr. 997 „Dėl Žalos atlyginimo nukentėjusiesiems dėl sveikatos sužalojimo ar susirgimo profesine liga, kai ši prievolė pereina valstybei,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b69f1b1ae2311e5b12fbb7dc920ee2c">
            <w:r w:rsidRPr="00532B9F">
              <w:rPr>
                <w:rFonts w:ascii="Times New Roman" w:eastAsia="MS Mincho" w:hAnsi="Times New Roman"/>
                <w:sz w:val="20"/>
                <w:iCs/>
                <w:color w:val="0000FF" w:themeColor="hyperlink"/>
                <w:u w:val="single"/>
              </w:rPr>
              <w:t>1347</w:t>
            </w:r>
          </w:fldSimple>
          <w:r>
            <w:rPr>
              <w:rFonts w:ascii="Times New Roman" w:eastAsia="MS Mincho" w:hAnsi="Times New Roman"/>
              <w:sz w:val="20"/>
              <w:iCs/>
            </w:rPr>
            <w:t>,
2015-12-23,
paskelbta TAR 2015-12-29, i. k. 2015-20850                </w:t>
          </w:r>
        </w:p>
        <w:p>
          <w:pPr>
            <w:jc w:val="both"/>
            <w:rPr>
              <w:rFonts w:ascii="Times New Roman" w:hAnsi="Times New Roman"/>
            </w:rPr>
          </w:pPr>
          <w:r>
            <w:rPr>
              <w:rFonts w:ascii="Times New Roman" w:hAnsi="Times New Roman"/>
              <w:sz w:val="20"/>
            </w:rPr>
            <w:t>Dėl Lietuvos Respublikos Vyriausybės 1997 m. rugsėjo 15 d. nutarimo Nr. 997 „Dėl Žalos atlyginimo nukentėjusiesiems dėl sveikatos sužalojimo ar susirgimo profesine liga, kai ši prievolė pereina valstybei,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f729c301acb11e88e8fef3b3f51dc2f">
            <w:r w:rsidRPr="00532B9F">
              <w:rPr>
                <w:rFonts w:ascii="Times New Roman" w:eastAsia="MS Mincho" w:hAnsi="Times New Roman"/>
                <w:sz w:val="20"/>
                <w:iCs/>
                <w:color w:val="0000FF" w:themeColor="hyperlink"/>
                <w:u w:val="single"/>
              </w:rPr>
              <w:t>179</w:t>
            </w:r>
          </w:fldSimple>
          <w:r>
            <w:rPr>
              <w:rFonts w:ascii="Times New Roman" w:eastAsia="MS Mincho" w:hAnsi="Times New Roman"/>
              <w:sz w:val="20"/>
              <w:iCs/>
            </w:rPr>
            <w:t>,
2018-02-21,
paskelbta TAR 2018-02-26, i. k. 2018-02961                </w:t>
          </w:r>
        </w:p>
        <w:p>
          <w:pPr>
            <w:jc w:val="both"/>
            <w:rPr>
              <w:rFonts w:ascii="Times New Roman" w:hAnsi="Times New Roman"/>
            </w:rPr>
          </w:pPr>
          <w:r>
            <w:rPr>
              <w:rFonts w:ascii="Times New Roman" w:hAnsi="Times New Roman"/>
              <w:sz w:val="20"/>
            </w:rPr>
            <w:t>Dėl Lietuvos Respublikos Vyriausybės 1997 m. rugsėjo 15 d. nutarimo Nr. 997 „Dėl Žalos atlyginimo nukentėjusiesiems dėl sveikatos sužalojimo ar susirgimo profesine liga, kai ši prievolė pereina valstybei,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d9c4b304c9c11ea8aceeadd0c5b168c">
            <w:r w:rsidRPr="00532B9F">
              <w:rPr>
                <w:rFonts w:ascii="Times New Roman" w:eastAsia="MS Mincho" w:hAnsi="Times New Roman"/>
                <w:sz w:val="20"/>
                <w:iCs/>
                <w:color w:val="0000FF" w:themeColor="hyperlink"/>
                <w:u w:val="single"/>
              </w:rPr>
              <w:t>95</w:t>
            </w:r>
          </w:fldSimple>
          <w:r>
            <w:rPr>
              <w:rFonts w:ascii="Times New Roman" w:eastAsia="MS Mincho" w:hAnsi="Times New Roman"/>
              <w:sz w:val="20"/>
              <w:iCs/>
            </w:rPr>
            <w:t>,
2020-02-05,
paskelbta TAR 2020-02-11, i. k. 2020-02999                </w:t>
          </w:r>
        </w:p>
        <w:p>
          <w:pPr>
            <w:jc w:val="both"/>
            <w:rPr>
              <w:rFonts w:ascii="Times New Roman" w:hAnsi="Times New Roman"/>
            </w:rPr>
          </w:pPr>
          <w:r>
            <w:rPr>
              <w:rFonts w:ascii="Times New Roman" w:hAnsi="Times New Roman"/>
              <w:sz w:val="20"/>
            </w:rPr>
            <w:t>Dėl Lietuvos Respublikos Vyriausybės 1997 m. rugsėjo 15 d. nutarimo Nr. 997 „Dėl Žalos atlyginimo nukentėjusiesiems dėl sveikatos sužalojimo ar susirgimo profesine liga, kai ši prievolė pereina valstybei,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cbb50d0c19911eea5a28c81c82193a8">
            <w:r w:rsidRPr="00532B9F">
              <w:rPr>
                <w:rFonts w:ascii="Times New Roman" w:eastAsia="MS Mincho" w:hAnsi="Times New Roman"/>
                <w:sz w:val="20"/>
                <w:iCs/>
                <w:color w:val="0000FF" w:themeColor="hyperlink"/>
                <w:u w:val="single"/>
              </w:rPr>
              <w:t>99</w:t>
            </w:r>
          </w:fldSimple>
          <w:r>
            <w:rPr>
              <w:rFonts w:ascii="Times New Roman" w:eastAsia="MS Mincho" w:hAnsi="Times New Roman"/>
              <w:sz w:val="20"/>
              <w:iCs/>
            </w:rPr>
            <w:t>,
2024-01-31,
paskelbta TAR 2024-02-02, i. k. 2024-01985                </w:t>
          </w:r>
        </w:p>
        <w:p>
          <w:pPr>
            <w:jc w:val="both"/>
            <w:rPr>
              <w:rFonts w:ascii="Times New Roman" w:hAnsi="Times New Roman"/>
            </w:rPr>
          </w:pPr>
          <w:r>
            <w:rPr>
              <w:rFonts w:ascii="Times New Roman" w:hAnsi="Times New Roman"/>
              <w:sz w:val="20"/>
            </w:rPr>
            <w:t>Dėl Lietuvos Respublikos Vyriausybės 1997 m. rugsėjo 15 d. nutarimo Nr. 997 „Dėl Žalos atlyginimo nukentėjusiesiems dėl sveikatos sužalojimo ar susirgimo profesine liga, kai ši prievolė pereina valstybei,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d25605270fc11f0a8bbd1e98310677d">
            <w:r w:rsidRPr="00532B9F">
              <w:rPr>
                <w:rFonts w:ascii="Times New Roman" w:eastAsia="MS Mincho" w:hAnsi="Times New Roman"/>
                <w:sz w:val="20"/>
                <w:iCs/>
                <w:color w:val="0000FF" w:themeColor="hyperlink"/>
                <w:u w:val="single"/>
              </w:rPr>
              <w:t>546</w:t>
            </w:r>
          </w:fldSimple>
          <w:r>
            <w:rPr>
              <w:rFonts w:ascii="Times New Roman" w:eastAsia="MS Mincho" w:hAnsi="Times New Roman"/>
              <w:sz w:val="20"/>
              <w:iCs/>
            </w:rPr>
            <w:t>,
2025-07-30,
paskelbta TAR 2025-08-04, i. k. 2025-13683                </w:t>
          </w:r>
        </w:p>
        <w:p>
          <w:pPr>
            <w:jc w:val="both"/>
            <w:rPr>
              <w:rFonts w:ascii="Times New Roman" w:hAnsi="Times New Roman"/>
            </w:rPr>
          </w:pPr>
          <w:r>
            <w:rPr>
              <w:rFonts w:ascii="Times New Roman" w:hAnsi="Times New Roman"/>
              <w:sz w:val="20"/>
            </w:rPr>
            <w:t>Dėl Lietuvos Respublikos Vyriausybės 1997 m. rugsėjo 15 d. nutarimo Nr. 997 „Dėl Žalos atlyginimo nukentėjusiesiems dėl sveikatos sužalojimo ar susirgimo profesine liga, kai ši prievolė pereina valstybei,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30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617A4A85"/>
  <w15:docId w15:val="{4028104E-6127-48B5-9B75-BD81EF7C5E9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5.xml"/>
  <Relationship Id="rId11" Type="http://schemas.openxmlformats.org/officeDocument/2006/relationships/header" Target="header13.xml"/>
  <Relationship Id="rId12" Type="http://schemas.openxmlformats.org/officeDocument/2006/relationships/header" Target="header14.xml"/>
  <Relationship Id="rId13" Type="http://schemas.openxmlformats.org/officeDocument/2006/relationships/footer" Target="footer13.xml"/>
  <Relationship Id="rId14" Type="http://schemas.openxmlformats.org/officeDocument/2006/relationships/footer" Target="footer14.xml"/>
  <Relationship Id="rId15" Type="http://schemas.openxmlformats.org/officeDocument/2006/relationships/header" Target="header15.xml"/>
  <Relationship Id="rId16" Type="http://schemas.openxmlformats.org/officeDocument/2006/relationships/footer" Target="footer15.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5.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ŽALOS ATLYGINIMO NUKENTĖJUSIESIEMS DĖL SVEIKATOS SUŽALOJIMO DARBE AR SUSIRGIMO PROFESINE LIGA, KAI ŠI PRIEVOLĖ PEREINA VALSTYBEI, TVARKOS PATVIRTINIMO" DocPartId="0eb13decce7e4839abb4fdaba2441a4d" PartId="d932360e46b247098dbf4cf151f3d594">
    <Part Type="preambule" DocPartId="806bd9f9c041469e94e99dfe82fa27ca" PartId="62f68508fb8a4d18b4fe9c58ff4d7eb0"/>
    <Part Type="punktas" Nr="1" Abbr="1 p." DocPartId="6f096a04e8c844559367a21520b3ba1c" PartId="e027cb0bc4f848bbb790a46265422f8d"/>
    <Part Type="punktas" Nr="2" Abbr="2 p." DocPartId="c069b0d1ab25476988b5f2b07b15ec06" PartId="2d8afa64b58c47d7aacbef2f0620286f"/>
    <Part Type="signatura" DocPartId="f9eba7e633c549279aeef50f46eab90b" PartId="ef4b138a5c7b4643b820e798acb78ff3"/>
  </Part>
  <Part Type="patvirtinta" Title="ŽALOS ATLYGINIMO NUKENTĖJUSIESIEMS DĖL SVEIKATOS SUŽALOJIMO DARBE AR SUSIRGIMO PROFESINE LIGA, KAI ŠI PRIEVOLĖ PEREINA VALSTYBEI, TVARKA" DocPartId="0e95738e88e4457c8a40d4f12feff1d8" PartId="108d4df29cb7441a91bf84bc0c83fa9d">
    <Part Type="skyrius" Title="„I SKYRIUS BENDROJI DALIS“." DocPartId="96275adfb8904d1fbe6690870164722a" PartId="d52860df03fc4f44b31fb99b26732847">
      <Part Type="punktas" Nr="1" Abbr="1 p." DocPartId="17a0ea345c674e02809f9955824fe0b0" PartId="7cd542dcd83d478183ea846fcd9d2827">
        <Part Type="punktas" Nr="1.1" Abbr="1.1 p." DocPartId="38a497ba8d6e4afcaace644f5267d90c" PartId="023f8b91858648cb9239f94abe1ce534"/>
        <Part Type="punktas" Nr="1.2" Abbr="1.2 p." DocPartId="26ae8d0aef7d41d98de7ee7089ba84f6" PartId="274591f4cd364aa196a8979c19da9a31"/>
        <Part Type="punktas" Nr="1.3" Abbr="1.3 p." DocPartId="4552c23a08494baaa947d15dd654007a" PartId="2eb32279733c4bcab62761875def40e8"/>
        <Part Type="punktas" Nr="1.4" Abbr="1.4 p." DocPartId="19c03ef2246c40e1ad790c21e54fe964" PartId="1c603cb970a642b6aa0a654be66c2309"/>
      </Part>
      <Part Type="punktas" Nr="2" Abbr="2 p." DocPartId="5f10d05d1cc049d0b4ab6e9efad68150" PartId="fde581e40e044750b4a5723656e2fffb"/>
    </Part>
    <Part Type="skyrius" Title="„II SKYRIUS ŽALOS ATLYGINIMO MOKĖJIMO TVARKA“." DocPartId="5cccb008e2a74877a8ef18b1a72b97a5" PartId="9e85872e6ea34a43a766cdc382b019fa">
      <Part Type="punktas" Nr="3" Abbr="3 p." DocPartId="5a0385879c744eab9a8380505bdb6bac" PartId="8740860cb1bf4017b329e5c3fc8a1cbe"/>
      <Part Type="punktas" Nr="4" Abbr="4 p." DocPartId="7b772fe30b61477d944c600300d71fe6" PartId="7663455df301412186af8038eac87b4b"/>
      <Part Type="punktas" Nr="5" Abbr="5 p." DocPartId="27d5004538ce4aec8f743cc05e5587a0" PartId="8814cad9a08e480ba1a0305124eeb5fb"/>
      <Part Type="punktas" Nr="6" Abbr="6 p." DocPartId="665eb2f59d72420685fa50fae1ae9845" PartId="1da5cb98c6614e77809a8d5c6f3b16f7">
        <Part Type="papunktis" Nr="6.1" Abbr="6.1 pp." DocPartId="90aa4ed875d741d981399756ecf0ca17" PartId="3c15315d01a54fe88658b0f8307487a1"/>
        <Part Type="papunktis" Nr="6.2" Abbr="6.2 pp." DocPartId="3d04b18daf724cd28b2a3bdbdfa5ee4d" PartId="c2826ab146ae4c07ba45c4f03e99ed17">
          <Part Type="papunktis" Nr="6.2.1" Abbr="6.2.1 pp." DocPartId="bbfed1e4699c4d7d8dcd2dbd19cd7747" PartId="ffc63d3c944f41b4a5a1718f2fa8850b"/>
          <Part Type="papunktis" Nr="6.2.2" Abbr="6.2.2 pp." DocPartId="c8977b3acb434d55ad652e200d7289a1" PartId="4e2cbe6cda2d4061aa1d0245220483dd"/>
          <Part Type="papunktis" Nr="6.2.3" Abbr="6.2.3 pp." DocPartId="176aac6ecc0e4ad9a7759371547617eb" PartId="5cb31771563c43aea8fd202b616a7ed9"/>
          <Part Type="papunktis" Nr="6.2.4" Abbr="6.2.4 pp." DocPartId="94e1f904159f43c790c21719b3e0370d" PartId="2d429bcee83a4b7ebf6e3f03ab370ef2"/>
          <Part Type="papunktis" Nr="6.2.5" Abbr="6.2.5 pp." DocPartId="4ad55904de1e41fe825932f8a4e89601" PartId="352d043895a04d1e92f44dde334901ca"/>
          <Part Type="papunktis" Nr="6.2.6" Abbr="6.2.6 pp." DocPartId="802f92dce19e4e9ba9e01cdefbf9d3bb" PartId="493ddf1adda0415f89c5aeeab6f5b48c"/>
          <Part Type="papunktis" Nr="6.2.7" Abbr="6.2.7 pp." DocPartId="b16e42584af24ed5a5907cf45fcc2c07" PartId="9ddefbf452c248c39f180d46ac9b7bdf"/>
        </Part>
        <Part Type="papunktis" Nr="6.3" Abbr="6.3 pp." DocPartId="19bcc5249922463ab059506c55579d1a" PartId="193d7b1eefcc4f0dbd4879209807c815"/>
      </Part>
      <Part Type="punktas" Nr="6-1" Abbr="6-1 p." DocPartId="f9428330f24f4348b2d9249ae16c8991" PartId="4e2aec9bc0274193a78bcb0f5f4e3430"/>
      <Part Type="punktas" Nr="6-2" Abbr="6-2 p." DocPartId="705a2fccd4bd43d6922f2c7a4b5d1140" PartId="f6f3df63c32c4d5c8ad8edf08bd73d02"/>
      <Part Type="punktas" Nr="7" Abbr="7 p." DocPartId="9e4f09ed03db4392a45464c4a0830fee" PartId="cb2bcdbc577f4a418828969cefc30759"/>
      <Part Type="punktas" Nr="7-1" Abbr="7-1 p." DocPartId="3de5d9bd4db54b44a3c81ed4355677b7" PartId="f86a77552dff403da7f179aa95f1be3b"/>
      <Part Type="punktas" Nr="8" Abbr="8 p." DocPartId="e3798f459ca14d1c8b74506576be694f" PartId="cda60f7028b2484e999de1f2b9c7959d"/>
      <Part Type="punktas" Nr="9" Abbr="9 p." DocPartId="309e2d71a7454780b73767ff27fea1df" PartId="dd33b41d907241c3b25396d2aa25b721"/>
      <Part Type="punktas" Nr="10" Abbr="10 p." DocPartId="072e62fe99fd4042b21fc8b02249135a" PartId="37be7756a6ea414d8ff387556000b91c"/>
      <Part Type="punktas" Nr="11" Abbr="11 p." DocPartId="37e99a30727b4cf695fce70ad3df9523" PartId="ca6734f1bd354852a6fba66e0eade9fb"/>
      <Part Type="punktas" Nr="12" Abbr="12 p." Title="" DocPartId="4d921c87325342189fffb485cda46543" PartId="14bb717958e748bd80cb4f834b7054de"/>
    </Part>
    <Part Type="skyrius" Title="„III SKYRIUS VALSTYBĖS ATGRĘŽTINIO REIKALAVIMO TEISĖS ĮGYVENDINIMAS“." DocPartId="a2884702b8aa4f349c325554fd064ba6" PartId="6bfebf426e664c4c815d56f85510c7cb"/>
    <Part Type="pabaiga" DocPartId="d7c8c85ab9eb4efc887b15cf1f08886b" PartId="40f64cb8dd4648ef80d23ba9244a3680"/>
  </Part>
</Parts>
</file>

<file path=customXml/itemProps1.xml><?xml version="1.0" encoding="utf-8"?>
<ds:datastoreItem xmlns:ds="http://schemas.openxmlformats.org/officeDocument/2006/customXml" ds:itemID="{F40EA85D-FE18-4202-8A9D-3254A5632AD5}">
  <ds:schemaRefs>
    <ds:schemaRef ds:uri="http://lrs.lt/TAIS/DocParts"/>
  </ds:schemaRefs>
</ds:datastoreItem>
</file>

<file path=docProps/app.xml><?xml version="1.0" encoding="utf-8"?>
<Properties xmlns="http://schemas.openxmlformats.org/officeDocument/2006/extended-properties">
  <Template>Normal.dotm</Template>
  <TotalTime>39</TotalTime>
  <Pages>6</Pages>
  <Words>13834</Words>
  <Characters>7886</Characters>
  <Application>Microsoft Office Word</Application>
  <DocSecurity>0</DocSecurity>
  <Lines>65</Lines>
  <Paragraphs>43</Paragraphs>
  <ScaleCrop>false</ScaleCrop>
  <Company/>
  <LinksUpToDate>false</LinksUpToDate>
  <CharactersWithSpaces>21677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2015-09-19T22:47:00Z</dcterms:created>
  <dc:creator>User</dc:creator>
  <lastModifiedBy>JUOSPONIENĖ Karolina</lastModifiedBy>
  <dcterms:modified xsi:type="dcterms:W3CDTF">2025-08-05T12:00:00Z</dcterms:modified>
  <revision>27</revision>
</coreProperties>
</file>