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fb76ce8fe8f1446099b41f312e7db6b6"/>
        <w:lock w:val="sdtLocked"/>
        <w:richText/>
      </w:sdtPr>
      <w:sdtContent>
        <w:p>
          <w:pPr>
            <w:jc w:val="both"/>
            <w:rPr>
              <w:rFonts w:ascii="Times New Roman" w:hAnsi="Times New Roman"/>
            </w:rPr>
          </w:pPr>
          <w:r>
            <w:rPr>
              <w:rFonts w:ascii="Times New Roman" w:hAnsi="Times New Roman"/>
              <w:b/>
              <w:i/>
            </w:rPr>
            <w:t>Suvestinė redakcija nuo 2021-11-26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4" o:title=""/>
              </v:shape>
              <w:control r:id="rId15"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616036f88df54fe48caa1cf0faae69da"/>
                <w:lock w:val="sdtLocked"/>
                <w:richText/>
              </w:sdtPr>
              <w:sdtContent>
                <w:p>
                  <w:pPr>
                    <w:widowControl w:val="0"/>
                    <w:ind w:firstLine="567"/>
                    <w:jc w:val="both"/>
                    <w:rPr>
                      <w:b/>
                      <w:bCs/>
                      <w:color w:val="000000"/>
                      <w:szCs w:val="24"/>
                      <w:lang w:eastAsia="lt-LT"/>
                    </w:rPr>
                  </w:pPr>
                  <w:sdt>
                    <w:sdtPr>
                      <w:alias w:val="Numeris"/>
                      <w:tag w:val="nr_616036f88df54fe48caa1cf0faae69d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16036f88df54fe48caa1cf0faae69da"/>
                      <w:lock w:val="sdtLocked"/>
                      <w:richText/>
                    </w:sdtPr>
                    <w:sdtContent>
                      <w:r>
                        <w:rPr>
                          <w:b/>
                          <w:bCs/>
                          <w:color w:val="000000"/>
                          <w:szCs w:val="24"/>
                          <w:lang w:eastAsia="lt-LT"/>
                        </w:rPr>
                        <w:t>Įstatymo paskirtis</w:t>
                      </w:r>
                    </w:sdtContent>
                  </w:sdt>
                </w:p>
                <w:sdt>
                  <w:sdtPr>
                    <w:alias w:val="1 str. 1 d."/>
                    <w:tag w:val="part_8429669929bb499fa8adcc01437b33cb"/>
                    <w:lock w:val="sdtLocked"/>
                    <w:richText/>
                  </w:sdtPr>
                  <w:sdtContent>
                    <w:p>
                      <w:pPr>
                        <w:widowControl w:val="0"/>
                        <w:ind w:firstLine="567"/>
                        <w:jc w:val="both"/>
                        <w:rPr>
                          <w:color w:val="000000"/>
                          <w:szCs w:val="24"/>
                          <w:lang w:eastAsia="lt-LT"/>
                        </w:rPr>
                      </w:pPr>
                      <w:sdt>
                        <w:sdtPr>
                          <w:alias w:val="Numeris"/>
                          <w:tag w:val="nr_8429669929bb499fa8adcc01437b33cb"/>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c9c96ec9dbe143898c8dc49d8c5e1f0b"/>
                    <w:lock w:val="sdtLocked"/>
                    <w:richText/>
                  </w:sdtPr>
                  <w:sdtContent>
                    <w:p>
                      <w:pPr>
                        <w:ind w:firstLine="567"/>
                        <w:jc w:val="both"/>
                        <w:rPr>
                          <w:color w:val="000000"/>
                          <w:szCs w:val="24"/>
                          <w:lang w:eastAsia="lt-LT"/>
                        </w:rPr>
                      </w:pPr>
                      <w:sdt>
                        <w:sdtPr>
                          <w:alias w:val="Numeris"/>
                          <w:tag w:val="nr_c9c96ec9dbe143898c8dc49d8c5e1f0b"/>
                          <w:lock w:val="sdtLocked"/>
                          <w:richText/>
                        </w:sdtPr>
                        <w:sdtContent>
                          <w:r>
                            <w:rPr>
                              <w:bCs/>
                              <w:szCs w:val="24"/>
                            </w:rPr>
                            <w:t>2</w:t>
                          </w:r>
                        </w:sdtContent>
                      </w:sdt>
                      <w:r>
                        <w:rPr>
                          <w:bCs/>
                          <w:szCs w:val="24"/>
                        </w:rPr>
                        <w:t>. Šis įstatymas taikomas prekybai energijos ištekliais ir šilumos energija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Lietuvos Respublikos šilumos ūkio įstatymas (toliau – Šilumos ūkio įstatymas) ir (ar) kiti įstatymai, nustatantys specialiuosius reikalavimus prekybai energija ar energijos ištekliais.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 str. 3 d."/>
                    <w:tag w:val="part_e8f4aac41c5542e18405143ce2ae7c2e"/>
                    <w:lock w:val="sdtLocked"/>
                    <w:richText/>
                  </w:sdtPr>
                  <w:sdtContent>
                    <w:p>
                      <w:pPr>
                        <w:widowControl w:val="0"/>
                        <w:ind w:firstLine="567"/>
                        <w:jc w:val="both"/>
                      </w:pPr>
                      <w:sdt>
                        <w:sdtPr>
                          <w:alias w:val="Numeris"/>
                          <w:tag w:val="nr_e8f4aac41c5542e18405143ce2ae7c2e"/>
                          <w:lock w:val="sdtLocked"/>
                          <w:richText/>
                        </w:sdtPr>
                        <w:sdtContent>
                          <w:r>
                            <w:rPr>
                              <w:color w:val="000000"/>
                              <w:szCs w:val="24"/>
                              <w:lang w:eastAsia="lt-LT"/>
                            </w:rPr>
                            <w:t>3</w:t>
                          </w:r>
                        </w:sdtContent>
                      </w:sdt>
                      <w:r>
                        <w:rPr>
                          <w:color w:val="000000"/>
                          <w:szCs w:val="24"/>
                          <w:lang w:eastAsia="lt-LT"/>
                        </w:rPr>
                        <w:t xml:space="preserve">. </w:t>
                      </w:r>
                      <w:r>
                        <w:rPr>
                          <w:i/>
                          <w:color w:val="000000"/>
                          <w:sz w:val="20"/>
                          <w:lang w:eastAsia="lt-LT"/>
                        </w:rPr>
                        <w:t>Neteko galios nuo 2016-07-15</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e2964041d211e6a8ae9e1795984391">
                        <w:r w:rsidRPr="00532B9F">
                          <w:rPr>
                            <w:rFonts w:ascii="Times New Roman" w:eastAsia="MS Mincho" w:hAnsi="Times New Roman"/>
                            <w:sz w:val="20"/>
                            <w:i/>
                            <w:iCs/>
                            <w:color w:val="0000FF" w:themeColor="hyperlink"/>
                            <w:u w:val="single"/>
                          </w:rPr>
                          <w:t>XII-2498</w:t>
                        </w:r>
                      </w:fldSimple>
                      <w:r>
                        <w:rPr>
                          <w:rFonts w:ascii="Times New Roman" w:eastAsia="MS Mincho" w:hAnsi="Times New Roman"/>
                          <w:sz w:val="20"/>
                          <w:i/>
                          <w:iCs/>
                        </w:rPr>
                        <w:t>,
2016-06-28,
paskelbta TAR 2016-07-04, i. k. 2016-18459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w:tag w:val="part_bfb14ce494bb47ef9ef42b2345c1233a"/>
                <w:lock w:val="sdtLocked"/>
                <w:richText/>
              </w:sdtPr>
              <w:sdtContent>
                <w:p>
                  <w:pPr>
                    <w:keepLines/>
                    <w:widowControl w:val="0"/>
                    <w:suppressAutoHyphens/>
                    <w:ind w:firstLine="567"/>
                    <w:rPr>
                      <w:b/>
                      <w:bCs/>
                      <w:color w:val="000000"/>
                    </w:rPr>
                  </w:pPr>
                  <w:sdt>
                    <w:sdtPr>
                      <w:alias w:val="Numeris"/>
                      <w:tag w:val="nr_bfb14ce494bb47ef9ef42b2345c1233a"/>
                      <w:lock w:val="sdtLocked"/>
                      <w:richText/>
                    </w:sdtPr>
                    <w:sdtContent>
                      <w:r>
                        <w:rPr>
                          <w:b/>
                          <w:bCs/>
                          <w:color w:val="000000"/>
                        </w:rPr>
                        <w:t>2</w:t>
                      </w:r>
                    </w:sdtContent>
                  </w:sdt>
                  <w:r>
                    <w:rPr>
                      <w:b/>
                      <w:bCs/>
                      <w:color w:val="000000"/>
                    </w:rPr>
                    <w:t xml:space="preserve"> straipsnis. </w:t>
                  </w:r>
                  <w:sdt>
                    <w:sdtPr>
                      <w:alias w:val="Pavadinimas"/>
                      <w:tag w:val="title_bfb14ce494bb47ef9ef42b2345c1233a"/>
                      <w:lock w:val="sdtLocked"/>
                      <w:richText/>
                    </w:sdtPr>
                    <w:sdtContent>
                      <w:r>
                        <w:rPr>
                          <w:b/>
                          <w:bCs/>
                          <w:color w:val="000000"/>
                        </w:rPr>
                        <w:t>Pagrindinės šio įstatymo sąvokos</w:t>
                      </w:r>
                    </w:sdtContent>
                  </w:sdt>
                </w:p>
                <w:sdt>
                  <w:sdtPr>
                    <w:alias w:val="2 str. 1 d."/>
                    <w:tag w:val="part_1868e9b9e2994f52aae533eba9b814d9"/>
                    <w:lock w:val="sdtLocked"/>
                    <w:richText/>
                  </w:sdtPr>
                  <w:sdtContent>
                    <w:p>
                      <w:pPr>
                        <w:ind w:firstLine="567"/>
                        <w:jc w:val="both"/>
                        <w:rPr>
                          <w:color w:val="000000"/>
                        </w:rPr>
                      </w:pPr>
                      <w:sdt>
                        <w:sdtPr>
                          <w:alias w:val="Numeris"/>
                          <w:tag w:val="nr_1868e9b9e2994f52aae533eba9b814d9"/>
                          <w:lock w:val="sdtLocked"/>
                          <w:richText/>
                        </w:sdtPr>
                        <w:sdtContent>
                          <w:r>
                            <w:rPr>
                              <w:szCs w:val="24"/>
                            </w:rPr>
                            <w:t>1</w:t>
                          </w:r>
                        </w:sdtContent>
                      </w:sdt>
                      <w:r>
                        <w:rPr>
                          <w:szCs w:val="24"/>
                        </w:rPr>
                        <w:t xml:space="preserve">. </w:t>
                      </w:r>
                      <w:r>
                        <w:rPr>
                          <w:b/>
                          <w:bCs/>
                          <w:szCs w:val="24"/>
                        </w:rPr>
                        <w:t>Energijos išteklių birža</w:t>
                      </w:r>
                      <w:r>
                        <w:rPr>
                          <w:szCs w:val="24"/>
                        </w:rPr>
                        <w:t xml:space="preserve"> – centralizuota prekybos energijos ištekliais sistema, kurioje yra centralizuotai prekiaujama biokuru ir (ar) pagalbiniais apsaugos nuo energijos kainų svyravimo instrumentais.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2 str. 2 d."/>
                    <w:tag w:val="part_52ad4c6b9a7942fc81e7a0b8fa78474e"/>
                    <w:lock w:val="sdtLocked"/>
                    <w:richText/>
                  </w:sdtPr>
                  <w:sdtContent>
                    <w:p>
                      <w:pPr>
                        <w:widowControl w:val="0"/>
                        <w:suppressAutoHyphens/>
                        <w:ind w:firstLine="567"/>
                        <w:jc w:val="both"/>
                        <w:rPr>
                          <w:color w:val="000000"/>
                        </w:rPr>
                      </w:pPr>
                      <w:sdt>
                        <w:sdtPr>
                          <w:alias w:val="Numeris"/>
                          <w:tag w:val="nr_52ad4c6b9a7942fc81e7a0b8fa78474e"/>
                          <w:lock w:val="sdtLocked"/>
                          <w:richText/>
                        </w:sdtPr>
                        <w:sdtContent>
                          <w:r>
                            <w:rPr>
                              <w:color w:val="000000"/>
                            </w:rPr>
                            <w:t>2</w:t>
                          </w:r>
                        </w:sdtContent>
                      </w:sdt>
                      <w:r>
                        <w:rPr>
                          <w:color w:val="000000"/>
                        </w:rPr>
                        <w:t xml:space="preserve">. </w:t>
                      </w:r>
                      <w:r>
                        <w:rPr>
                          <w:b/>
                          <w:bCs/>
                          <w:color w:val="000000"/>
                        </w:rPr>
                        <w:t>Energijos išteklių biržos dalyvis</w:t>
                      </w:r>
                      <w:r>
                        <w:rPr>
                          <w:color w:val="000000"/>
                        </w:rPr>
                        <w:t xml:space="preserve"> – asmuo, šio įstatymo nustatyta tvarka prekiaujantis energijos išteklių biržoje.</w:t>
                      </w:r>
                    </w:p>
                  </w:sdtContent>
                </w:sdt>
                <w:sdt>
                  <w:sdtPr>
                    <w:alias w:val="2 str. 3 d."/>
                    <w:tag w:val="part_a4b89aa7b24c47a4b24fd7b0cf8187c8"/>
                    <w:lock w:val="sdtLocked"/>
                    <w:richText/>
                  </w:sdtPr>
                  <w:sdtContent>
                    <w:p>
                      <w:pPr>
                        <w:widowControl w:val="0"/>
                        <w:suppressAutoHyphens/>
                        <w:ind w:firstLine="567"/>
                        <w:jc w:val="both"/>
                        <w:rPr>
                          <w:color w:val="000000"/>
                        </w:rPr>
                      </w:pPr>
                      <w:sdt>
                        <w:sdtPr>
                          <w:alias w:val="Numeris"/>
                          <w:tag w:val="nr_a4b89aa7b24c47a4b24fd7b0cf8187c8"/>
                          <w:lock w:val="sdtLocked"/>
                          <w:richText/>
                        </w:sdtPr>
                        <w:sdtContent>
                          <w:r>
                            <w:rPr>
                              <w:color w:val="000000"/>
                            </w:rPr>
                            <w:t>3</w:t>
                          </w:r>
                        </w:sdtContent>
                      </w:sdt>
                      <w:r>
                        <w:rPr>
                          <w:color w:val="000000"/>
                        </w:rPr>
                        <w:t xml:space="preserve">. </w:t>
                      </w:r>
                      <w:r>
                        <w:rPr>
                          <w:b/>
                          <w:bCs/>
                          <w:color w:val="000000"/>
                        </w:rPr>
                        <w:t>Energijos išteklių biržos duomenų valdymo sistema</w:t>
                      </w:r>
                      <w:r>
                        <w:rPr>
                          <w:color w:val="000000"/>
                        </w:rPr>
                        <w:t xml:space="preserve"> – prekybos energijos išteklių biržoje duomenų valdymo sistema, prieinama energijos išteklių biržos dalyviams Energijos išteklių biržos reglamente ir energijos išteklių biržos duomenų valdymo sistemos naudotojo sutartyje nustatyta tvarka.</w:t>
                      </w:r>
                    </w:p>
                  </w:sdtContent>
                </w:sdt>
                <w:sdt>
                  <w:sdtPr>
                    <w:alias w:val="2 str. 4 d."/>
                    <w:tag w:val="part_a6a420014b364e6b802c70163af94bfd"/>
                    <w:lock w:val="sdtLocked"/>
                    <w:richText/>
                  </w:sdtPr>
                  <w:sdtContent>
                    <w:p>
                      <w:pPr>
                        <w:widowControl w:val="0"/>
                        <w:suppressAutoHyphens/>
                        <w:ind w:firstLine="567"/>
                        <w:jc w:val="both"/>
                        <w:rPr>
                          <w:color w:val="000000"/>
                        </w:rPr>
                      </w:pPr>
                      <w:sdt>
                        <w:sdtPr>
                          <w:alias w:val="Numeris"/>
                          <w:tag w:val="nr_a6a420014b364e6b802c70163af94bfd"/>
                          <w:lock w:val="sdtLocked"/>
                          <w:richText/>
                        </w:sdtPr>
                        <w:sdtContent>
                          <w:r>
                            <w:rPr>
                              <w:color w:val="000000"/>
                            </w:rPr>
                            <w:t>4</w:t>
                          </w:r>
                        </w:sdtContent>
                      </w:sdt>
                      <w:r>
                        <w:rPr>
                          <w:color w:val="000000"/>
                        </w:rPr>
                        <w:t xml:space="preserve">. </w:t>
                      </w:r>
                      <w:r>
                        <w:rPr>
                          <w:b/>
                          <w:bCs/>
                          <w:color w:val="000000"/>
                        </w:rPr>
                        <w:t>Energijos išteklių biržos operatoriaus informacinė sistema</w:t>
                      </w:r>
                      <w:r>
                        <w:rPr>
                          <w:color w:val="000000"/>
                        </w:rPr>
                        <w:t xml:space="preserve"> – viešas energijos išteklių biržos informacijos portalas, kuriame teikiama informacija yra prieinama visiems suinteresuotiems asmenims ir visuomenei.</w:t>
                      </w:r>
                    </w:p>
                  </w:sdtContent>
                </w:sdt>
                <w:sdt>
                  <w:sdtPr>
                    <w:alias w:val="2 str. 5 d."/>
                    <w:tag w:val="part_caa40f73d3fc4867be25cefdc0d777ef"/>
                    <w:lock w:val="sdtLocked"/>
                    <w:richText/>
                  </w:sdtPr>
                  <w:sdtContent>
                    <w:p>
                      <w:pPr>
                        <w:ind w:firstLine="567"/>
                        <w:jc w:val="both"/>
                        <w:rPr>
                          <w:color w:val="000000"/>
                        </w:rPr>
                      </w:pPr>
                      <w:sdt>
                        <w:sdtPr>
                          <w:alias w:val="Numeris"/>
                          <w:tag w:val="nr_caa40f73d3fc4867be25cefdc0d777ef"/>
                          <w:lock w:val="sdtLocked"/>
                          <w:richText/>
                        </w:sdtPr>
                        <w:sdtContent>
                          <w:r>
                            <w:rPr>
                              <w:szCs w:val="24"/>
                              <w:lang w:eastAsia="lt-LT"/>
                            </w:rPr>
                            <w:t>5</w:t>
                          </w:r>
                        </w:sdtContent>
                      </w:sdt>
                      <w:r>
                        <w:rPr>
                          <w:szCs w:val="24"/>
                          <w:lang w:eastAsia="lt-LT"/>
                        </w:rPr>
                        <w:t xml:space="preserve">. </w:t>
                      </w:r>
                      <w:r>
                        <w:rPr>
                          <w:b/>
                          <w:szCs w:val="24"/>
                          <w:lang w:eastAsia="lt-LT"/>
                        </w:rPr>
                        <w:t>Energijos išteklių biržos operatorius</w:t>
                      </w:r>
                      <w:r>
                        <w:rPr>
                          <w:szCs w:val="24"/>
                          <w:lang w:eastAsia="lt-LT"/>
                        </w:rPr>
                        <w:t xml:space="preserve"> – asmuo, šio įstatymo nustatyta tvarka organizuojantis prekybą energijos ištekliais, administruojantis energijos išteklių biržą ir turintis Valstybinės </w:t>
                      </w:r>
                      <w:r>
                        <w:rPr>
                          <w:bCs/>
                          <w:szCs w:val="24"/>
                          <w:lang w:eastAsia="lt-LT"/>
                        </w:rPr>
                        <w:t>energetikos reguliavimo tarybos</w:t>
                      </w:r>
                      <w:r>
                        <w:rPr>
                          <w:szCs w:val="24"/>
                          <w:lang w:eastAsia="lt-LT"/>
                        </w:rPr>
                        <w:t xml:space="preserve"> išduotą energijos išteklių biržos operatoriaus licenciją.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 str. 6 d."/>
                    <w:tag w:val="part_e5b455b78de24d3f86b9fd33c2c1a580"/>
                    <w:lock w:val="sdtLocked"/>
                    <w:richText/>
                  </w:sdtPr>
                  <w:sdtContent>
                    <w:p>
                      <w:pPr>
                        <w:widowControl w:val="0"/>
                        <w:suppressAutoHyphens/>
                        <w:ind w:firstLine="567"/>
                        <w:jc w:val="both"/>
                        <w:rPr>
                          <w:color w:val="000000"/>
                        </w:rPr>
                      </w:pPr>
                      <w:sdt>
                        <w:sdtPr>
                          <w:alias w:val="Numeris"/>
                          <w:tag w:val="nr_e5b455b78de24d3f86b9fd33c2c1a580"/>
                          <w:lock w:val="sdtLocked"/>
                          <w:richText/>
                        </w:sdtPr>
                        <w:sdtContent>
                          <w:r>
                            <w:rPr>
                              <w:color w:val="000000"/>
                            </w:rPr>
                            <w:t>6</w:t>
                          </w:r>
                        </w:sdtContent>
                      </w:sdt>
                      <w:r>
                        <w:rPr>
                          <w:color w:val="000000"/>
                        </w:rPr>
                        <w:t xml:space="preserve">. </w:t>
                      </w:r>
                      <w:r>
                        <w:rPr>
                          <w:b/>
                          <w:bCs/>
                          <w:color w:val="000000"/>
                        </w:rPr>
                        <w:t>Energijos išteklių rinka</w:t>
                      </w:r>
                      <w:r>
                        <w:rPr>
                          <w:color w:val="000000"/>
                        </w:rPr>
                        <w:t xml:space="preserve"> – asmenų, išgaunančių, gaminančių, paruošiančių, transportuojančių, persiunčiančių, tiekiančių energijos išteklius ir (ar) prekiaujančių energijos ištekliais, santykių visuma.</w:t>
                      </w:r>
                    </w:p>
                  </w:sdtContent>
                </w:sdt>
                <w:sdt>
                  <w:sdtPr>
                    <w:alias w:val="2 str. 7 d."/>
                    <w:tag w:val="part_628cbcefca9a4c8d90c21c357dea60d9"/>
                    <w:lock w:val="sdtLocked"/>
                    <w:richText/>
                  </w:sdtPr>
                  <w:sdtContent>
                    <w:p>
                      <w:pPr>
                        <w:widowControl w:val="0"/>
                        <w:suppressAutoHyphens/>
                        <w:ind w:firstLine="567"/>
                        <w:jc w:val="both"/>
                        <w:rPr>
                          <w:color w:val="000000"/>
                        </w:rPr>
                      </w:pPr>
                      <w:sdt>
                        <w:sdtPr>
                          <w:alias w:val="Numeris"/>
                          <w:tag w:val="nr_628cbcefca9a4c8d90c21c357dea60d9"/>
                          <w:lock w:val="sdtLocked"/>
                          <w:richText/>
                        </w:sdtPr>
                        <w:sdtContent>
                          <w:r>
                            <w:rPr>
                              <w:color w:val="000000"/>
                            </w:rPr>
                            <w:t>7</w:t>
                          </w:r>
                        </w:sdtContent>
                      </w:sdt>
                      <w:r>
                        <w:rPr>
                          <w:color w:val="000000"/>
                        </w:rPr>
                        <w:t xml:space="preserve">. </w:t>
                      </w:r>
                      <w:r>
                        <w:rPr>
                          <w:b/>
                          <w:bCs/>
                          <w:color w:val="000000"/>
                        </w:rPr>
                        <w:t>Energijos išteklių rinkos dalyvis</w:t>
                      </w:r>
                      <w:r>
                        <w:rPr>
                          <w:color w:val="000000"/>
                        </w:rPr>
                        <w:t xml:space="preserve"> – energetikos įmonė, perkanti ir (ar) parduodanti energijos išteklius, ar kitas asmuo, disponuojantis energijos ištekliais ar siekiantis jų įsigyti.</w:t>
                      </w:r>
                    </w:p>
                  </w:sdtContent>
                </w:sdt>
                <w:sdt>
                  <w:sdtPr>
                    <w:alias w:val="2 str. 8 d."/>
                    <w:tag w:val="part_68585db01c034f4fa683b1a2557980d0"/>
                    <w:lock w:val="sdtLocked"/>
                    <w:richText/>
                  </w:sdtPr>
                  <w:sdtContent>
                    <w:p>
                      <w:pPr>
                        <w:widowControl w:val="0"/>
                        <w:suppressAutoHyphens/>
                        <w:ind w:firstLine="567"/>
                        <w:jc w:val="both"/>
                        <w:rPr>
                          <w:color w:val="000000"/>
                        </w:rPr>
                      </w:pPr>
                      <w:sdt>
                        <w:sdtPr>
                          <w:alias w:val="Numeris"/>
                          <w:tag w:val="nr_68585db01c034f4fa683b1a2557980d0"/>
                          <w:lock w:val="sdtLocked"/>
                          <w:richText/>
                        </w:sdtPr>
                        <w:sdtContent>
                          <w:r>
                            <w:rPr>
                              <w:color w:val="000000"/>
                            </w:rPr>
                            <w:t>8</w:t>
                          </w:r>
                        </w:sdtContent>
                      </w:sdt>
                      <w:r>
                        <w:rPr>
                          <w:color w:val="000000"/>
                        </w:rPr>
                        <w:t xml:space="preserve">. </w:t>
                      </w:r>
                      <w:r>
                        <w:rPr>
                          <w:b/>
                          <w:bCs/>
                          <w:color w:val="000000"/>
                        </w:rPr>
                        <w:t xml:space="preserve">Pagalbinis apsaugos nuo energijos kainų svyravimo instrumentas </w:t>
                      </w:r>
                      <w:r>
                        <w:rPr>
                          <w:color w:val="000000"/>
                        </w:rPr>
                        <w:t xml:space="preserve">(toliau – </w:t>
                      </w:r>
                      <w:r>
                        <w:rPr>
                          <w:b/>
                          <w:bCs/>
                          <w:color w:val="000000"/>
                        </w:rPr>
                        <w:t>pagalbinis instrumentas</w:t>
                      </w:r>
                      <w:r>
                        <w:rPr>
                          <w:color w:val="000000"/>
                        </w:rPr>
                        <w:t>) – priemonė, skirta užtikrinti elektros energijos ir gamtinių dujų rinkos dalyvių apsaugą nuo galimų elektros energijos ar gamtinių dujų kainų svyravimų biržose (ateities, pasirinkimo, išankstinis, apsikeitimo sandoris ar kita priemonė).</w:t>
                      </w:r>
                    </w:p>
                  </w:sdtContent>
                </w:sdt>
                <w:sdt>
                  <w:sdtPr>
                    <w:alias w:val="2 str. 9 d."/>
                    <w:tag w:val="part_ca7dbfcf3847403c87303c4a074bc975"/>
                    <w:lock w:val="sdtLocked"/>
                    <w:richText/>
                  </w:sdtPr>
                  <w:sdtContent>
                    <w:p>
                      <w:pPr>
                        <w:ind w:firstLine="567"/>
                        <w:jc w:val="both"/>
                      </w:pPr>
                      <w:sdt>
                        <w:sdtPr>
                          <w:alias w:val="Numeris"/>
                          <w:tag w:val="nr_ca7dbfcf3847403c87303c4a074bc975"/>
                          <w:lock w:val="sdtLocked"/>
                          <w:richText/>
                        </w:sdtPr>
                        <w:sdtContent>
                          <w:r>
                            <w:rPr>
                              <w:bCs/>
                              <w:szCs w:val="24"/>
                            </w:rPr>
                            <w:t>9</w:t>
                          </w:r>
                        </w:sdtContent>
                      </w:sdt>
                      <w:r>
                        <w:rPr>
                          <w:bCs/>
                          <w:szCs w:val="24"/>
                        </w:rPr>
                        <w:t>. Kitos šiame įstatyme vartojamos sąvokos suprantamos taip, kaip jos apibrėžtos Atsinaujinančių išteklių energetikos įstatyme, Elektros energetikos įstatyme, Gamtinių dujų įstatyme, Lietuvos Respublikos energetikos įstatyme (toliau – Energetikos įstatymas), Šilumos</w:t>
                      </w:r>
                      <w:r>
                        <w:rPr>
                          <w:b/>
                          <w:bCs/>
                          <w:szCs w:val="24"/>
                        </w:rPr>
                        <w:t xml:space="preserve"> </w:t>
                      </w:r>
                      <w:r>
                        <w:rPr>
                          <w:bCs/>
                          <w:szCs w:val="24"/>
                        </w:rPr>
                        <w:t>ūkio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4f8a778b88c4652ad6bf200e15106aa"/>
                        <w:lock w:val="sdtLocked"/>
                        <w:richText/>
                      </w:sdtPr>
                      <w:sdtContent>
                        <w:p>
                          <w:pPr>
                            <w:ind w:firstLine="567"/>
                            <w:jc w:val="both"/>
                            <w:rPr>
                              <w:color w:val="000000"/>
                            </w:rPr>
                          </w:pPr>
                          <w:sdt>
                            <w:sdtPr>
                              <w:alias w:val="Numeris"/>
                              <w:tag w:val="nr_44f8a778b88c4652ad6bf200e15106aa"/>
                              <w:lock w:val="sdtLocked"/>
                              <w:richText/>
                            </w:sdtPr>
                            <w:sdtContent>
                              <w:r>
                                <w:rPr>
                                  <w:szCs w:val="24"/>
                                </w:rPr>
                                <w:t>5</w:t>
                              </w:r>
                            </w:sdtContent>
                          </w:sdt>
                          <w:r>
                            <w:rPr>
                              <w:szCs w:val="24"/>
                            </w:rPr>
                            <w:t>) nustatyti bendruosius prekybos gamtinėmis dujomis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3 str. 1 d. 6 p."/>
                        <w:tag w:val="part_b9bc3fcf4d6a4b3eb6adab584592456e"/>
                        <w:lock w:val="sdtLocked"/>
                        <w:richText/>
                      </w:sdtPr>
                      <w:sdtContent>
                        <w:p>
                          <w:pPr>
                            <w:widowControl w:val="0"/>
                            <w:suppressAutoHyphens/>
                            <w:ind w:firstLine="567"/>
                            <w:jc w:val="both"/>
                            <w:rPr>
                              <w:color w:val="000000"/>
                            </w:rPr>
                          </w:pPr>
                          <w:sdt>
                            <w:sdtPr>
                              <w:alias w:val="Numeris"/>
                              <w:tag w:val="nr_b9bc3fcf4d6a4b3eb6adab584592456e"/>
                              <w:lock w:val="sdtLocked"/>
                              <w:richText/>
                            </w:sdtPr>
                            <w:sdtContent>
                              <w:r>
                                <w:rPr>
                                  <w:color w:val="000000"/>
                                </w:rPr>
                                <w:t>6</w:t>
                              </w:r>
                            </w:sdtContent>
                          </w:sdt>
                          <w:r>
                            <w:rPr>
                              <w:color w:val="000000"/>
                            </w:rPr>
                            <w:t>) sudaryti prekybos pagalbiniais instrumentais ir jos tolesnės plėtros teisines sąlygas;</w:t>
                          </w:r>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14a3f9283d0c4888a5f197add4fd742b"/>
                <w:lock w:val="sdtLocked"/>
                <w:richText/>
              </w:sdtPr>
              <w:sdtContent>
                <w:p>
                  <w:pPr>
                    <w:keepLines/>
                    <w:widowControl w:val="0"/>
                    <w:suppressAutoHyphens/>
                    <w:ind w:firstLine="567"/>
                    <w:rPr>
                      <w:b/>
                      <w:bCs/>
                      <w:color w:val="000000"/>
                    </w:rPr>
                  </w:pPr>
                  <w:sdt>
                    <w:sdtPr>
                      <w:alias w:val="Numeris"/>
                      <w:tag w:val="nr_14a3f9283d0c4888a5f197add4fd742b"/>
                      <w:lock w:val="sdtLocked"/>
                      <w:richText/>
                    </w:sdtPr>
                    <w:sdtContent>
                      <w:r>
                        <w:rPr>
                          <w:b/>
                          <w:bCs/>
                          <w:color w:val="000000"/>
                        </w:rPr>
                        <w:t>4</w:t>
                      </w:r>
                    </w:sdtContent>
                  </w:sdt>
                  <w:r>
                    <w:rPr>
                      <w:b/>
                      <w:bCs/>
                      <w:color w:val="000000"/>
                    </w:rPr>
                    <w:t xml:space="preserve"> straipsnis. </w:t>
                  </w:r>
                  <w:sdt>
                    <w:sdtPr>
                      <w:alias w:val="Pavadinimas"/>
                      <w:tag w:val="title_14a3f9283d0c4888a5f197add4fd742b"/>
                      <w:lock w:val="sdtLocked"/>
                      <w:richText/>
                    </w:sdtPr>
                    <w:sdtContent>
                      <w:r>
                        <w:rPr>
                          <w:b/>
                          <w:bCs/>
                          <w:color w:val="000000"/>
                        </w:rPr>
                        <w:t>Energijos išteklių rinkos reguliavimo tikslai</w:t>
                      </w:r>
                    </w:sdtContent>
                  </w:sdt>
                </w:p>
                <w:sdt>
                  <w:sdtPr>
                    <w:alias w:val="4 str. 1 d."/>
                    <w:tag w:val="part_a31ff02434c54407b8b60f8cad6330df"/>
                    <w:lock w:val="sdtLocked"/>
                    <w:richText/>
                  </w:sdtPr>
                  <w:sdtContent>
                    <w:p>
                      <w:pPr>
                        <w:widowControl w:val="0"/>
                        <w:suppressAutoHyphens/>
                        <w:ind w:firstLine="567"/>
                        <w:jc w:val="both"/>
                        <w:rPr>
                          <w:color w:val="000000"/>
                        </w:rPr>
                      </w:pPr>
                      <w:sdt>
                        <w:sdtPr>
                          <w:alias w:val="Numeris"/>
                          <w:tag w:val="nr_a31ff02434c54407b8b60f8cad6330df"/>
                          <w:lock w:val="sdtLocked"/>
                          <w:richText/>
                        </w:sdtPr>
                        <w:sdtContent>
                          <w:r>
                            <w:rPr>
                              <w:color w:val="000000"/>
                            </w:rPr>
                            <w:t>1</w:t>
                          </w:r>
                        </w:sdtContent>
                      </w:sdt>
                      <w:r>
                        <w:rPr>
                          <w:color w:val="000000"/>
                        </w:rPr>
                        <w:t>. Energijos išteklių rinka reguliuojama vadovaujantis Nacionalinėje energetinės nepriklausomybės strategijoje nustatytais tikslais ir uždaviniais, siekiant valstybės energetinės sistemos nepriklausomumo, energijos išteklių rinkos liberalizavimo ir integracijos į Europos Sąjungos valstybių narių regionines energijos ir energijos išteklių rinkas.</w:t>
                      </w:r>
                    </w:p>
                  </w:sdtContent>
                </w:sdt>
                <w:sdt>
                  <w:sdtPr>
                    <w:alias w:val="4 str. 2 d."/>
                    <w:tag w:val="part_3042c871d1df44f0b73a427f36185ad3"/>
                    <w:lock w:val="sdtLocked"/>
                    <w:richText/>
                  </w:sdtPr>
                  <w:sdtContent>
                    <w:p>
                      <w:pPr>
                        <w:widowControl w:val="0"/>
                        <w:ind w:firstLine="567"/>
                        <w:jc w:val="both"/>
                      </w:pPr>
                      <w:sdt>
                        <w:sdtPr>
                          <w:alias w:val="Numeris"/>
                          <w:tag w:val="nr_3042c871d1df44f0b73a427f36185ad3"/>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81a5146c660f416e86208b2dd009db3a"/>
                        <w:lock w:val="sdtLocked"/>
                        <w:richText/>
                      </w:sdtPr>
                      <w:sdtContent>
                        <w:p>
                          <w:pPr>
                            <w:ind w:firstLine="567"/>
                            <w:jc w:val="both"/>
                          </w:pPr>
                          <w:sdt>
                            <w:sdtPr>
                              <w:alias w:val="Numeris"/>
                              <w:tag w:val="nr_81a5146c660f416e86208b2dd009db3a"/>
                              <w:lock w:val="sdtLocked"/>
                              <w:richText/>
                            </w:sdtPr>
                            <w:sdtContent>
                              <w:r>
                                <w:rPr>
                                  <w:szCs w:val="24"/>
                                  <w:lang w:eastAsia="lt-LT"/>
                                </w:rPr>
                                <w:t>3</w:t>
                              </w:r>
                            </w:sdtContent>
                          </w:sdt>
                          <w:r>
                            <w:rPr>
                              <w:szCs w:val="24"/>
                              <w:lang w:eastAsia="lt-LT"/>
                            </w:rPr>
                            <w:t xml:space="preserve">) Valstybinė </w:t>
                          </w:r>
                          <w:r>
                            <w:rPr>
                              <w:bCs/>
                              <w:szCs w:val="24"/>
                              <w:lang w:eastAsia="lt-LT"/>
                            </w:rPr>
                            <w:t>energetikos reguliavimo taryba (toliau –</w:t>
                          </w:r>
                          <w:r>
                            <w:rPr>
                              <w:szCs w:val="24"/>
                              <w:lang w:eastAsia="lt-LT"/>
                            </w:rPr>
                            <w:t xml:space="preserve"> </w:t>
                          </w:r>
                          <w:r>
                            <w:rPr>
                              <w:bCs/>
                              <w:szCs w:val="24"/>
                              <w:lang w:eastAsia="lt-LT"/>
                            </w:rPr>
                            <w:t>Taryba)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4cc63ed188bd4c62bff766b993e60d72"/>
                        <w:lock w:val="sdtLocked"/>
                        <w:richText/>
                      </w:sdtPr>
                      <w:sdtContent>
                        <w:p>
                          <w:pPr>
                            <w:widowControl w:val="0"/>
                            <w:suppressAutoHyphens/>
                            <w:ind w:firstLine="567"/>
                            <w:jc w:val="both"/>
                            <w:rPr>
                              <w:color w:val="000000"/>
                            </w:rPr>
                          </w:pPr>
                          <w:sdt>
                            <w:sdtPr>
                              <w:alias w:val="Numeris"/>
                              <w:tag w:val="nr_4cc63ed188bd4c62bff766b993e60d72"/>
                              <w:lock w:val="sdtLocked"/>
                              <w:richText/>
                            </w:sdtPr>
                            <w:sdtContent>
                              <w:r>
                                <w:rPr>
                                  <w:color w:val="000000"/>
                                </w:rPr>
                                <w:t>2</w:t>
                              </w:r>
                            </w:sdtContent>
                          </w:sdt>
                          <w:r>
                            <w:rPr>
                              <w:color w:val="000000"/>
                            </w:rPr>
                            <w:t>) priima sprendimus dėl pradinio energijos išteklių rinkos plėtros etapo, kaip nurodyta šio įstatymo 10 straipsnio 5 dalyje, pabaigos ir prekybos pagalbiniais instrumentais priskyrimo finansinių priemonių rinkų reguliavimo sričiai;</w:t>
                          </w:r>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cc05d34c842f47178afc10bf136641df"/>
                <w:lock w:val="sdtLocked"/>
                <w:richText/>
              </w:sdtPr>
              <w:sdtContent>
                <w:p>
                  <w:pPr>
                    <w:keepLines/>
                    <w:widowControl w:val="0"/>
                    <w:suppressAutoHyphens/>
                    <w:ind w:firstLine="567"/>
                    <w:rPr>
                      <w:b/>
                      <w:bCs/>
                      <w:color w:val="000000"/>
                    </w:rPr>
                  </w:pPr>
                  <w:sdt>
                    <w:sdtPr>
                      <w:alias w:val="Numeris"/>
                      <w:tag w:val="nr_cc05d34c842f47178afc10bf136641df"/>
                      <w:lock w:val="sdtLocked"/>
                      <w:richText/>
                    </w:sdtPr>
                    <w:sdtContent>
                      <w:r>
                        <w:rPr>
                          <w:b/>
                          <w:bCs/>
                          <w:color w:val="000000"/>
                        </w:rPr>
                        <w:t>7</w:t>
                      </w:r>
                    </w:sdtContent>
                  </w:sdt>
                  <w:r>
                    <w:rPr>
                      <w:b/>
                      <w:bCs/>
                      <w:color w:val="000000"/>
                    </w:rPr>
                    <w:t xml:space="preserve"> straipsnis. </w:t>
                  </w:r>
                  <w:sdt>
                    <w:sdtPr>
                      <w:alias w:val="Pavadinimas"/>
                      <w:tag w:val="title_cc05d34c842f47178afc10bf136641df"/>
                      <w:lock w:val="sdtLocked"/>
                      <w:richText/>
                    </w:sdtPr>
                    <w:sdtContent>
                      <w:r>
                        <w:rPr>
                          <w:b/>
                          <w:bCs/>
                          <w:color w:val="000000"/>
                        </w:rPr>
                        <w:t>Lietuvos Respublikos energetikos ministerija</w:t>
                      </w:r>
                    </w:sdtContent>
                  </w:sdt>
                </w:p>
                <w:sdt>
                  <w:sdtPr>
                    <w:alias w:val="7 str. 1 d."/>
                    <w:tag w:val="part_e7dca77bf04045d7b0077b2a1afda22a"/>
                    <w:lock w:val="sdtLocked"/>
                    <w:richText/>
                  </w:sdtPr>
                  <w:sdtContent>
                    <w:p>
                      <w:pPr>
                        <w:widowControl w:val="0"/>
                        <w:suppressAutoHyphens/>
                        <w:ind w:firstLine="567"/>
                        <w:jc w:val="both"/>
                        <w:rPr>
                          <w:color w:val="000000"/>
                        </w:rPr>
                      </w:pPr>
                      <w:r>
                        <w:rPr>
                          <w:color w:val="000000"/>
                        </w:rPr>
                        <w:t>Lietuvos Respublikos energetikos ministerija (toliau – Energetikos ministerija):</w:t>
                      </w:r>
                    </w:p>
                    <w:sdt>
                      <w:sdtPr>
                        <w:alias w:val="7 str. 1 d. 1 p."/>
                        <w:tag w:val="part_896b3395b0784a98a7d96ff40dccc157"/>
                        <w:lock w:val="sdtLocked"/>
                        <w:richText/>
                      </w:sdtPr>
                      <w:sdtContent>
                        <w:p>
                          <w:pPr>
                            <w:widowControl w:val="0"/>
                            <w:suppressAutoHyphens/>
                            <w:ind w:firstLine="567"/>
                            <w:jc w:val="both"/>
                            <w:rPr>
                              <w:color w:val="000000"/>
                            </w:rPr>
                          </w:pPr>
                          <w:sdt>
                            <w:sdtPr>
                              <w:alias w:val="Numeris"/>
                              <w:tag w:val="nr_896b3395b0784a98a7d96ff40dccc157"/>
                              <w:lock w:val="sdtLocked"/>
                              <w:richText/>
                            </w:sdtPr>
                            <w:sdtContent>
                              <w:r>
                                <w:rPr>
                                  <w:color w:val="000000"/>
                                </w:rPr>
                                <w:t>1</w:t>
                              </w:r>
                            </w:sdtContent>
                          </w:sdt>
                          <w:r>
                            <w:rPr>
                              <w:color w:val="000000"/>
                            </w:rPr>
                            <w:t>) tvirtina Centralizuotos prekybos biokuru taisykles;</w:t>
                          </w:r>
                        </w:p>
                      </w:sdtContent>
                    </w:sdt>
                    <w:sdt>
                      <w:sdtPr>
                        <w:alias w:val="7 str. 1 d. 2 p."/>
                        <w:tag w:val="part_e8c4a87de05e44848fbe263885ca9dc5"/>
                        <w:lock w:val="sdtLocked"/>
                        <w:richText/>
                      </w:sdtPr>
                      <w:sdtContent>
                        <w:p>
                          <w:pPr>
                            <w:widowControl w:val="0"/>
                            <w:suppressAutoHyphens/>
                            <w:ind w:firstLine="567"/>
                            <w:jc w:val="both"/>
                            <w:rPr>
                              <w:color w:val="000000"/>
                            </w:rPr>
                          </w:pPr>
                          <w:sdt>
                            <w:sdtPr>
                              <w:alias w:val="Numeris"/>
                              <w:tag w:val="nr_e8c4a87de05e44848fbe263885ca9dc5"/>
                              <w:lock w:val="sdtLocked"/>
                              <w:richText/>
                            </w:sdtPr>
                            <w:sdtContent>
                              <w:r>
                                <w:rPr>
                                  <w:color w:val="000000"/>
                                </w:rPr>
                                <w:t>2</w:t>
                              </w:r>
                            </w:sdtContent>
                          </w:sdt>
                          <w:r>
                            <w:rPr>
                              <w:color w:val="000000"/>
                            </w:rPr>
                            <w:t>) tvirtina Prekybos pagalbiniais apsaugos nuo energijos kainų svyravimo instrumentais taisykles;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3 p."/>
                        <w:tag w:val="part_69224acc45494418bea86297d9f06e31"/>
                        <w:lock w:val="sdtLocked"/>
                        <w:richText/>
                      </w:sdtPr>
                      <w:sdtContent>
                        <w:p>
                          <w:pPr>
                            <w:widowControl w:val="0"/>
                            <w:suppressAutoHyphens/>
                            <w:ind w:firstLine="567"/>
                            <w:jc w:val="both"/>
                            <w:rPr>
                              <w:color w:val="000000"/>
                            </w:rPr>
                          </w:pPr>
                          <w:sdt>
                            <w:sdtPr>
                              <w:alias w:val="Numeris"/>
                              <w:tag w:val="nr_69224acc45494418bea86297d9f06e31"/>
                              <w:lock w:val="sdtLocked"/>
                              <w:richText/>
                            </w:sdtPr>
                            <w:sdtContent>
                              <w:r>
                                <w:rPr>
                                  <w:color w:val="000000"/>
                                </w:rPr>
                                <w:t>3</w:t>
                              </w:r>
                            </w:sdtContent>
                          </w:sdt>
                          <w:r>
                            <w:rPr>
                              <w:color w:val="000000"/>
                            </w:rPr>
                            <w:t>) teikia Vyriausybei pasiūlymą dėl pradinio energijos išteklių rinkos plėtros etapo, kaip nurodyta šio įstatymo 10 straipsnio 5 dalyje, pabaigos ir prekybos pagalbiniais instrumentais priskyrimo finansinių priemonių rinkų reguliavimo sričiai;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4 p."/>
                        <w:tag w:val="part_cbf06942d05d4055bf8c03c63215ccac"/>
                        <w:lock w:val="sdtLocked"/>
                        <w:richText/>
                      </w:sdtPr>
                      <w:sdtContent>
                        <w:p>
                          <w:pPr>
                            <w:widowControl w:val="0"/>
                            <w:suppressAutoHyphens/>
                            <w:ind w:firstLine="567"/>
                            <w:jc w:val="both"/>
                          </w:pPr>
                          <w:sdt>
                            <w:sdtPr>
                              <w:alias w:val="Numeris"/>
                              <w:tag w:val="nr_cbf06942d05d4055bf8c03c63215ccac"/>
                              <w:lock w:val="sdtLocked"/>
                              <w:richText/>
                            </w:sdtPr>
                            <w:sdtContent>
                              <w:r>
                                <w:rPr>
                                  <w:color w:val="000000"/>
                                </w:rPr>
                                <w:t>4</w:t>
                              </w:r>
                            </w:sdtContent>
                          </w:sdt>
                          <w:r>
                            <w:rPr>
                              <w:color w:val="000000"/>
                            </w:rPr>
                            <w:t>) atlieka kitas Lietuvos Respublikos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Content>
            </w:sdt>
            <w:sdt>
              <w:sdtPr>
                <w:alias w:val="8 str."/>
                <w:tag w:val="part_626883fbb7744051b4886d40b4fa0b4d"/>
                <w:lock w:val="sdtLocked"/>
                <w:richText/>
              </w:sdtPr>
              <w:sdtContent>
                <w:p>
                  <w:pPr>
                    <w:ind w:firstLine="567"/>
                    <w:jc w:val="both"/>
                    <w:rPr>
                      <w:szCs w:val="24"/>
                      <w:lang w:eastAsia="lt-LT"/>
                    </w:rPr>
                  </w:pPr>
                  <w:sdt>
                    <w:sdtPr>
                      <w:alias w:val="Numeris"/>
                      <w:tag w:val="nr_626883fbb7744051b4886d40b4fa0b4d"/>
                      <w:lock w:val="sdtLocked"/>
                      <w:richText/>
                    </w:sdtPr>
                    <w:sdtContent>
                      <w:r>
                        <w:rPr>
                          <w:b/>
                          <w:szCs w:val="24"/>
                        </w:rPr>
                        <w:t>8</w:t>
                      </w:r>
                    </w:sdtContent>
                  </w:sdt>
                  <w:r>
                    <w:rPr>
                      <w:b/>
                      <w:szCs w:val="24"/>
                    </w:rPr>
                    <w:t xml:space="preserve"> straipsnis. </w:t>
                  </w:r>
                  <w:sdt>
                    <w:sdtPr>
                      <w:alias w:val="Pavadinimas"/>
                      <w:tag w:val="title_626883fbb7744051b4886d40b4fa0b4d"/>
                      <w:lock w:val="sdtLocked"/>
                      <w:richText/>
                    </w:sdtPr>
                    <w:sdtContent>
                      <w:r>
                        <w:rPr>
                          <w:b/>
                          <w:bCs/>
                          <w:szCs w:val="24"/>
                        </w:rPr>
                        <w:t>Tarybos</w:t>
                      </w:r>
                      <w:r>
                        <w:rPr>
                          <w:b/>
                          <w:szCs w:val="24"/>
                        </w:rPr>
                        <w:t xml:space="preserve"> kompetencija</w:t>
                      </w:r>
                      <w:r>
                        <w:rPr>
                          <w:szCs w:val="24"/>
                          <w:lang w:eastAsia="lt-LT"/>
                        </w:rPr>
                        <w:t xml:space="preserve"> </w:t>
                      </w:r>
                    </w:sdtContent>
                  </w:sdt>
                </w:p>
                <w:sdt>
                  <w:sdtPr>
                    <w:alias w:val="8 str. 1 d."/>
                    <w:tag w:val="part_c5b09b370cb84a41a677266823861a12"/>
                    <w:lock w:val="sdtLocked"/>
                    <w:richText/>
                  </w:sdtPr>
                  <w:sdtContent>
                    <w:p>
                      <w:pPr>
                        <w:ind w:firstLine="567"/>
                        <w:jc w:val="both"/>
                        <w:rPr>
                          <w:szCs w:val="24"/>
                          <w:lang w:eastAsia="lt-LT"/>
                        </w:rPr>
                      </w:pPr>
                      <w:sdt>
                        <w:sdtPr>
                          <w:alias w:val="Numeris"/>
                          <w:tag w:val="nr_c5b09b370cb84a41a677266823861a12"/>
                          <w:lock w:val="sdtLocked"/>
                          <w:richText/>
                        </w:sdtPr>
                        <w:sdtContent>
                          <w:r>
                            <w:rPr>
                              <w:szCs w:val="24"/>
                              <w:lang w:eastAsia="lt-LT"/>
                            </w:rPr>
                            <w:t>1</w:t>
                          </w:r>
                        </w:sdtContent>
                      </w:sdt>
                      <w:r>
                        <w:rPr>
                          <w:szCs w:val="24"/>
                          <w:lang w:eastAsia="lt-LT"/>
                        </w:rPr>
                        <w:t xml:space="preserve">. </w:t>
                      </w:r>
                      <w:r>
                        <w:rPr>
                          <w:bCs/>
                          <w:szCs w:val="24"/>
                          <w:lang w:eastAsia="lt-LT"/>
                        </w:rPr>
                        <w:t>Taryba</w:t>
                      </w:r>
                      <w:r>
                        <w:rPr>
                          <w:szCs w:val="24"/>
                          <w:lang w:eastAsia="lt-LT"/>
                        </w:rPr>
                        <w:t>:</w:t>
                      </w:r>
                    </w:p>
                    <w:sdt>
                      <w:sdtPr>
                        <w:alias w:val="8 str. 1 d. 1 p."/>
                        <w:tag w:val="part_704be376cdca45abb5537a2b3fc0e719"/>
                        <w:lock w:val="sdtLocked"/>
                        <w:richText/>
                      </w:sdtPr>
                      <w:sdtContent>
                        <w:p>
                          <w:pPr>
                            <w:ind w:firstLine="567"/>
                            <w:jc w:val="both"/>
                            <w:rPr>
                              <w:szCs w:val="24"/>
                              <w:lang w:eastAsia="lt-LT"/>
                            </w:rPr>
                          </w:pPr>
                          <w:sdt>
                            <w:sdtPr>
                              <w:alias w:val="Numeris"/>
                              <w:tag w:val="nr_704be376cdca45abb5537a2b3fc0e719"/>
                              <w:lock w:val="sdtLocked"/>
                              <w:richText/>
                            </w:sdtPr>
                            <w:sdtContent>
                              <w:r>
                                <w:rPr>
                                  <w:szCs w:val="24"/>
                                  <w:lang w:eastAsia="lt-LT"/>
                                </w:rPr>
                                <w:t>1</w:t>
                              </w:r>
                            </w:sdtContent>
                          </w:sdt>
                          <w:r>
                            <w:rPr>
                              <w:szCs w:val="24"/>
                              <w:lang w:eastAsia="lt-LT"/>
                            </w:rPr>
                            <w:t xml:space="preserve">) išduoda energijos išteklių biržos operatoriaus licenciją, taip pat sustabdo licencijos galiojimą, panaikina licencijos galiojimo sustabdymą, panaikina licencijos galiojimą, keičia </w:t>
                          </w:r>
                          <w:r>
                            <w:rPr>
                              <w:bCs/>
                              <w:szCs w:val="24"/>
                              <w:lang w:eastAsia="lt-LT"/>
                            </w:rPr>
                            <w:t>ir</w:t>
                          </w:r>
                          <w:r>
                            <w:rPr>
                              <w:szCs w:val="24"/>
                              <w:lang w:eastAsia="lt-LT"/>
                            </w:rPr>
                            <w:t xml:space="preserve"> tikslina licenciją;</w:t>
                          </w:r>
                        </w:p>
                      </w:sdtContent>
                    </w:sdt>
                    <w:sdt>
                      <w:sdtPr>
                        <w:alias w:val="8 str. 1 d. 2 p."/>
                        <w:tag w:val="part_7168003422394ce28ed79d6ac9389a11"/>
                        <w:lock w:val="sdtLocked"/>
                        <w:richText/>
                      </w:sdtPr>
                      <w:sdtContent>
                        <w:p>
                          <w:pPr>
                            <w:ind w:firstLine="567"/>
                            <w:jc w:val="both"/>
                            <w:rPr>
                              <w:szCs w:val="24"/>
                              <w:lang w:eastAsia="lt-LT"/>
                            </w:rPr>
                          </w:pPr>
                          <w:sdt>
                            <w:sdtPr>
                              <w:alias w:val="Numeris"/>
                              <w:tag w:val="nr_7168003422394ce28ed79d6ac9389a11"/>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7654e9732eee4662a606ef64ff6f5244"/>
                        <w:lock w:val="sdtLocked"/>
                        <w:richText/>
                      </w:sdtPr>
                      <w:sdtContent>
                        <w:p>
                          <w:pPr>
                            <w:ind w:firstLine="567"/>
                            <w:jc w:val="both"/>
                            <w:rPr>
                              <w:szCs w:val="24"/>
                              <w:lang w:eastAsia="lt-LT"/>
                            </w:rPr>
                          </w:pPr>
                          <w:sdt>
                            <w:sdtPr>
                              <w:alias w:val="Numeris"/>
                              <w:tag w:val="nr_7654e9732eee4662a606ef64ff6f5244"/>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c129935b81c4493caa4b9fe6bfc407eb"/>
                        <w:lock w:val="sdtLocked"/>
                        <w:richText/>
                      </w:sdtPr>
                      <w:sdtContent>
                        <w:p>
                          <w:pPr>
                            <w:ind w:firstLine="567"/>
                            <w:jc w:val="both"/>
                            <w:rPr>
                              <w:szCs w:val="24"/>
                              <w:lang w:eastAsia="lt-LT"/>
                            </w:rPr>
                          </w:pPr>
                          <w:sdt>
                            <w:sdtPr>
                              <w:alias w:val="Numeris"/>
                              <w:tag w:val="nr_c129935b81c4493caa4b9fe6bfc407eb"/>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3be9fc14566b43d085dfa553e9589408"/>
                        <w:lock w:val="sdtLocked"/>
                        <w:richText/>
                      </w:sdtPr>
                      <w:sdtContent>
                        <w:p>
                          <w:pPr>
                            <w:ind w:firstLine="567"/>
                            <w:jc w:val="both"/>
                            <w:rPr>
                              <w:szCs w:val="24"/>
                              <w:lang w:eastAsia="lt-LT"/>
                            </w:rPr>
                          </w:pPr>
                          <w:sdt>
                            <w:sdtPr>
                              <w:alias w:val="Numeris"/>
                              <w:tag w:val="nr_3be9fc14566b43d085dfa553e9589408"/>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56e021aa90c349988abf52f7690a1d62"/>
                        <w:lock w:val="sdtLocked"/>
                        <w:richText/>
                      </w:sdtPr>
                      <w:sdtContent>
                        <w:p>
                          <w:pPr>
                            <w:ind w:firstLine="567"/>
                            <w:jc w:val="both"/>
                            <w:rPr>
                              <w:szCs w:val="24"/>
                              <w:lang w:eastAsia="lt-LT"/>
                            </w:rPr>
                          </w:pPr>
                          <w:sdt>
                            <w:sdtPr>
                              <w:alias w:val="Numeris"/>
                              <w:tag w:val="nr_56e021aa90c349988abf52f7690a1d62"/>
                              <w:lock w:val="sdtLocked"/>
                              <w:richText/>
                            </w:sdtPr>
                            <w:sdtContent>
                              <w:r>
                                <w:rPr>
                                  <w:szCs w:val="24"/>
                                  <w:lang w:eastAsia="lt-LT"/>
                                </w:rPr>
                                <w:t>6</w:t>
                              </w:r>
                            </w:sdtContent>
                          </w:sdt>
                          <w:r>
                            <w:rPr>
                              <w:szCs w:val="24"/>
                              <w:lang w:eastAsia="lt-LT"/>
                            </w:rPr>
                            <w:t xml:space="preserve">) energijos išteklių biržos operatoriaus teikimu derina energijos išteklių biržos operatoriaus tvirtinamas jo veiklos ketvirčio ir </w:t>
                          </w:r>
                          <w:r>
                            <w:rPr>
                              <w:bCs/>
                              <w:szCs w:val="24"/>
                              <w:lang w:eastAsia="lt-LT"/>
                            </w:rPr>
                            <w:t>metines ataskaitas</w:t>
                          </w:r>
                          <w:r>
                            <w:rPr>
                              <w:szCs w:val="24"/>
                              <w:lang w:eastAsia="lt-LT"/>
                            </w:rPr>
                            <w:t>, taip pat energijos išteklių biržos ataskaitos formas, teikia pasiūlymus ir nurodymus dėl ataskaitose nurodytų duomenų patikslinimo ar papildomų duomenų pateikimo;</w:t>
                          </w:r>
                        </w:p>
                      </w:sdtContent>
                    </w:sdt>
                    <w:sdt>
                      <w:sdtPr>
                        <w:alias w:val="8 str. 1 d. 7 p."/>
                        <w:tag w:val="part_15c24707fe6249a9b1023d5ccaf85590"/>
                        <w:lock w:val="sdtLocked"/>
                        <w:richText/>
                      </w:sdtPr>
                      <w:sdtContent>
                        <w:p>
                          <w:pPr>
                            <w:ind w:firstLine="567"/>
                            <w:jc w:val="both"/>
                            <w:rPr>
                              <w:szCs w:val="24"/>
                              <w:lang w:eastAsia="lt-LT"/>
                            </w:rPr>
                          </w:pPr>
                          <w:sdt>
                            <w:sdtPr>
                              <w:alias w:val="Numeris"/>
                              <w:tag w:val="nr_15c24707fe6249a9b1023d5ccaf85590"/>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66bd3b9611a04273a8d1a41e26b204d8"/>
                        <w:lock w:val="sdtLocked"/>
                        <w:richText/>
                      </w:sdtPr>
                      <w:sdtContent>
                        <w:p>
                          <w:pPr>
                            <w:ind w:firstLine="567"/>
                            <w:jc w:val="both"/>
                            <w:rPr>
                              <w:szCs w:val="24"/>
                            </w:rPr>
                          </w:pPr>
                          <w:sdt>
                            <w:sdtPr>
                              <w:alias w:val="Numeris"/>
                              <w:tag w:val="nr_66bd3b9611a04273a8d1a41e26b204d8"/>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06741f3d752347928ad3746231813aaf"/>
                        <w:lock w:val="sdtLocked"/>
                        <w:richText/>
                      </w:sdtPr>
                      <w:sdtContent>
                        <w:p>
                          <w:pPr>
                            <w:ind w:firstLine="567"/>
                            <w:jc w:val="both"/>
                            <w:rPr>
                              <w:szCs w:val="24"/>
                            </w:rPr>
                          </w:pPr>
                          <w:sdt>
                            <w:sdtPr>
                              <w:alias w:val="Numeris"/>
                              <w:tag w:val="nr_06741f3d752347928ad3746231813aaf"/>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52ed81bd6657480db6f9bad68e21f2e2"/>
                        <w:lock w:val="sdtLocked"/>
                        <w:richText/>
                      </w:sdtPr>
                      <w:sdtContent>
                        <w:p>
                          <w:pPr>
                            <w:tabs>
                              <w:tab w:val="left" w:pos="993"/>
                            </w:tabs>
                            <w:ind w:firstLine="567"/>
                            <w:jc w:val="both"/>
                            <w:rPr>
                              <w:szCs w:val="24"/>
                            </w:rPr>
                          </w:pPr>
                          <w:sdt>
                            <w:sdtPr>
                              <w:alias w:val="Numeris"/>
                              <w:tag w:val="nr_52ed81bd6657480db6f9bad68e21f2e2"/>
                              <w:lock w:val="sdtLocked"/>
                              <w:richText/>
                            </w:sdtPr>
                            <w:sdtContent>
                              <w:r>
                                <w:rPr>
                                  <w:szCs w:val="24"/>
                                </w:rPr>
                                <w:t>10</w:t>
                              </w:r>
                            </w:sdtContent>
                          </w:sdt>
                          <w:r>
                            <w:rPr>
                              <w:szCs w:val="24"/>
                            </w:rPr>
                            <w:t xml:space="preserve">) kiekvieną ketvirtį viešai skelbia apibendrintą informaciją apie kiekvienos savivaldybės teritorijoje veiklą vykdančių šilumos tiekėjų, šilumos aukciono dalyvių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 </w:t>
                          </w:r>
                        </w:p>
                      </w:sdtContent>
                    </w:sdt>
                    <w:sdt>
                      <w:sdtPr>
                        <w:alias w:val="8 str. 1 d. 11 p."/>
                        <w:tag w:val="part_f0d6cd003cda4d7f8461426ac37a6a7b"/>
                        <w:lock w:val="sdtLocked"/>
                        <w:richText/>
                      </w:sdtPr>
                      <w:sdtContent>
                        <w:p>
                          <w:pPr>
                            <w:ind w:firstLine="567"/>
                            <w:jc w:val="both"/>
                            <w:rPr>
                              <w:szCs w:val="24"/>
                            </w:rPr>
                          </w:pPr>
                          <w:sdt>
                            <w:sdtPr>
                              <w:alias w:val="Numeris"/>
                              <w:tag w:val="nr_f0d6cd003cda4d7f8461426ac37a6a7b"/>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d7d706677b9049d3b8e89c8d729efa85"/>
                    <w:lock w:val="sdtLocked"/>
                    <w:richText/>
                  </w:sdtPr>
                  <w:sdtContent>
                    <w:p>
                      <w:pPr>
                        <w:ind w:firstLine="567"/>
                        <w:jc w:val="both"/>
                        <w:rPr>
                          <w:color w:val="000000"/>
                        </w:rPr>
                      </w:pPr>
                      <w:sdt>
                        <w:sdtPr>
                          <w:alias w:val="Numeris"/>
                          <w:tag w:val="nr_d7d706677b9049d3b8e89c8d729efa85"/>
                          <w:lock w:val="sdtLocked"/>
                          <w:richText/>
                        </w:sdtPr>
                        <w:sdtContent>
                          <w:r>
                            <w:rPr>
                              <w:szCs w:val="24"/>
                            </w:rPr>
                            <w:t>2</w:t>
                          </w:r>
                        </w:sdtContent>
                      </w:sdt>
                      <w:r>
                        <w:rPr>
                          <w:szCs w:val="24"/>
                        </w:rPr>
                        <w:t xml:space="preserve">. Atlikdama jai priskirtas funkcijas, </w:t>
                      </w:r>
                      <w:r>
                        <w:rPr>
                          <w:bCs/>
                          <w:szCs w:val="24"/>
                        </w:rPr>
                        <w:t>Taryba</w:t>
                      </w:r>
                      <w:r>
                        <w:rPr>
                          <w:szCs w:val="24"/>
                        </w:rPr>
                        <w:t xml:space="preserve"> pagal kompetenciją bendradarbiauja su Lietuvos Respublikos finansinių priemonių rinkų </w:t>
                      </w:r>
                      <w:r>
                        <w:rPr>
                          <w:bCs/>
                          <w:szCs w:val="24"/>
                        </w:rPr>
                        <w:t>įstatyme nurodyta</w:t>
                      </w:r>
                      <w:r>
                        <w:rPr>
                          <w:szCs w:val="24"/>
                        </w:rPr>
                        <w:t xml:space="preserve"> priežiūros institucija, Lietuvos Respublikos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7a5d0305690b466ea684820d6ff14b26"/>
                    <w:lock w:val="sdtLocked"/>
                    <w:richText/>
                  </w:sdtPr>
                  <w:sdtContent>
                    <w:p>
                      <w:pPr>
                        <w:ind w:firstLine="567"/>
                        <w:jc w:val="both"/>
                        <w:rPr>
                          <w:bCs/>
                          <w:szCs w:val="24"/>
                          <w:lang w:eastAsia="lt-LT"/>
                        </w:rPr>
                      </w:pPr>
                      <w:sdt>
                        <w:sdtPr>
                          <w:alias w:val="Numeris"/>
                          <w:tag w:val="nr_7a5d0305690b466ea684820d6ff14b26"/>
                          <w:lock w:val="sdtLocked"/>
                          <w:richText/>
                        </w:sdtPr>
                        <w:sdtContent>
                          <w:r>
                            <w:rPr>
                              <w:bCs/>
                              <w:szCs w:val="24"/>
                              <w:lang w:eastAsia="lt-LT"/>
                            </w:rPr>
                            <w:t>1</w:t>
                          </w:r>
                        </w:sdtContent>
                      </w:sdt>
                      <w:r>
                        <w:rPr>
                          <w:bCs/>
                          <w:szCs w:val="24"/>
                          <w:lang w:eastAsia="lt-LT"/>
                        </w:rPr>
                        <w:t xml:space="preserve">. Energijos išteklių rinkos dalyviai prekiauja energijos ištekliais šiame įstatyme ir šio įstatymo 1 straipsnio 2 dalyje nurodytuose įstatymuose nustatyta tvarka. </w:t>
                      </w:r>
                    </w:p>
                  </w:sdtContent>
                </w:sdt>
                <w:sdt>
                  <w:sdtPr>
                    <w:alias w:val="9 str. 2 d."/>
                    <w:tag w:val="part_d4ec8ea237274a658bd662924bde6eac"/>
                    <w:lock w:val="sdtLocked"/>
                    <w:richText/>
                  </w:sdtPr>
                  <w:sdtContent>
                    <w:p>
                      <w:pPr>
                        <w:ind w:firstLine="567"/>
                        <w:jc w:val="both"/>
                        <w:rPr>
                          <w:bCs/>
                          <w:szCs w:val="24"/>
                          <w:lang w:eastAsia="lt-LT"/>
                        </w:rPr>
                      </w:pPr>
                      <w:sdt>
                        <w:sdtPr>
                          <w:alias w:val="Numeris"/>
                          <w:tag w:val="nr_d4ec8ea237274a658bd662924bde6eac"/>
                          <w:lock w:val="sdtLocked"/>
                          <w:richText/>
                        </w:sdtPr>
                        <w:sdtContent>
                          <w:r>
                            <w:rPr>
                              <w:bCs/>
                              <w:szCs w:val="24"/>
                              <w:lang w:eastAsia="lt-LT"/>
                            </w:rPr>
                            <w:t>2</w:t>
                          </w:r>
                        </w:sdtContent>
                      </w:sdt>
                      <w:r>
                        <w:rPr>
                          <w:bCs/>
                          <w:szCs w:val="24"/>
                          <w:lang w:eastAsia="lt-LT"/>
                        </w:rPr>
                        <w:t xml:space="preserve">. Šiame įstatyme nustatyti reikalavimai taikomi prekybai biokuru, gamtinėmis dujomis ir pagalbiniais instrumentais. Prekyba energijos išteklių rinkoje yra vykdoma prekiaujant biržoje arba tiesiogiai sudaromų dvišalių susitarimų pagrindu. </w:t>
                      </w:r>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275899f6f9d94e56bc691a3c362adaca"/>
                <w:lock w:val="sdtLocked"/>
                <w:richText/>
              </w:sdtPr>
              <w:sdtContent>
                <w:p>
                  <w:pPr>
                    <w:ind w:firstLine="567"/>
                    <w:jc w:val="both"/>
                    <w:rPr>
                      <w:szCs w:val="24"/>
                      <w:lang w:eastAsia="lt-LT"/>
                    </w:rPr>
                  </w:pPr>
                  <w:sdt>
                    <w:sdtPr>
                      <w:alias w:val="Numeris"/>
                      <w:tag w:val="nr_275899f6f9d94e56bc691a3c362adaca"/>
                      <w:lock w:val="sdtLocked"/>
                      <w:richText/>
                    </w:sdtPr>
                    <w:sdtContent>
                      <w:r>
                        <w:rPr>
                          <w:b/>
                          <w:szCs w:val="24"/>
                          <w:lang w:eastAsia="lt-LT"/>
                        </w:rPr>
                        <w:t>10</w:t>
                      </w:r>
                    </w:sdtContent>
                  </w:sdt>
                  <w:r>
                    <w:rPr>
                      <w:b/>
                      <w:szCs w:val="24"/>
                      <w:lang w:eastAsia="lt-LT"/>
                    </w:rPr>
                    <w:t xml:space="preserve"> straipsnis. </w:t>
                  </w:r>
                  <w:sdt>
                    <w:sdtPr>
                      <w:alias w:val="Pavadinimas"/>
                      <w:tag w:val="title_275899f6f9d94e56bc691a3c362adaca"/>
                      <w:lock w:val="sdtLocked"/>
                      <w:richText/>
                    </w:sdtPr>
                    <w:sdtContent>
                      <w:r>
                        <w:rPr>
                          <w:b/>
                          <w:szCs w:val="24"/>
                          <w:lang w:eastAsia="lt-LT"/>
                        </w:rPr>
                        <w:t>Energijos išteklių birža ir energijos išteklių biržos operatoriaus veikla</w:t>
                      </w:r>
                    </w:sdtContent>
                  </w:sdt>
                </w:p>
                <w:sdt>
                  <w:sdtPr>
                    <w:alias w:val="10 str. 1 d."/>
                    <w:tag w:val="part_1db80bb2be6349d2b06b498f84da22c5"/>
                    <w:lock w:val="sdtLocked"/>
                    <w:richText/>
                  </w:sdtPr>
                  <w:sdtContent>
                    <w:p>
                      <w:pPr>
                        <w:ind w:firstLine="567"/>
                        <w:jc w:val="both"/>
                        <w:rPr>
                          <w:szCs w:val="24"/>
                          <w:lang w:eastAsia="lt-LT"/>
                        </w:rPr>
                      </w:pPr>
                      <w:sdt>
                        <w:sdtPr>
                          <w:alias w:val="Numeris"/>
                          <w:tag w:val="nr_1db80bb2be6349d2b06b498f84da22c5"/>
                          <w:lock w:val="sdtLocked"/>
                          <w:richText/>
                        </w:sdtPr>
                        <w:sdtContent>
                          <w:r>
                            <w:rPr>
                              <w:szCs w:val="24"/>
                              <w:lang w:eastAsia="lt-LT"/>
                            </w:rPr>
                            <w:t>1</w:t>
                          </w:r>
                        </w:sdtContent>
                      </w:sdt>
                      <w:r>
                        <w:rPr>
                          <w:szCs w:val="24"/>
                          <w:lang w:eastAsia="lt-LT"/>
                        </w:rPr>
                        <w:t>. Energijos išteklių biržos operatorius šio įstatymo ir jo įgyvendinamųjų teisės aktų nustatyta tvarka administruoja energijos išteklių biržą ir organizuoja centralizuotą prekybą biokuru ir (ar) pagalbiniais instrumentais energijos išteklių biržoje bei Šilumos ūkio įstatyme nustatyta tvarka organizuoja šilumos aukcionus.</w:t>
                      </w:r>
                    </w:p>
                  </w:sdtContent>
                </w:sdt>
                <w:sdt>
                  <w:sdtPr>
                    <w:alias w:val="10 str. 2 d."/>
                    <w:tag w:val="part_4e3854e70fe34702be0cfd15144e20e9"/>
                    <w:lock w:val="sdtLocked"/>
                    <w:richText/>
                  </w:sdtPr>
                  <w:sdtContent>
                    <w:p>
                      <w:pPr>
                        <w:ind w:firstLine="567"/>
                        <w:jc w:val="both"/>
                        <w:rPr>
                          <w:szCs w:val="24"/>
                          <w:lang w:eastAsia="lt-LT"/>
                        </w:rPr>
                      </w:pPr>
                      <w:sdt>
                        <w:sdtPr>
                          <w:alias w:val="Numeris"/>
                          <w:tag w:val="nr_4e3854e70fe34702be0cfd15144e20e9"/>
                          <w:lock w:val="sdtLocked"/>
                          <w:richText/>
                        </w:sdtPr>
                        <w:sdtContent>
                          <w:r>
                            <w:rPr>
                              <w:szCs w:val="24"/>
                              <w:lang w:eastAsia="lt-LT"/>
                            </w:rPr>
                            <w:t>2</w:t>
                          </w:r>
                        </w:sdtContent>
                      </w:sdt>
                      <w:r>
                        <w:rPr>
                          <w:szCs w:val="24"/>
                          <w:lang w:eastAsia="lt-LT"/>
                        </w:rPr>
                        <w:t xml:space="preserve">.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w:t>
                      </w:r>
                      <w:r>
                        <w:rPr>
                          <w:bCs/>
                          <w:szCs w:val="24"/>
                          <w:lang w:eastAsia="lt-LT"/>
                        </w:rPr>
                        <w:t xml:space="preserve">Tarybai </w:t>
                      </w:r>
                      <w:r>
                        <w:rPr>
                          <w:szCs w:val="24"/>
                          <w:lang w:eastAsia="lt-LT"/>
                        </w:rPr>
                        <w:t xml:space="preserve">tai pagrindžiančius įrodymus, tokie sandoriai </w:t>
                      </w:r>
                      <w:r>
                        <w:rPr>
                          <w:bCs/>
                          <w:szCs w:val="24"/>
                          <w:lang w:eastAsia="lt-LT"/>
                        </w:rPr>
                        <w:t>Tarybos</w:t>
                      </w:r>
                      <w:r>
                        <w:rPr>
                          <w:szCs w:val="24"/>
                          <w:lang w:eastAsia="lt-LT"/>
                        </w:rPr>
                        <w:t xml:space="preserve"> sprendimu nėra įtraukiami į energijos išteklių biržoje nusistovėjusių kainų skaičiavimus tol, kol teisės aktų nustatyta tvarka nebus atliktas energijos išteklių rinkos tyrimas ir priimtas</w:t>
                      </w:r>
                      <w:r>
                        <w:rPr>
                          <w:bCs/>
                          <w:szCs w:val="24"/>
                          <w:lang w:eastAsia="lt-LT"/>
                        </w:rPr>
                        <w:t xml:space="preserve"> Tarybos </w:t>
                      </w:r>
                      <w:r>
                        <w:rPr>
                          <w:szCs w:val="24"/>
                          <w:lang w:eastAsia="lt-LT"/>
                        </w:rPr>
                        <w:t>sprendimas dėl tokio tyrimo išvadų.</w:t>
                      </w:r>
                    </w:p>
                  </w:sdtContent>
                </w:sdt>
                <w:sdt>
                  <w:sdtPr>
                    <w:alias w:val="10 str. 3 d."/>
                    <w:tag w:val="part_556a6cd82adf4a8193c0c5a346ed2055"/>
                    <w:lock w:val="sdtLocked"/>
                    <w:richText/>
                  </w:sdtPr>
                  <w:sdtContent>
                    <w:p>
                      <w:pPr>
                        <w:ind w:firstLine="567"/>
                        <w:jc w:val="both"/>
                        <w:rPr>
                          <w:szCs w:val="24"/>
                          <w:lang w:eastAsia="lt-LT"/>
                        </w:rPr>
                      </w:pPr>
                      <w:sdt>
                        <w:sdtPr>
                          <w:alias w:val="Numeris"/>
                          <w:tag w:val="nr_556a6cd82adf4a8193c0c5a346ed2055"/>
                          <w:lock w:val="sdtLocked"/>
                          <w:richText/>
                        </w:sdtPr>
                        <w:sdtContent>
                          <w:r>
                            <w:rPr>
                              <w:szCs w:val="24"/>
                              <w:lang w:eastAsia="lt-LT"/>
                            </w:rPr>
                            <w:t>3</w:t>
                          </w:r>
                        </w:sdtContent>
                      </w:sdt>
                      <w:r>
                        <w:rPr>
                          <w:szCs w:val="24"/>
                          <w:lang w:eastAsia="lt-LT"/>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a421e8ca729a41f78edc6fd2dfddbd74"/>
                    <w:lock w:val="sdtLocked"/>
                    <w:richText/>
                  </w:sdtPr>
                  <w:sdtContent>
                    <w:p>
                      <w:pPr>
                        <w:ind w:firstLine="567"/>
                        <w:jc w:val="both"/>
                        <w:rPr>
                          <w:szCs w:val="24"/>
                          <w:lang w:eastAsia="lt-LT"/>
                        </w:rPr>
                      </w:pPr>
                      <w:sdt>
                        <w:sdtPr>
                          <w:alias w:val="Numeris"/>
                          <w:tag w:val="nr_a421e8ca729a41f78edc6fd2dfddbd74"/>
                          <w:lock w:val="sdtLocked"/>
                          <w:richText/>
                        </w:sdtPr>
                        <w:sdtContent>
                          <w:r>
                            <w:rPr>
                              <w:szCs w:val="24"/>
                              <w:lang w:eastAsia="lt-LT"/>
                            </w:rPr>
                            <w:t>4</w:t>
                          </w:r>
                        </w:sdtContent>
                      </w:sdt>
                      <w:r>
                        <w:rPr>
                          <w:szCs w:val="24"/>
                          <w:lang w:eastAsia="lt-LT"/>
                        </w:rPr>
                        <w:t>. Energijos išteklių biržos operatorius ne vėliau kaip iki kiekvienų metų kovo 1 dienos parengia ir, suderinęs su</w:t>
                      </w:r>
                      <w:r>
                        <w:rPr>
                          <w:bCs/>
                          <w:szCs w:val="24"/>
                          <w:lang w:eastAsia="lt-LT"/>
                        </w:rPr>
                        <w:t xml:space="preserve"> Taryba</w:t>
                      </w:r>
                      <w:r>
                        <w:rPr>
                          <w:szCs w:val="24"/>
                          <w:lang w:eastAsia="lt-LT"/>
                        </w:rPr>
                        <w:t xml:space="preserve">, Energetikos ministerijai pateikia energijos išteklių biržos ataskaitą. Energijos išteklių biržos ataskaitoje atskirai įvertinamos kiekviena iš šio straipsnio 1 dalyje nurodytų </w:t>
                      </w:r>
                      <w:r>
                        <w:rPr>
                          <w:bCs/>
                          <w:szCs w:val="24"/>
                          <w:lang w:eastAsia="lt-LT"/>
                        </w:rPr>
                        <w:t>energijos išteklių biržos operatoriaus veiklos</w:t>
                      </w:r>
                      <w:r>
                        <w:rPr>
                          <w:szCs w:val="24"/>
                          <w:lang w:eastAsia="lt-LT"/>
                        </w:rPr>
                        <w:t xml:space="preserve"> rūšių. Energijos išteklių biržos ataskaita teikiama energijos išteklių biržos operatoriaus parengta ir su </w:t>
                      </w:r>
                      <w:r>
                        <w:rPr>
                          <w:bCs/>
                          <w:szCs w:val="24"/>
                          <w:lang w:eastAsia="lt-LT"/>
                        </w:rPr>
                        <w:t xml:space="preserve">Taryba </w:t>
                      </w:r>
                      <w:r>
                        <w:rPr>
                          <w:szCs w:val="24"/>
                          <w:lang w:eastAsia="lt-LT"/>
                        </w:rPr>
                        <w:t>suderinta forma.</w:t>
                      </w:r>
                    </w:p>
                  </w:sdtContent>
                </w:sdt>
                <w:sdt>
                  <w:sdtPr>
                    <w:alias w:val="10 str. 5 d."/>
                    <w:tag w:val="part_ed13619a83004f04a891ca726131a8b2"/>
                    <w:lock w:val="sdtLocked"/>
                    <w:richText/>
                  </w:sdtPr>
                  <w:sdtContent>
                    <w:p>
                      <w:pPr>
                        <w:ind w:firstLine="567"/>
                        <w:jc w:val="both"/>
                      </w:pPr>
                      <w:sdt>
                        <w:sdtPr>
                          <w:alias w:val="Numeris"/>
                          <w:tag w:val="nr_ed13619a83004f04a891ca726131a8b2"/>
                          <w:lock w:val="sdtLocked"/>
                          <w:richText/>
                        </w:sdtPr>
                        <w:sdtContent>
                          <w:r>
                            <w:rPr>
                              <w:szCs w:val="24"/>
                              <w:lang w:eastAsia="lt-LT"/>
                            </w:rPr>
                            <w:t>5</w:t>
                          </w:r>
                        </w:sdtContent>
                      </w:sdt>
                      <w:r>
                        <w:rPr>
                          <w:szCs w:val="24"/>
                          <w:lang w:eastAsia="lt-LT"/>
                        </w:rPr>
                        <w:t xml:space="preserve">.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nustatyta tvarka. Pradiniu energijos išteklių rinkos plėtros etapu laikomas laikotarpis nuo prekybos pagalbiniais instrumentais energijos išteklių rinkoje pradžios iki konkurencingos pagalbinių instrumentų rinkos išsivystymo, kurį patvirtina Energetikos ministerija, </w:t>
                      </w:r>
                      <w:r>
                        <w:rPr>
                          <w:bCs/>
                          <w:szCs w:val="24"/>
                          <w:lang w:eastAsia="lt-LT"/>
                        </w:rPr>
                        <w:t xml:space="preserve">Taryba </w:t>
                      </w:r>
                      <w:r>
                        <w:rPr>
                          <w:szCs w:val="24"/>
                          <w:lang w:eastAsia="lt-LT"/>
                        </w:rPr>
                        <w:t>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1 str."/>
                <w:tag w:val="part_331e29fab6474f649e6cde2acbf63ca0"/>
                <w:lock w:val="sdtLocked"/>
                <w:richText/>
              </w:sdtPr>
              <w:sdtContent>
                <w:p>
                  <w:pPr>
                    <w:ind w:firstLine="567"/>
                    <w:jc w:val="both"/>
                    <w:rPr>
                      <w:szCs w:val="24"/>
                      <w:lang w:eastAsia="lt-LT"/>
                    </w:rPr>
                  </w:pPr>
                  <w:sdt>
                    <w:sdtPr>
                      <w:alias w:val="Numeris"/>
                      <w:tag w:val="nr_331e29fab6474f649e6cde2acbf63ca0"/>
                      <w:lock w:val="sdtLocked"/>
                      <w:richText/>
                    </w:sdtPr>
                    <w:sdtContent>
                      <w:r>
                        <w:rPr>
                          <w:b/>
                          <w:szCs w:val="24"/>
                          <w:lang w:eastAsia="lt-LT"/>
                        </w:rPr>
                        <w:t>11</w:t>
                      </w:r>
                    </w:sdtContent>
                  </w:sdt>
                  <w:r>
                    <w:rPr>
                      <w:b/>
                      <w:szCs w:val="24"/>
                      <w:lang w:eastAsia="lt-LT"/>
                    </w:rPr>
                    <w:t xml:space="preserve"> straipsnis. </w:t>
                  </w:r>
                  <w:sdt>
                    <w:sdtPr>
                      <w:alias w:val="Pavadinimas"/>
                      <w:tag w:val="title_331e29fab6474f649e6cde2acbf63ca0"/>
                      <w:lock w:val="sdtLocked"/>
                      <w:richText/>
                    </w:sdtPr>
                    <w:sdtContent>
                      <w:r>
                        <w:rPr>
                          <w:b/>
                          <w:szCs w:val="24"/>
                          <w:lang w:eastAsia="lt-LT"/>
                        </w:rPr>
                        <w:t>Energijos išteklių biržos operatoriaus licencijos išdavimas</w:t>
                      </w:r>
                    </w:sdtContent>
                  </w:sdt>
                </w:p>
                <w:sdt>
                  <w:sdtPr>
                    <w:alias w:val="11 str. 1 d."/>
                    <w:tag w:val="part_8f4a71bbcfac4d5c85d1193b64bcf4fa"/>
                    <w:lock w:val="sdtLocked"/>
                    <w:richText/>
                  </w:sdtPr>
                  <w:sdtContent>
                    <w:p>
                      <w:pPr>
                        <w:ind w:firstLine="567"/>
                        <w:jc w:val="both"/>
                        <w:rPr>
                          <w:bCs/>
                          <w:szCs w:val="24"/>
                          <w:lang w:eastAsia="lt-LT"/>
                        </w:rPr>
                      </w:pPr>
                      <w:sdt>
                        <w:sdtPr>
                          <w:alias w:val="Numeris"/>
                          <w:tag w:val="nr_8f4a71bbcfac4d5c85d1193b64bcf4fa"/>
                          <w:lock w:val="sdtLocked"/>
                          <w:richText/>
                        </w:sdtPr>
                        <w:sdtContent>
                          <w:r>
                            <w:rPr>
                              <w:szCs w:val="24"/>
                              <w:lang w:eastAsia="lt-LT"/>
                            </w:rPr>
                            <w:t>1</w:t>
                          </w:r>
                        </w:sdtContent>
                      </w:sdt>
                      <w:r>
                        <w:rPr>
                          <w:bCs/>
                          <w:szCs w:val="24"/>
                          <w:lang w:eastAsia="lt-LT"/>
                        </w:rPr>
                        <w:t xml:space="preserve">. Energijos išteklių biržos operatoriaus veiklą turi teisę vykdyti asmuo, turintis šiame įstatyme nustatyta tvarka ir sąlygomis </w:t>
                      </w:r>
                      <w:r>
                        <w:rPr>
                          <w:szCs w:val="24"/>
                          <w:lang w:eastAsia="lt-LT"/>
                        </w:rPr>
                        <w:t>Tarybos</w:t>
                      </w:r>
                      <w:r>
                        <w:rPr>
                          <w:bCs/>
                          <w:szCs w:val="24"/>
                          <w:lang w:eastAsia="lt-LT"/>
                        </w:rPr>
                        <w:t xml:space="preserve"> išduotą energijos išteklių biržos operatoriaus licenciją.</w:t>
                      </w:r>
                    </w:p>
                  </w:sdtContent>
                </w:sdt>
                <w:sdt>
                  <w:sdtPr>
                    <w:alias w:val="11 str. 2 d."/>
                    <w:tag w:val="part_a77f515736d341a7bf7f3a09745f3e2f"/>
                    <w:lock w:val="sdtLocked"/>
                    <w:richText/>
                  </w:sdtPr>
                  <w:sdtContent>
                    <w:p>
                      <w:pPr>
                        <w:ind w:firstLine="567"/>
                        <w:jc w:val="both"/>
                        <w:rPr>
                          <w:bCs/>
                          <w:szCs w:val="24"/>
                          <w:lang w:eastAsia="lt-LT"/>
                        </w:rPr>
                      </w:pPr>
                      <w:sdt>
                        <w:sdtPr>
                          <w:alias w:val="Numeris"/>
                          <w:tag w:val="nr_a77f515736d341a7bf7f3a09745f3e2f"/>
                          <w:lock w:val="sdtLocked"/>
                          <w:richText/>
                        </w:sdtPr>
                        <w:sdtContent>
                          <w:r>
                            <w:rPr>
                              <w:bCs/>
                              <w:szCs w:val="24"/>
                              <w:lang w:eastAsia="lt-LT"/>
                            </w:rPr>
                            <w:t>2</w:t>
                          </w:r>
                        </w:sdtContent>
                      </w:sdt>
                      <w:r>
                        <w:rPr>
                          <w:bCs/>
                          <w:szCs w:val="24"/>
                          <w:lang w:eastAsia="lt-LT"/>
                        </w:rPr>
                        <w:t xml:space="preserve">. Asmuo, ketinantis vykdyti energijos išteklių biržos operatoriaus veiklą, pateikia </w:t>
                      </w:r>
                      <w:r>
                        <w:rPr>
                          <w:szCs w:val="24"/>
                          <w:lang w:eastAsia="lt-LT"/>
                        </w:rPr>
                        <w:t xml:space="preserve">Tarybai </w:t>
                      </w:r>
                      <w:r>
                        <w:rPr>
                          <w:bCs/>
                          <w:szCs w:val="24"/>
                          <w:lang w:eastAsia="lt-LT"/>
                        </w:rPr>
                        <w:t>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208244d455d04ab399baa53f60c5f64a"/>
                    <w:lock w:val="sdtLocked"/>
                    <w:richText/>
                  </w:sdtPr>
                  <w:sdtContent>
                    <w:p>
                      <w:pPr>
                        <w:ind w:firstLine="567"/>
                        <w:jc w:val="both"/>
                        <w:rPr>
                          <w:bCs/>
                          <w:szCs w:val="24"/>
                          <w:lang w:eastAsia="lt-LT"/>
                        </w:rPr>
                      </w:pPr>
                      <w:sdt>
                        <w:sdtPr>
                          <w:alias w:val="Numeris"/>
                          <w:tag w:val="nr_208244d455d04ab399baa53f60c5f64a"/>
                          <w:lock w:val="sdtLocked"/>
                          <w:richText/>
                        </w:sdtPr>
                        <w:sdtContent>
                          <w:r>
                            <w:rPr>
                              <w:bCs/>
                              <w:szCs w:val="24"/>
                              <w:lang w:eastAsia="lt-LT"/>
                            </w:rPr>
                            <w:t>3</w:t>
                          </w:r>
                        </w:sdtContent>
                      </w:sdt>
                      <w:r>
                        <w:rPr>
                          <w:bCs/>
                          <w:szCs w:val="24"/>
                          <w:lang w:eastAsia="lt-LT"/>
                        </w:rPr>
                        <w:t xml:space="preserve">. Energijos išteklių biržos operatoriaus licencija išduodama asmeniui, turinčiam pakankamus technologinius, finansinius ir vadybinius pajėgumus, leidžiančius tinkamai vykdyti licencijuojamos veiklos sąlygas. Asmens, norinčio gauti energijos išteklių biržos operatoriaus licenciją, technologinių, finansinių ir vadybinių pajėgumų įvertinimo tvarką nustato ir šiuos pajėgumus vertina </w:t>
                      </w:r>
                      <w:r>
                        <w:rPr>
                          <w:szCs w:val="24"/>
                          <w:lang w:eastAsia="lt-LT"/>
                        </w:rPr>
                        <w:t>Taryba</w:t>
                      </w:r>
                      <w:r>
                        <w:rPr>
                          <w:bCs/>
                          <w:szCs w:val="24"/>
                          <w:lang w:eastAsia="lt-LT"/>
                        </w:rPr>
                        <w:t>, atsižvelgdama į šiuos kriterijus:</w:t>
                      </w:r>
                    </w:p>
                    <w:sdt>
                      <w:sdtPr>
                        <w:alias w:val="11 str. 3 d. 1 p."/>
                        <w:tag w:val="part_9e464d27e57d4c2894b3567fd4e56d1f"/>
                        <w:lock w:val="sdtLocked"/>
                        <w:richText/>
                      </w:sdtPr>
                      <w:sdtContent>
                        <w:p>
                          <w:pPr>
                            <w:ind w:firstLine="567"/>
                            <w:jc w:val="both"/>
                            <w:rPr>
                              <w:bCs/>
                              <w:szCs w:val="24"/>
                              <w:lang w:eastAsia="lt-LT"/>
                            </w:rPr>
                          </w:pPr>
                          <w:sdt>
                            <w:sdtPr>
                              <w:alias w:val="Numeris"/>
                              <w:tag w:val="nr_9e464d27e57d4c2894b3567fd4e56d1f"/>
                              <w:lock w:val="sdtLocked"/>
                              <w:richText/>
                            </w:sdtPr>
                            <w:sdtContent>
                              <w:r>
                                <w:rPr>
                                  <w:bCs/>
                                  <w:szCs w:val="24"/>
                                  <w:lang w:eastAsia="lt-LT"/>
                                </w:rPr>
                                <w:t>1</w:t>
                              </w:r>
                            </w:sdtContent>
                          </w:sdt>
                          <w:r>
                            <w:rPr>
                              <w:bCs/>
                              <w:szCs w:val="24"/>
                              <w:lang w:eastAsia="lt-LT"/>
                            </w:rPr>
                            <w:t xml:space="preserve">)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w:t>
                          </w:r>
                          <w:r>
                            <w:rPr>
                              <w:szCs w:val="24"/>
                              <w:lang w:eastAsia="lt-LT"/>
                            </w:rPr>
                            <w:t>Taryba</w:t>
                          </w:r>
                          <w:r>
                            <w:rPr>
                              <w:bCs/>
                              <w:szCs w:val="24"/>
                              <w:lang w:eastAsia="lt-LT"/>
                            </w:rPr>
                            <w:t>;</w:t>
                          </w:r>
                        </w:p>
                      </w:sdtContent>
                    </w:sdt>
                    <w:sdt>
                      <w:sdtPr>
                        <w:alias w:val="11 str. 3 d. 2 p."/>
                        <w:tag w:val="part_df270b4dfbfc4f44adda908ff9417c53"/>
                        <w:lock w:val="sdtLocked"/>
                        <w:richText/>
                      </w:sdtPr>
                      <w:sdtContent>
                        <w:p>
                          <w:pPr>
                            <w:ind w:firstLine="567"/>
                            <w:jc w:val="both"/>
                            <w:rPr>
                              <w:bCs/>
                              <w:szCs w:val="24"/>
                              <w:lang w:eastAsia="lt-LT"/>
                            </w:rPr>
                          </w:pPr>
                          <w:sdt>
                            <w:sdtPr>
                              <w:alias w:val="Numeris"/>
                              <w:tag w:val="nr_df270b4dfbfc4f44adda908ff9417c53"/>
                              <w:lock w:val="sdtLocked"/>
                              <w:richText/>
                            </w:sdtPr>
                            <w:sdtContent>
                              <w:r>
                                <w:rPr>
                                  <w:bCs/>
                                  <w:szCs w:val="24"/>
                                  <w:lang w:eastAsia="lt-LT"/>
                                </w:rPr>
                                <w:t>2</w:t>
                              </w:r>
                            </w:sdtContent>
                          </w:sdt>
                          <w:r>
                            <w:rPr>
                              <w:bCs/>
                              <w:szCs w:val="24"/>
                              <w:lang w:eastAsia="lt-LT"/>
                            </w:rPr>
                            <w:t xml:space="preserve">) asmuo privalo nuosavybės teise ar kitais teisėtais pagrindais valdyti ryšio priemones, kurių reikia pranešimams iš energijos išteklių biržos dalyvių gauti ir jiems siųsti; reikalavimus energijos išteklių biržos operatoriaus valdomoms ryšio priemonėms nustato </w:t>
                          </w:r>
                          <w:r>
                            <w:rPr>
                              <w:szCs w:val="24"/>
                              <w:lang w:eastAsia="lt-LT"/>
                            </w:rPr>
                            <w:t>Taryba</w:t>
                          </w:r>
                          <w:r>
                            <w:rPr>
                              <w:bCs/>
                              <w:szCs w:val="24"/>
                              <w:lang w:eastAsia="lt-LT"/>
                            </w:rPr>
                            <w:t>;</w:t>
                          </w:r>
                        </w:p>
                      </w:sdtContent>
                    </w:sdt>
                    <w:sdt>
                      <w:sdtPr>
                        <w:alias w:val="11 str. 3 d. 3 p."/>
                        <w:tag w:val="part_3073486756e24201ad20e7c35a09e59f"/>
                        <w:lock w:val="sdtLocked"/>
                        <w:richText/>
                      </w:sdtPr>
                      <w:sdtContent>
                        <w:p>
                          <w:pPr>
                            <w:ind w:firstLine="567"/>
                            <w:jc w:val="both"/>
                            <w:rPr>
                              <w:bCs/>
                              <w:szCs w:val="24"/>
                              <w:lang w:eastAsia="lt-LT"/>
                            </w:rPr>
                          </w:pPr>
                          <w:sdt>
                            <w:sdtPr>
                              <w:alias w:val="Numeris"/>
                              <w:tag w:val="nr_3073486756e24201ad20e7c35a09e59f"/>
                              <w:lock w:val="sdtLocked"/>
                              <w:richText/>
                            </w:sdtPr>
                            <w:sdtContent>
                              <w:r>
                                <w:rPr>
                                  <w:bCs/>
                                  <w:szCs w:val="24"/>
                                  <w:lang w:eastAsia="lt-LT"/>
                                </w:rPr>
                                <w:t>3</w:t>
                              </w:r>
                            </w:sdtContent>
                          </w:sdt>
                          <w:r>
                            <w:rPr>
                              <w:bCs/>
                              <w:szCs w:val="24"/>
                              <w:lang w:eastAsia="lt-LT"/>
                            </w:rPr>
                            <w:t xml:space="preserve">)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w:t>
                          </w:r>
                          <w:r>
                            <w:rPr>
                              <w:szCs w:val="24"/>
                              <w:lang w:eastAsia="lt-LT"/>
                            </w:rPr>
                            <w:t>Tarybos</w:t>
                          </w:r>
                          <w:r>
                            <w:rPr>
                              <w:bCs/>
                              <w:szCs w:val="24"/>
                              <w:lang w:eastAsia="lt-LT"/>
                            </w:rPr>
                            <w:t xml:space="preserve"> nustatytus finansinio pajėgumo rodiklius;</w:t>
                          </w:r>
                        </w:p>
                      </w:sdtContent>
                    </w:sdt>
                    <w:sdt>
                      <w:sdtPr>
                        <w:alias w:val="11 str. 3 d. 4 p."/>
                        <w:tag w:val="part_e30861ee07ba48ba9c5c4f058b6d53cd"/>
                        <w:lock w:val="sdtLocked"/>
                        <w:richText/>
                      </w:sdtPr>
                      <w:sdtContent>
                        <w:p>
                          <w:pPr>
                            <w:ind w:firstLine="567"/>
                            <w:jc w:val="both"/>
                            <w:rPr>
                              <w:bCs/>
                              <w:szCs w:val="24"/>
                              <w:lang w:eastAsia="lt-LT"/>
                            </w:rPr>
                          </w:pPr>
                          <w:sdt>
                            <w:sdtPr>
                              <w:alias w:val="Numeris"/>
                              <w:tag w:val="nr_e30861ee07ba48ba9c5c4f058b6d53cd"/>
                              <w:lock w:val="sdtLocked"/>
                              <w:richText/>
                            </w:sdtPr>
                            <w:sdtContent>
                              <w:r>
                                <w:rPr>
                                  <w:bCs/>
                                  <w:szCs w:val="24"/>
                                  <w:lang w:eastAsia="lt-LT"/>
                                </w:rPr>
                                <w:t>4</w:t>
                              </w:r>
                            </w:sdtContent>
                          </w:sdt>
                          <w:r>
                            <w:rPr>
                              <w:bCs/>
                              <w:szCs w:val="24"/>
                              <w:lang w:eastAsia="lt-LT"/>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6364adc7e75c429e86caf3b00f291ab8"/>
                    <w:lock w:val="sdtLocked"/>
                    <w:richText/>
                  </w:sdtPr>
                  <w:sdtContent>
                    <w:p>
                      <w:pPr>
                        <w:ind w:firstLine="567"/>
                        <w:jc w:val="both"/>
                        <w:rPr>
                          <w:bCs/>
                          <w:szCs w:val="24"/>
                          <w:lang w:eastAsia="lt-LT"/>
                        </w:rPr>
                      </w:pPr>
                      <w:sdt>
                        <w:sdtPr>
                          <w:alias w:val="Numeris"/>
                          <w:tag w:val="nr_6364adc7e75c429e86caf3b00f291ab8"/>
                          <w:lock w:val="sdtLocked"/>
                          <w:richText/>
                        </w:sdtPr>
                        <w:sdtContent>
                          <w:r>
                            <w:rPr>
                              <w:bCs/>
                              <w:szCs w:val="24"/>
                              <w:lang w:eastAsia="lt-LT"/>
                            </w:rPr>
                            <w:t>4</w:t>
                          </w:r>
                        </w:sdtContent>
                      </w:sdt>
                      <w:r>
                        <w:rPr>
                          <w:bCs/>
                          <w:szCs w:val="24"/>
                          <w:lang w:eastAsia="lt-LT"/>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6e40d30241a641ca85a551dbb868390f"/>
                    <w:lock w:val="sdtLocked"/>
                    <w:richText/>
                  </w:sdtPr>
                  <w:sdtContent>
                    <w:p>
                      <w:pPr>
                        <w:ind w:firstLine="567"/>
                        <w:jc w:val="both"/>
                        <w:rPr>
                          <w:bCs/>
                          <w:szCs w:val="24"/>
                          <w:lang w:eastAsia="lt-LT"/>
                        </w:rPr>
                      </w:pPr>
                      <w:sdt>
                        <w:sdtPr>
                          <w:alias w:val="Numeris"/>
                          <w:tag w:val="nr_6e40d30241a641ca85a551dbb868390f"/>
                          <w:lock w:val="sdtLocked"/>
                          <w:richText/>
                        </w:sdtPr>
                        <w:sdtContent>
                          <w:r>
                            <w:rPr>
                              <w:bCs/>
                              <w:szCs w:val="24"/>
                              <w:lang w:eastAsia="lt-LT"/>
                            </w:rPr>
                            <w:t>5</w:t>
                          </w:r>
                        </w:sdtContent>
                      </w:sdt>
                      <w:r>
                        <w:rPr>
                          <w:bCs/>
                          <w:szCs w:val="24"/>
                          <w:lang w:eastAsia="lt-LT"/>
                        </w:rPr>
                        <w:t xml:space="preserve">. Energijos išteklių biržos operatoriaus licencija išduodama 7 metų laikotarpiui. Energijos išteklių biržos operatorius ne vėliau kaip likus 6 mėnesiams iki licencijos galiojimo laikotarpio pabaigos teikia </w:t>
                      </w:r>
                      <w:r>
                        <w:rPr>
                          <w:szCs w:val="24"/>
                          <w:lang w:eastAsia="lt-LT"/>
                        </w:rPr>
                        <w:t>Tarybai</w:t>
                      </w:r>
                      <w:r>
                        <w:rPr>
                          <w:bCs/>
                          <w:szCs w:val="24"/>
                          <w:lang w:eastAsia="lt-LT"/>
                        </w:rPr>
                        <w:t xml:space="preserve"> prašymą pratęsti licencijos galiojimą arba pranešimą apie veiklos nutraukimą šio įstatymo 14 straipsnyje nustatyta tvarka. Kartu su prašymu pratęsti licencijos galiojimą energijos išteklių biržos operatorius pateikia </w:t>
                      </w:r>
                      <w:r>
                        <w:rPr>
                          <w:szCs w:val="24"/>
                          <w:lang w:eastAsia="lt-LT"/>
                        </w:rPr>
                        <w:t>Tarybai</w:t>
                      </w:r>
                      <w:r>
                        <w:rPr>
                          <w:bCs/>
                          <w:szCs w:val="24"/>
                          <w:lang w:eastAsia="lt-LT"/>
                        </w:rPr>
                        <w:t xml:space="preserve"> dokumentus, įrodančius jo atitiktį šiame straipsnyje nustatytiems reikalavimams. Licencijos galiojimo pratęsimui </w:t>
                      </w:r>
                      <w:r>
                        <w:rPr>
                          <w:bCs/>
                          <w:i/>
                          <w:iCs/>
                          <w:szCs w:val="24"/>
                          <w:lang w:eastAsia="lt-LT"/>
                        </w:rPr>
                        <w:t>mutatis mutandis</w:t>
                      </w:r>
                      <w:r>
                        <w:rPr>
                          <w:bCs/>
                          <w:szCs w:val="24"/>
                          <w:lang w:eastAsia="lt-LT"/>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b44823cba8994fbfb9eee1f69066c8b4"/>
                    <w:lock w:val="sdtLocked"/>
                    <w:richText/>
                  </w:sdtPr>
                  <w:sdtContent>
                    <w:p>
                      <w:pPr>
                        <w:ind w:firstLine="567"/>
                        <w:jc w:val="both"/>
                        <w:rPr>
                          <w:bCs/>
                          <w:szCs w:val="24"/>
                          <w:lang w:eastAsia="lt-LT"/>
                        </w:rPr>
                      </w:pPr>
                      <w:sdt>
                        <w:sdtPr>
                          <w:alias w:val="Numeris"/>
                          <w:tag w:val="nr_b44823cba8994fbfb9eee1f69066c8b4"/>
                          <w:lock w:val="sdtLocked"/>
                          <w:richText/>
                        </w:sdtPr>
                        <w:sdtContent>
                          <w:r>
                            <w:rPr>
                              <w:bCs/>
                              <w:szCs w:val="24"/>
                              <w:lang w:eastAsia="lt-LT"/>
                            </w:rPr>
                            <w:t>6</w:t>
                          </w:r>
                        </w:sdtContent>
                      </w:sdt>
                      <w:r>
                        <w:rPr>
                          <w:bCs/>
                          <w:szCs w:val="24"/>
                          <w:lang w:eastAsia="lt-LT"/>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f6b89036119e45e882b3067a73d4edcb"/>
                    <w:lock w:val="sdtLocked"/>
                    <w:richText/>
                  </w:sdtPr>
                  <w:sdtContent>
                    <w:p>
                      <w:pPr>
                        <w:ind w:firstLine="567"/>
                        <w:jc w:val="both"/>
                        <w:rPr>
                          <w:bCs/>
                          <w:szCs w:val="24"/>
                          <w:lang w:eastAsia="lt-LT"/>
                        </w:rPr>
                      </w:pPr>
                      <w:sdt>
                        <w:sdtPr>
                          <w:alias w:val="Numeris"/>
                          <w:tag w:val="nr_f6b89036119e45e882b3067a73d4edcb"/>
                          <w:lock w:val="sdtLocked"/>
                          <w:richText/>
                        </w:sdtPr>
                        <w:sdtContent>
                          <w:r>
                            <w:rPr>
                              <w:bCs/>
                              <w:szCs w:val="24"/>
                              <w:lang w:eastAsia="lt-LT"/>
                            </w:rPr>
                            <w:t>7</w:t>
                          </w:r>
                        </w:sdtContent>
                      </w:sdt>
                      <w:r>
                        <w:rPr>
                          <w:bCs/>
                          <w:szCs w:val="24"/>
                          <w:lang w:eastAsia="lt-LT"/>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1cdc0cafbc1e4609b6f9cfcb4846f3e9"/>
                    <w:lock w:val="sdtLocked"/>
                    <w:richText/>
                  </w:sdtPr>
                  <w:sdtContent>
                    <w:p>
                      <w:pPr>
                        <w:ind w:firstLine="567"/>
                        <w:jc w:val="both"/>
                        <w:rPr>
                          <w:bCs/>
                          <w:szCs w:val="24"/>
                          <w:lang w:eastAsia="lt-LT"/>
                        </w:rPr>
                      </w:pPr>
                      <w:sdt>
                        <w:sdtPr>
                          <w:alias w:val="Numeris"/>
                          <w:tag w:val="nr_1cdc0cafbc1e4609b6f9cfcb4846f3e9"/>
                          <w:lock w:val="sdtLocked"/>
                          <w:richText/>
                        </w:sdtPr>
                        <w:sdtContent>
                          <w:r>
                            <w:rPr>
                              <w:bCs/>
                              <w:szCs w:val="24"/>
                              <w:lang w:eastAsia="lt-LT"/>
                            </w:rPr>
                            <w:t>8</w:t>
                          </w:r>
                        </w:sdtContent>
                      </w:sdt>
                      <w:r>
                        <w:rPr>
                          <w:bCs/>
                          <w:szCs w:val="24"/>
                          <w:lang w:eastAsia="lt-LT"/>
                        </w:rPr>
                        <w:t xml:space="preserve">. Energijos išteklių biržos operatoriaus licencijos galiojimą pratęsia, sustabdo, panaikina licencijos galiojimo sustabdymą, panaikina licencijos galiojimą, taip pat keičia </w:t>
                      </w:r>
                      <w:r>
                        <w:rPr>
                          <w:szCs w:val="24"/>
                          <w:lang w:eastAsia="lt-LT"/>
                        </w:rPr>
                        <w:t>ir</w:t>
                      </w:r>
                      <w:r>
                        <w:rPr>
                          <w:bCs/>
                          <w:szCs w:val="24"/>
                          <w:lang w:eastAsia="lt-LT"/>
                        </w:rPr>
                        <w:t xml:space="preserve"> tikslina licenciją </w:t>
                      </w:r>
                      <w:r>
                        <w:rPr>
                          <w:szCs w:val="24"/>
                          <w:lang w:eastAsia="lt-LT"/>
                        </w:rPr>
                        <w:t>Taryba</w:t>
                      </w:r>
                      <w:r>
                        <w:rPr>
                          <w:bCs/>
                          <w:szCs w:val="24"/>
                          <w:lang w:eastAsia="lt-LT"/>
                        </w:rPr>
                        <w:t xml:space="preserve"> šiame įstatyme, Energetikos įstatyme ir Energijos išteklių biržos operatoriaus licencijavimo taisyklėse nustatyta tvarka.</w:t>
                      </w:r>
                    </w:p>
                  </w:sdtContent>
                </w:sdt>
                <w:sdt>
                  <w:sdtPr>
                    <w:alias w:val="11 str. 9 d."/>
                    <w:tag w:val="part_e6188b95ae60433bba95e8174e78a5d5"/>
                    <w:lock w:val="sdtLocked"/>
                    <w:richText/>
                  </w:sdtPr>
                  <w:sdtContent>
                    <w:p>
                      <w:pPr>
                        <w:ind w:firstLine="567"/>
                        <w:jc w:val="both"/>
                      </w:pPr>
                      <w:sdt>
                        <w:sdtPr>
                          <w:alias w:val="Numeris"/>
                          <w:tag w:val="nr_e6188b95ae60433bba95e8174e78a5d5"/>
                          <w:lock w:val="sdtLocked"/>
                          <w:richText/>
                        </w:sdtPr>
                        <w:sdtContent>
                          <w:r>
                            <w:rPr>
                              <w:bCs/>
                              <w:szCs w:val="24"/>
                              <w:lang w:eastAsia="lt-LT"/>
                            </w:rPr>
                            <w:t>9</w:t>
                          </w:r>
                        </w:sdtContent>
                      </w:sdt>
                      <w:r>
                        <w:rPr>
                          <w:bCs/>
                          <w:szCs w:val="24"/>
                          <w:lang w:eastAsia="lt-LT"/>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2078a5a2d1a493593ab5b66a1f5ac29"/>
                    <w:lock w:val="sdtLocked"/>
                    <w:richText/>
                  </w:sdtPr>
                  <w:sdtContent>
                    <w:p>
                      <w:pPr>
                        <w:ind w:firstLine="567"/>
                        <w:jc w:val="both"/>
                        <w:rPr>
                          <w:color w:val="000000"/>
                        </w:rPr>
                      </w:pPr>
                      <w:sdt>
                        <w:sdtPr>
                          <w:alias w:val="Numeris"/>
                          <w:tag w:val="nr_d2078a5a2d1a493593ab5b66a1f5ac29"/>
                          <w:lock w:val="sdtLocked"/>
                          <w:richText/>
                        </w:sdtPr>
                        <w:sdtContent>
                          <w:r>
                            <w:rPr>
                              <w:bCs/>
                              <w:szCs w:val="24"/>
                              <w:lang w:eastAsia="lt-LT"/>
                            </w:rPr>
                            <w:t>4</w:t>
                          </w:r>
                        </w:sdtContent>
                      </w:sdt>
                      <w:r>
                        <w:rPr>
                          <w:bCs/>
                          <w:szCs w:val="24"/>
                          <w:lang w:eastAsia="lt-LT"/>
                        </w:rPr>
                        <w:t xml:space="preserve">.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w:t>
                      </w:r>
                      <w:r>
                        <w:rPr>
                          <w:szCs w:val="24"/>
                          <w:lang w:eastAsia="lt-LT"/>
                        </w:rPr>
                        <w:t>Tarybai</w:t>
                      </w:r>
                      <w:r>
                        <w:rPr>
                          <w:bCs/>
                          <w:szCs w:val="24"/>
                          <w:lang w:eastAsia="lt-LT"/>
                        </w:rPr>
                        <w:t xml:space="preserve"> informaciją apie energijos išteklių biržos operatoriaus kolegialių organų narius, vadovą, vadovo pavaduotojus ir struktūrinių padalinių vadovus, taip pat praneša apie vėlesnius pateiktos informacijos pasikeitimus.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5 d."/>
                    <w:tag w:val="part_3a21a737e7044b1897140d9ded46a28d"/>
                    <w:lock w:val="sdtLocked"/>
                    <w:richText/>
                  </w:sdtPr>
                  <w:sdtContent>
                    <w:p>
                      <w:pPr>
                        <w:ind w:firstLine="567"/>
                        <w:jc w:val="both"/>
                        <w:rPr>
                          <w:color w:val="000000"/>
                        </w:rPr>
                      </w:pPr>
                      <w:sdt>
                        <w:sdtPr>
                          <w:alias w:val="Numeris"/>
                          <w:tag w:val="nr_3a21a737e7044b1897140d9ded46a28d"/>
                          <w:lock w:val="sdtLocked"/>
                          <w:richText/>
                        </w:sdtPr>
                        <w:sdtContent>
                          <w:r>
                            <w:rPr>
                              <w:bCs/>
                              <w:szCs w:val="24"/>
                              <w:lang w:eastAsia="lt-LT"/>
                            </w:rPr>
                            <w:t>5</w:t>
                          </w:r>
                        </w:sdtContent>
                      </w:sdt>
                      <w:r>
                        <w:rPr>
                          <w:bCs/>
                          <w:szCs w:val="24"/>
                          <w:lang w:eastAsia="lt-LT"/>
                        </w:rPr>
                        <w:t xml:space="preserve">.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w:t>
                      </w:r>
                      <w:r>
                        <w:rPr>
                          <w:szCs w:val="24"/>
                          <w:lang w:eastAsia="lt-LT"/>
                        </w:rPr>
                        <w:t>Tarybos</w:t>
                      </w:r>
                      <w:r>
                        <w:rPr>
                          <w:bCs/>
                          <w:szCs w:val="24"/>
                          <w:lang w:eastAsia="lt-LT"/>
                        </w:rPr>
                        <w:t xml:space="preserve"> nurodytą terminą. Šių reikalavimų nevykdymas ar netinkamas vykdymas laikomas energijos išteklių biržos operatoriaus licencijuojamos veiklos pažeidimu ir </w:t>
                      </w:r>
                      <w:r>
                        <w:rPr>
                          <w:szCs w:val="24"/>
                          <w:lang w:eastAsia="lt-LT"/>
                        </w:rPr>
                        <w:t>Tarybos</w:t>
                      </w:r>
                      <w:r>
                        <w:rPr>
                          <w:bCs/>
                          <w:szCs w:val="24"/>
                          <w:lang w:eastAsia="lt-LT"/>
                        </w:rPr>
                        <w:t xml:space="preserve"> sprendimu energijos išteklių biržos operatoriui gali būti taikoma atsakomybė Energetikos įstatyme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6bfd4a1600be45768e4c2eed3c333c42"/>
                <w:lock w:val="sdtLocked"/>
                <w:richText/>
              </w:sdtPr>
              <w:sdtContent>
                <w:p>
                  <w:pPr>
                    <w:keepLines/>
                    <w:widowControl w:val="0"/>
                    <w:suppressAutoHyphens/>
                    <w:ind w:firstLine="567"/>
                    <w:rPr>
                      <w:b/>
                      <w:bCs/>
                      <w:color w:val="000000"/>
                    </w:rPr>
                  </w:pPr>
                  <w:sdt>
                    <w:sdtPr>
                      <w:alias w:val="Numeris"/>
                      <w:tag w:val="nr_6bfd4a1600be45768e4c2eed3c333c42"/>
                      <w:lock w:val="sdtLocked"/>
                      <w:richText/>
                    </w:sdtPr>
                    <w:sdtContent>
                      <w:r>
                        <w:rPr>
                          <w:b/>
                          <w:bCs/>
                          <w:color w:val="000000"/>
                        </w:rPr>
                        <w:t>13</w:t>
                      </w:r>
                    </w:sdtContent>
                  </w:sdt>
                  <w:r>
                    <w:rPr>
                      <w:b/>
                      <w:bCs/>
                      <w:color w:val="000000"/>
                    </w:rPr>
                    <w:t xml:space="preserve"> straipsnis. </w:t>
                  </w:r>
                  <w:sdt>
                    <w:sdtPr>
                      <w:alias w:val="Pavadinimas"/>
                      <w:tag w:val="title_6bfd4a1600be45768e4c2eed3c333c42"/>
                      <w:lock w:val="sdtLocked"/>
                      <w:richText/>
                    </w:sdtPr>
                    <w:sdtContent>
                      <w:r>
                        <w:rPr>
                          <w:b/>
                          <w:bCs/>
                          <w:color w:val="000000"/>
                        </w:rPr>
                        <w:t>Energijos išteklių biržos operatoriaus teisės ir pareigos</w:t>
                      </w:r>
                    </w:sdtContent>
                  </w:sdt>
                </w:p>
                <w:sdt>
                  <w:sdtPr>
                    <w:alias w:val="13 str. 1 d."/>
                    <w:tag w:val="part_af50d01558764192ba531a60399566aa"/>
                    <w:lock w:val="sdtLocked"/>
                    <w:richText/>
                  </w:sdtPr>
                  <w:sdtContent>
                    <w:p>
                      <w:pPr>
                        <w:widowControl w:val="0"/>
                        <w:suppressAutoHyphens/>
                        <w:ind w:firstLine="567"/>
                        <w:jc w:val="both"/>
                        <w:rPr>
                          <w:color w:val="000000"/>
                        </w:rPr>
                      </w:pPr>
                      <w:sdt>
                        <w:sdtPr>
                          <w:alias w:val="Numeris"/>
                          <w:tag w:val="nr_af50d01558764192ba531a60399566aa"/>
                          <w:lock w:val="sdtLocked"/>
                          <w:richText/>
                        </w:sdtPr>
                        <w:sdtContent>
                          <w:r>
                            <w:rPr>
                              <w:color w:val="000000"/>
                            </w:rPr>
                            <w:t>1</w:t>
                          </w:r>
                        </w:sdtContent>
                      </w:sdt>
                      <w:r>
                        <w:rPr>
                          <w:color w:val="000000"/>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b32ecfb70a0d456eb37404d3bfa12755"/>
                    <w:lock w:val="sdtLocked"/>
                    <w:richText/>
                  </w:sdtPr>
                  <w:sdtContent>
                    <w:p>
                      <w:pPr>
                        <w:widowControl w:val="0"/>
                        <w:suppressAutoHyphens/>
                        <w:ind w:firstLine="567"/>
                        <w:jc w:val="both"/>
                        <w:rPr>
                          <w:color w:val="000000"/>
                        </w:rPr>
                      </w:pPr>
                      <w:sdt>
                        <w:sdtPr>
                          <w:alias w:val="Numeris"/>
                          <w:tag w:val="nr_b32ecfb70a0d456eb37404d3bfa12755"/>
                          <w:lock w:val="sdtLocked"/>
                          <w:richText/>
                        </w:sdtPr>
                        <w:sdtContent>
                          <w:r>
                            <w:rPr>
                              <w:color w:val="000000"/>
                            </w:rPr>
                            <w:t>2</w:t>
                          </w:r>
                        </w:sdtContent>
                      </w:sdt>
                      <w:r>
                        <w:rPr>
                          <w:color w:val="000000"/>
                        </w:rPr>
                        <w:t>. Energijos išteklių biržos operatorius:</w:t>
                      </w:r>
                    </w:p>
                    <w:sdt>
                      <w:sdtPr>
                        <w:alias w:val="13 str. 2 d. 1 p."/>
                        <w:tag w:val="part_d21632a9f7dc461ca9e9fc012a2453fa"/>
                        <w:lock w:val="sdtLocked"/>
                        <w:richText/>
                      </w:sdtPr>
                      <w:sdtContent>
                        <w:p>
                          <w:pPr>
                            <w:ind w:firstLine="567"/>
                            <w:jc w:val="both"/>
                            <w:rPr>
                              <w:color w:val="000000"/>
                            </w:rPr>
                          </w:pPr>
                          <w:sdt>
                            <w:sdtPr>
                              <w:alias w:val="Numeris"/>
                              <w:tag w:val="nr_d21632a9f7dc461ca9e9fc012a2453fa"/>
                              <w:lock w:val="sdtLocked"/>
                              <w:richText/>
                            </w:sdtPr>
                            <w:sdtContent>
                              <w:r>
                                <w:rPr>
                                  <w:bCs/>
                                  <w:szCs w:val="24"/>
                                </w:rPr>
                                <w:t>1</w:t>
                              </w:r>
                            </w:sdtContent>
                          </w:sdt>
                          <w:r>
                            <w:rPr>
                              <w:bCs/>
                              <w:szCs w:val="24"/>
                            </w:rPr>
                            <w:t xml:space="preserve">) administruoja ir organizuoja energijos išteklių biržą, kurioje centralizuotai prekiaujama </w:t>
                          </w:r>
                          <w:r>
                            <w:rPr>
                              <w:szCs w:val="24"/>
                            </w:rPr>
                            <w:t>biokuru</w:t>
                          </w:r>
                          <w:r>
                            <w:rPr>
                              <w:bCs/>
                              <w:szCs w:val="24"/>
                            </w:rPr>
                            <w:t xml:space="preserve"> ir </w:t>
                          </w:r>
                          <w:r>
                            <w:rPr>
                              <w:szCs w:val="24"/>
                            </w:rPr>
                            <w:t xml:space="preserve">(ar) </w:t>
                          </w:r>
                          <w:r>
                            <w:rPr>
                              <w:bCs/>
                              <w:szCs w:val="24"/>
                            </w:rPr>
                            <w:t>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13 str. 2 d. 2 p."/>
                        <w:tag w:val="part_8c49e21798b34e369e59cbe1efcdc342"/>
                        <w:lock w:val="sdtLocked"/>
                        <w:richText/>
                      </w:sdtPr>
                      <w:sdtContent>
                        <w:p>
                          <w:pPr>
                            <w:widowControl w:val="0"/>
                            <w:suppressAutoHyphens/>
                            <w:ind w:firstLine="567"/>
                            <w:jc w:val="both"/>
                            <w:rPr>
                              <w:color w:val="000000"/>
                            </w:rPr>
                          </w:pPr>
                          <w:sdt>
                            <w:sdtPr>
                              <w:alias w:val="Numeris"/>
                              <w:tag w:val="nr_8c49e21798b34e369e59cbe1efcdc342"/>
                              <w:lock w:val="sdtLocked"/>
                              <w:richText/>
                            </w:sdtPr>
                            <w:sdtContent>
                              <w:r>
                                <w:rPr>
                                  <w:color w:val="000000"/>
                                </w:rPr>
                                <w:t>2</w:t>
                              </w:r>
                            </w:sdtContent>
                          </w:sdt>
                          <w:r>
                            <w:rPr>
                              <w:color w:val="000000"/>
                            </w:rPr>
                            <w:t>) registruoja energijos išteklių biržos dalyvius ir administruoja jų santykius energijos išteklių biržoje;</w:t>
                          </w:r>
                        </w:p>
                      </w:sdtContent>
                    </w:sdt>
                    <w:sdt>
                      <w:sdtPr>
                        <w:alias w:val="13 str. 2 d. 3 p."/>
                        <w:tag w:val="part_ed4183b194224c0eb020bbd36a2e5a25"/>
                        <w:lock w:val="sdtLocked"/>
                        <w:richText/>
                      </w:sdtPr>
                      <w:sdtContent>
                        <w:p>
                          <w:pPr>
                            <w:ind w:firstLine="567"/>
                            <w:jc w:val="both"/>
                            <w:rPr>
                              <w:color w:val="000000"/>
                            </w:rPr>
                          </w:pPr>
                          <w:sdt>
                            <w:sdtPr>
                              <w:alias w:val="Numeris"/>
                              <w:tag w:val="nr_ed4183b194224c0eb020bbd36a2e5a25"/>
                              <w:lock w:val="sdtLocked"/>
                              <w:richText/>
                            </w:sdtPr>
                            <w:sdtContent>
                              <w:r>
                                <w:rPr>
                                  <w:bCs/>
                                  <w:szCs w:val="24"/>
                                  <w:lang w:eastAsia="lt-LT"/>
                                </w:rPr>
                                <w:t>3</w:t>
                              </w:r>
                            </w:sdtContent>
                          </w:sdt>
                          <w:r>
                            <w:rPr>
                              <w:bCs/>
                              <w:szCs w:val="24"/>
                              <w:lang w:eastAsia="lt-LT"/>
                            </w:rPr>
                            <w:t xml:space="preserve">) energijos išteklių biržos duomenų valdymo sistemoje renka duomenis apie šilumos tiekėjų, šilumos aukciono dalyvių ir bendrų šilumos ir elektros energijos gamintojų tiesiogiai sudaromus dvišalius susitarimus (sandorio šalis, sudarymo datą, biokuro rūšis ir sandorio galiojimo laikotarpį) ir šių susitarimų pagrindu įsigytą biokuro kiekį bei kainą ir teikia šiuos duomenis </w:t>
                          </w:r>
                          <w:r>
                            <w:rPr>
                              <w:szCs w:val="24"/>
                              <w:lang w:eastAsia="lt-LT"/>
                            </w:rPr>
                            <w:t>Tarybai</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3 str. 2 d. 4 p."/>
                        <w:tag w:val="part_ed6a3790c0b54854a8cebb32f211f702"/>
                        <w:lock w:val="sdtLocked"/>
                        <w:richText/>
                      </w:sdtPr>
                      <w:sdtContent>
                        <w:p>
                          <w:pPr>
                            <w:widowControl w:val="0"/>
                            <w:suppressAutoHyphens/>
                            <w:ind w:firstLine="567"/>
                            <w:jc w:val="both"/>
                            <w:rPr>
                              <w:color w:val="000000"/>
                            </w:rPr>
                          </w:pPr>
                          <w:sdt>
                            <w:sdtPr>
                              <w:alias w:val="Numeris"/>
                              <w:tag w:val="nr_ed6a3790c0b54854a8cebb32f211f702"/>
                              <w:lock w:val="sdtLocked"/>
                              <w:richText/>
                            </w:sdtPr>
                            <w:sdtContent>
                              <w:r>
                                <w:rPr>
                                  <w:color w:val="000000"/>
                                </w:rPr>
                                <w:t>4</w:t>
                              </w:r>
                            </w:sdtContent>
                          </w:sdt>
                          <w:r>
                            <w:rPr>
                              <w:color w:val="000000"/>
                            </w:rPr>
                            <w:t>) valdo, palaiko ir administruoja energijos išteklių biržos operatoriaus informacinę sistemą ir energijos išteklių biržos duomenų valdymo sistemą;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5 p."/>
                        <w:tag w:val="part_4454e59dfdc741a296f98edd20064c2d"/>
                        <w:lock w:val="sdtLocked"/>
                        <w:richText/>
                      </w:sdtPr>
                      <w:sdtContent>
                        <w:p>
                          <w:pPr>
                            <w:widowControl w:val="0"/>
                            <w:suppressAutoHyphens/>
                            <w:ind w:firstLine="567"/>
                            <w:jc w:val="both"/>
                            <w:rPr>
                              <w:color w:val="000000"/>
                            </w:rPr>
                          </w:pPr>
                          <w:sdt>
                            <w:sdtPr>
                              <w:alias w:val="Numeris"/>
                              <w:tag w:val="nr_4454e59dfdc741a296f98edd20064c2d"/>
                              <w:lock w:val="sdtLocked"/>
                              <w:richText/>
                            </w:sdtPr>
                            <w:sdtContent>
                              <w:r>
                                <w:rPr>
                                  <w:color w:val="000000"/>
                                </w:rPr>
                                <w:t>5</w:t>
                              </w:r>
                            </w:sdtContent>
                          </w:sdt>
                          <w:r>
                            <w:rPr>
                              <w:color w:val="000000"/>
                            </w:rPr>
                            <w:t>) teisės aktų nustatyta tvarka ir sąlygomis teikia kompetentingoms institucijoms, įmonėms, įstaigoms ir organizacijoms informaciją, reikalingą įstatymų ir kitų teisės aktų nustatytoms pareigoms vykdyti;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6 p."/>
                        <w:tag w:val="part_5623fbfed2ac4155ae43a867186017dd"/>
                        <w:lock w:val="sdtLocked"/>
                        <w:richText/>
                      </w:sdtPr>
                      <w:sdtContent>
                        <w:p>
                          <w:pPr>
                            <w:widowControl w:val="0"/>
                            <w:suppressAutoHyphens/>
                            <w:ind w:firstLine="567"/>
                            <w:jc w:val="both"/>
                            <w:rPr>
                              <w:color w:val="000000"/>
                            </w:rPr>
                          </w:pPr>
                          <w:sdt>
                            <w:sdtPr>
                              <w:alias w:val="Numeris"/>
                              <w:tag w:val="nr_5623fbfed2ac4155ae43a867186017dd"/>
                              <w:lock w:val="sdtLocked"/>
                              <w:richText/>
                            </w:sdtPr>
                            <w:sdtContent>
                              <w:r>
                                <w:rPr>
                                  <w:color w:val="000000"/>
                                </w:rPr>
                                <w:t>6</w:t>
                              </w:r>
                            </w:sdtContent>
                          </w:sdt>
                          <w:r>
                            <w:rPr>
                              <w:color w:val="000000"/>
                            </w:rPr>
                            <w:t>) užtikrina vienodas ir nediskriminuojančias sąlygas visiems energijos išteklių biržos dalyviams, vadovaudamasis šiame įstatyme ir jo įgyvendinamuosiuose teisės aktuose nustatytais reikalavimais;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7 p."/>
                        <w:tag w:val="part_206276e760cf4a3c9f7ec619dce3fc54"/>
                        <w:lock w:val="sdtLocked"/>
                        <w:richText/>
                      </w:sdtPr>
                      <w:sdtContent>
                        <w:p>
                          <w:pPr>
                            <w:widowControl w:val="0"/>
                            <w:suppressAutoHyphens/>
                            <w:ind w:firstLine="567"/>
                            <w:jc w:val="both"/>
                            <w:rPr>
                              <w:color w:val="000000"/>
                            </w:rPr>
                          </w:pPr>
                          <w:sdt>
                            <w:sdtPr>
                              <w:alias w:val="Numeris"/>
                              <w:tag w:val="nr_206276e760cf4a3c9f7ec619dce3fc54"/>
                              <w:lock w:val="sdtLocked"/>
                              <w:richText/>
                            </w:sdtPr>
                            <w:sdtContent>
                              <w:r>
                                <w:rPr>
                                  <w:color w:val="000000"/>
                                </w:rPr>
                                <w:t>7</w:t>
                              </w:r>
                            </w:sdtContent>
                          </w:sdt>
                          <w:r>
                            <w:rPr>
                              <w:color w:val="000000"/>
                            </w:rPr>
                            <w:t>) energijos išteklių biržos dalyviams ir kitiems suinteresuotiems asmenims neatlygintinai teikia informaciją apie energijos išteklių biržos veiklą;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8 p."/>
                        <w:tag w:val="part_1087178ba89a4542b0c55004c762dbfd"/>
                        <w:lock w:val="sdtLocked"/>
                        <w:richText/>
                      </w:sdtPr>
                      <w:sdtContent>
                        <w:p>
                          <w:pPr>
                            <w:ind w:firstLine="567"/>
                            <w:jc w:val="both"/>
                            <w:rPr>
                              <w:color w:val="000000"/>
                            </w:rPr>
                          </w:pPr>
                          <w:sdt>
                            <w:sdtPr>
                              <w:alias w:val="Numeris"/>
                              <w:tag w:val="nr_1087178ba89a4542b0c55004c762dbfd"/>
                              <w:lock w:val="sdtLocked"/>
                              <w:richText/>
                            </w:sdtPr>
                            <w:sdtContent>
                              <w:r>
                                <w:rPr>
                                  <w:bCs/>
                                  <w:szCs w:val="24"/>
                                  <w:lang w:eastAsia="lt-LT"/>
                                </w:rPr>
                                <w:t>8</w:t>
                              </w:r>
                            </w:sdtContent>
                          </w:sdt>
                          <w:r>
                            <w:rPr>
                              <w:bCs/>
                              <w:szCs w:val="24"/>
                              <w:lang w:eastAsia="lt-LT"/>
                            </w:rPr>
                            <w:t xml:space="preserve">) ne vėliau kaip per 30 dienų nuo kiekvieno metų kalendorinio ketvirčio pabaigos parengia ir teikia </w:t>
                          </w:r>
                          <w:r>
                            <w:rPr>
                              <w:szCs w:val="24"/>
                              <w:lang w:eastAsia="lt-LT"/>
                            </w:rPr>
                            <w:t>Tarybai</w:t>
                          </w:r>
                          <w:r>
                            <w:rPr>
                              <w:bCs/>
                              <w:szCs w:val="24"/>
                              <w:lang w:eastAsia="lt-LT"/>
                            </w:rPr>
                            <w:t xml:space="preserve"> bei skelbia energijos išteklių biržos informacinėje sistemoje energijos išteklių biržos operatoriaus veiklos ketvirčio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9 p."/>
                        <w:tag w:val="part_9819aed0c2e246d2aecaecf028fbeb7e"/>
                        <w:lock w:val="sdtLocked"/>
                        <w:richText/>
                      </w:sdtPr>
                      <w:sdtContent>
                        <w:p>
                          <w:pPr>
                            <w:ind w:firstLine="567"/>
                            <w:jc w:val="both"/>
                            <w:rPr>
                              <w:color w:val="000000"/>
                            </w:rPr>
                          </w:pPr>
                          <w:sdt>
                            <w:sdtPr>
                              <w:alias w:val="Numeris"/>
                              <w:tag w:val="nr_9819aed0c2e246d2aecaecf028fbeb7e"/>
                              <w:lock w:val="sdtLocked"/>
                              <w:richText/>
                            </w:sdtPr>
                            <w:sdtContent>
                              <w:r>
                                <w:rPr>
                                  <w:bCs/>
                                  <w:szCs w:val="24"/>
                                  <w:lang w:eastAsia="lt-LT"/>
                                </w:rPr>
                                <w:t>9</w:t>
                              </w:r>
                            </w:sdtContent>
                          </w:sdt>
                          <w:r>
                            <w:rPr>
                              <w:bCs/>
                              <w:szCs w:val="24"/>
                              <w:lang w:eastAsia="lt-LT"/>
                            </w:rPr>
                            <w:t xml:space="preserve">) ne vėliau kaip iki kiekvienų </w:t>
                          </w:r>
                          <w:r>
                            <w:rPr>
                              <w:szCs w:val="24"/>
                              <w:lang w:eastAsia="lt-LT"/>
                            </w:rPr>
                            <w:t>metų</w:t>
                          </w:r>
                          <w:r>
                            <w:rPr>
                              <w:bCs/>
                              <w:szCs w:val="24"/>
                              <w:lang w:eastAsia="lt-LT"/>
                            </w:rPr>
                            <w:t xml:space="preserve"> kovo 1 dienos parengia ir teikia </w:t>
                          </w:r>
                          <w:r>
                            <w:rPr>
                              <w:szCs w:val="24"/>
                              <w:lang w:eastAsia="lt-LT"/>
                            </w:rPr>
                            <w:t>Tarybai</w:t>
                          </w:r>
                          <w:r>
                            <w:rPr>
                              <w:bCs/>
                              <w:szCs w:val="24"/>
                              <w:lang w:eastAsia="lt-LT"/>
                            </w:rPr>
                            <w:t xml:space="preserve"> bei skelbia energijos išteklių biržos informacinėje sistemoje energijos išteklių biržos operatoriaus veiklos metinę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0 p."/>
                        <w:tag w:val="part_e0c5377516294dedb099370749018e5a"/>
                        <w:lock w:val="sdtLocked"/>
                        <w:richText/>
                      </w:sdtPr>
                      <w:sdtContent>
                        <w:p>
                          <w:pPr>
                            <w:ind w:firstLine="567"/>
                            <w:jc w:val="both"/>
                            <w:rPr>
                              <w:color w:val="000000"/>
                            </w:rPr>
                          </w:pPr>
                          <w:sdt>
                            <w:sdtPr>
                              <w:alias w:val="Numeris"/>
                              <w:tag w:val="nr_e0c5377516294dedb099370749018e5a"/>
                              <w:lock w:val="sdtLocked"/>
                              <w:richText/>
                            </w:sdtPr>
                            <w:sdtContent>
                              <w:r>
                                <w:rPr>
                                  <w:bCs/>
                                  <w:szCs w:val="24"/>
                                  <w:lang w:eastAsia="lt-LT"/>
                                </w:rPr>
                                <w:t>10</w:t>
                              </w:r>
                            </w:sdtContent>
                          </w:sdt>
                          <w:r>
                            <w:rPr>
                              <w:bCs/>
                              <w:szCs w:val="24"/>
                              <w:lang w:eastAsia="lt-LT"/>
                            </w:rPr>
                            <w:t xml:space="preserve">) gavęs </w:t>
                          </w:r>
                          <w:r>
                            <w:rPr>
                              <w:szCs w:val="24"/>
                              <w:lang w:eastAsia="lt-LT"/>
                            </w:rPr>
                            <w:t>Tarybos</w:t>
                          </w:r>
                          <w:r>
                            <w:rPr>
                              <w:bCs/>
                              <w:szCs w:val="24"/>
                              <w:lang w:eastAsia="lt-LT"/>
                            </w:rPr>
                            <w:t xml:space="preserve"> pasiūlymus ar nurodymus dėl energijos išteklių biržos operatoriaus veiklos ataskaitose nurodytų duomenų patikslinimo ar papildomų duomenų pateikimo, per </w:t>
                          </w:r>
                          <w:r>
                            <w:rPr>
                              <w:szCs w:val="24"/>
                              <w:lang w:eastAsia="lt-LT"/>
                            </w:rPr>
                            <w:t>Tarybos</w:t>
                          </w:r>
                          <w:r>
                            <w:rPr>
                              <w:bCs/>
                              <w:szCs w:val="24"/>
                              <w:lang w:eastAsia="lt-LT"/>
                            </w:rPr>
                            <w:t xml:space="preserve"> nurodytą terminą pateikia ir energijos išteklių biržos informacinėje sistemoje paskelbia patikslintas veiklos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1 p."/>
                        <w:tag w:val="part_10030da26b134c24883b3b1bb1c006f6"/>
                        <w:lock w:val="sdtLocked"/>
                        <w:richText/>
                      </w:sdtPr>
                      <w:sdtContent>
                        <w:p>
                          <w:pPr>
                            <w:ind w:firstLine="567"/>
                            <w:jc w:val="both"/>
                          </w:pPr>
                          <w:sdt>
                            <w:sdtPr>
                              <w:alias w:val="Numeris"/>
                              <w:tag w:val="nr_10030da26b134c24883b3b1bb1c006f6"/>
                              <w:lock w:val="sdtLocked"/>
                              <w:richText/>
                            </w:sdtPr>
                            <w:sdtContent>
                              <w:r>
                                <w:rPr>
                                  <w:bCs/>
                                  <w:szCs w:val="24"/>
                                </w:rPr>
                                <w:t>11</w:t>
                              </w:r>
                            </w:sdtContent>
                          </w:sdt>
                          <w:r>
                            <w:rPr>
                              <w:bCs/>
                              <w:szCs w:val="24"/>
                            </w:rPr>
                            <w:t xml:space="preserve">) </w:t>
                          </w:r>
                          <w:r>
                            <w:rPr>
                              <w:szCs w:val="24"/>
                            </w:rPr>
                            <w:t>Šilumos ūkio įstatyme nustatyta tvarka organizuoja šilumos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2 p."/>
                        <w:tag w:val="part_d01506d5ffeb45c8b86b4baee6ef0a6b"/>
                        <w:lock w:val="sdtLocked"/>
                        <w:richText/>
                      </w:sdtPr>
                      <w:sdtContent>
                        <w:p>
                          <w:pPr>
                            <w:tabs>
                              <w:tab w:val="left" w:pos="993"/>
                            </w:tabs>
                            <w:ind w:firstLine="567"/>
                            <w:jc w:val="both"/>
                          </w:pPr>
                          <w:sdt>
                            <w:sdtPr>
                              <w:alias w:val="Numeris"/>
                              <w:tag w:val="nr_d01506d5ffeb45c8b86b4baee6ef0a6b"/>
                              <w:lock w:val="sdtLocked"/>
                              <w:richText/>
                            </w:sdtPr>
                            <w:sdtContent>
                              <w:r>
                                <w:rPr>
                                  <w:bCs/>
                                  <w:szCs w:val="24"/>
                                </w:rPr>
                                <w:t>12</w:t>
                              </w:r>
                            </w:sdtContent>
                          </w:sdt>
                          <w:r>
                            <w:rPr>
                              <w:bCs/>
                              <w:szCs w:val="24"/>
                            </w:rPr>
                            <w:t xml:space="preserve">) </w:t>
                          </w:r>
                          <w:r>
                            <w:rPr>
                              <w:szCs w:val="24"/>
                            </w:rPr>
                            <w:t xml:space="preserve">valdo, palaiko ir administruoja </w:t>
                          </w:r>
                          <w:r>
                            <w:rPr>
                              <w:bCs/>
                              <w:szCs w:val="24"/>
                            </w:rPr>
                            <w:t>šilumos aukciono duomenų valdymo sistemą ir šilumos aukciono informacinę</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3 p."/>
                        <w:tag w:val="part_166f2a1ee9c74ace87d0b95e16712577"/>
                        <w:lock w:val="sdtLocked"/>
                        <w:richText/>
                      </w:sdtPr>
                      <w:sdtContent>
                        <w:p>
                          <w:pPr>
                            <w:ind w:firstLine="567"/>
                            <w:jc w:val="both"/>
                            <w:rPr>
                              <w:color w:val="000000"/>
                            </w:rPr>
                          </w:pPr>
                          <w:sdt>
                            <w:sdtPr>
                              <w:alias w:val="Numeris"/>
                              <w:tag w:val="nr_166f2a1ee9c74ace87d0b95e16712577"/>
                              <w:lock w:val="sdtLocked"/>
                              <w:richText/>
                            </w:sdtPr>
                            <w:sdtContent>
                              <w:r>
                                <w:rPr>
                                  <w:szCs w:val="24"/>
                                </w:rPr>
                                <w:t>13</w:t>
                              </w:r>
                            </w:sdtContent>
                          </w:sdt>
                          <w:r>
                            <w:rPr>
                              <w:szCs w:val="24"/>
                            </w:rPr>
                            <w:t>)</w:t>
                          </w:r>
                          <w:r>
                            <w:rPr>
                              <w:b/>
                              <w:szCs w:val="24"/>
                            </w:rPr>
                            <w:t xml:space="preserve"> </w:t>
                          </w:r>
                          <w:r>
                            <w:rPr>
                              <w:color w:val="000000"/>
                              <w:szCs w:val="24"/>
                            </w:rPr>
                            <w:t>pagal kompetenciją užtikrina, kad būtų laikomasi kitų šiame įstatyme ir kituose teisės aktuose nustatytų įpareigojimų ir reikalavimų prekybai energijos ištekliais ir šilumos aukcionams.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
                  <w:sdtPr>
                    <w:alias w:val="13 str. 3 d."/>
                    <w:tag w:val="part_07fce687142243028d2a4cbc281c6553"/>
                    <w:lock w:val="sdtLocked"/>
                    <w:richText/>
                  </w:sdtPr>
                  <w:sdtContent>
                    <w:p>
                      <w:pPr>
                        <w:ind w:firstLine="567"/>
                        <w:jc w:val="both"/>
                        <w:rPr>
                          <w:color w:val="000000"/>
                        </w:rPr>
                      </w:pPr>
                      <w:sdt>
                        <w:sdtPr>
                          <w:alias w:val="Numeris"/>
                          <w:tag w:val="nr_07fce687142243028d2a4cbc281c6553"/>
                          <w:lock w:val="sdtLocked"/>
                          <w:richText/>
                        </w:sdtPr>
                        <w:sdtContent>
                          <w:r>
                            <w:rPr>
                              <w:color w:val="000000"/>
                              <w:szCs w:val="24"/>
                            </w:rPr>
                            <w:t>3</w:t>
                          </w:r>
                        </w:sdtContent>
                      </w:sdt>
                      <w:r>
                        <w:rPr>
                          <w:color w:val="000000"/>
                          <w:szCs w:val="24"/>
                        </w:rPr>
                        <w:t>. Energijos išteklių biržos operatorius neturi teisės verstis komercine energetikos veikla, susijusia su energijos išteklių ir (ar) energijos žvalgymu, gavyba, perdirbimu, gamyba, laikymu, perdavimu, skirstymu, tiekimu, prekyba, taip pat kita reguliuojama veikla energetikos sektoriuje, nesusijusia su energijos išteklių biržos ir (ar) šilumos aukcionų administravimu ir organizavimu.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3 str. 4 d."/>
                    <w:tag w:val="part_e89e98d1fba54012ada28387455a790c"/>
                    <w:lock w:val="sdtLocked"/>
                    <w:richText/>
                  </w:sdtPr>
                  <w:sdtContent>
                    <w:p>
                      <w:pPr>
                        <w:ind w:firstLine="567"/>
                        <w:jc w:val="both"/>
                      </w:pPr>
                      <w:sdt>
                        <w:sdtPr>
                          <w:alias w:val="Numeris"/>
                          <w:tag w:val="nr_e89e98d1fba54012ada28387455a790c"/>
                          <w:lock w:val="sdtLocked"/>
                          <w:richText/>
                        </w:sdtPr>
                        <w:sdtContent>
                          <w:r>
                            <w:rPr>
                              <w:bCs/>
                              <w:szCs w:val="24"/>
                              <w:lang w:eastAsia="lt-LT"/>
                            </w:rPr>
                            <w:t>4</w:t>
                          </w:r>
                        </w:sdtContent>
                      </w:sdt>
                      <w:r>
                        <w:rPr>
                          <w:bCs/>
                          <w:szCs w:val="24"/>
                          <w:lang w:eastAsia="lt-LT"/>
                        </w:rPr>
                        <w:t xml:space="preserve">. Energijos išteklių biržos operatorius </w:t>
                      </w:r>
                      <w:r>
                        <w:rPr>
                          <w:szCs w:val="24"/>
                          <w:lang w:eastAsia="lt-LT"/>
                        </w:rPr>
                        <w:t>Tarybos</w:t>
                      </w:r>
                      <w:r>
                        <w:rPr>
                          <w:bCs/>
                          <w:szCs w:val="24"/>
                          <w:lang w:eastAsia="lt-LT"/>
                        </w:rPr>
                        <w:t xml:space="preserve"> nustatyta tvarka ir sąlygomis atlieka nepriklausomą veiklos sąnaudų auditą ir energijos išteklių biržos informacinėje sistemoje skelbia duomenis apie energijos išteklių biržos operatoriaus veikloje patiriamas sąnaudas.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305435b69189465aa40c842d01686e9d"/>
                    <w:lock w:val="sdtLocked"/>
                    <w:richText/>
                  </w:sdtPr>
                  <w:sdtContent>
                    <w:p>
                      <w:pPr>
                        <w:ind w:firstLine="567"/>
                        <w:jc w:val="both"/>
                        <w:rPr>
                          <w:color w:val="000000"/>
                        </w:rPr>
                      </w:pPr>
                      <w:sdt>
                        <w:sdtPr>
                          <w:alias w:val="Numeris"/>
                          <w:tag w:val="nr_305435b69189465aa40c842d01686e9d"/>
                          <w:lock w:val="sdtLocked"/>
                          <w:richText/>
                        </w:sdtPr>
                        <w:sdtContent>
                          <w:r>
                            <w:rPr>
                              <w:bCs/>
                              <w:szCs w:val="24"/>
                              <w:lang w:eastAsia="lt-LT"/>
                            </w:rPr>
                            <w:t>1</w:t>
                          </w:r>
                        </w:sdtContent>
                      </w:sdt>
                      <w:r>
                        <w:rPr>
                          <w:bCs/>
                          <w:szCs w:val="24"/>
                          <w:lang w:eastAsia="lt-LT"/>
                        </w:rPr>
                        <w:t xml:space="preserve">. Kai Energetikos įstatyme ir Energijos išteklių biržos operatoriaus licencijavimo taisyklėse nustatyta tvarka ir sąlygomis sustabdomas ar panaikinamas energijos išteklių biržos operatoriaus licencijos galiojimas, </w:t>
                      </w:r>
                      <w:r>
                        <w:rPr>
                          <w:szCs w:val="24"/>
                          <w:lang w:eastAsia="lt-LT"/>
                        </w:rPr>
                        <w:t>Tarybos</w:t>
                      </w:r>
                      <w:r>
                        <w:rPr>
                          <w:bCs/>
                          <w:szCs w:val="24"/>
                          <w:lang w:eastAsia="lt-LT"/>
                        </w:rPr>
                        <w:t xml:space="preserve">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8c4e5279bf7a4406bbf0ee147dd4ff0e"/>
                    <w:lock w:val="sdtLocked"/>
                    <w:richText/>
                  </w:sdtPr>
                  <w:sdtContent>
                    <w:p>
                      <w:pPr>
                        <w:ind w:firstLine="567"/>
                        <w:jc w:val="both"/>
                        <w:rPr>
                          <w:color w:val="000000"/>
                        </w:rPr>
                      </w:pPr>
                      <w:sdt>
                        <w:sdtPr>
                          <w:alias w:val="Numeris"/>
                          <w:tag w:val="nr_8c4e5279bf7a4406bbf0ee147dd4ff0e"/>
                          <w:lock w:val="sdtLocked"/>
                          <w:richText/>
                        </w:sdtPr>
                        <w:sdtContent>
                          <w:r>
                            <w:rPr>
                              <w:bCs/>
                              <w:szCs w:val="24"/>
                              <w:lang w:eastAsia="lt-LT"/>
                            </w:rPr>
                            <w:t>3</w:t>
                          </w:r>
                        </w:sdtContent>
                      </w:sdt>
                      <w:r>
                        <w:rPr>
                          <w:bCs/>
                          <w:szCs w:val="24"/>
                          <w:lang w:eastAsia="lt-LT"/>
                        </w:rPr>
                        <w:t xml:space="preserve">. Energijos išteklių biržos operatoriaus licencijuojamą veiklą nutraukti numatantis asmuo privalo ne vėliau kaip likus 6 mėnesiams informuoti apie tai </w:t>
                      </w:r>
                      <w:r>
                        <w:rPr>
                          <w:szCs w:val="24"/>
                          <w:lang w:eastAsia="lt-LT"/>
                        </w:rPr>
                        <w:t>Tarybą</w:t>
                      </w:r>
                      <w:r>
                        <w:rPr>
                          <w:bCs/>
                          <w:szCs w:val="24"/>
                          <w:lang w:eastAsia="lt-LT"/>
                        </w:rPr>
                        <w:t xml:space="preserve">. Energijos išteklių biržos operatoriaus prašymu </w:t>
                      </w:r>
                      <w:r>
                        <w:rPr>
                          <w:szCs w:val="24"/>
                          <w:lang w:eastAsia="lt-LT"/>
                        </w:rPr>
                        <w:t>Taryba</w:t>
                      </w:r>
                      <w:r>
                        <w:rPr>
                          <w:bCs/>
                          <w:szCs w:val="24"/>
                          <w:lang w:eastAsia="lt-LT"/>
                        </w:rPr>
                        <w:t xml:space="preserve"> gali nustatyti ir trumpesnį tokio pranešimo terminą, atsižvelgdama į šio straipsnio 4 dalyje nustatytą reikalavimą.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bcb42c95d5c04b5ebde0c4ed6bd94f64"/>
                <w:lock w:val="sdtLocked"/>
                <w:richText/>
              </w:sdtPr>
              <w:sdtContent>
                <w:p>
                  <w:pPr>
                    <w:keepLines/>
                    <w:widowControl w:val="0"/>
                    <w:suppressAutoHyphens/>
                    <w:ind w:firstLine="567"/>
                    <w:rPr>
                      <w:b/>
                      <w:bCs/>
                      <w:color w:val="000000"/>
                    </w:rPr>
                  </w:pPr>
                  <w:sdt>
                    <w:sdtPr>
                      <w:alias w:val="Numeris"/>
                      <w:tag w:val="nr_bcb42c95d5c04b5ebde0c4ed6bd94f64"/>
                      <w:lock w:val="sdtLocked"/>
                      <w:richText/>
                    </w:sdtPr>
                    <w:sdtContent>
                      <w:r>
                        <w:rPr>
                          <w:b/>
                          <w:bCs/>
                          <w:color w:val="000000"/>
                        </w:rPr>
                        <w:t>15</w:t>
                      </w:r>
                    </w:sdtContent>
                  </w:sdt>
                  <w:r>
                    <w:rPr>
                      <w:b/>
                      <w:bCs/>
                      <w:color w:val="000000"/>
                    </w:rPr>
                    <w:t xml:space="preserve"> straipsnis. </w:t>
                  </w:r>
                  <w:sdt>
                    <w:sdtPr>
                      <w:alias w:val="Pavadinimas"/>
                      <w:tag w:val="title_bcb42c95d5c04b5ebde0c4ed6bd94f64"/>
                      <w:lock w:val="sdtLocked"/>
                      <w:richText/>
                    </w:sdtPr>
                    <w:sdtContent>
                      <w:r>
                        <w:rPr>
                          <w:b/>
                          <w:bCs/>
                          <w:color w:val="000000"/>
                        </w:rPr>
                        <w:t>Energijos išteklių biržos informacijos valdymas</w:t>
                      </w:r>
                    </w:sdtContent>
                  </w:sdt>
                </w:p>
                <w:sdt>
                  <w:sdtPr>
                    <w:alias w:val="15 str. 1 d."/>
                    <w:tag w:val="part_c1fb7236b71d40a9983f1e227aa531b7"/>
                    <w:lock w:val="sdtLocked"/>
                    <w:richText/>
                  </w:sdtPr>
                  <w:sdtContent>
                    <w:p>
                      <w:pPr>
                        <w:widowControl w:val="0"/>
                        <w:suppressAutoHyphens/>
                        <w:ind w:firstLine="567"/>
                        <w:jc w:val="both"/>
                        <w:rPr>
                          <w:color w:val="000000"/>
                        </w:rPr>
                      </w:pPr>
                      <w:sdt>
                        <w:sdtPr>
                          <w:alias w:val="Numeris"/>
                          <w:tag w:val="nr_c1fb7236b71d40a9983f1e227aa531b7"/>
                          <w:lock w:val="sdtLocked"/>
                          <w:richText/>
                        </w:sdtPr>
                        <w:sdtContent>
                          <w:r>
                            <w:rPr>
                              <w:color w:val="000000"/>
                            </w:rPr>
                            <w:t>1</w:t>
                          </w:r>
                        </w:sdtContent>
                      </w:sdt>
                      <w:r>
                        <w:rPr>
                          <w:color w:val="000000"/>
                        </w:rPr>
                        <w:t>. Energijos išteklių biržos operatorius valdo, palaiko ir administruoja energijos išteklių biržos operatoriaus informacinę sistemą ir energijos išteklių biržos duomenų valdymo sistemą.</w:t>
                      </w:r>
                    </w:p>
                  </w:sdtContent>
                </w:sdt>
                <w:sdt>
                  <w:sdtPr>
                    <w:alias w:val="15 str. 2 d."/>
                    <w:tag w:val="part_d4cac279018943ceb03d4e6e5a72f902"/>
                    <w:lock w:val="sdtLocked"/>
                    <w:richText/>
                  </w:sdtPr>
                  <w:sdtContent>
                    <w:p>
                      <w:pPr>
                        <w:widowControl w:val="0"/>
                        <w:suppressAutoHyphens/>
                        <w:ind w:firstLine="567"/>
                        <w:jc w:val="both"/>
                        <w:rPr>
                          <w:color w:val="000000"/>
                        </w:rPr>
                      </w:pPr>
                      <w:sdt>
                        <w:sdtPr>
                          <w:alias w:val="Numeris"/>
                          <w:tag w:val="nr_d4cac279018943ceb03d4e6e5a72f902"/>
                          <w:lock w:val="sdtLocked"/>
                          <w:richText/>
                        </w:sdtPr>
                        <w:sdtContent>
                          <w:r>
                            <w:rPr>
                              <w:color w:val="000000"/>
                            </w:rPr>
                            <w:t>2</w:t>
                          </w:r>
                        </w:sdtContent>
                      </w:sdt>
                      <w:r>
                        <w:rPr>
                          <w:color w:val="000000"/>
                        </w:rPr>
                        <w:t>. Energijos išteklių biržos operatoriaus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ind w:firstLine="567"/>
                        <w:jc w:val="both"/>
                      </w:pPr>
                    </w:p>
                  </w:sdtContent>
                </w:sdt>
              </w:sdtContent>
            </w:sdt>
            <w:sdt>
              <w:sdtPr>
                <w:alias w:val="16 str."/>
                <w:tag w:val="part_2f0ce110c36848dca50e1aebb8d61fc1"/>
                <w:lock w:val="sdtLocked"/>
                <w:richText/>
              </w:sdtPr>
              <w:sdtContent>
                <w:p>
                  <w:pPr>
                    <w:ind w:firstLine="567"/>
                    <w:jc w:val="both"/>
                    <w:rPr>
                      <w:bCs/>
                      <w:szCs w:val="24"/>
                      <w:lang w:eastAsia="lt-LT"/>
                    </w:rPr>
                  </w:pPr>
                  <w:sdt>
                    <w:sdtPr>
                      <w:alias w:val="Numeris"/>
                      <w:tag w:val="nr_2f0ce110c36848dca50e1aebb8d61fc1"/>
                      <w:lock w:val="sdtLocked"/>
                      <w:richText/>
                    </w:sdtPr>
                    <w:sdtContent>
                      <w:r>
                        <w:rPr>
                          <w:b/>
                          <w:bCs/>
                          <w:szCs w:val="24"/>
                          <w:lang w:eastAsia="lt-LT"/>
                        </w:rPr>
                        <w:t>16</w:t>
                      </w:r>
                    </w:sdtContent>
                  </w:sdt>
                  <w:r>
                    <w:rPr>
                      <w:b/>
                      <w:bCs/>
                      <w:szCs w:val="24"/>
                      <w:lang w:eastAsia="lt-LT"/>
                    </w:rPr>
                    <w:t xml:space="preserve"> straipsnis. </w:t>
                  </w:r>
                  <w:sdt>
                    <w:sdtPr>
                      <w:alias w:val="Pavadinimas"/>
                      <w:tag w:val="title_2f0ce110c36848dca50e1aebb8d61fc1"/>
                      <w:lock w:val="sdtLocked"/>
                      <w:richText/>
                    </w:sdtPr>
                    <w:sdtContent>
                      <w:r>
                        <w:rPr>
                          <w:b/>
                          <w:bCs/>
                          <w:szCs w:val="24"/>
                          <w:lang w:eastAsia="lt-LT"/>
                        </w:rPr>
                        <w:t>Energijos išteklių biržos operatoriaus veiklos finansavimas</w:t>
                      </w:r>
                    </w:sdtContent>
                  </w:sdt>
                </w:p>
                <w:sdt>
                  <w:sdtPr>
                    <w:alias w:val="16 str. 1 d."/>
                    <w:tag w:val="part_a9c7a2fe7f454136b25db8c463b51054"/>
                    <w:lock w:val="sdtLocked"/>
                    <w:richText/>
                  </w:sdtPr>
                  <w:sdtContent>
                    <w:p>
                      <w:pPr>
                        <w:ind w:firstLine="567"/>
                        <w:jc w:val="both"/>
                        <w:rPr>
                          <w:bCs/>
                          <w:szCs w:val="24"/>
                          <w:lang w:eastAsia="lt-LT"/>
                        </w:rPr>
                      </w:pPr>
                      <w:sdt>
                        <w:sdtPr>
                          <w:alias w:val="Numeris"/>
                          <w:tag w:val="nr_a9c7a2fe7f454136b25db8c463b51054"/>
                          <w:lock w:val="sdtLocked"/>
                          <w:richText/>
                        </w:sdtPr>
                        <w:sdtContent>
                          <w:r>
                            <w:rPr>
                              <w:bCs/>
                              <w:szCs w:val="24"/>
                              <w:lang w:eastAsia="lt-LT"/>
                            </w:rPr>
                            <w:t>1</w:t>
                          </w:r>
                        </w:sdtContent>
                      </w:sdt>
                      <w:r>
                        <w:rPr>
                          <w:bCs/>
                          <w:szCs w:val="24"/>
                          <w:lang w:eastAsia="lt-LT"/>
                        </w:rPr>
                        <w:t>. Energijos išteklių biržos operatoriaus pajamas sudaro energijos išteklių biržos dalyvių ir</w:t>
                      </w:r>
                      <w:r>
                        <w:rPr>
                          <w:b/>
                          <w:bCs/>
                          <w:szCs w:val="24"/>
                          <w:lang w:eastAsia="lt-LT"/>
                        </w:rPr>
                        <w:t xml:space="preserve"> </w:t>
                      </w:r>
                      <w:r>
                        <w:rPr>
                          <w:bCs/>
                          <w:szCs w:val="24"/>
                          <w:lang w:eastAsia="lt-LT"/>
                        </w:rPr>
                        <w:t xml:space="preserve">šilumos aukcionų dalyvių, teikiančių pasiūlymus gaminti ar parduoti šilumos energiją, įmokos už energijos išteklių biržos operatoriaus teikiamas paslaugas. Energijos išteklių biržos operatorius rengia ir, suderinęs su </w:t>
                      </w:r>
                      <w:r>
                        <w:rPr>
                          <w:szCs w:val="24"/>
                          <w:lang w:eastAsia="lt-LT"/>
                        </w:rPr>
                        <w:t>Taryba</w:t>
                      </w:r>
                      <w:r>
                        <w:rPr>
                          <w:bCs/>
                          <w:szCs w:val="24"/>
                          <w:lang w:eastAsia="lt-LT"/>
                        </w:rPr>
                        <w:t>, tvirtina energijos išteklių biržos operatoriaus teikiamų paslaugų įkainius, taikomus energijos išteklių biržos dalyviams ir šilumos aukcionų dalyviams.</w:t>
                      </w:r>
                    </w:p>
                  </w:sdtContent>
                </w:sdt>
                <w:sdt>
                  <w:sdtPr>
                    <w:alias w:val="16 str. 2 d."/>
                    <w:tag w:val="part_ec868cd0ecee4b59b23d68204e42ebfc"/>
                    <w:lock w:val="sdtLocked"/>
                    <w:richText/>
                  </w:sdtPr>
                  <w:sdtContent>
                    <w:p>
                      <w:pPr>
                        <w:ind w:firstLine="567"/>
                        <w:jc w:val="both"/>
                        <w:rPr>
                          <w:bCs/>
                          <w:szCs w:val="24"/>
                          <w:lang w:eastAsia="lt-LT"/>
                        </w:rPr>
                      </w:pPr>
                      <w:sdt>
                        <w:sdtPr>
                          <w:alias w:val="Numeris"/>
                          <w:tag w:val="nr_ec868cd0ecee4b59b23d68204e42ebfc"/>
                          <w:lock w:val="sdtLocked"/>
                          <w:richText/>
                        </w:sdtPr>
                        <w:sdtContent>
                          <w:r>
                            <w:rPr>
                              <w:bCs/>
                              <w:szCs w:val="24"/>
                              <w:lang w:eastAsia="lt-LT"/>
                            </w:rPr>
                            <w:t>2</w:t>
                          </w:r>
                        </w:sdtContent>
                      </w:sdt>
                      <w:r>
                        <w:rPr>
                          <w:bCs/>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6bd681dbfb72464285ca4f34e754fac1"/>
                    <w:lock w:val="sdtLocked"/>
                    <w:richText/>
                  </w:sdtPr>
                  <w:sdtContent>
                    <w:p>
                      <w:pPr>
                        <w:ind w:firstLine="567"/>
                        <w:jc w:val="both"/>
                      </w:pPr>
                      <w:sdt>
                        <w:sdtPr>
                          <w:alias w:val="Numeris"/>
                          <w:tag w:val="nr_6bd681dbfb72464285ca4f34e754fac1"/>
                          <w:lock w:val="sdtLocked"/>
                          <w:richText/>
                        </w:sdtPr>
                        <w:sdtContent>
                          <w:r>
                            <w:rPr>
                              <w:bCs/>
                              <w:szCs w:val="24"/>
                              <w:lang w:eastAsia="lt-LT"/>
                            </w:rPr>
                            <w:t>3</w:t>
                          </w:r>
                        </w:sdtContent>
                      </w:sdt>
                      <w:r>
                        <w:rPr>
                          <w:bCs/>
                          <w:szCs w:val="24"/>
                          <w:lang w:eastAsia="lt-LT"/>
                        </w:rPr>
                        <w:t xml:space="preserve">. Pasibaigus finansiniams metams, energijos išteklių biržos operatorius privalo pateikti  </w:t>
                      </w:r>
                      <w:r>
                        <w:rPr>
                          <w:szCs w:val="24"/>
                          <w:lang w:eastAsia="lt-LT"/>
                        </w:rPr>
                        <w:t>Tarybai</w:t>
                      </w:r>
                      <w:r>
                        <w:rPr>
                          <w:bCs/>
                          <w:szCs w:val="24"/>
                          <w:lang w:eastAsia="lt-LT"/>
                        </w:rPr>
                        <w:t xml:space="preserve">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w:t>
                      </w:r>
                      <w:r>
                        <w:rPr>
                          <w:szCs w:val="24"/>
                          <w:lang w:eastAsia="lt-LT"/>
                        </w:rPr>
                        <w:t>Taryba</w:t>
                      </w:r>
                      <w:r>
                        <w:rPr>
                          <w:bCs/>
                          <w:szCs w:val="24"/>
                          <w:lang w:eastAsia="lt-LT"/>
                        </w:rPr>
                        <w:t xml:space="preserve">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01d0e4342aa0470b83acebc76541f360"/>
                    <w:lock w:val="sdtLocked"/>
                    <w:richText/>
                  </w:sdtPr>
                  <w:sdtContent>
                    <w:p>
                      <w:pPr>
                        <w:ind w:firstLine="567"/>
                        <w:jc w:val="both"/>
                        <w:rPr>
                          <w:color w:val="000000"/>
                        </w:rPr>
                      </w:pPr>
                      <w:sdt>
                        <w:sdtPr>
                          <w:alias w:val="Numeris"/>
                          <w:tag w:val="nr_01d0e4342aa0470b83acebc76541f360"/>
                          <w:lock w:val="sdtLocked"/>
                          <w:richText/>
                        </w:sdtPr>
                        <w:sdtContent>
                          <w:r>
                            <w:rPr>
                              <w:bCs/>
                              <w:szCs w:val="24"/>
                              <w:lang w:eastAsia="lt-LT"/>
                            </w:rPr>
                            <w:t>2</w:t>
                          </w:r>
                        </w:sdtContent>
                      </w:sdt>
                      <w:r>
                        <w:rPr>
                          <w:bCs/>
                          <w:szCs w:val="24"/>
                          <w:lang w:eastAsia="lt-LT"/>
                        </w:rPr>
                        <w:t xml:space="preserve">.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w:t>
                      </w:r>
                      <w:r>
                        <w:rPr>
                          <w:szCs w:val="24"/>
                          <w:lang w:eastAsia="lt-LT"/>
                        </w:rPr>
                        <w:t>Taryba</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3 d."/>
                    <w:tag w:val="part_0d5c3b5105d443d3aaea4e85994c6cde"/>
                    <w:lock w:val="sdtLocked"/>
                    <w:richText/>
                  </w:sdtPr>
                  <w:sdtContent>
                    <w:p>
                      <w:pPr>
                        <w:ind w:firstLine="567"/>
                        <w:jc w:val="both"/>
                        <w:rPr>
                          <w:color w:val="000000"/>
                        </w:rPr>
                      </w:pPr>
                      <w:sdt>
                        <w:sdtPr>
                          <w:alias w:val="Numeris"/>
                          <w:tag w:val="nr_0d5c3b5105d443d3aaea4e85994c6cde"/>
                          <w:lock w:val="sdtLocked"/>
                          <w:richText/>
                        </w:sdtPr>
                        <w:sdtContent>
                          <w:r>
                            <w:rPr>
                              <w:bCs/>
                              <w:szCs w:val="24"/>
                              <w:lang w:eastAsia="lt-LT"/>
                            </w:rPr>
                            <w:t>3</w:t>
                          </w:r>
                        </w:sdtContent>
                      </w:sdt>
                      <w:r>
                        <w:rPr>
                          <w:bCs/>
                          <w:szCs w:val="24"/>
                          <w:lang w:eastAsia="lt-LT"/>
                        </w:rPr>
                        <w:t>. Energijos išteklių biržos dalyvių sąrašą tvarko, atnaujina ir energijos išteklių biržos informacinėje sistemoje skelbia energijos išteklių biržos operatorius.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4 d."/>
                    <w:tag w:val="part_200de24b80144ef6b1bc12c16d695f5e"/>
                    <w:lock w:val="sdtLocked"/>
                    <w:richText/>
                  </w:sdtPr>
                  <w:sdtContent>
                    <w:p>
                      <w:pPr>
                        <w:ind w:firstLine="567"/>
                        <w:jc w:val="both"/>
                      </w:pPr>
                      <w:sdt>
                        <w:sdtPr>
                          <w:alias w:val="Numeris"/>
                          <w:tag w:val="nr_200de24b80144ef6b1bc12c16d695f5e"/>
                          <w:lock w:val="sdtLocked"/>
                          <w:richText/>
                        </w:sdtPr>
                        <w:sdtContent>
                          <w:r>
                            <w:rPr>
                              <w:bCs/>
                              <w:szCs w:val="24"/>
                              <w:lang w:eastAsia="lt-LT"/>
                            </w:rPr>
                            <w:t>4</w:t>
                          </w:r>
                        </w:sdtContent>
                      </w:sdt>
                      <w:r>
                        <w:rPr>
                          <w:bCs/>
                          <w:szCs w:val="24"/>
                          <w:lang w:eastAsia="lt-LT"/>
                        </w:rPr>
                        <w:t xml:space="preserve">. Energijos išteklių biržos operatorius turi teisę reikalauti prekybos energijos išteklių biržoje prievolių įvykdymo užtikrinimo. Prievolių įvykdymo užtikrinimo priemonės nustatomos energijos išteklių biržos dalyvio sutartyje ir, suderinus su </w:t>
                      </w:r>
                      <w:r>
                        <w:rPr>
                          <w:szCs w:val="24"/>
                          <w:lang w:eastAsia="lt-LT"/>
                        </w:rPr>
                        <w:t>Taryba</w:t>
                      </w:r>
                      <w:r>
                        <w:rPr>
                          <w:bCs/>
                          <w:szCs w:val="24"/>
                          <w:lang w:eastAsia="lt-LT"/>
                        </w:rPr>
                        <w:t>,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5 d."/>
                    <w:tag w:val="part_4d68c20f916b4812bf4d43dc49f3441d"/>
                    <w:lock w:val="sdtLocked"/>
                    <w:richText/>
                  </w:sdtPr>
                  <w:sdtContent>
                    <w:p>
                      <w:pPr>
                        <w:tabs>
                          <w:tab w:val="left" w:pos="993"/>
                        </w:tabs>
                        <w:ind w:firstLine="567"/>
                        <w:jc w:val="both"/>
                        <w:rPr>
                          <w:color w:val="000000"/>
                        </w:rPr>
                      </w:pPr>
                      <w:sdt>
                        <w:sdtPr>
                          <w:alias w:val="Numeris"/>
                          <w:tag w:val="nr_4d68c20f916b4812bf4d43dc49f3441d"/>
                          <w:lock w:val="sdtLocked"/>
                          <w:richText/>
                        </w:sdtPr>
                        <w:sdtContent>
                          <w:r>
                            <w:rPr>
                              <w:bCs/>
                              <w:szCs w:val="24"/>
                            </w:rPr>
                            <w:t>5</w:t>
                          </w:r>
                        </w:sdtContent>
                      </w:sdt>
                      <w:r>
                        <w:rPr>
                          <w:bCs/>
                          <w:szCs w:val="24"/>
                        </w:rPr>
                        <w:t xml:space="preserve">. </w:t>
                      </w:r>
                      <w:r>
                        <w:rPr>
                          <w:szCs w:val="24"/>
                        </w:rPr>
                        <w:t xml:space="preserve">Šilumos tiekėjai, šilumos aukciono dalyviai ir bendri šilumos ir elektros energijos gamintojai per </w:t>
                      </w:r>
                      <w:r>
                        <w:rPr>
                          <w:bCs/>
                          <w:szCs w:val="24"/>
                        </w:rPr>
                        <w:t>energijos išteklių biržos duomenų valdymo sistemą teikia</w:t>
                      </w:r>
                      <w:r>
                        <w:rPr>
                          <w:szCs w:val="24"/>
                        </w:rPr>
                        <w:t xml:space="preserve"> duomenis energijos išteklių biržos operatoriui apie tiesiogiai sudarytus dvišalius susitarimus (sandorio šalis, sudarymo datą, biokuro rūšis ir sandorio galiojimo laikotarpį) ir šių susitarimų pagrindu įsigytą biokuro kiekį bei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0c0129d9ac7240528692615e785d082f"/>
                <w:lock w:val="sdtLocked"/>
                <w:richText/>
              </w:sdtPr>
              <w:sdtContent>
                <w:p>
                  <w:pPr>
                    <w:tabs>
                      <w:tab w:val="left" w:pos="993"/>
                    </w:tabs>
                    <w:ind w:firstLine="567"/>
                    <w:jc w:val="both"/>
                    <w:rPr>
                      <w:color w:val="000000"/>
                      <w:szCs w:val="24"/>
                      <w:lang w:eastAsia="lt-LT"/>
                    </w:rPr>
                  </w:pPr>
                  <w:sdt>
                    <w:sdtPr>
                      <w:alias w:val="Numeris"/>
                      <w:tag w:val="nr_0c0129d9ac7240528692615e785d082f"/>
                      <w:lock w:val="sdtLocked"/>
                      <w:richText/>
                    </w:sdtPr>
                    <w:sdtContent>
                      <w:r>
                        <w:rPr>
                          <w:bCs/>
                          <w:szCs w:val="24"/>
                        </w:rPr>
                        <w:t>1</w:t>
                      </w:r>
                    </w:sdtContent>
                  </w:sdt>
                  <w:r>
                    <w:rPr>
                      <w:bCs/>
                      <w:szCs w:val="24"/>
                    </w:rPr>
                    <w:t>. Šilumos tiekėjai, šilumos aukciono dalyviai ir bendri šilumos ir elektros energijos gamintojai, kurie elektros ir (ar) šilumos energijai gaminti naudoja biokurą, privalo teikti pirmenybę energijos išteklių biržai įsigydami visą elektros ir (ar) šilumos energijai gaminti reikalingą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bb833787276d48ecb3f8f34017227603"/>
            <w:lock w:val="sdtLocked"/>
            <w:richText/>
          </w:sdtPr>
          <w:sdtContent>
            <w:p>
              <w:pPr>
                <w:jc w:val="center"/>
                <w:rPr>
                  <w:color w:val="000000"/>
                  <w:szCs w:val="24"/>
                  <w:lang w:eastAsia="lt-LT"/>
                </w:rPr>
              </w:pPr>
              <w:sdt>
                <w:sdtPr>
                  <w:alias w:val="Numeris"/>
                  <w:tag w:val="nr_bb833787276d48ecb3f8f34017227603"/>
                  <w:lock w:val="sdtLocked"/>
                  <w:richText/>
                </w:sdtPr>
                <w:sdtContent>
                  <w:r>
                    <w:rPr>
                      <w:b/>
                      <w:bCs/>
                      <w:caps/>
                      <w:color w:val="000000"/>
                      <w:szCs w:val="24"/>
                      <w:lang w:eastAsia="lt-LT"/>
                    </w:rPr>
                    <w:t>ŠEŠTASIS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bb833787276d48ecb3f8f34017227603"/>
                  <w:lock w:val="sdtLocked"/>
                  <w:richText/>
                </w:sdtPr>
                <w:sdtContent>
                  <w:r>
                    <w:rPr>
                      <w:b/>
                      <w:bCs/>
                      <w:caps/>
                      <w:color w:val="000000"/>
                      <w:szCs w:val="24"/>
                      <w:lang w:eastAsia="lt-LT"/>
                    </w:rPr>
                    <w:t>PREKYBA GAMTINĖMIS DUJOMIS</w:t>
                  </w:r>
                </w:sdtContent>
              </w:sdt>
            </w:p>
            <w:p>
              <w:pPr>
                <w:ind w:firstLine="720"/>
                <w:rPr>
                  <w:bCs/>
                  <w:szCs w:val="24"/>
                </w:rPr>
              </w:pPr>
            </w:p>
            <w:sdt>
              <w:sdtPr>
                <w:alias w:val="22 str."/>
                <w:tag w:val="part_4e93c15f56f444a88421ada48043833c"/>
                <w:lock w:val="sdtLocked"/>
                <w:richText/>
              </w:sdtPr>
              <w:sdtContent>
                <w:p>
                  <w:pPr>
                    <w:tabs>
                      <w:tab w:val="left" w:pos="993"/>
                    </w:tabs>
                    <w:ind w:firstLine="567"/>
                    <w:rPr>
                      <w:szCs w:val="24"/>
                    </w:rPr>
                  </w:pPr>
                  <w:sdt>
                    <w:sdtPr>
                      <w:alias w:val="Numeris"/>
                      <w:tag w:val="nr_4e93c15f56f444a88421ada48043833c"/>
                      <w:lock w:val="sdtLocked"/>
                      <w:richText/>
                    </w:sdtPr>
                    <w:sdtContent>
                      <w:r>
                        <w:rPr>
                          <w:b/>
                          <w:szCs w:val="24"/>
                        </w:rPr>
                        <w:t>22</w:t>
                      </w:r>
                    </w:sdtContent>
                  </w:sdt>
                  <w:r>
                    <w:rPr>
                      <w:b/>
                      <w:szCs w:val="24"/>
                    </w:rPr>
                    <w:t xml:space="preserve"> straipsnis. </w:t>
                  </w:r>
                  <w:sdt>
                    <w:sdtPr>
                      <w:alias w:val="Pavadinimas"/>
                      <w:tag w:val="title_4e93c15f56f444a88421ada48043833c"/>
                      <w:lock w:val="sdtLocked"/>
                      <w:richText/>
                    </w:sdtPr>
                    <w:sdtContent>
                      <w:r>
                        <w:rPr>
                          <w:b/>
                          <w:szCs w:val="24"/>
                        </w:rPr>
                        <w:t>Prekybos gamtinėmis dujomis bendrieji principai</w:t>
                      </w:r>
                    </w:sdtContent>
                  </w:sdt>
                </w:p>
                <w:sdt>
                  <w:sdtPr>
                    <w:alias w:val="22 str. 1 d."/>
                    <w:tag w:val="part_d135616c9d28495c926de6c092f00431"/>
                    <w:lock w:val="sdtLocked"/>
                    <w:richText/>
                  </w:sdtPr>
                  <w:sdtContent>
                    <w:p>
                      <w:pPr>
                        <w:tabs>
                          <w:tab w:val="left" w:pos="993"/>
                        </w:tabs>
                        <w:ind w:firstLine="567"/>
                        <w:jc w:val="both"/>
                        <w:rPr>
                          <w:szCs w:val="24"/>
                        </w:rPr>
                      </w:pPr>
                      <w:sdt>
                        <w:sdtPr>
                          <w:alias w:val="Numeris"/>
                          <w:tag w:val="nr_d135616c9d28495c926de6c092f00431"/>
                          <w:lock w:val="sdtLocked"/>
                          <w:richText/>
                        </w:sdtPr>
                        <w:sdtContent>
                          <w:r>
                            <w:rPr>
                              <w:szCs w:val="24"/>
                            </w:rPr>
                            <w:t>1</w:t>
                          </w:r>
                        </w:sdtContent>
                      </w:sdt>
                      <w:r>
                        <w:rPr>
                          <w:szCs w:val="24"/>
                        </w:rPr>
                        <w:t>. Prekyba gamtinėmis dujomis vykdoma prekiaujant gamtinių dujų biržoje, dvišalių pirkimo–pardavimo sutarčių pagrindu ir (ar) kitais būdais šiame įstatyme, Gamtinių dujų įstatyme, Prekybos gamtinėmis dujomis taisyklėse, patvirtintose Vyriausybės ar jos įgaliotos institucijos, ir gamtinių dujų biržos operatoriaus Prekybos gamtinių dujų biržoje reglamente nustatyta tvarka.</w:t>
                      </w:r>
                    </w:p>
                  </w:sdtContent>
                </w:sdt>
                <w:sdt>
                  <w:sdtPr>
                    <w:alias w:val="22 str. 2 d."/>
                    <w:tag w:val="part_1882ed93ca984f029045ccfa1b239cb0"/>
                    <w:lock w:val="sdtLocked"/>
                    <w:richText/>
                  </w:sdtPr>
                  <w:sdtContent>
                    <w:p>
                      <w:pPr>
                        <w:tabs>
                          <w:tab w:val="left" w:pos="993"/>
                        </w:tabs>
                        <w:ind w:firstLine="567"/>
                        <w:jc w:val="both"/>
                        <w:rPr>
                          <w:szCs w:val="24"/>
                        </w:rPr>
                      </w:pPr>
                      <w:sdt>
                        <w:sdtPr>
                          <w:alias w:val="Numeris"/>
                          <w:tag w:val="nr_1882ed93ca984f029045ccfa1b239cb0"/>
                          <w:lock w:val="sdtLocked"/>
                          <w:richText/>
                        </w:sdtPr>
                        <w:sdtContent>
                          <w:r>
                            <w:rPr>
                              <w:szCs w:val="24"/>
                            </w:rPr>
                            <w:t>2</w:t>
                          </w:r>
                        </w:sdtContent>
                      </w:sdt>
                      <w:r>
                        <w:rPr>
                          <w:szCs w:val="24"/>
                        </w:rPr>
                        <w:t>. Nepaisant prekybos gamtinėmis dujomis būdo, gamtinių dujų tiekėjams draudžiama diskriminuoti vartotojus ar vartotojų kategorijas.</w:t>
                      </w:r>
                    </w:p>
                    <w:p>
                      <w:pPr>
                        <w:tabs>
                          <w:tab w:val="left" w:pos="993"/>
                        </w:tabs>
                        <w:ind w:firstLine="567"/>
                        <w:jc w:val="both"/>
                        <w:rPr>
                          <w:szCs w:val="24"/>
                        </w:rPr>
                      </w:pPr>
                    </w:p>
                  </w:sdtContent>
                </w:sdt>
              </w:sdtContent>
            </w:sdt>
            <w:sdt>
              <w:sdtPr>
                <w:alias w:val="23 str."/>
                <w:tag w:val="part_aca1e83ebc4e4d76b10a9abb7e22f5ef"/>
                <w:lock w:val="sdtLocked"/>
                <w:richText/>
              </w:sdtPr>
              <w:sdtContent>
                <w:p>
                  <w:pPr>
                    <w:ind w:firstLine="567"/>
                    <w:jc w:val="both"/>
                    <w:rPr>
                      <w:bCs/>
                      <w:szCs w:val="24"/>
                    </w:rPr>
                  </w:pPr>
                  <w:sdt>
                    <w:sdtPr>
                      <w:alias w:val="Numeris"/>
                      <w:tag w:val="nr_aca1e83ebc4e4d76b10a9abb7e22f5ef"/>
                      <w:lock w:val="sdtLocked"/>
                      <w:richText/>
                    </w:sdtPr>
                    <w:sdtContent>
                      <w:r>
                        <w:rPr>
                          <w:b/>
                          <w:bCs/>
                        </w:rPr>
                        <w:t>23</w:t>
                      </w:r>
                    </w:sdtContent>
                  </w:sdt>
                  <w:r>
                    <w:rPr>
                      <w:b/>
                      <w:bCs/>
                    </w:rPr>
                    <w:t xml:space="preserve"> straipsnis. </w:t>
                  </w:r>
                  <w:sdt>
                    <w:sdtPr>
                      <w:alias w:val="Pavadinimas"/>
                      <w:tag w:val="title_aca1e83ebc4e4d76b10a9abb7e22f5ef"/>
                      <w:lock w:val="sdtLocked"/>
                      <w:richText/>
                    </w:sdtPr>
                    <w:sdtContent>
                      <w:r>
                        <w:rPr>
                          <w:b/>
                          <w:bCs/>
                        </w:rPr>
                        <w:t>Gamtinių dujų, naudojamų šilumos ir elektros gamybai, įsigijimas</w:t>
                      </w:r>
                    </w:sdtContent>
                  </w:sdt>
                </w:p>
                <w:sdt>
                  <w:sdtPr>
                    <w:alias w:val="23 str. 1 d."/>
                    <w:tag w:val="part_9289a0930d95499386ab1ec6db7631c4"/>
                    <w:lock w:val="sdtLocked"/>
                    <w:richText/>
                  </w:sdtPr>
                  <w:sdtContent>
                    <w:p>
                      <w:pPr>
                        <w:ind w:firstLine="567"/>
                        <w:jc w:val="both"/>
                        <w:rPr>
                          <w:bCs/>
                          <w:szCs w:val="24"/>
                        </w:rPr>
                      </w:pPr>
                      <w:sdt>
                        <w:sdtPr>
                          <w:alias w:val="Numeris"/>
                          <w:tag w:val="nr_9289a0930d95499386ab1ec6db7631c4"/>
                          <w:lock w:val="sdtLocked"/>
                          <w:richText/>
                        </w:sdtPr>
                        <w:sdtContent>
                          <w:r>
                            <w:rPr>
                              <w:szCs w:val="24"/>
                            </w:rPr>
                            <w:t>1</w:t>
                          </w:r>
                        </w:sdtContent>
                      </w:sdt>
                      <w:r>
                        <w:rPr>
                          <w:szCs w:val="24"/>
                        </w:rPr>
                        <w:t xml:space="preserve">. Šilumos tiekėjai, reguliuojami nepriklausomi šilumos gamintojai ir bendri šilumos ir elektros energijos gamintojai, kurie per metus </w:t>
                      </w:r>
                      <w:r>
                        <w:rPr>
                          <w:bCs/>
                          <w:szCs w:val="24"/>
                        </w:rPr>
                        <w:t>reguliuojamajai energetikos</w:t>
                      </w:r>
                      <w:r>
                        <w:rPr>
                          <w:szCs w:val="24"/>
                        </w:rPr>
                        <w:t xml:space="preserve"> veiklai suvartoja 50 GWh gamtinių dujų ar daugiau, privalo gamtinių dujų biržoje per kalendorinius metus įsigyti ne mažiau kaip 50 procentų reguliuojamajai elektros ir (ar) šilumos energijos gamybos veiklai reikalingo gamtinių dujų kiekio. Vertinant šioje dalyje minimų ūkio subjektų metinį gamtinių dujų suvartojimą, turi būti įskaičiuojamas ūkio subjekto, įskaitant jo filialus, atstovybes ir (ar) skirtingas gamtinių dujų pristatymo vietas, suvartojamo gamtinių dujų kiekio metinis vidurkis per 2 praėjusius metus.</w:t>
                      </w:r>
                    </w:p>
                  </w:sdtContent>
                </w:sdt>
                <w:sdt>
                  <w:sdtPr>
                    <w:alias w:val="23 str. 2 d."/>
                    <w:tag w:val="part_e18f49a6ae13433f899d00e17e762cbe"/>
                    <w:lock w:val="sdtLocked"/>
                    <w:richText/>
                  </w:sdtPr>
                  <w:sdtContent>
                    <w:p>
                      <w:pPr>
                        <w:ind w:firstLine="567"/>
                        <w:jc w:val="both"/>
                        <w:rPr>
                          <w:szCs w:val="24"/>
                        </w:rPr>
                      </w:pPr>
                      <w:sdt>
                        <w:sdtPr>
                          <w:alias w:val="Numeris"/>
                          <w:tag w:val="nr_e18f49a6ae13433f899d00e17e762cbe"/>
                          <w:lock w:val="sdtLocked"/>
                          <w:richText/>
                        </w:sdtPr>
                        <w:sdtContent>
                          <w:r>
                            <w:t>2</w:t>
                          </w:r>
                        </w:sdtContent>
                      </w:sdt>
                      <w:r>
                        <w:t>. Šio straipsnio 1 dalyje išdėstytas reikalavimas netaikomas šio straipsnio 1 dalyje nurodytoms energetikos įmonėms, jeigu gamtinių dujų biržoje dėl objektyvių priežasčių nebuvo galima įsigyti reikalingo gamtinių dujų kiekio ar jo dalies arba gamtinių dujų įsigijimo kaina sutarties sudarymo metu kitais teisės aktuose reglamentuotais pirkimo būdais yra mažesnė negu vidutinė gamtinių dujų biržos kaina ir (ar) gamtinių dujų įsigijimas kitais teisės aktuose reglamentuotais pirkimo būdais yra ekonomiškai naudingesnis.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4 str."/>
                <w:tag w:val="part_20b086c69a6142d8a82e93e4725c3e47"/>
                <w:lock w:val="sdtLocked"/>
                <w:richText/>
              </w:sdtPr>
              <w:sdtContent>
                <w:p>
                  <w:pPr>
                    <w:ind w:firstLine="567"/>
                    <w:rPr>
                      <w:b/>
                      <w:bCs/>
                      <w:szCs w:val="24"/>
                    </w:rPr>
                  </w:pPr>
                  <w:sdt>
                    <w:sdtPr>
                      <w:alias w:val="Numeris"/>
                      <w:tag w:val="nr_20b086c69a6142d8a82e93e4725c3e47"/>
                      <w:lock w:val="sdtLocked"/>
                      <w:richText/>
                    </w:sdtPr>
                    <w:sdtContent>
                      <w:r>
                        <w:rPr>
                          <w:b/>
                          <w:bCs/>
                          <w:szCs w:val="24"/>
                        </w:rPr>
                        <w:t>24</w:t>
                      </w:r>
                    </w:sdtContent>
                  </w:sdt>
                  <w:r>
                    <w:rPr>
                      <w:b/>
                      <w:bCs/>
                      <w:szCs w:val="24"/>
                    </w:rPr>
                    <w:t xml:space="preserve"> straipsnis. </w:t>
                  </w:r>
                  <w:sdt>
                    <w:sdtPr>
                      <w:alias w:val="Pavadinimas"/>
                      <w:tag w:val="title_20b086c69a6142d8a82e93e4725c3e47"/>
                      <w:lock w:val="sdtLocked"/>
                      <w:richText/>
                    </w:sdtPr>
                    <w:sdtContent>
                      <w:r>
                        <w:rPr>
                          <w:b/>
                          <w:bCs/>
                          <w:szCs w:val="24"/>
                        </w:rPr>
                        <w:t>Bendradarbiavimas prekiaujant gamtinėmis dujomis</w:t>
                      </w:r>
                    </w:sdtContent>
                  </w:sdt>
                </w:p>
                <w:sdt>
                  <w:sdtPr>
                    <w:alias w:val="24 str. 1 d."/>
                    <w:tag w:val="part_f3f12c6706a94e0e84409b9334af9d11"/>
                    <w:lock w:val="sdtLocked"/>
                    <w:richText/>
                  </w:sdtPr>
                  <w:sdtContent>
                    <w:p>
                      <w:pPr>
                        <w:ind w:firstLine="567"/>
                        <w:jc w:val="both"/>
                        <w:rPr>
                          <w:bCs/>
                          <w:szCs w:val="24"/>
                        </w:rPr>
                      </w:pPr>
                      <w:sdt>
                        <w:sdtPr>
                          <w:alias w:val="Numeris"/>
                          <w:tag w:val="nr_f3f12c6706a94e0e84409b9334af9d11"/>
                          <w:lock w:val="sdtLocked"/>
                          <w:richText/>
                        </w:sdtPr>
                        <w:sdtContent>
                          <w:r>
                            <w:rPr>
                              <w:bCs/>
                              <w:szCs w:val="24"/>
                              <w:lang w:eastAsia="lt-LT"/>
                            </w:rPr>
                            <w:t>1</w:t>
                          </w:r>
                        </w:sdtContent>
                      </w:sdt>
                      <w:r>
                        <w:rPr>
                          <w:bCs/>
                          <w:szCs w:val="24"/>
                          <w:lang w:eastAsia="lt-LT"/>
                        </w:rPr>
                        <w:t xml:space="preserve">. Gamtinių dujų biržos operatorius Prekybos gamtinėmis dujomis taisyklėse ir gamtinių dujų biržos operatoriaus Prekybos gamtinių dujų biržoje reglamente nustatyta tvarka bendradarbiauja su </w:t>
                      </w:r>
                      <w:r>
                        <w:rPr>
                          <w:szCs w:val="24"/>
                          <w:lang w:eastAsia="lt-LT"/>
                        </w:rPr>
                        <w:t>Taryba</w:t>
                      </w:r>
                      <w:r>
                        <w:rPr>
                          <w:bCs/>
                          <w:szCs w:val="24"/>
                          <w:lang w:eastAsia="lt-LT"/>
                        </w:rPr>
                        <w:t xml:space="preserve"> ir nedelsdamas </w:t>
                      </w:r>
                      <w:r>
                        <w:rPr>
                          <w:szCs w:val="24"/>
                          <w:lang w:eastAsia="lt-LT"/>
                        </w:rPr>
                        <w:t>Tarybai</w:t>
                      </w:r>
                      <w:r>
                        <w:rPr>
                          <w:bCs/>
                          <w:szCs w:val="24"/>
                          <w:lang w:eastAsia="lt-LT"/>
                        </w:rPr>
                        <w:t xml:space="preserve">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4 str. 2 d."/>
                    <w:tag w:val="part_cd4a608ef7cd4165a8bc087074e1472e"/>
                    <w:lock w:val="sdtLocked"/>
                    <w:richText/>
                  </w:sdtPr>
                  <w:sdtContent>
                    <w:p>
                      <w:pPr>
                        <w:ind w:firstLine="567"/>
                        <w:jc w:val="both"/>
                        <w:rPr>
                          <w:color w:val="000000"/>
                        </w:rPr>
                      </w:pPr>
                      <w:sdt>
                        <w:sdtPr>
                          <w:alias w:val="Numeris"/>
                          <w:tag w:val="nr_cd4a608ef7cd4165a8bc087074e1472e"/>
                          <w:lock w:val="sdtLocked"/>
                          <w:richText/>
                        </w:sdtPr>
                        <w:sdtContent>
                          <w:r>
                            <w:rPr>
                              <w:szCs w:val="24"/>
                            </w:rPr>
                            <w:t>2</w:t>
                          </w:r>
                        </w:sdtContent>
                      </w:sdt>
                      <w:r>
                        <w:rPr>
                          <w:szCs w:val="24"/>
                        </w:rPr>
                        <w:t>. Gamtinių dujų biržos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gamtinių dujų</w:t>
                      </w:r>
                      <w:r>
                        <w:rPr>
                          <w:b/>
                          <w:szCs w:val="24"/>
                        </w:rPr>
                        <w:t xml:space="preserve"> </w:t>
                      </w:r>
                      <w:r>
                        <w:rPr>
                          <w:szCs w:val="24"/>
                        </w:rPr>
                        <w:t>biržos operatorius ir gamtinių dujų perdavimo sistemos operatorius imasi visų pagrįstų priemonių atskirų gamtinių dujų rinkos dalyvių duomenų konfidencialumui užtikrinti ir neatskleidžia jų kitais, negu įstatymuose nustatytais, pagrindais, kiek tai reikalinga gamtinių dujų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094e9312db7f4489a9fef594b7491c5a"/>
            <w:lock w:val="sdtLocked"/>
            <w:richText/>
          </w:sdtPr>
          <w:sdtContent>
            <w:p>
              <w:pPr>
                <w:jc w:val="center"/>
                <w:rPr>
                  <w:color w:val="000000"/>
                  <w:szCs w:val="24"/>
                  <w:lang w:eastAsia="lt-LT"/>
                </w:rPr>
              </w:pPr>
              <w:sdt>
                <w:sdtPr>
                  <w:alias w:val="Numeris"/>
                  <w:tag w:val="nr_094e9312db7f4489a9fef594b7491c5a"/>
                  <w:lock w:val="sdtLocked"/>
                  <w:richText/>
                </w:sdtPr>
                <w:sdtContent>
                  <w:r>
                    <w:rPr>
                      <w:b/>
                      <w:bCs/>
                      <w:caps/>
                      <w:color w:val="000000"/>
                      <w:szCs w:val="24"/>
                      <w:lang w:eastAsia="lt-LT"/>
                    </w:rPr>
                    <w:t>SEPTINTASIS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094e9312db7f4489a9fef594b7491c5a"/>
                  <w:lock w:val="sdtLocked"/>
                  <w:richText/>
                </w:sdtPr>
                <w:sdtContent>
                  <w:r>
                    <w:rPr>
                      <w:b/>
                      <w:bCs/>
                      <w:caps/>
                      <w:color w:val="000000"/>
                      <w:szCs w:val="24"/>
                      <w:lang w:eastAsia="lt-LT"/>
                    </w:rPr>
                    <w:t>PREKYBA PAGALBINIAIS INSTRUMENTAIS</w:t>
                  </w:r>
                </w:sdtContent>
              </w:sdt>
            </w:p>
            <w:p>
              <w:pPr>
                <w:ind w:firstLine="720"/>
                <w:jc w:val="both"/>
                <w:rPr>
                  <w:bCs/>
                  <w:szCs w:val="24"/>
                </w:rPr>
              </w:pPr>
            </w:p>
            <w:sdt>
              <w:sdtPr>
                <w:alias w:val="25 str."/>
                <w:tag w:val="part_8f1e644ab4c1488c99154655708eb71f"/>
                <w:lock w:val="sdtLocked"/>
                <w:richText/>
              </w:sdtPr>
              <w:sdtContent>
                <w:p>
                  <w:pPr>
                    <w:ind w:firstLine="567"/>
                    <w:jc w:val="both"/>
                    <w:rPr>
                      <w:b/>
                      <w:bCs/>
                      <w:szCs w:val="24"/>
                    </w:rPr>
                  </w:pPr>
                  <w:sdt>
                    <w:sdtPr>
                      <w:alias w:val="Numeris"/>
                      <w:tag w:val="nr_8f1e644ab4c1488c99154655708eb71f"/>
                      <w:lock w:val="sdtLocked"/>
                      <w:richText/>
                    </w:sdtPr>
                    <w:sdtContent>
                      <w:r>
                        <w:rPr>
                          <w:b/>
                          <w:bCs/>
                          <w:szCs w:val="24"/>
                        </w:rPr>
                        <w:t>25</w:t>
                      </w:r>
                    </w:sdtContent>
                  </w:sdt>
                  <w:r>
                    <w:rPr>
                      <w:b/>
                      <w:bCs/>
                      <w:szCs w:val="24"/>
                    </w:rPr>
                    <w:t xml:space="preserve"> straipsnis. </w:t>
                  </w:r>
                  <w:sdt>
                    <w:sdtPr>
                      <w:alias w:val="Pavadinimas"/>
                      <w:tag w:val="title_8f1e644ab4c1488c99154655708eb71f"/>
                      <w:lock w:val="sdtLocked"/>
                      <w:richText/>
                    </w:sdtPr>
                    <w:sdtContent>
                      <w:r>
                        <w:rPr>
                          <w:b/>
                          <w:bCs/>
                          <w:szCs w:val="24"/>
                        </w:rPr>
                        <w:t>Prekybos pagalbiniais instrumentais bendrieji principai</w:t>
                      </w:r>
                    </w:sdtContent>
                  </w:sdt>
                </w:p>
                <w:sdt>
                  <w:sdtPr>
                    <w:alias w:val="25 str. 1 d."/>
                    <w:tag w:val="part_32b85023b73844589bcfd1c4280487d4"/>
                    <w:lock w:val="sdtLocked"/>
                    <w:richText/>
                  </w:sdtPr>
                  <w:sdtContent>
                    <w:p>
                      <w:pPr>
                        <w:ind w:firstLine="567"/>
                        <w:jc w:val="both"/>
                        <w:rPr>
                          <w:szCs w:val="24"/>
                        </w:rPr>
                      </w:pPr>
                      <w:sdt>
                        <w:sdtPr>
                          <w:alias w:val="Numeris"/>
                          <w:tag w:val="nr_32b85023b73844589bcfd1c4280487d4"/>
                          <w:lock w:val="sdtLocked"/>
                          <w:richText/>
                        </w:sdtPr>
                        <w:sdtContent>
                          <w:r>
                            <w:rPr>
                              <w:szCs w:val="24"/>
                            </w:rPr>
                            <w:t>1</w:t>
                          </w:r>
                        </w:sdtContent>
                      </w:sdt>
                      <w:r>
                        <w:rPr>
                          <w:szCs w:val="24"/>
                        </w:rPr>
                        <w:t>. Elektros energijos rinkos dalyviai gali susitarti dėl pagalbinių instrumentų taikymo ir prekybos jais, sudarydami ilgalaikes pirkimo–pardavimo sutartis, kuriomis susitariama dėl perkamo ir parduodamo elektros energijos kiekio ir kainos pokyčių valdymo priemonių taikymo per sutartyje nustatytą laikotarpį.</w:t>
                      </w:r>
                    </w:p>
                  </w:sdtContent>
                </w:sdt>
                <w:sdt>
                  <w:sdtPr>
                    <w:alias w:val="25 str. 2 d."/>
                    <w:tag w:val="part_4aa21ea4c1c44bafb19f5cf9b75aedce"/>
                    <w:lock w:val="sdtLocked"/>
                    <w:richText/>
                  </w:sdtPr>
                  <w:sdtContent>
                    <w:p>
                      <w:pPr>
                        <w:ind w:firstLine="567"/>
                        <w:jc w:val="both"/>
                        <w:rPr>
                          <w:szCs w:val="24"/>
                        </w:rPr>
                      </w:pPr>
                      <w:sdt>
                        <w:sdtPr>
                          <w:alias w:val="Numeris"/>
                          <w:tag w:val="nr_4aa21ea4c1c44bafb19f5cf9b75aedce"/>
                          <w:lock w:val="sdtLocked"/>
                          <w:richText/>
                        </w:sdtPr>
                        <w:sdtContent>
                          <w:r>
                            <w:rPr>
                              <w:szCs w:val="24"/>
                            </w:rPr>
                            <w:t>2</w:t>
                          </w:r>
                        </w:sdtContent>
                      </w:sdt>
                      <w:r>
                        <w:rPr>
                          <w:szCs w:val="24"/>
                        </w:rPr>
                        <w:t>. Tais atvejais, kai elektros energija prekiaujama elektros energijos biržoje, šio straipsnio 1 dalyje nurodytos sutartys turi būti sudaromos per energijos išteklių biržą. Kitais atvejais tokias sutartis asmenys savo pasirinkimu sudaro tiesiogiai dvišalio susitarimo pagrindu arba per energijos išteklių biržą.</w:t>
                      </w:r>
                    </w:p>
                  </w:sdtContent>
                </w:sdt>
                <w:sdt>
                  <w:sdtPr>
                    <w:alias w:val="25 str. 3 d."/>
                    <w:tag w:val="part_2ef6a4065fb34bd6bd9d8eaedf019c2f"/>
                    <w:lock w:val="sdtLocked"/>
                    <w:richText/>
                  </w:sdtPr>
                  <w:sdtContent>
                    <w:p>
                      <w:pPr>
                        <w:widowControl w:val="0"/>
                        <w:suppressAutoHyphens/>
                        <w:ind w:firstLine="567"/>
                        <w:jc w:val="both"/>
                        <w:rPr>
                          <w:color w:val="000000"/>
                          <w:szCs w:val="24"/>
                        </w:rPr>
                      </w:pPr>
                      <w:sdt>
                        <w:sdtPr>
                          <w:alias w:val="Numeris"/>
                          <w:tag w:val="nr_2ef6a4065fb34bd6bd9d8eaedf019c2f"/>
                          <w:lock w:val="sdtLocked"/>
                          <w:richText/>
                        </w:sdtPr>
                        <w:sdtContent>
                          <w:r>
                            <w:rPr>
                              <w:color w:val="000000"/>
                              <w:szCs w:val="24"/>
                            </w:rPr>
                            <w:t>3</w:t>
                          </w:r>
                        </w:sdtContent>
                      </w:sdt>
                      <w:r>
                        <w:rPr>
                          <w:color w:val="000000"/>
                          <w:szCs w:val="24"/>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cda3f0afdc2941acb2582c0b01fe9b1d"/>
                    <w:lock w:val="sdtLocked"/>
                    <w:richText/>
                  </w:sdtPr>
                  <w:sdtContent>
                    <w:p>
                      <w:pPr>
                        <w:tabs>
                          <w:tab w:val="left" w:pos="1701"/>
                        </w:tabs>
                        <w:ind w:firstLine="567"/>
                        <w:jc w:val="both"/>
                        <w:rPr>
                          <w:szCs w:val="24"/>
                        </w:rPr>
                      </w:pPr>
                      <w:sdt>
                        <w:sdtPr>
                          <w:alias w:val="Numeris"/>
                          <w:tag w:val="nr_cda3f0afdc2941acb2582c0b01fe9b1d"/>
                          <w:lock w:val="sdtLocked"/>
                          <w:richText/>
                        </w:sdtPr>
                        <w:sdtContent>
                          <w:r>
                            <w:rPr>
                              <w:szCs w:val="24"/>
                            </w:rPr>
                            <w:t>4</w:t>
                          </w:r>
                        </w:sdtContent>
                      </w:sdt>
                      <w:r>
                        <w:rPr>
                          <w:szCs w:val="24"/>
                        </w:rPr>
                        <w:t>. Pagalbiniais instrumentais prekiaujama atskirai nuo fizinės prekybos elektros energija.</w:t>
                      </w:r>
                    </w:p>
                    <w:p>
                      <w:pPr>
                        <w:tabs>
                          <w:tab w:val="left" w:pos="993"/>
                        </w:tabs>
                        <w:ind w:firstLine="567"/>
                        <w:jc w:val="both"/>
                        <w:rPr>
                          <w:bCs/>
                          <w:szCs w:val="24"/>
                        </w:rPr>
                      </w:pPr>
                    </w:p>
                  </w:sdtContent>
                </w:sdt>
              </w:sdtContent>
            </w:sdt>
            <w:sdt>
              <w:sdtPr>
                <w:alias w:val="26 str."/>
                <w:tag w:val="part_76c23f847ef94499959ea69d7da3553e"/>
                <w:lock w:val="sdtLocked"/>
                <w:richText/>
              </w:sdtPr>
              <w:sdtContent>
                <w:p>
                  <w:pPr>
                    <w:tabs>
                      <w:tab w:val="left" w:pos="993"/>
                    </w:tabs>
                    <w:ind w:firstLine="567"/>
                    <w:jc w:val="both"/>
                    <w:rPr>
                      <w:b/>
                      <w:szCs w:val="24"/>
                    </w:rPr>
                  </w:pPr>
                  <w:sdt>
                    <w:sdtPr>
                      <w:alias w:val="Numeris"/>
                      <w:tag w:val="nr_76c23f847ef94499959ea69d7da3553e"/>
                      <w:lock w:val="sdtLocked"/>
                      <w:richText/>
                    </w:sdtPr>
                    <w:sdtContent>
                      <w:r>
                        <w:rPr>
                          <w:b/>
                          <w:bCs/>
                          <w:szCs w:val="24"/>
                        </w:rPr>
                        <w:t>26</w:t>
                      </w:r>
                    </w:sdtContent>
                  </w:sdt>
                  <w:r>
                    <w:rPr>
                      <w:b/>
                      <w:bCs/>
                      <w:szCs w:val="24"/>
                    </w:rPr>
                    <w:t xml:space="preserve"> straipsnis. </w:t>
                  </w:r>
                  <w:sdt>
                    <w:sdtPr>
                      <w:alias w:val="Pavadinimas"/>
                      <w:tag w:val="title_76c23f847ef94499959ea69d7da3553e"/>
                      <w:lock w:val="sdtLocked"/>
                      <w:richText/>
                    </w:sdtPr>
                    <w:sdtContent>
                      <w:r>
                        <w:rPr>
                          <w:b/>
                          <w:bCs/>
                          <w:szCs w:val="24"/>
                        </w:rPr>
                        <w:t>Prekyba pagalbiniais instrumentais energijos išteklių biržoje</w:t>
                      </w:r>
                    </w:sdtContent>
                  </w:sdt>
                </w:p>
                <w:sdt>
                  <w:sdtPr>
                    <w:alias w:val="26 str. 1 d."/>
                    <w:tag w:val="part_e2e69f69df554f70a524231df72db9a4"/>
                    <w:lock w:val="sdtLocked"/>
                    <w:richText/>
                  </w:sdtPr>
                  <w:sdtContent>
                    <w:p>
                      <w:pPr>
                        <w:ind w:firstLine="567"/>
                        <w:jc w:val="both"/>
                        <w:rPr>
                          <w:color w:val="000000"/>
                          <w:szCs w:val="24"/>
                          <w:lang w:eastAsia="lt-LT"/>
                        </w:rPr>
                      </w:pPr>
                      <w:sdt>
                        <w:sdtPr>
                          <w:alias w:val="Numeris"/>
                          <w:tag w:val="nr_e2e69f69df554f70a524231df72db9a4"/>
                          <w:lock w:val="sdtLocked"/>
                          <w:richText/>
                        </w:sdtPr>
                        <w:sdtContent>
                          <w:r>
                            <w:rPr>
                              <w:color w:val="000000"/>
                              <w:szCs w:val="24"/>
                              <w:lang w:eastAsia="lt-LT"/>
                            </w:rPr>
                            <w:t>1</w:t>
                          </w:r>
                        </w:sdtContent>
                      </w:sdt>
                      <w:r>
                        <w:rPr>
                          <w:color w:val="000000"/>
                          <w:szCs w:val="24"/>
                          <w:lang w:eastAsia="lt-LT"/>
                        </w:rPr>
                        <w:t>. Energijos išteklių biržos operatorius energijos išteklių biržos duomenų valdymo sistemoje registruoja per energijos išteklių biržą sudarytas ilgalaikes pirkimo–pardavimo sutartis, kuriomis susitariama dėl pagalbinių instrumentų taikymo ir prekybos jais.</w:t>
                      </w:r>
                    </w:p>
                  </w:sdtContent>
                </w:sdt>
                <w:sdt>
                  <w:sdtPr>
                    <w:alias w:val="26 str. 2 d."/>
                    <w:tag w:val="part_75e74034c4f2400d9d59091de36cd5e2"/>
                    <w:lock w:val="sdtLocked"/>
                    <w:richText/>
                  </w:sdtPr>
                  <w:sdtContent>
                    <w:p>
                      <w:pPr>
                        <w:ind w:firstLine="567"/>
                        <w:jc w:val="both"/>
                        <w:rPr>
                          <w:color w:val="000000"/>
                          <w:szCs w:val="24"/>
                          <w:lang w:eastAsia="lt-LT"/>
                        </w:rPr>
                      </w:pPr>
                      <w:sdt>
                        <w:sdtPr>
                          <w:alias w:val="Numeris"/>
                          <w:tag w:val="nr_75e74034c4f2400d9d59091de36cd5e2"/>
                          <w:lock w:val="sdtLocked"/>
                          <w:richText/>
                        </w:sdtPr>
                        <w:sdtContent>
                          <w:r>
                            <w:rPr>
                              <w:color w:val="000000"/>
                              <w:szCs w:val="24"/>
                              <w:lang w:eastAsia="lt-LT"/>
                            </w:rPr>
                            <w:t>2</w:t>
                          </w:r>
                        </w:sdtContent>
                      </w:sdt>
                      <w:r>
                        <w:rPr>
                          <w:color w:val="000000"/>
                          <w:szCs w:val="24"/>
                          <w:lang w:eastAsia="lt-LT"/>
                        </w:rPr>
                        <w:t>. Šio straipsnio 1 dalyje nurodytas sutartis energijos išteklių biržos dalyviai gali sudaryti tarpusavio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de9fe35e10c24fcbae999298d83ce879"/>
                    <w:lock w:val="sdtLocked"/>
                    <w:richText/>
                  </w:sdtPr>
                  <w:sdtContent>
                    <w:p>
                      <w:pPr>
                        <w:ind w:firstLine="567"/>
                        <w:jc w:val="both"/>
                        <w:rPr>
                          <w:szCs w:val="24"/>
                        </w:rPr>
                      </w:pPr>
                      <w:sdt>
                        <w:sdtPr>
                          <w:alias w:val="Numeris"/>
                          <w:tag w:val="nr_de9fe35e10c24fcbae999298d83ce879"/>
                          <w:lock w:val="sdtLocked"/>
                          <w:richText/>
                        </w:sdtPr>
                        <w:sdtContent>
                          <w:r>
                            <w:rPr>
                              <w:szCs w:val="24"/>
                            </w:rPr>
                            <w:t>3</w:t>
                          </w:r>
                        </w:sdtContent>
                      </w:sdt>
                      <w:r>
                        <w:rPr>
                          <w:szCs w:val="24"/>
                        </w:rPr>
                        <w:t>. Energijos išteklių biržos dalyviai, ketinantys prekiauti pagalbiniais instrumentais energijos išteklių biržoje, deklaruoja energijos išteklių biržos operatoriui pagal dvišales pirkimo–pardavimo sutartis ir (ar) elektros energijos biržoje perkamus ir parduodamus elektros energijos kiekius ir pateikia kitos sutarties šalies ar energijos išteklių biržą administruojančio asmens rašytinį patvirtinimą. Energijos išteklių biržos dalyvių pateikti duomenys registruojami energijos išteklių biržos duomenų valdymo sistemoje.</w:t>
                      </w:r>
                    </w:p>
                  </w:sdtContent>
                </w:sdt>
                <w:sdt>
                  <w:sdtPr>
                    <w:alias w:val="26 str. 4 d."/>
                    <w:tag w:val="part_388cd0b1877a4943bac9c692f94daa4d"/>
                    <w:lock w:val="sdtLocked"/>
                    <w:richText/>
                  </w:sdtPr>
                  <w:sdtContent>
                    <w:p>
                      <w:pPr>
                        <w:ind w:firstLine="567"/>
                        <w:jc w:val="both"/>
                        <w:rPr>
                          <w:szCs w:val="24"/>
                        </w:rPr>
                      </w:pPr>
                      <w:sdt>
                        <w:sdtPr>
                          <w:alias w:val="Numeris"/>
                          <w:tag w:val="nr_388cd0b1877a4943bac9c692f94daa4d"/>
                          <w:lock w:val="sdtLocked"/>
                          <w:richText/>
                        </w:sdtPr>
                        <w:sdtContent>
                          <w:r>
                            <w:rPr>
                              <w:szCs w:val="24"/>
                            </w:rPr>
                            <w:t>4</w:t>
                          </w:r>
                        </w:sdtContent>
                      </w:sdt>
                      <w:r>
                        <w:rPr>
                          <w:szCs w:val="24"/>
                        </w:rPr>
                        <w:t>. Energijos išteklių biržos dalyvių pateikti duomenys yra konfidencialūs ir gali būti atskleisti tretiesiems asmenims tik teisės aktų nustatyta tvarka, išskyrus apibendrintus duomenis apie ilgalaikių pirkimo–pardavimo sutarčių, sudaromų per energijos išteklių biržą, pagrindu perkamus ir parduodamus elektros energijos kiekius ir kainas, kurie apibendrintai ir nenurodant sutarties šalių skelbiami energijos išteklių biržos operatoriaus informacinėje sistemoje.</w:t>
                      </w:r>
                    </w:p>
                  </w:sdtContent>
                </w:sdt>
                <w:sdt>
                  <w:sdtPr>
                    <w:alias w:val="26 str. 5 d."/>
                    <w:tag w:val="part_65e208e879fe42e7949389f71b3183f3"/>
                    <w:lock w:val="sdtLocked"/>
                    <w:richText/>
                  </w:sdtPr>
                  <w:sdtContent>
                    <w:p>
                      <w:pPr>
                        <w:widowControl w:val="0"/>
                        <w:suppressAutoHyphens/>
                        <w:ind w:firstLine="567"/>
                        <w:jc w:val="both"/>
                        <w:rPr>
                          <w:color w:val="000000"/>
                          <w:szCs w:val="24"/>
                        </w:rPr>
                      </w:pPr>
                      <w:sdt>
                        <w:sdtPr>
                          <w:alias w:val="Numeris"/>
                          <w:tag w:val="nr_65e208e879fe42e7949389f71b3183f3"/>
                          <w:lock w:val="sdtLocked"/>
                          <w:richText/>
                        </w:sdtPr>
                        <w:sdtContent>
                          <w:r>
                            <w:rPr>
                              <w:color w:val="000000"/>
                              <w:szCs w:val="24"/>
                            </w:rPr>
                            <w:t>5</w:t>
                          </w:r>
                        </w:sdtContent>
                      </w:sdt>
                      <w:r>
                        <w:rPr>
                          <w:color w:val="000000"/>
                          <w:szCs w:val="24"/>
                        </w:rPr>
                        <w:t>. Procedūriniai reikalavimai prekybai pagalbiniais instrumentais energijos išteklių biržoje nustatomi Energijos išteklių biržos reglamente.</w:t>
                      </w:r>
                    </w:p>
                    <w:p>
                      <w:pPr>
                        <w:ind w:firstLine="567"/>
                        <w:jc w:val="both"/>
                        <w:rPr>
                          <w:bCs/>
                          <w:szCs w:val="24"/>
                        </w:rPr>
                      </w:pPr>
                    </w:p>
                  </w:sdtContent>
                </w:sdt>
              </w:sdtContent>
            </w:sdt>
            <w:sdt>
              <w:sdtPr>
                <w:alias w:val="27 str."/>
                <w:tag w:val="part_25a298f77be84e20870942fac0625747"/>
                <w:lock w:val="sdtLocked"/>
                <w:richText/>
              </w:sdtPr>
              <w:sdtContent>
                <w:p>
                  <w:pPr>
                    <w:ind w:firstLine="567"/>
                    <w:jc w:val="both"/>
                    <w:rPr>
                      <w:b/>
                      <w:bCs/>
                      <w:szCs w:val="24"/>
                    </w:rPr>
                  </w:pPr>
                  <w:sdt>
                    <w:sdtPr>
                      <w:alias w:val="Numeris"/>
                      <w:tag w:val="nr_25a298f77be84e20870942fac0625747"/>
                      <w:lock w:val="sdtLocked"/>
                      <w:richText/>
                    </w:sdtPr>
                    <w:sdtContent>
                      <w:r>
                        <w:rPr>
                          <w:b/>
                          <w:bCs/>
                          <w:szCs w:val="24"/>
                        </w:rPr>
                        <w:t>27</w:t>
                      </w:r>
                    </w:sdtContent>
                  </w:sdt>
                  <w:r>
                    <w:rPr>
                      <w:b/>
                      <w:bCs/>
                      <w:szCs w:val="24"/>
                    </w:rPr>
                    <w:t xml:space="preserve"> straipsnis. </w:t>
                  </w:r>
                  <w:sdt>
                    <w:sdtPr>
                      <w:alias w:val="Pavadinimas"/>
                      <w:tag w:val="title_25a298f77be84e20870942fac0625747"/>
                      <w:lock w:val="sdtLocked"/>
                      <w:richText/>
                    </w:sdtPr>
                    <w:sdtContent>
                      <w:r>
                        <w:rPr>
                          <w:b/>
                          <w:bCs/>
                          <w:szCs w:val="24"/>
                        </w:rPr>
                        <w:t>Bendradarbiavimas prekiaujant pagalbiniais instrumentais</w:t>
                      </w:r>
                    </w:sdtContent>
                  </w:sdt>
                </w:p>
                <w:sdt>
                  <w:sdtPr>
                    <w:alias w:val="27 str. 1 d."/>
                    <w:tag w:val="part_3a12582b4bfc413aa025bbce61e5e8e9"/>
                    <w:lock w:val="sdtLocked"/>
                    <w:richText/>
                  </w:sdtPr>
                  <w:sdtContent>
                    <w:p>
                      <w:pPr>
                        <w:ind w:firstLine="567"/>
                        <w:jc w:val="both"/>
                        <w:rPr>
                          <w:szCs w:val="24"/>
                        </w:rPr>
                      </w:pPr>
                      <w:sdt>
                        <w:sdtPr>
                          <w:alias w:val="Numeris"/>
                          <w:tag w:val="nr_3a12582b4bfc413aa025bbce61e5e8e9"/>
                          <w:lock w:val="sdtLocked"/>
                          <w:richText/>
                        </w:sdtPr>
                        <w:sdtContent>
                          <w:r>
                            <w:rPr>
                              <w:szCs w:val="24"/>
                            </w:rPr>
                            <w:t>1</w:t>
                          </w:r>
                        </w:sdtContent>
                      </w:sdt>
                      <w:r>
                        <w:rPr>
                          <w:szCs w:val="24"/>
                        </w:rPr>
                        <w:t>. Energijos išteklių biržos operatorius, elektros energijos biržą administruojantys asmenys, taip pat elektros energijos perdavimo sistemų operatorius pagal kompetenciją teisės aktų nustatyta tvarka tarpusavyje bendradarbiauja ir keičiasi visa informacija, kiek tai reikalinga jų funkcijoms tinkamai atlikti, nepažeisdami įstatymuose nustatytų veiklos nepriklausomumo ir atskyrimo reikalavimų.</w:t>
                      </w:r>
                    </w:p>
                  </w:sdtContent>
                </w:sdt>
                <w:sdt>
                  <w:sdtPr>
                    <w:alias w:val="27 str. 2 d."/>
                    <w:tag w:val="part_491d78ddb28840f9ac199f366abbc44c"/>
                    <w:lock w:val="sdtLocked"/>
                    <w:richText/>
                  </w:sdtPr>
                  <w:sdtContent>
                    <w:p>
                      <w:pPr>
                        <w:ind w:firstLine="567"/>
                        <w:jc w:val="both"/>
                        <w:rPr>
                          <w:color w:val="000000"/>
                        </w:rPr>
                      </w:pPr>
                      <w:sdt>
                        <w:sdtPr>
                          <w:alias w:val="Numeris"/>
                          <w:tag w:val="nr_491d78ddb28840f9ac199f366abbc44c"/>
                          <w:lock w:val="sdtLocked"/>
                          <w:richText/>
                        </w:sdtPr>
                        <w:sdtContent>
                          <w:r>
                            <w:rPr>
                              <w:szCs w:val="24"/>
                            </w:rPr>
                            <w:t>2</w:t>
                          </w:r>
                        </w:sdtContent>
                      </w:sdt>
                      <w:r>
                        <w:rPr>
                          <w:szCs w:val="24"/>
                        </w:rPr>
                        <w:t>. Keisdamiesi informacija šiame straipsnyje nustatytais tikslais ir mastu, energijos išteklių biržos operatorius, elektros energijos biržą administruojantys asmenys, taip pat elektros energijos operatorius imasi visų pagrįstų priemonių gaunamų duomenų konfidencialumui užtikrinti ir neatskleidžia jų kitais, negu įstatymuose nustatytais, pagrindais, kiek tai reikalinga energijos išteklių rinkos, elektros energijos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87d8b6afe9bc4b8681212c09b538e78a"/>
                <w:lock w:val="sdtLocked"/>
                <w:richText/>
              </w:sdtPr>
              <w:sdtContent>
                <w:p>
                  <w:pPr>
                    <w:ind w:left="2268" w:hanging="1701"/>
                    <w:jc w:val="both"/>
                    <w:rPr>
                      <w:szCs w:val="24"/>
                    </w:rPr>
                  </w:pPr>
                  <w:sdt>
                    <w:sdtPr>
                      <w:alias w:val="Numeris"/>
                      <w:tag w:val="nr_87d8b6afe9bc4b8681212c09b538e78a"/>
                      <w:lock w:val="sdtLocked"/>
                      <w:richText/>
                    </w:sdtPr>
                    <w:sdtContent>
                      <w:r>
                        <w:rPr>
                          <w:b/>
                          <w:szCs w:val="24"/>
                        </w:rPr>
                        <w:t>28</w:t>
                      </w:r>
                    </w:sdtContent>
                  </w:sdt>
                  <w:r>
                    <w:rPr>
                      <w:b/>
                      <w:szCs w:val="24"/>
                    </w:rPr>
                    <w:t xml:space="preserve"> straipsnis. </w:t>
                  </w:r>
                  <w:sdt>
                    <w:sdtPr>
                      <w:alias w:val="Pavadinimas"/>
                      <w:tag w:val="title_87d8b6afe9bc4b8681212c09b538e78a"/>
                      <w:lock w:val="sdtLocked"/>
                      <w:richText/>
                    </w:sdtPr>
                    <w:sdtContent>
                      <w:r>
                        <w:rPr>
                          <w:b/>
                          <w:szCs w:val="24"/>
                        </w:rPr>
                        <w:t>Energijos išteklių elektros ir (ar) šilumos energijai gaminti pirkimų priežiūra</w:t>
                      </w:r>
                    </w:sdtContent>
                  </w:sdt>
                </w:p>
                <w:sdt>
                  <w:sdtPr>
                    <w:alias w:val="28 str. 1 d."/>
                    <w:tag w:val="part_ae44839839b441728464f227effd0548"/>
                    <w:lock w:val="sdtLocked"/>
                    <w:richText/>
                  </w:sdtPr>
                  <w:sdtContent>
                    <w:p>
                      <w:pPr>
                        <w:ind w:firstLine="567"/>
                        <w:jc w:val="both"/>
                        <w:rPr>
                          <w:bCs/>
                          <w:szCs w:val="24"/>
                        </w:rPr>
                      </w:pPr>
                      <w:sdt>
                        <w:sdtPr>
                          <w:alias w:val="Numeris"/>
                          <w:tag w:val="nr_ae44839839b441728464f227effd0548"/>
                          <w:lock w:val="sdtLocked"/>
                          <w:richText/>
                        </w:sdtPr>
                        <w:sdtContent>
                          <w:r>
                            <w:rPr>
                              <w:bCs/>
                              <w:szCs w:val="24"/>
                            </w:rPr>
                            <w:t>1</w:t>
                          </w:r>
                        </w:sdtContent>
                      </w:sdt>
                      <w:r>
                        <w:rPr>
                          <w:bCs/>
                          <w:szCs w:val="24"/>
                        </w:rPr>
                        <w:t xml:space="preserve">. Šio įstatymo ir jo įgyvendinamųjų teisės aktų taikymo ir jų reglamentuojamų energijos išteklių elektros ir šilumos energijai gaminti pirkimų priežiūrą kompleksiškai užtikrina </w:t>
                      </w:r>
                      <w:r>
                        <w:rPr>
                          <w:szCs w:val="24"/>
                        </w:rPr>
                        <w:t>Taryba</w:t>
                      </w:r>
                      <w:r>
                        <w:rPr>
                          <w:bCs/>
                          <w:szCs w:val="24"/>
                        </w:rPr>
                        <w:t>, Viešųjų pirkimų tarnyba, energijos išteklių biržos</w:t>
                      </w:r>
                      <w:r>
                        <w:rPr>
                          <w:szCs w:val="24"/>
                        </w:rPr>
                        <w:t>,</w:t>
                      </w:r>
                      <w:r>
                        <w:rPr>
                          <w:bCs/>
                          <w:szCs w:val="24"/>
                        </w:rPr>
                        <w:t xml:space="preserve"> kitų biržų operatoriai ir Konkurencijos taryba pagal jiems šiame įstatyme ir jų veiklą reglamentuojančiuose teisės aktuose nustatytą kompetenciją.</w:t>
                      </w:r>
                    </w:p>
                  </w:sdtContent>
                </w:sdt>
                <w:sdt>
                  <w:sdtPr>
                    <w:alias w:val="28 str. 2 d."/>
                    <w:tag w:val="part_fb00fc05883645da998ff1ec2b80ac4c"/>
                    <w:lock w:val="sdtLocked"/>
                    <w:richText/>
                  </w:sdtPr>
                  <w:sdtContent>
                    <w:p>
                      <w:pPr>
                        <w:ind w:firstLine="567"/>
                        <w:jc w:val="both"/>
                        <w:rPr>
                          <w:bCs/>
                          <w:szCs w:val="24"/>
                        </w:rPr>
                      </w:pPr>
                      <w:sdt>
                        <w:sdtPr>
                          <w:alias w:val="Numeris"/>
                          <w:tag w:val="nr_fb00fc05883645da998ff1ec2b80ac4c"/>
                          <w:lock w:val="sdtLocked"/>
                          <w:richText/>
                        </w:sdtPr>
                        <w:sdtContent>
                          <w:r>
                            <w:rPr>
                              <w:bCs/>
                              <w:szCs w:val="24"/>
                            </w:rPr>
                            <w:t>2</w:t>
                          </w:r>
                        </w:sdtContent>
                      </w:sdt>
                      <w:r>
                        <w:rPr>
                          <w:bCs/>
                          <w:szCs w:val="24"/>
                        </w:rPr>
                        <w:t>.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Pirkimų taisyklėse nustatytų energijos išteklių elektros ir (ar) šilumos energijai gaminti įsigijimo tiesiogiai sudaromų dvišalių susitarimų pagrindu procedūrinių reikalavimų taikymo priežiūrą. Viešųjų pirkimų tarnyba priima sprendimus savarankiškai ir nešališkai.</w:t>
                      </w:r>
                    </w:p>
                  </w:sdtContent>
                </w:sdt>
                <w:sdt>
                  <w:sdtPr>
                    <w:alias w:val="28 str. 3 d."/>
                    <w:tag w:val="part_5ab6a11336f946579ba44d8de264ae72"/>
                    <w:lock w:val="sdtLocked"/>
                    <w:richText/>
                  </w:sdtPr>
                  <w:sdtContent>
                    <w:p>
                      <w:pPr>
                        <w:ind w:firstLine="567"/>
                        <w:jc w:val="both"/>
                        <w:rPr>
                          <w:bCs/>
                          <w:szCs w:val="24"/>
                        </w:rPr>
                      </w:pPr>
                      <w:sdt>
                        <w:sdtPr>
                          <w:alias w:val="Numeris"/>
                          <w:tag w:val="nr_5ab6a11336f946579ba44d8de264ae72"/>
                          <w:lock w:val="sdtLocked"/>
                          <w:richText/>
                        </w:sdtPr>
                        <w:sdtContent>
                          <w:r>
                            <w:rPr>
                              <w:bCs/>
                              <w:szCs w:val="24"/>
                            </w:rPr>
                            <w:t>3</w:t>
                          </w:r>
                        </w:sdtContent>
                      </w:sdt>
                      <w:r>
                        <w:rPr>
                          <w:bCs/>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cfffeb957c8441c0b245dbaecf74fd29"/>
                    <w:lock w:val="sdtLocked"/>
                    <w:richText/>
                  </w:sdtPr>
                  <w:sdtContent>
                    <w:p>
                      <w:pPr>
                        <w:ind w:firstLine="567"/>
                        <w:jc w:val="both"/>
                        <w:rPr>
                          <w:bCs/>
                          <w:szCs w:val="24"/>
                        </w:rPr>
                      </w:pPr>
                      <w:sdt>
                        <w:sdtPr>
                          <w:alias w:val="Numeris"/>
                          <w:tag w:val="nr_cfffeb957c8441c0b245dbaecf74fd29"/>
                          <w:lock w:val="sdtLocked"/>
                          <w:richText/>
                        </w:sdtPr>
                        <w:sdtContent>
                          <w:r>
                            <w:rPr>
                              <w:bCs/>
                              <w:szCs w:val="24"/>
                            </w:rPr>
                            <w:t>4</w:t>
                          </w:r>
                        </w:sdtContent>
                      </w:sdt>
                      <w:r>
                        <w:rPr>
                          <w:bCs/>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faktais ir teisės aktų nuostatomis pagrįstą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tyrimas bus atliktas.</w:t>
                      </w:r>
                    </w:p>
                  </w:sdtContent>
                </w:sdt>
                <w:sdt>
                  <w:sdtPr>
                    <w:alias w:val="28 str. 5 d."/>
                    <w:tag w:val="part_afed26e095364717a5cf0fe609fb0d38"/>
                    <w:lock w:val="sdtLocked"/>
                    <w:richText/>
                  </w:sdtPr>
                  <w:sdtContent>
                    <w:p>
                      <w:pPr>
                        <w:ind w:firstLine="567"/>
                        <w:jc w:val="both"/>
                        <w:rPr>
                          <w:bCs/>
                          <w:szCs w:val="24"/>
                        </w:rPr>
                      </w:pPr>
                      <w:sdt>
                        <w:sdtPr>
                          <w:alias w:val="Numeris"/>
                          <w:tag w:val="nr_afed26e095364717a5cf0fe609fb0d38"/>
                          <w:lock w:val="sdtLocked"/>
                          <w:richText/>
                        </w:sdtPr>
                        <w:sdtContent>
                          <w:r>
                            <w:rPr>
                              <w:bCs/>
                              <w:szCs w:val="24"/>
                            </w:rPr>
                            <w:t>5</w:t>
                          </w:r>
                        </w:sdtContent>
                      </w:sdt>
                      <w:r>
                        <w:rPr>
                          <w:bCs/>
                          <w:szCs w:val="24"/>
                        </w:rPr>
                        <w:t xml:space="preserve">. </w:t>
                      </w:r>
                      <w:r>
                        <w:rPr>
                          <w:szCs w:val="24"/>
                        </w:rPr>
                        <w:t>Taryba</w:t>
                      </w:r>
                      <w:r>
                        <w:rPr>
                          <w:bCs/>
                          <w:szCs w:val="24"/>
                        </w:rPr>
                        <w:t xml:space="preserve">, vykdydama energijos išteklių elektros ir (ar) šilumos energijai gaminti pirkimų priežiūrą, gali inicijuoti atsakomybės už reguliuojamosios energetikos veiklos pažeidimą taikymo procedūrą. Įvertinusi pažeidimo mastą, </w:t>
                      </w:r>
                      <w:r>
                        <w:rPr>
                          <w:szCs w:val="24"/>
                        </w:rPr>
                        <w:t>Taryba</w:t>
                      </w:r>
                      <w:r>
                        <w:rPr>
                          <w:bCs/>
                          <w:szCs w:val="24"/>
                        </w:rPr>
                        <w:t xml:space="preserve"> kiekvienu atveju vertina jo atitiktį Energetikos įstatymo 36 straipsnio 1 dalies 2 punkte nurodytam pažeidimui.</w:t>
                      </w:r>
                    </w:p>
                  </w:sdtContent>
                </w:sdt>
                <w:sdt>
                  <w:sdtPr>
                    <w:alias w:val="28 str. 6 d."/>
                    <w:tag w:val="part_e7aeb726560e4f5ab758a08da7c5417d"/>
                    <w:lock w:val="sdtLocked"/>
                    <w:richText/>
                  </w:sdtPr>
                  <w:sdtContent>
                    <w:p>
                      <w:pPr>
                        <w:ind w:firstLine="567"/>
                        <w:jc w:val="both"/>
                        <w:rPr>
                          <w:bCs/>
                          <w:szCs w:val="24"/>
                        </w:rPr>
                      </w:pPr>
                      <w:sdt>
                        <w:sdtPr>
                          <w:alias w:val="Numeris"/>
                          <w:tag w:val="nr_e7aeb726560e4f5ab758a08da7c5417d"/>
                          <w:lock w:val="sdtLocked"/>
                          <w:richText/>
                        </w:sdtPr>
                        <w:sdtContent>
                          <w:r>
                            <w:rPr>
                              <w:bCs/>
                              <w:szCs w:val="24"/>
                            </w:rPr>
                            <w:t>6</w:t>
                          </w:r>
                        </w:sdtContent>
                      </w:sdt>
                      <w:r>
                        <w:rPr>
                          <w:bCs/>
                          <w:szCs w:val="24"/>
                        </w:rPr>
                        <w:t xml:space="preserve">. </w:t>
                      </w:r>
                      <w:r>
                        <w:rPr>
                          <w:szCs w:val="24"/>
                        </w:rPr>
                        <w:t>Taryba</w:t>
                      </w:r>
                      <w:r>
                        <w:rPr>
                          <w:bCs/>
                          <w:szCs w:val="24"/>
                        </w:rPr>
                        <w:t>,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678b9cfd016d49fb87a6a2afa1bfa52e"/>
                    <w:lock w:val="sdtLocked"/>
                    <w:richText/>
                  </w:sdtPr>
                  <w:sdtContent>
                    <w:p>
                      <w:pPr>
                        <w:ind w:firstLine="567"/>
                        <w:jc w:val="both"/>
                        <w:rPr>
                          <w:bCs/>
                          <w:szCs w:val="24"/>
                        </w:rPr>
                      </w:pPr>
                      <w:sdt>
                        <w:sdtPr>
                          <w:alias w:val="Numeris"/>
                          <w:tag w:val="nr_678b9cfd016d49fb87a6a2afa1bfa52e"/>
                          <w:lock w:val="sdtLocked"/>
                          <w:richText/>
                        </w:sdtPr>
                        <w:sdtContent>
                          <w:r>
                            <w:rPr>
                              <w:bCs/>
                              <w:szCs w:val="24"/>
                            </w:rPr>
                            <w:t>7</w:t>
                          </w:r>
                        </w:sdtContent>
                      </w:sdt>
                      <w:r>
                        <w:rPr>
                          <w:bCs/>
                          <w:szCs w:val="24"/>
                        </w:rPr>
                        <w:t xml:space="preserve">. </w:t>
                      </w:r>
                      <w:r>
                        <w:rPr>
                          <w:szCs w:val="24"/>
                        </w:rPr>
                        <w:t>Taryba</w:t>
                      </w:r>
                      <w:r>
                        <w:rPr>
                          <w:bCs/>
                          <w:szCs w:val="24"/>
                          <w:shd w:val="clear" w:color="auto" w:fill="FFFFFF"/>
                        </w:rPr>
                        <w:t>, nustačiusi, kad pirkimą organizavusi įmonė nevykdė šio įstatymo 19</w:t>
                      </w:r>
                      <w:r>
                        <w:rPr>
                          <w:bCs/>
                          <w:szCs w:val="24"/>
                          <w:shd w:val="clear" w:color="auto" w:fill="FFFFFF"/>
                          <w:vertAlign w:val="superscript"/>
                        </w:rPr>
                        <w:t>1</w:t>
                      </w:r>
                      <w:r>
                        <w:rPr>
                          <w:bCs/>
                          <w:szCs w:val="24"/>
                          <w:shd w:val="clear" w:color="auto" w:fill="FFFFFF"/>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w:t>
                      </w:r>
                      <w:r>
                        <w:rPr>
                          <w:shd w:val="clear" w:color="auto" w:fill="FFFFFF"/>
                        </w:rPr>
                        <w:t xml:space="preserve"> </w:t>
                      </w:r>
                      <w:r>
                        <w:rPr>
                          <w:szCs w:val="24"/>
                          <w:shd w:val="clear" w:color="auto" w:fill="FFFFFF"/>
                        </w:rPr>
                        <w:t>dalimi, viršijančia vidutinę metinę biokuro kainą arba vidutinę metinę biokuro biržos kainą</w:t>
                      </w:r>
                      <w:r>
                        <w:rPr>
                          <w:bCs/>
                          <w:szCs w:val="24"/>
                          <w:shd w:val="clear" w:color="auto" w:fill="FFFFFF"/>
                        </w:rPr>
                        <w:t xml:space="preserve">. </w:t>
                      </w:r>
                      <w:r>
                        <w:rPr>
                          <w:szCs w:val="24"/>
                          <w:shd w:val="clear" w:color="auto" w:fill="FFFFFF"/>
                        </w:rPr>
                        <w:t>Pagrįstomis sąnaudomis yra nepripažįstamos tik to pirkimo, kuris buvo vykdytas pažeidžiant šio įstatymo 19</w:t>
                      </w:r>
                      <w:r>
                        <w:rPr>
                          <w:szCs w:val="24"/>
                          <w:shd w:val="clear" w:color="auto" w:fill="FFFFFF"/>
                          <w:vertAlign w:val="superscript"/>
                        </w:rPr>
                        <w:t>1</w:t>
                      </w:r>
                      <w:r>
                        <w:rPr>
                          <w:szCs w:val="24"/>
                          <w:shd w:val="clear" w:color="auto" w:fill="FFFFFF"/>
                        </w:rPr>
                        <w:t xml:space="preserve"> straipsnio reikalavimus, sutarties išlaidos biokurui įsigyti, viršijančios vidutinę metinę biokuro kainą arba vidutinę metinę biokuro biržos kainą.</w:t>
                      </w:r>
                    </w:p>
                  </w:sdtContent>
                </w:sdt>
                <w:sdt>
                  <w:sdtPr>
                    <w:alias w:val="28 str. 8 d."/>
                    <w:tag w:val="part_aac50fbe2a5a4f72a3cd22b1fe1a311c"/>
                    <w:lock w:val="sdtLocked"/>
                    <w:richText/>
                  </w:sdtPr>
                  <w:sdtContent>
                    <w:p>
                      <w:pPr>
                        <w:ind w:firstLine="567"/>
                        <w:jc w:val="both"/>
                        <w:rPr>
                          <w:bCs/>
                          <w:szCs w:val="24"/>
                        </w:rPr>
                      </w:pPr>
                      <w:sdt>
                        <w:sdtPr>
                          <w:alias w:val="Numeris"/>
                          <w:tag w:val="nr_aac50fbe2a5a4f72a3cd22b1fe1a311c"/>
                          <w:lock w:val="sdtLocked"/>
                          <w:richText/>
                        </w:sdtPr>
                        <w:sdtContent>
                          <w:r>
                            <w:rPr>
                              <w:szCs w:val="24"/>
                            </w:rPr>
                            <w:t>8</w:t>
                          </w:r>
                        </w:sdtContent>
                      </w:sdt>
                      <w:r>
                        <w:rPr>
                          <w:szCs w:val="24"/>
                        </w:rPr>
                        <w:t>. Taryba, nustačiusi, kad pirkimą organizavusi įmonė nevykdė šio įstatymo 23 straipsnio 1 dalyje nustatyto įpareigojimo, nepripažįsta pirkimą vykdžiusio šilumos tiekėjo, reguliuojamo nepriklausomo šilumos gamintojo ar bendrojo šilumos ir elektros energijos gamintojo pirkimo sutarties išlaidų gamtinėms dujoms įsigyti pagrįstomis sąnaudomis nustatant šilumos kainą dalimi, viršijančia vidutinę metinę gamtinių dujų biržos kainą. Pagrįstomis sąnaudomis yra nepripažįstamos tik to pirkimo, kuris buvo vykdytas pažeidžiant šio įstatymo 23 straipsnio 1 dalyje nustatytą įpareigojimą, sutarties išlaidos gamtinėms dujoms įsigyti, viršijančios vidutinę metinę gamtinių dujų biržos kainą.</w:t>
                      </w:r>
                    </w:p>
                  </w:sdtContent>
                </w:sdt>
                <w:sdt>
                  <w:sdtPr>
                    <w:alias w:val="28 str. 9 d."/>
                    <w:tag w:val="part_0b48185e600748dfac619c53826e4377"/>
                    <w:lock w:val="sdtLocked"/>
                    <w:richText/>
                  </w:sdtPr>
                  <w:sdtContent>
                    <w:p>
                      <w:pPr>
                        <w:ind w:firstLine="567"/>
                        <w:jc w:val="both"/>
                        <w:rPr>
                          <w:szCs w:val="24"/>
                        </w:rPr>
                      </w:pPr>
                      <w:sdt>
                        <w:sdtPr>
                          <w:alias w:val="Numeris"/>
                          <w:tag w:val="nr_0b48185e600748dfac619c53826e4377"/>
                          <w:lock w:val="sdtLocked"/>
                          <w:richText/>
                        </w:sdtPr>
                        <w:sdtContent>
                          <w:r>
                            <w:rPr>
                              <w:szCs w:val="24"/>
                            </w:rPr>
                            <w:t>9</w:t>
                          </w:r>
                        </w:sdtContent>
                      </w:sdt>
                      <w:r>
                        <w:rPr>
                          <w:bCs/>
                          <w:szCs w:val="24"/>
                        </w:rPr>
                        <w:t xml:space="preserve">. Šiame straipsnyje nustatytų poveikio priemonių taikymas juridiniams asmenims neatleidžia jų vadovų ir (ar) darbuotojų nuo įstatymų nustatytos civilinės, administracinės ir (ar) baudžiamosios atsakomybės, taip pat neužkerta kelio </w:t>
                      </w:r>
                      <w:r>
                        <w:rPr>
                          <w:szCs w:val="24"/>
                        </w:rPr>
                        <w:t>Tarybai</w:t>
                      </w:r>
                      <w:r>
                        <w:rPr>
                          <w:bCs/>
                          <w:szCs w:val="24"/>
                        </w:rPr>
                        <w:t xml:space="preserve"> svarstyti klausimą dėl jos išduotų licencijų galiojimo sustabdymo ar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8-1 str."/>
                <w:tag w:val="part_9045396511344822b133af0486522b52"/>
                <w:lock w:val="sdtLocked"/>
                <w:richText/>
              </w:sdtPr>
              <w:sdtContent>
                <w:p>
                  <w:pPr>
                    <w:ind w:firstLine="567"/>
                    <w:jc w:val="both"/>
                    <w:rPr>
                      <w:b/>
                      <w:szCs w:val="24"/>
                      <w:lang w:eastAsia="lt-LT"/>
                    </w:rPr>
                  </w:pPr>
                  <w:sdt>
                    <w:sdtPr>
                      <w:alias w:val="Numeris"/>
                      <w:tag w:val="nr_9045396511344822b133af0486522b52"/>
                      <w:lock w:val="sdtLocked"/>
                      <w:richText/>
                    </w:sdtPr>
                    <w:sdtContent>
                      <w:r>
                        <w:rPr>
                          <w:b/>
                          <w:szCs w:val="24"/>
                          <w:lang w:eastAsia="lt-LT"/>
                        </w:rPr>
                        <w:t>28</w:t>
                      </w:r>
                      <w:r>
                        <w:rPr>
                          <w:b/>
                          <w:szCs w:val="24"/>
                          <w:vertAlign w:val="superscript"/>
                          <w:lang w:eastAsia="lt-LT"/>
                        </w:rPr>
                        <w:t>1</w:t>
                      </w:r>
                    </w:sdtContent>
                  </w:sdt>
                  <w:r>
                    <w:rPr>
                      <w:b/>
                      <w:szCs w:val="24"/>
                      <w:lang w:eastAsia="lt-LT"/>
                    </w:rPr>
                    <w:t xml:space="preserve"> straipsnis. </w:t>
                  </w:r>
                  <w:sdt>
                    <w:sdtPr>
                      <w:alias w:val="Pavadinimas"/>
                      <w:tag w:val="title_9045396511344822b133af0486522b52"/>
                      <w:lock w:val="sdtLocked"/>
                      <w:richText/>
                    </w:sdtPr>
                    <w:sdtContent>
                      <w:r>
                        <w:rPr>
                          <w:b/>
                          <w:szCs w:val="24"/>
                          <w:lang w:eastAsia="lt-LT"/>
                        </w:rPr>
                        <w:t>Energijos išteklių rinkos dalyvių atsakomybė</w:t>
                      </w:r>
                    </w:sdtContent>
                  </w:sdt>
                </w:p>
                <w:sdt>
                  <w:sdtPr>
                    <w:alias w:val="28-1 str. 1 d."/>
                    <w:tag w:val="part_0dcf454d835d41fa8ad72ce3096f0724"/>
                    <w:lock w:val="sdtLocked"/>
                    <w:richText/>
                  </w:sdtPr>
                  <w:sdtContent>
                    <w:p>
                      <w:pPr>
                        <w:ind w:firstLine="567"/>
                        <w:jc w:val="both"/>
                        <w:rPr>
                          <w:bCs/>
                          <w:szCs w:val="24"/>
                          <w:lang w:eastAsia="lt-LT"/>
                        </w:rPr>
                      </w:pPr>
                      <w:sdt>
                        <w:sdtPr>
                          <w:alias w:val="Numeris"/>
                          <w:tag w:val="nr_0dcf454d835d41fa8ad72ce3096f0724"/>
                          <w:lock w:val="sdtLocked"/>
                          <w:richText/>
                        </w:sdtPr>
                        <w:sdtContent>
                          <w:r>
                            <w:rPr>
                              <w:szCs w:val="24"/>
                              <w:lang w:eastAsia="lt-LT"/>
                            </w:rPr>
                            <w:t>1</w:t>
                          </w:r>
                        </w:sdtContent>
                      </w:sdt>
                      <w:r>
                        <w:rPr>
                          <w:bCs/>
                          <w:szCs w:val="24"/>
                          <w:lang w:eastAsia="lt-LT"/>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90e910c8d6be48dab73c33fca356df63"/>
                    <w:lock w:val="sdtLocked"/>
                    <w:richText/>
                  </w:sdtPr>
                  <w:sdtContent>
                    <w:p>
                      <w:pPr>
                        <w:ind w:firstLine="567"/>
                        <w:jc w:val="both"/>
                        <w:rPr>
                          <w:bCs/>
                          <w:szCs w:val="24"/>
                          <w:lang w:eastAsia="lt-LT"/>
                        </w:rPr>
                      </w:pPr>
                      <w:sdt>
                        <w:sdtPr>
                          <w:alias w:val="Numeris"/>
                          <w:tag w:val="nr_90e910c8d6be48dab73c33fca356df63"/>
                          <w:lock w:val="sdtLocked"/>
                          <w:richText/>
                        </w:sdtPr>
                        <w:sdtContent>
                          <w:r>
                            <w:rPr>
                              <w:bCs/>
                              <w:szCs w:val="24"/>
                              <w:lang w:eastAsia="lt-LT"/>
                            </w:rPr>
                            <w:t>2</w:t>
                          </w:r>
                        </w:sdtContent>
                      </w:sdt>
                      <w:r>
                        <w:rPr>
                          <w:bCs/>
                          <w:szCs w:val="24"/>
                          <w:lang w:eastAsia="lt-LT"/>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sdt>
                  <w:sdtPr>
                    <w:alias w:val="28-1 str. 3 d."/>
                    <w:tag w:val="part_8c6c8ad42118463abb972d07a54b50c2"/>
                    <w:lock w:val="sdtLocked"/>
                    <w:richText/>
                  </w:sdtPr>
                  <w:sdtContent>
                    <w:p>
                      <w:pPr>
                        <w:ind w:firstLine="567"/>
                        <w:jc w:val="both"/>
                        <w:rPr>
                          <w:bCs/>
                          <w:szCs w:val="24"/>
                          <w:lang w:eastAsia="lt-LT"/>
                        </w:rPr>
                      </w:pPr>
                      <w:sdt>
                        <w:sdtPr>
                          <w:alias w:val="Numeris"/>
                          <w:tag w:val="nr_8c6c8ad42118463abb972d07a54b50c2"/>
                          <w:lock w:val="sdtLocked"/>
                          <w:richText/>
                        </w:sdtPr>
                        <w:sdtContent>
                          <w:r>
                            <w:rPr>
                              <w:bCs/>
                              <w:szCs w:val="24"/>
                              <w:lang w:eastAsia="lt-LT"/>
                            </w:rPr>
                            <w:t>3</w:t>
                          </w:r>
                        </w:sdtContent>
                      </w:sdt>
                      <w:r>
                        <w:rPr>
                          <w:bCs/>
                          <w:szCs w:val="24"/>
                          <w:lang w:eastAsia="lt-LT"/>
                        </w:rPr>
                        <w:t xml:space="preserve">. Energijos išteklių rinkos dalyviai už tuos pačius pažeidimus atsako tik pagal šį įstatymą, Energetikos įstatymą arba Konkurencijos įstatymą, atsižvelgiant į nustatytą </w:t>
                      </w:r>
                      <w:r>
                        <w:rPr>
                          <w:szCs w:val="24"/>
                          <w:lang w:eastAsia="lt-LT"/>
                        </w:rPr>
                        <w:t xml:space="preserve">Tarybos </w:t>
                      </w:r>
                      <w:r>
                        <w:rPr>
                          <w:bCs/>
                          <w:szCs w:val="24"/>
                          <w:lang w:eastAsia="lt-LT"/>
                        </w:rPr>
                        <w:t>ar Konkurencijos tarybos kompetenciją.</w:t>
                      </w:r>
                    </w:p>
                  </w:sdtContent>
                </w:sdt>
                <w:sdt>
                  <w:sdtPr>
                    <w:alias w:val="28-1 str. 4 d."/>
                    <w:tag w:val="part_8701be81856049958c2679c481f8a843"/>
                    <w:lock w:val="sdtLocked"/>
                    <w:richText/>
                  </w:sdtPr>
                  <w:sdtContent>
                    <w:p>
                      <w:pPr>
                        <w:ind w:firstLine="567"/>
                        <w:jc w:val="both"/>
                        <w:rPr>
                          <w:bCs/>
                          <w:szCs w:val="24"/>
                          <w:lang w:eastAsia="lt-LT"/>
                        </w:rPr>
                      </w:pPr>
                      <w:sdt>
                        <w:sdtPr>
                          <w:alias w:val="Numeris"/>
                          <w:tag w:val="nr_8701be81856049958c2679c481f8a843"/>
                          <w:lock w:val="sdtLocked"/>
                          <w:richText/>
                        </w:sdtPr>
                        <w:sdtContent>
                          <w:r>
                            <w:rPr>
                              <w:bCs/>
                              <w:szCs w:val="24"/>
                              <w:lang w:eastAsia="lt-LT"/>
                            </w:rPr>
                            <w:t>4</w:t>
                          </w:r>
                        </w:sdtContent>
                      </w:sdt>
                      <w:r>
                        <w:rPr>
                          <w:bCs/>
                          <w:szCs w:val="24"/>
                          <w:lang w:eastAsia="lt-LT"/>
                        </w:rPr>
                        <w:t>. Šilumos tiekėjai, reguliuojamieji nepriklausomi šilumos gamintojai ir bendrieji šilumos ir elektros energijos gamintojai, įsigyjantys energijos išteklius elektros ir (ar) šilumos energijai gaminti, už energijos išteklių elektros ir (ar) šilumos energijai gaminti įsigijimo tvarkos pažeidimus atsako šio įstatymo 28 straipsnyje nustatyta tvarka.</w:t>
                      </w:r>
                    </w:p>
                  </w:sdtContent>
                </w:sdt>
                <w:sdt>
                  <w:sdtPr>
                    <w:alias w:val="28-1 str. 5 d."/>
                    <w:tag w:val="part_c8a6e4b78d52438088023fad0544326d"/>
                    <w:lock w:val="sdtLocked"/>
                    <w:richText/>
                  </w:sdtPr>
                  <w:sdtContent>
                    <w:p>
                      <w:pPr>
                        <w:ind w:firstLine="567"/>
                        <w:jc w:val="both"/>
                        <w:rPr>
                          <w:szCs w:val="24"/>
                        </w:rPr>
                      </w:pPr>
                      <w:sdt>
                        <w:sdtPr>
                          <w:alias w:val="Numeris"/>
                          <w:tag w:val="nr_c8a6e4b78d52438088023fad0544326d"/>
                          <w:lock w:val="sdtLocked"/>
                          <w:richText/>
                        </w:sdtPr>
                        <w:sdtContent>
                          <w:r>
                            <w:rPr>
                              <w:bCs/>
                              <w:szCs w:val="24"/>
                              <w:lang w:eastAsia="lt-LT"/>
                            </w:rPr>
                            <w:t>5</w:t>
                          </w:r>
                        </w:sdtContent>
                      </w:sdt>
                      <w:r>
                        <w:rPr>
                          <w:bCs/>
                          <w:szCs w:val="24"/>
                          <w:lang w:eastAsia="lt-LT"/>
                        </w:rPr>
                        <w:t xml:space="preserve">. Nereguliuojamiesiems nepriklausomiems šilumos gamintojams už energijos išteklių elektros ir (ar) šilumos energijai gaminti įsigijimo tvarkos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3984e217d9c64e0d8369c99ca78e39b0"/>
                    <w:lock w:val="sdtLocked"/>
                    <w:richText/>
                  </w:sdtPr>
                  <w:sdtContent>
                    <w:p>
                      <w:pPr>
                        <w:ind w:firstLine="567"/>
                        <w:jc w:val="both"/>
                        <w:rPr>
                          <w:szCs w:val="24"/>
                        </w:rPr>
                      </w:pPr>
                      <w:sdt>
                        <w:sdtPr>
                          <w:alias w:val="Numeris"/>
                          <w:tag w:val="nr_3984e217d9c64e0d8369c99ca78e39b0"/>
                          <w:lock w:val="sdtLocked"/>
                          <w:richText/>
                        </w:sdtPr>
                        <w:sdtContent>
                          <w:r>
                            <w:rPr>
                              <w:bCs/>
                              <w:szCs w:val="24"/>
                              <w:lang w:eastAsia="lt-LT"/>
                            </w:rPr>
                            <w:t>1</w:t>
                          </w:r>
                        </w:sdtContent>
                      </w:sdt>
                      <w:r>
                        <w:rPr>
                          <w:bCs/>
                          <w:szCs w:val="24"/>
                          <w:lang w:eastAsia="lt-LT"/>
                        </w:rPr>
                        <w:t xml:space="preserve">. </w:t>
                      </w:r>
                      <w:r>
                        <w:rPr>
                          <w:szCs w:val="24"/>
                          <w:lang w:eastAsia="lt-LT"/>
                        </w:rPr>
                        <w:t>Taryba</w:t>
                      </w:r>
                      <w:r>
                        <w:rPr>
                          <w:bCs/>
                          <w:szCs w:val="24"/>
                          <w:lang w:eastAsia="lt-LT"/>
                        </w:rPr>
                        <w:t xml:space="preserve">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719e6e324a2e4f9b8ff1e9d5d9921ab0"/>
                <w:lock w:val="sdtLocked"/>
                <w:richText/>
              </w:sdtPr>
              <w:sdtContent>
                <w:p>
                  <w:pPr>
                    <w:ind w:firstLine="567"/>
                    <w:jc w:val="both"/>
                    <w:rPr>
                      <w:b/>
                      <w:szCs w:val="24"/>
                      <w:lang w:eastAsia="lt-LT"/>
                    </w:rPr>
                  </w:pPr>
                  <w:sdt>
                    <w:sdtPr>
                      <w:alias w:val="Numeris"/>
                      <w:tag w:val="nr_719e6e324a2e4f9b8ff1e9d5d9921ab0"/>
                      <w:lock w:val="sdtLocked"/>
                      <w:richText/>
                    </w:sdtPr>
                    <w:sdtContent>
                      <w:r>
                        <w:rPr>
                          <w:b/>
                          <w:szCs w:val="24"/>
                          <w:lang w:eastAsia="lt-LT"/>
                        </w:rPr>
                        <w:t>30</w:t>
                      </w:r>
                    </w:sdtContent>
                  </w:sdt>
                  <w:r>
                    <w:rPr>
                      <w:b/>
                      <w:szCs w:val="24"/>
                      <w:lang w:eastAsia="lt-LT"/>
                    </w:rPr>
                    <w:t xml:space="preserve"> straipsnis. </w:t>
                  </w:r>
                  <w:sdt>
                    <w:sdtPr>
                      <w:alias w:val="Pavadinimas"/>
                      <w:tag w:val="title_719e6e324a2e4f9b8ff1e9d5d9921ab0"/>
                      <w:lock w:val="sdtLocked"/>
                      <w:richText/>
                    </w:sdtPr>
                    <w:sdtContent>
                      <w:r>
                        <w:rPr>
                          <w:b/>
                          <w:szCs w:val="24"/>
                          <w:lang w:eastAsia="lt-LT"/>
                        </w:rPr>
                        <w:t>Įstatymo įgyvendinamieji teisės aktai</w:t>
                      </w:r>
                    </w:sdtContent>
                  </w:sdt>
                </w:p>
                <w:sdt>
                  <w:sdtPr>
                    <w:alias w:val="30 str. 1 d."/>
                    <w:tag w:val="part_97a728c1541d4ac995b8e6e1c407343e"/>
                    <w:lock w:val="sdtLocked"/>
                    <w:richText/>
                  </w:sdtPr>
                  <w:sdtContent>
                    <w:p>
                      <w:pPr>
                        <w:ind w:firstLine="567"/>
                        <w:jc w:val="both"/>
                        <w:rPr>
                          <w:color w:val="000000"/>
                        </w:rPr>
                      </w:pPr>
                      <w:r>
                        <w:rPr>
                          <w:bCs/>
                          <w:szCs w:val="24"/>
                          <w:lang w:eastAsia="lt-LT"/>
                        </w:rPr>
                        <w:t xml:space="preserve">Vyriausybė, Energetikos ministerija ir </w:t>
                      </w:r>
                      <w:r>
                        <w:rPr>
                          <w:szCs w:val="24"/>
                          <w:lang w:eastAsia="lt-LT"/>
                        </w:rPr>
                        <w:t>Taryba</w:t>
                      </w:r>
                      <w:r>
                        <w:rPr>
                          <w:bCs/>
                          <w:szCs w:val="24"/>
                          <w:lang w:eastAsia="lt-LT"/>
                        </w:rPr>
                        <w:t xml:space="preserve"> pagal kompetenciją parengia ir priima šio įstatymo įgyvendinamuosius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ignatura"/>
            <w:tag w:val="part_b9bd35fdf90c411abb03889e7850c030"/>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241503d8c11e89ba7f73323f8faa4">
            <w:r w:rsidRPr="00532B9F">
              <w:rPr>
                <w:rFonts w:ascii="Times New Roman" w:eastAsia="MS Mincho" w:hAnsi="Times New Roman"/>
                <w:sz w:val="20"/>
                <w:iCs/>
                <w:color w:val="0000FF" w:themeColor="hyperlink"/>
                <w:u w:val="single"/>
              </w:rPr>
              <w:t>XIII-1063</w:t>
            </w:r>
          </w:fldSimple>
          <w:r>
            <w:rPr>
              <w:rFonts w:ascii="Times New Roman" w:eastAsia="MS Mincho" w:hAnsi="Times New Roman"/>
              <w:sz w:val="20"/>
              <w:iCs/>
            </w:rPr>
            <w:t>,
2018-03-29,
paskelbta TAR 2018-04-11, i. k. 2018-05881                </w:t>
          </w:r>
        </w:p>
        <w:p>
          <w:pPr>
            <w:jc w:val="both"/>
            <w:rPr>
              <w:rFonts w:ascii="Times New Roman" w:hAnsi="Times New Roman"/>
            </w:rPr>
          </w:pPr>
          <w:r>
            <w:rPr>
              <w:rFonts w:ascii="Times New Roman" w:hAnsi="Times New Roman"/>
              <w:sz w:val="20"/>
            </w:rPr>
            <w:t>Lietuvos Respublikos energijos išteklių rinkos įstatymo Nr. XI-2023 1, 2, 10, 13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09170051611e9a5eaf2cd290f1944">
            <w:r w:rsidRPr="00532B9F">
              <w:rPr>
                <w:rFonts w:ascii="Times New Roman" w:eastAsia="MS Mincho" w:hAnsi="Times New Roman"/>
                <w:sz w:val="20"/>
                <w:iCs/>
                <w:color w:val="0000FF" w:themeColor="hyperlink"/>
                <w:u w:val="single"/>
              </w:rPr>
              <w:t>XIII-1785</w:t>
            </w:r>
          </w:fldSimple>
          <w:r>
            <w:rPr>
              <w:rFonts w:ascii="Times New Roman" w:eastAsia="MS Mincho" w:hAnsi="Times New Roman"/>
              <w:sz w:val="20"/>
              <w:iCs/>
            </w:rPr>
            <w:t>,
2018-12-18,
paskelbta TAR 2018-12-21, i. k. 2018-21230                </w:t>
          </w:r>
        </w:p>
        <w:p>
          <w:pPr>
            <w:jc w:val="both"/>
            <w:rPr>
              <w:rFonts w:ascii="Times New Roman" w:hAnsi="Times New Roman"/>
            </w:rPr>
          </w:pPr>
          <w:r>
            <w:rPr>
              <w:rFonts w:ascii="Times New Roman" w:hAnsi="Times New Roman"/>
              <w:sz w:val="20"/>
            </w:rPr>
            <w:t>Lietuvos Respublikos energijos išteklių rinkos įstatymo Nr. XI-2023 2, 3, 10, 13 straipsnių, šeštojo ir septintojo skirsnių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090d3070ca11e9a13eeecaacbc653f">
            <w:r w:rsidRPr="00532B9F">
              <w:rPr>
                <w:rFonts w:ascii="Times New Roman" w:eastAsia="MS Mincho" w:hAnsi="Times New Roman"/>
                <w:sz w:val="20"/>
                <w:iCs/>
                <w:color w:val="0000FF" w:themeColor="hyperlink"/>
                <w:u w:val="single"/>
              </w:rPr>
              <w:t>XIII-2084</w:t>
            </w:r>
          </w:fldSimple>
          <w:r>
            <w:rPr>
              <w:rFonts w:ascii="Times New Roman" w:eastAsia="MS Mincho" w:hAnsi="Times New Roman"/>
              <w:sz w:val="20"/>
              <w:iCs/>
            </w:rPr>
            <w:t>,
2019-04-26,
paskelbta TAR 2019-05-07, i. k. 2019-07394                </w:t>
          </w:r>
        </w:p>
        <w:p>
          <w:pPr>
            <w:jc w:val="both"/>
            <w:rPr>
              <w:rFonts w:ascii="Times New Roman" w:hAnsi="Times New Roman"/>
            </w:rPr>
          </w:pPr>
          <w:r>
            <w:rPr>
              <w:rFonts w:ascii="Times New Roman" w:hAnsi="Times New Roman"/>
              <w:sz w:val="20"/>
            </w:rPr>
            <w:t>Lietuvos Respublikos energijos išteklių rinkos įstatymo Nr. XI-2023 8, 13, 17, 19-1 ir 28-1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09211043b511ec992fe4cdfceb5666">
            <w:r w:rsidRPr="00532B9F">
              <w:rPr>
                <w:rFonts w:ascii="Times New Roman" w:eastAsia="MS Mincho" w:hAnsi="Times New Roman"/>
                <w:sz w:val="20"/>
                <w:iCs/>
                <w:color w:val="0000FF" w:themeColor="hyperlink"/>
                <w:u w:val="single"/>
              </w:rPr>
              <w:t>XIV-606</w:t>
            </w:r>
          </w:fldSimple>
          <w:r>
            <w:rPr>
              <w:rFonts w:ascii="Times New Roman" w:eastAsia="MS Mincho" w:hAnsi="Times New Roman"/>
              <w:sz w:val="20"/>
              <w:iCs/>
            </w:rPr>
            <w:t>,
2021-11-04,
paskelbta TAR 2021-11-12, i. k. 2021-23528                </w:t>
          </w:r>
        </w:p>
        <w:p>
          <w:pPr>
            <w:jc w:val="both"/>
            <w:rPr>
              <w:rFonts w:ascii="Times New Roman" w:hAnsi="Times New Roman"/>
            </w:rPr>
          </w:pPr>
          <w:r>
            <w:rPr>
              <w:rFonts w:ascii="Times New Roman" w:hAnsi="Times New Roman"/>
              <w:sz w:val="20"/>
            </w:rPr>
            <w:t>Lietuvos Respublikos energijos išteklių rinkos įstatymo Nr. XI-2023 23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6440d04dbe11ec862fdcbc8b3e3e05">
            <w:r w:rsidRPr="00532B9F">
              <w:rPr>
                <w:rFonts w:ascii="Times New Roman" w:eastAsia="MS Mincho" w:hAnsi="Times New Roman"/>
                <w:sz w:val="20"/>
                <w:iCs/>
                <w:color w:val="0000FF" w:themeColor="hyperlink"/>
                <w:u w:val="single"/>
              </w:rPr>
              <w:t>XIV-629</w:t>
            </w:r>
          </w:fldSimple>
          <w:r>
            <w:rPr>
              <w:rFonts w:ascii="Times New Roman" w:eastAsia="MS Mincho" w:hAnsi="Times New Roman"/>
              <w:sz w:val="20"/>
              <w:iCs/>
            </w:rPr>
            <w:t>,
2021-11-11,
paskelbta TAR 2021-11-25, i. k. 2021-24221                </w:t>
          </w:r>
        </w:p>
        <w:p>
          <w:pPr>
            <w:jc w:val="both"/>
            <w:rPr>
              <w:rFonts w:ascii="Times New Roman" w:hAnsi="Times New Roman"/>
            </w:rPr>
          </w:pPr>
          <w:r>
            <w:rPr>
              <w:rFonts w:ascii="Times New Roman" w:hAnsi="Times New Roman"/>
              <w:sz w:val="20"/>
            </w:rPr>
            <w:t>Lietuvos Respublikos energijos išteklių rinkos įstatymo Nr. XI-2023 1, 2, 3, 4, 5, 6, 7, 8, 9, 10, 11, 12, 13, 14, 15, 16, 17, 24, 28-1, 29, 30 straipsnių pakeitimo ir septintojo skirsnio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3C60666"/>
  <w15:docId w15:val="{1441C6DE-2E1B-4F0C-B00C-F35372EEA7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7.wmf"/>
  <Relationship Id="rId15" Type="http://schemas.openxmlformats.org/officeDocument/2006/relationships/control" Target="activeX/activeX7.xml"/>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fb76ce8fe8f1446099b41f312e7db6b6">
    <Part Type="skirsnis" Nr="1" Title="BENDROSIOS NUOSTATOS" DocPartId="98ca054b30464ee38d9985baa765de33" PartId="a827a5b429af4bf3b18f952f422a5e89">
      <Part Type="straipsnis" Nr="1" Abbr="1 str." Title="Įstatymo paskirtis" DocPartId="4e3d85dbb4cf42db810fadb1c02c263f" PartId="616036f88df54fe48caa1cf0faae69da">
        <Part Type="strDalis" Nr="1" Abbr="1 str. 1 d." DocPartId="efdf854030d6490d9bd0182606712d8e" PartId="8429669929bb499fa8adcc01437b33cb"/>
        <Part Type="strDalis" Nr="2" Abbr="1 str. 2 d." DocPartId="dbf68c93bceb4792a70fd6292095c808" PartId="c9c96ec9dbe143898c8dc49d8c5e1f0b"/>
        <Part Type="strDalis" Nr="3" Abbr="1 str. 3 d." DocPartId="2ed0722eda954e6aa225394c4275d4e1" PartId="e8f4aac41c5542e18405143ce2ae7c2e"/>
      </Part>
      <Part Type="straipsnis" Nr="2" Abbr="2 str." Title="Pagrindinės šio įstatymo sąvokos" DocPartId="180925028a8e4b09942b40c11e0a68da" PartId="bfb14ce494bb47ef9ef42b2345c1233a">
        <Part Type="strDalis" Nr="1" Abbr="2 str. 1 d." DocPartId="4029731f340b4037ab8ce40d9d7c8f36" PartId="1868e9b9e2994f52aae533eba9b814d9"/>
        <Part Type="strDalis" Nr="2" Abbr="2 str. 2 d." DocPartId="6206e81f1137437b96986de096c0eaed" PartId="52ad4c6b9a7942fc81e7a0b8fa78474e"/>
        <Part Type="strDalis" Nr="3" Abbr="2 str. 3 d." DocPartId="a42ecaebc8cc48cfb5dff0c778a38f3c" PartId="a4b89aa7b24c47a4b24fd7b0cf8187c8"/>
        <Part Type="strDalis" Nr="4" Abbr="2 str. 4 d." DocPartId="41bf387f8b9b4ff5bf322e8dadd9649d" PartId="a6a420014b364e6b802c70163af94bfd"/>
        <Part Type="strDalis" Nr="5" Abbr="2 str. 5 d." DocPartId="88c0a1936d044b99a76e1cc1ca3e590a" PartId="caa40f73d3fc4867be25cefdc0d777ef"/>
        <Part Type="strDalis" Nr="6" Abbr="2 str. 6 d." DocPartId="bf23c8f0e260487e923e622103d6fe78" PartId="e5b455b78de24d3f86b9fd33c2c1a580"/>
        <Part Type="strDalis" Nr="7" Abbr="2 str. 7 d." DocPartId="dd41b393a8724b5a998b30a390b38ab0" PartId="628cbcefca9a4c8d90c21c357dea60d9"/>
        <Part Type="strDalis" Nr="8" Abbr="2 str. 8 d." DocPartId="84bf94b0ec1e4f6d84dd800969f42d52" PartId="68585db01c034f4fa683b1a2557980d0"/>
        <Part Type="strDalis" Nr="9" Abbr="2 str. 9 d." DocPartId="d5c58b076a1843d2ace163d032af688c" PartId="ca7dbfcf3847403c87303c4a074bc975"/>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4f8a778b88c4652ad6bf200e15106aa"/>
          <Part Type="strPunktas" Nr="6" Abbr="3 str. 1 d. 6 p." DocPartId="902ba2e9015d464ab6df695f4cfbead0" PartId="b9bc3fcf4d6a4b3eb6adab584592456e"/>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14a3f9283d0c4888a5f197add4fd742b">
        <Part Type="strDalis" Nr="1" Abbr="4 str. 1 d." DocPartId="afe4488b120b4fa98d40d0893fe8c89a" PartId="a31ff02434c54407b8b60f8cad6330df"/>
        <Part Type="strDalis" Nr="2" Abbr="4 str. 2 d." DocPartId="09314d559b444809b13f628a7c1b6928" PartId="3042c871d1df44f0b73a427f36185ad3"/>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81a5146c660f416e86208b2dd009db3a"/>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4cc63ed188bd4c62bff766b993e60d72"/>
          <Part Type="strPunktas" Nr="3" Abbr="6 str. 1 d. 3 p." DocPartId="a3f6be2b54bc4821accdaa5e919f2b0e" PartId="f1055ca583a4444b9b244a94e2a12b88"/>
        </Part>
      </Part>
      <Part Type="straipsnis" Nr="7" Abbr="7 str." Title="Lietuvos Respublikos energetikos ministerija" DocPartId="0a705d19e14f4b149e12e50aa45f8602" PartId="cc05d34c842f47178afc10bf136641df">
        <Part Type="strDalis" Nr="1" Abbr="7 str. 1 d." DocPartId="a43b59b12f5a42dfa49ee9897d6b8674" PartId="e7dca77bf04045d7b0077b2a1afda22a">
          <Part Type="strPunktas" Nr="1" Abbr="7 str. 1 d. 1 p." DocPartId="0480157d4f9c47fe8f4b4eefccfec092" PartId="896b3395b0784a98a7d96ff40dccc157"/>
          <Part Type="strPunktas" Nr="2" Abbr="7 str. 1 d. 2 p." DocPartId="433777f13ef34096a8f83cd6a08768e1" PartId="e8c4a87de05e44848fbe263885ca9dc5"/>
          <Part Type="strPunktas" Nr="3" Abbr="7 str. 1 d. 3 p." DocPartId="9d53b2fe53844114a2b2ffd192a2434b" PartId="69224acc45494418bea86297d9f06e31"/>
          <Part Type="strPunktas" Nr="4" Abbr="7 str. 1 d. 4 p." DocPartId="0487c0b1e3144f078a0e88065797e2b3" PartId="cbf06942d05d4055bf8c03c63215ccac"/>
        </Part>
      </Part>
      <Part Type="straipsnis" Nr="8" Abbr="8 str." Title="Tarybos kompetencija" DocPartId="27c2ab24915e41d5aa5dd4c5d84b6f14" PartId="626883fbb7744051b4886d40b4fa0b4d">
        <Part Type="strDalis" Nr="1" Abbr="8 str. 1 d." DocPartId="13ac3b6710e84cac90b99b28ce5290c7" PartId="c5b09b370cb84a41a677266823861a12">
          <Part Type="strPunktas" Nr="1" Abbr="8 str. 1 d. 1 p." DocPartId="4aeaf9bcadda418d8b631a0e4adfda7d" PartId="704be376cdca45abb5537a2b3fc0e719"/>
          <Part Type="strPunktas" Nr="2" Abbr="8 str. 1 d. 2 p." DocPartId="18d25c4e6898443d8748a2a1da00f518" PartId="7168003422394ce28ed79d6ac9389a11"/>
          <Part Type="strPunktas" Nr="3" Abbr="8 str. 1 d. 3 p." DocPartId="1b456bb4d3b4481cbfdf6e920ff63880" PartId="7654e9732eee4662a606ef64ff6f5244"/>
          <Part Type="strPunktas" Nr="4" Abbr="8 str. 1 d. 4 p." DocPartId="2127f1807d7a4fad831b383fade10028" PartId="c129935b81c4493caa4b9fe6bfc407eb"/>
          <Part Type="strPunktas" Nr="5" Abbr="8 str. 1 d. 5 p." DocPartId="776c9ce52ffc48f8b4e647f92daddcd9" PartId="3be9fc14566b43d085dfa553e9589408"/>
          <Part Type="strPunktas" Nr="6" Abbr="8 str. 1 d. 6 p." DocPartId="f97b973f71574cf7805164b293be733c" PartId="56e021aa90c349988abf52f7690a1d62"/>
          <Part Type="strPunktas" Nr="7" Abbr="8 str. 1 d. 7 p." DocPartId="e7724a04d7eb408bbdd4b11da5e1f4ad" PartId="15c24707fe6249a9b1023d5ccaf85590"/>
          <Part Type="strPunktas" Nr="8" Abbr="8 str. 1 d. 8 p." DocPartId="4a87711df0a34b319c6f6e1205ddd755" PartId="66bd3b9611a04273a8d1a41e26b204d8"/>
          <Part Type="strPunktas" Nr="9" Abbr="8 str. 1 d. 9 p." DocPartId="29d1c39bbc72444db3ba0910f88d61db" PartId="06741f3d752347928ad3746231813aaf"/>
          <Part Type="strPunktas" Nr="10" Abbr="8 str. 1 d. 10 p." DocPartId="bcc5687414b7430583fd87d0450eee70" PartId="52ed81bd6657480db6f9bad68e21f2e2"/>
          <Part Type="strPunktas" Nr="11" Abbr="8 str. 1 d. 11 p." DocPartId="bd59fbb8714a4c36afc9f68427c3a87b" PartId="f0d6cd003cda4d7f8461426ac37a6a7b"/>
        </Part>
        <Part Type="strDalis" Nr="2" Abbr="8 str. 2 d." DocPartId="dfe8302670ff46ca92677615bdf55585" PartId="d7d706677b9049d3b8e89c8d729efa85"/>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7a5d0305690b466ea684820d6ff14b26"/>
        <Part Type="strDalis" Nr="2" Abbr="9 str. 2 d." DocPartId="926c755763114d18b0237b20ce1a768d" PartId="d4ec8ea237274a658bd662924bde6eac"/>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Energijos išteklių birža ir energijos išteklių biržos operatoriaus veikla" DocPartId="cbf8a652f19b403b9fcd1cc42ffc6e5c" PartId="275899f6f9d94e56bc691a3c362adaca">
        <Part Type="strDalis" Nr="1" Abbr="10 str. 1 d." DocPartId="8e95aa33515844d198e144394ed63578" PartId="1db80bb2be6349d2b06b498f84da22c5"/>
        <Part Type="strDalis" Nr="2" Abbr="10 str. 2 d." DocPartId="039de7929282499aa98c9b26ceb0eb07" PartId="4e3854e70fe34702be0cfd15144e20e9"/>
        <Part Type="strDalis" Nr="3" Abbr="10 str. 3 d." DocPartId="377bf6dfea764e6082a5c7749ef0268e" PartId="556a6cd82adf4a8193c0c5a346ed2055"/>
        <Part Type="strDalis" Nr="4" Abbr="10 str. 4 d." DocPartId="351832a978184c98b0edbf26c0d092b8" PartId="a421e8ca729a41f78edc6fd2dfddbd74"/>
        <Part Type="strDalis" Nr="5" Abbr="10 str. 5 d." DocPartId="2f14406df15447d892abac8df718ea65" PartId="ed13619a83004f04a891ca726131a8b2"/>
      </Part>
      <Part Type="straipsnis" Nr="11" Abbr="11 str." Title="Energijos išteklių biržos operatoriaus licencijos išdavimas" DocPartId="d71386d47cec40b08aa128eba4dda0eb" PartId="331e29fab6474f649e6cde2acbf63ca0">
        <Part Type="strDalis" Nr="1" Abbr="11 str. 1 d." DocPartId="310643bafa324d0d9b7c5c764d7639dc" PartId="8f4a71bbcfac4d5c85d1193b64bcf4fa"/>
        <Part Type="strDalis" Nr="2" Abbr="11 str. 2 d." DocPartId="9358bd4f6c7d4bc19cfdec0f071424ba" PartId="a77f515736d341a7bf7f3a09745f3e2f"/>
        <Part Type="strDalis" Nr="3" Abbr="11 str. 3 d." DocPartId="a23806250ef2450abc549d5483f0b07e" PartId="208244d455d04ab399baa53f60c5f64a">
          <Part Type="strPunktas" Nr="1" Abbr="11 str. 3 d. 1 p." DocPartId="a74132370d63482694d492453bfb9e01" PartId="9e464d27e57d4c2894b3567fd4e56d1f"/>
          <Part Type="strPunktas" Nr="2" Abbr="11 str. 3 d. 2 p." DocPartId="1531ce4d7134435a9bb7a41e1afeadf3" PartId="df270b4dfbfc4f44adda908ff9417c53"/>
          <Part Type="strPunktas" Nr="3" Abbr="11 str. 3 d. 3 p." DocPartId="8dca8ef5e40c4feabd6c76870e38f317" PartId="3073486756e24201ad20e7c35a09e59f"/>
          <Part Type="strPunktas" Nr="4" Abbr="11 str. 3 d. 4 p." DocPartId="97b3d89093a040dc90788cdb7d4ba6a5" PartId="e30861ee07ba48ba9c5c4f058b6d53cd"/>
        </Part>
        <Part Type="strDalis" Nr="4" Abbr="11 str. 4 d." DocPartId="75c7e57d39534b7bada97af17ae3b395" PartId="6364adc7e75c429e86caf3b00f291ab8"/>
        <Part Type="strDalis" Nr="5" Abbr="11 str. 5 d." DocPartId="81f156bd0bfd4fb6a34160411507d1ae" PartId="6e40d30241a641ca85a551dbb868390f"/>
        <Part Type="strDalis" Nr="6" Abbr="11 str. 6 d." DocPartId="d2e45097c4b54820b98c397d649a3fb8" PartId="b44823cba8994fbfb9eee1f69066c8b4"/>
        <Part Type="strDalis" Nr="7" Abbr="11 str. 7 d." DocPartId="97ab129dfa7141d496692c8548422560" PartId="f6b89036119e45e882b3067a73d4edcb"/>
        <Part Type="strDalis" Nr="8" Abbr="11 str. 8 d." DocPartId="d81361d0a41f4f5fb23fff69b33ad7c2" PartId="1cdc0cafbc1e4609b6f9cfcb4846f3e9"/>
        <Part Type="strDalis" Nr="9" Abbr="11 str. 9 d." DocPartId="9266cf565cc94d8eacde3d43e524ae6f" PartId="e6188b95ae60433bba95e8174e78a5d5"/>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2078a5a2d1a493593ab5b66a1f5ac29"/>
        <Part Type="strDalis" Nr="5" Abbr="12 str. 5 d." DocPartId="04edb483cd1e4e55b461beaef3a7ec2e" PartId="3a21a737e7044b1897140d9ded46a28d"/>
        <Part Type="strDalis" Nr="6" Abbr="12 str. 6 d." DocPartId="e102a31e30ef405ab0cb84a5dbc0e1c7" PartId="d8b6690001724283b207d6ce0ae6e366"/>
      </Part>
      <Part Type="straipsnis" Nr="13" Abbr="13 str." Title="Energijos išteklių biržos operatoriaus teisės ir pareigos" DocPartId="4227792420374f4bbd7e33a1b4cb336c" PartId="6bfd4a1600be45768e4c2eed3c333c42">
        <Part Type="strDalis" Nr="1" Abbr="13 str. 1 d." DocPartId="deff2cae4d05415e8ec660f51b9a811b" PartId="af50d01558764192ba531a60399566aa"/>
        <Part Type="strDalis" Nr="2" Abbr="13 str. 2 d." DocPartId="c0bb052370da4791ade27be076a3c292" PartId="b32ecfb70a0d456eb37404d3bfa12755">
          <Part Type="strPunktas" Nr="1" Abbr="13 str. 2 d. 1 p." DocPartId="f54052ee20204bc59cd9b6713f748069" PartId="d21632a9f7dc461ca9e9fc012a2453fa"/>
          <Part Type="strPunktas" Nr="2" Abbr="13 str. 2 d. 2 p." DocPartId="f9f3bae848124b6897c1e4254f70b77c" PartId="8c49e21798b34e369e59cbe1efcdc342"/>
          <Part Type="strPunktas" Nr="3" Abbr="13 str. 2 d. 3 p." DocPartId="d812392c74904b12b80e0d97cd181bdd" PartId="ed4183b194224c0eb020bbd36a2e5a25"/>
          <Part Type="strPunktas" Nr="4" Abbr="13 str. 2 d. 4 p." DocPartId="6635cbc4b5534963bed9edee4cc4b1a6" PartId="ed6a3790c0b54854a8cebb32f211f702"/>
          <Part Type="strPunktas" Nr="5" Abbr="13 str. 2 d. 5 p." DocPartId="3fe17212bccd48e9a6b87458b6aed7ca" PartId="4454e59dfdc741a296f98edd20064c2d"/>
          <Part Type="strPunktas" Nr="6" Abbr="13 str. 2 d. 6 p." DocPartId="70ca4c93fb3a472d88db51b275f0b930" PartId="5623fbfed2ac4155ae43a867186017dd"/>
          <Part Type="strPunktas" Nr="7" Abbr="13 str. 2 d. 7 p." DocPartId="2bc56760271448d88d664bbcc6510e2f" PartId="206276e760cf4a3c9f7ec619dce3fc54"/>
          <Part Type="strPunktas" Nr="8" Abbr="13 str. 2 d. 8 p." DocPartId="ba5cc146a76c4ac8ba1a70215fb5c036" PartId="1087178ba89a4542b0c55004c762dbfd"/>
          <Part Type="strPunktas" Nr="9" Abbr="13 str. 2 d. 9 p." DocPartId="8848557a61864314a6a3e7ea56f81595" PartId="9819aed0c2e246d2aecaecf028fbeb7e"/>
          <Part Type="strPunktas" Nr="10" Abbr="13 str. 2 d. 10 p." DocPartId="178d550b4d6d4d92a1a877b6722b33e7" PartId="e0c5377516294dedb099370749018e5a"/>
          <Part Type="strPunktas" Nr="11" Abbr="13 str. 2 d. 11 p." DocPartId="229108e45dd54608b76ebe7dcf438788" PartId="10030da26b134c24883b3b1bb1c006f6"/>
          <Part Type="strPunktas" Nr="12" Abbr="13 str. 2 d. 12 p." DocPartId="52a3b2a58d8448f5aba2cd0fc7b98c76" PartId="d01506d5ffeb45c8b86b4baee6ef0a6b"/>
          <Part Type="strPunktas" Nr="13" Abbr="13 str. 2 d. 13 p." DocPartId="5b0bb4742ba54c7f88ff2956f4a36ee7" PartId="166f2a1ee9c74ace87d0b95e16712577"/>
        </Part>
        <Part Type="strDalis" Nr="3" Abbr="13 str. 3 d." DocPartId="060d5c0293fc463d8d523a434a5f1eb6" PartId="07fce687142243028d2a4cbc281c6553"/>
        <Part Type="strDalis" Nr="4" Abbr="13 str. 4 d." DocPartId="ebbab9dec4854c9c95866898ab382619" PartId="e89e98d1fba54012ada28387455a790c"/>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305435b69189465aa40c842d01686e9d"/>
        <Part Type="strDalis" Nr="2" Abbr="14 str. 2 d." DocPartId="24b856039dcd4b7088a862e73806752a" PartId="f07fa7e136364422b562c456a39ccf80"/>
        <Part Type="strDalis" Nr="3" Abbr="14 str. 3 d." DocPartId="1766558acb9449c1950641515393ced0" PartId="8c4e5279bf7a4406bbf0ee147dd4ff0e"/>
        <Part Type="strDalis" Nr="4" Abbr="14 str. 4 d." DocPartId="8020cb2e51264fc7bc8f2c37f2142f95" PartId="6f7e572741f543a78cabedff0541955d"/>
      </Part>
      <Part Type="straipsnis" Nr="15" Abbr="15 str." Title="Energijos išteklių biržos informacijos valdymas" DocPartId="2ef8c984c2344027b3bcace7552fcffe" PartId="bcb42c95d5c04b5ebde0c4ed6bd94f64">
        <Part Type="strDalis" Nr="1" Abbr="15 str. 1 d." DocPartId="048c42ce0bfb49f09695a34aeda9fa2c" PartId="c1fb7236b71d40a9983f1e227aa531b7"/>
        <Part Type="strDalis" Nr="2" Abbr="15 str. 2 d." DocPartId="2294eee6c8d74dbd83c41dd4b92950f3" PartId="d4cac279018943ceb03d4e6e5a72f902"/>
      </Part>
      <Part Type="straipsnis" Nr="16" Abbr="16 str." Title="Energijos išteklių biržos operatoriaus veiklos finansavimas" DocPartId="016be9e1d0034606bcb835f6102912c7" PartId="2f0ce110c36848dca50e1aebb8d61fc1">
        <Part Type="strDalis" Nr="1" Abbr="16 str. 1 d." DocPartId="341e850c64e84cd3a1da065ffe6eae88" PartId="a9c7a2fe7f454136b25db8c463b51054"/>
        <Part Type="strDalis" Nr="2" Abbr="16 str. 2 d." DocPartId="50685973bfd444919e99da0df4bcca76" PartId="ec868cd0ecee4b59b23d68204e42ebfc"/>
        <Part Type="strDalis" Nr="3" Abbr="16 str. 3 d." DocPartId="c82e40eed2ba4e2ab6e18a24c8600de6" PartId="6bd681dbfb72464285ca4f34e754fac1"/>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01d0e4342aa0470b83acebc76541f360"/>
        <Part Type="strDalis" Nr="3" Abbr="17 str. 3 d." DocPartId="18bf16c8c08343d2ba6325550c774436" PartId="0d5c3b5105d443d3aaea4e85994c6cde"/>
        <Part Type="strDalis" Nr="4" Abbr="17 str. 4 d." DocPartId="9cd727d361c7451983822cd321ca2170" PartId="200de24b80144ef6b1bc12c16d695f5e"/>
        <Part Type="strDalis" Nr="5" Abbr="5 d." DocPartId="bc699c60036245e6a181b022c165c171" PartId="4d68c20f916b4812bf4d43dc49f3441d"/>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0c0129d9ac7240528692615e785d082f"/>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bb833787276d48ecb3f8f34017227603">
      <Part Type="straipsnis" Nr="22" Abbr="22 str." Title="Prekybos gamtinėmis dujomis bendrieji principai" DocPartId="472e734ee5344b13835460e7db4f7ca0" PartId="4e93c15f56f444a88421ada48043833c">
        <Part Type="strDalis" Nr="1" Abbr="22 str. 1 d." DocPartId="eaebc7e9dcea457ab0f2ecc89f12549c" PartId="d135616c9d28495c926de6c092f00431"/>
        <Part Type="strDalis" Nr="2" Abbr="22 str. 2 d." DocPartId="fc091da89c4d494891e97c9742e8f737" PartId="1882ed93ca984f029045ccfa1b239cb0"/>
      </Part>
      <Part Type="straipsnis" Nr="23" Abbr="23 str." Title="Gamtinių dujų, naudojamų šilumos ir elektros gamybai, įsigijimas" DocPartId="ab949d53e8524889b7e2533e760935ae" PartId="aca1e83ebc4e4d76b10a9abb7e22f5ef">
        <Part Type="strDalis" Nr="1" Abbr="23 str. 1 d." DocPartId="75e52e820f0244358c264e578b23cca8" PartId="9289a0930d95499386ab1ec6db7631c4"/>
        <Part Type="strDalis" Nr="2" Abbr="23 str. 2 d." DocPartId="e519301035874a8d90e1484b5981bdc6" PartId="e18f49a6ae13433f899d00e17e762cbe"/>
      </Part>
      <Part Type="straipsnis" Nr="24" Abbr="24 str." Title="Bendradarbiavimas prekiaujant gamtinėmis dujomis" DocPartId="a2f9dbbef9594086b7684cdc2ee2e3d5" PartId="20b086c69a6142d8a82e93e4725c3e47">
        <Part Type="strDalis" Nr="1" Abbr="24 str. 1 d." DocPartId="f35124f12cb94023b49e621901fcabd9" PartId="f3f12c6706a94e0e84409b9334af9d11"/>
        <Part Type="strDalis" Nr="2" Abbr="24 str. 2 d." DocPartId="d442ef20fca34f798ba6c8b0eefda94a" PartId="cd4a608ef7cd4165a8bc087074e1472e"/>
      </Part>
    </Part>
    <Part Type="skirsnis" Nr="7" Title="PREKYBA PAGALBINIAIS INSTRUMENTAIS" DocPartId="215da317e3eb428d98326d7b4120f5e0" PartId="094e9312db7f4489a9fef594b7491c5a">
      <Part Type="straipsnis" Nr="25" Abbr="25 str." Title="Prekybos pagalbiniais instrumentais bendrieji principai" DocPartId="1ee32da96db345188f5485f57337e85d" PartId="8f1e644ab4c1488c99154655708eb71f">
        <Part Type="strDalis" Nr="1" Abbr="25 str. 1 d." DocPartId="9ef6bde1cc8840da8d6e301ab8f9d2ac" PartId="32b85023b73844589bcfd1c4280487d4"/>
        <Part Type="strDalis" Nr="2" Abbr="25 str. 2 d." DocPartId="8a11b0c6dd4e4e6f866034e95a3274f1" PartId="4aa21ea4c1c44bafb19f5cf9b75aedce"/>
        <Part Type="strDalis" Nr="3" Abbr="25 str. 3 d." DocPartId="01ba02ec95ab43f09f39b11fccfe13bd" PartId="2ef6a4065fb34bd6bd9d8eaedf019c2f"/>
        <Part Type="strDalis" Nr="4" Abbr="25 str. 4 d." DocPartId="7f51038c643e481da0d0f16a02610520" PartId="cda3f0afdc2941acb2582c0b01fe9b1d"/>
      </Part>
      <Part Type="straipsnis" Nr="26" Abbr="26 str." Title="Prekyba pagalbiniais instrumentais energijos išteklių biržoje" DocPartId="f750eaf168f14ecfbfee447f7e6900d7" PartId="76c23f847ef94499959ea69d7da3553e">
        <Part Type="strDalis" Nr="1" Abbr="26 str. 1 d." DocPartId="d95bf9b8535d4b08b618ea8ceb4da5e1" PartId="e2e69f69df554f70a524231df72db9a4"/>
        <Part Type="strDalis" Nr="2" Abbr="26 str. 2 d." DocPartId="7b9072029c1244beb7a9c88d3534f925" PartId="75e74034c4f2400d9d59091de36cd5e2"/>
        <Part Type="strDalis" Nr="3" Abbr="26 str. 3 d." DocPartId="43f0717c99b24bdeb2dbb3a38af0124f" PartId="de9fe35e10c24fcbae999298d83ce879"/>
        <Part Type="strDalis" Nr="4" Abbr="26 str. 4 d." DocPartId="a7ad250e83674d47a703b646cdf813b5" PartId="388cd0b1877a4943bac9c692f94daa4d"/>
        <Part Type="strDalis" Nr="5" Abbr="26 str. 5 d." DocPartId="06da898fd56f48af9fd09cfacfa8b1bf" PartId="65e208e879fe42e7949389f71b3183f3"/>
      </Part>
      <Part Type="straipsnis" Nr="27" Abbr="27 str." Title="Bendradarbiavimas prekiaujant pagalbiniais instrumentais" DocPartId="402c6d8cf491499fb69d6797de40d1c0" PartId="25a298f77be84e20870942fac0625747">
        <Part Type="strDalis" Nr="1" Abbr="27 str. 1 d." DocPartId="65f27f0a9dbf4a2e88c6d78ff91218be" PartId="3a12582b4bfc413aa025bbce61e5e8e9"/>
        <Part Type="strDalis" Nr="2" Abbr="27 str. 2 d." DocPartId="ca8819f1df464fbb9a5cab6d40f4f64b" PartId="491d78ddb28840f9ac199f366abbc44c"/>
      </Part>
    </Part>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87d8b6afe9bc4b8681212c09b538e78a">
        <Part Type="strDalis" Nr="1" Abbr="28 str. 1 d." DocPartId="0c43fa75bf9b488490cf4d472a74686c" PartId="ae44839839b441728464f227effd0548"/>
        <Part Type="strDalis" Nr="2" Abbr="28 str. 2 d." DocPartId="cfeb45e5e8a34bddb9d67a1789e9deac" PartId="fb00fc05883645da998ff1ec2b80ac4c"/>
        <Part Type="strDalis" Nr="3" Abbr="28 str. 3 d." DocPartId="90220e27dac348dbbd279f1ab82e4db7" PartId="5ab6a11336f946579ba44d8de264ae72"/>
        <Part Type="strDalis" Nr="4" Abbr="28 str. 4 d." DocPartId="def4054a5ad54f82b83acae574d12934" PartId="cfffeb957c8441c0b245dbaecf74fd29"/>
        <Part Type="strDalis" Nr="5" Abbr="28 str. 5 d." DocPartId="b3fa312c3d404dee8fee1a0ca4533fd4" PartId="afed26e095364717a5cf0fe609fb0d38"/>
        <Part Type="strDalis" Nr="6" Abbr="28 str. 6 d." DocPartId="da76ae118aaf4b20add3e2d91563064c" PartId="e7aeb726560e4f5ab758a08da7c5417d"/>
        <Part Type="strDalis" Nr="7" Abbr="28 str. 7 d." DocPartId="f47d8b9792ee4b11873cce64f872ebf1" PartId="678b9cfd016d49fb87a6a2afa1bfa52e"/>
        <Part Type="strDalis" Nr="8" Abbr="28 str. 8 d." DocPartId="68c18e9bd32844959dac1c6c7e99e298" PartId="aac50fbe2a5a4f72a3cd22b1fe1a311c"/>
        <Part Type="strDalis" Nr="9" Abbr="28 str. 9 d." DocPartId="1184a73769154bd2b467ddb97ab39fa7" PartId="0b48185e600748dfac619c53826e4377"/>
      </Part>
      <Part Type="straipsnis" Nr="28-1" Abbr="28-1 str." Title="Energijos išteklių rinkos dalyvių atsakomybė" DocPartId="0f398995352e472a9212600b88fc2f1c" PartId="9045396511344822b133af0486522b52">
        <Part Type="strDalis" Nr="1" Abbr="28-1 str. 1 d." DocPartId="b7346d10151541d39847220b3470f5b9" PartId="0dcf454d835d41fa8ad72ce3096f0724"/>
        <Part Type="strDalis" Nr="2" Abbr="28-1 str. 2 d." DocPartId="91283c73eea946a4a24518cabaf0b8aa" PartId="90e910c8d6be48dab73c33fca356df63"/>
        <Part Type="strDalis" Nr="3" Abbr="28-1 str. 3 d." DocPartId="ad58e6a5602541e89a93c3c5bb83944d" PartId="8c6c8ad42118463abb972d07a54b50c2"/>
        <Part Type="strDalis" Nr="4" Abbr="28-1 str. 4 d." DocPartId="f095db3b7aa149efb4637bdf44643b54" PartId="8701be81856049958c2679c481f8a843"/>
        <Part Type="strDalis" Nr="5" Abbr="28-1 str. 5 d." DocPartId="ea66b3fd6b684451804a7ae1cae206b2" PartId="c8a6e4b78d52438088023fad0544326d"/>
      </Part>
      <Part Type="straipsnis" Nr="29" Abbr="29 str." Title="Skundų ir ginčų nagrinėjimas" DocPartId="e6ab0acfb1c64395905f246153bfda8b" PartId="61e100e896b74d68b6646fd4a94dedce">
        <Part Type="strDalis" Nr="1" Abbr="29 str. 1 d." DocPartId="cf639984687747ce9d1b13edd402e7ac" PartId="3984e217d9c64e0d8369c99ca78e39b0"/>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719e6e324a2e4f9b8ff1e9d5d9921ab0">
        <Part Type="strDalis" Nr="1" Abbr="30 str. 1 d." DocPartId="f6ce84c8c2884af5b326a9ef8334a5db" PartId="97a728c1541d4ac995b8e6e1c407343e"/>
      </Part>
    </Part>
    <Part Type="signatura" DocPartId="5bfb1b3df11d429ebed1ed445dc44af8" PartId="b9bd35fdf90c411abb03889e7850c030"/>
  </Part>
</Parts>
</file>

<file path=customXml/itemProps1.xml><?xml version="1.0" encoding="utf-8"?>
<ds:datastoreItem xmlns:ds="http://schemas.openxmlformats.org/officeDocument/2006/customXml" ds:itemID="{D178E47C-2A82-461E-BC65-07CD1D0ADA6E}">
  <ds:schemaRefs>
    <ds:schemaRef ds:uri="http://lrs.lt/TAIS/DocParts"/>
  </ds:schemaRefs>
</ds:datastoreItem>
</file>

<file path=docProps/app.xml><?xml version="1.0" encoding="utf-8"?>
<Properties xmlns="http://schemas.openxmlformats.org/officeDocument/2006/extended-properties">
  <Template>Normal.dotm</Template>
  <TotalTime>48</TotalTime>
  <Pages>18</Pages>
  <Words>46793</Words>
  <Characters>26673</Characters>
  <Application>Microsoft Office Word</Application>
  <DocSecurity>0</DocSecurity>
  <Lines>222</Lines>
  <Paragraphs>146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ENERGIJOS IŠTEKLIŲ RINKOS ĮSTATYMAS</vt:lpstr>
    </vt:vector>
  </TitlesOfParts>
  <Company/>
  <LinksUpToDate>false</LinksUpToDate>
  <CharactersWithSpaces>73320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GUMBYTĖ Danguolė</lastModifiedBy>
  <dcterms:modified xsi:type="dcterms:W3CDTF">2021-12-02T08:06:00Z</dcterms:modified>
  <revision>22</revision>
  <dc:title>LIETUVOS RESPUBLIKOS ENERGIJOS IŠTEKLIŲ RINKOS ĮSTATYMAS</dc:title>
</coreProperties>
</file>