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24a4e61fe30d4d5bb47b80dfe2b325f5"/>
        <w:lock w:val="sdtLocked"/>
        <w:richText/>
      </w:sdtPr>
      <w:sdtContent>
        <w:p>
          <w:pPr>
            <w:jc w:val="both"/>
            <w:rPr>
              <w:rFonts w:ascii="Times New Roman" w:hAnsi="Times New Roman"/>
            </w:rPr>
          </w:pPr>
          <w:r>
            <w:rPr>
              <w:rFonts w:ascii="Times New Roman" w:hAnsi="Times New Roman"/>
              <w:b/>
              <w:i/>
            </w:rPr>
            <w:t>Suvestinė redakcija nuo 2026-02-01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2023-03-03:</w:t>
          </w:r>
        </w:p>
        <w:p>
          <w:pPr>
            <w:rPr>
              <w:rFonts w:ascii="Times New Roman" w:hAnsi="Times New Roman"/>
              <w:sz w:val="20"/>
              <w:i/>
            </w:rPr>
          </w:pPr>
          <w:r>
            <w:rPr>
              <w:rFonts w:ascii="Times New Roman" w:hAnsi="Times New Roman"/>
              <w:sz w:val="20"/>
              <w:i/>
            </w:rPr>
            <w:t xml:space="preserve">Nr. </w:t>
          </w:r>
          <w:fldSimple w:instr="HYPERLINK https://www.e-tar.lt/portal/legalAct.html?documentId=0886d780b8cb11ed8df094f359a60216">
            <w:r w:rsidRPr="00532B9F">
              <w:rPr>
                <w:rFonts w:ascii="Times New Roman" w:eastAsia="MS Mincho" w:hAnsi="Times New Roman"/>
                <w:sz w:val="20"/>
                <w:i/>
                <w:iCs/>
                <w:color w:val="0000FF" w:themeColor="hyperlink"/>
                <w:u w:val="single"/>
              </w:rPr>
              <w:t>3-87</w:t>
            </w:r>
          </w:fldSimple>
          <w:r>
            <w:rPr>
              <w:rFonts w:ascii="Times New Roman" w:eastAsia="MS Mincho" w:hAnsi="Times New Roman"/>
              <w:sz w:val="20"/>
              <w:i/>
              <w:iCs/>
            </w:rPr>
            <w:t>,
2023-03-02,
paskelbta TAR 2023-03-02, i. k. 2023-03838                </w:t>
          </w:r>
        </w:p>
        <w:p>
          <w:pPr>
            <w:rPr>
              <w:rFonts w:ascii="Times New Roman" w:hAnsi="Times New Roman"/>
              <w:sz w:val="22"/>
            </w:rPr>
          </w:pPr>
        </w:p>
        <w:p>
          <w:pPr>
            <w:jc w:val="center"/>
            <w:rPr>
              <w:b/>
              <w:bCs/>
              <w:lang w:eastAsia="lt-LT"/>
            </w:rPr>
          </w:pPr>
          <w:r>
            <w:rPr>
              <w:b/>
              <w:bCs/>
              <w:lang w:eastAsia="lt-LT"/>
            </w:rPr>
            <w:t>LIETUVOS RESPUBLIKOS SUSISIEKIMO MINISTRAS</w:t>
          </w:r>
        </w:p>
        <w:p>
          <w:pPr>
            <w:ind w:firstLine="709"/>
            <w:jc w:val="center"/>
            <w:rPr>
              <w:b/>
              <w:bCs/>
              <w:szCs w:val="24"/>
              <w:lang w:eastAsia="lt-LT"/>
            </w:rPr>
          </w:pPr>
        </w:p>
        <w:p>
          <w:pPr>
            <w:jc w:val="center"/>
            <w:rPr>
              <w:b/>
              <w:bCs/>
              <w:szCs w:val="24"/>
              <w:lang w:eastAsia="lt-LT"/>
            </w:rPr>
          </w:pPr>
          <w:r>
            <w:rPr>
              <w:b/>
              <w:bCs/>
              <w:szCs w:val="24"/>
              <w:lang w:eastAsia="lt-LT"/>
            </w:rPr>
            <w:t>ĮSAKYMAS</w:t>
          </w:r>
        </w:p>
        <w:p>
          <w:pPr>
            <w:jc w:val="center"/>
            <w:rPr>
              <w:b/>
              <w:bCs/>
              <w:szCs w:val="24"/>
              <w:lang w:eastAsia="lt-LT"/>
            </w:rPr>
          </w:pPr>
          <w:r>
            <w:rPr>
              <w:b/>
              <w:bCs/>
              <w:szCs w:val="24"/>
              <w:lang w:eastAsia="lt-LT"/>
            </w:rPr>
            <w:t xml:space="preserve">DĖL SUTIKIMŲ NAUDOTIS VALSTYBINĖS REIKŠMĖS KELIAIS VAŽIUOJANT DIDŽIAGABARITĖMIS IR (AR) SUNKIASVORĖMIS TRANSPORTO PRIEMONĖMIS IŠDAVIMO IR NAUDOJIMO TVARKOS APRAŠO PATVIRTINIMO </w:t>
          </w:r>
        </w:p>
        <w:p>
          <w:pPr>
            <w:jc w:val="center"/>
            <w:rPr>
              <w:b/>
              <w:bCs/>
              <w:szCs w:val="24"/>
              <w:lang w:eastAsia="lt-LT"/>
            </w:rPr>
          </w:pPr>
        </w:p>
        <w:p>
          <w:pPr>
            <w:jc w:val="center"/>
            <w:rPr>
              <w:szCs w:val="24"/>
              <w:lang w:eastAsia="lt-LT"/>
            </w:rPr>
          </w:pPr>
          <w:r>
            <w:rPr>
              <w:szCs w:val="24"/>
              <w:lang w:eastAsia="lt-LT"/>
            </w:rPr>
            <w:t>2012 m. balandžio 23 d. Nr. 3-289</w:t>
          </w:r>
        </w:p>
        <w:p>
          <w:pPr>
            <w:jc w:val="center"/>
            <w:rPr>
              <w:szCs w:val="24"/>
              <w:lang w:eastAsia="lt-LT"/>
            </w:rPr>
          </w:pPr>
          <w:r>
            <w:rPr>
              <w:szCs w:val="24"/>
              <w:lang w:eastAsia="lt-LT"/>
            </w:rPr>
            <w:t>Vilnius</w:t>
          </w:r>
        </w:p>
        <w:p>
          <w:pPr>
            <w:jc w:val="center"/>
            <w:rPr>
              <w:szCs w:val="24"/>
              <w:lang w:eastAsia="lt-LT"/>
            </w:rPr>
          </w:pPr>
        </w:p>
        <w:p>
          <w:pPr>
            <w:jc w:val="center"/>
            <w:rPr>
              <w:szCs w:val="24"/>
              <w:lang w:eastAsia="lt-LT"/>
            </w:rPr>
          </w:pPr>
        </w:p>
        <w:sdt>
          <w:sdtPr>
            <w:alias w:val="preambule"/>
            <w:tag w:val="part_de3664f08f564e94bb958f0b162a7541"/>
            <w:lock w:val="sdtLocked"/>
            <w:richText/>
          </w:sdtPr>
          <w:sdtContent>
            <w:p>
              <w:pPr>
                <w:suppressAutoHyphens/>
                <w:ind w:firstLine="720"/>
                <w:jc w:val="both"/>
                <w:rPr>
                  <w:lang w:eastAsia="lt-LT"/>
                </w:rPr>
              </w:pPr>
              <w:r>
                <w:rPr>
                  <w:lang w:eastAsia="lt-LT"/>
                </w:rPr>
                <w:t>Vadovaudamasis Lietuvos Respublikos kelių įstatymo 20 straipsniu,</w:t>
              </w:r>
            </w:p>
          </w:sdtContent>
        </w:sdt>
        <w:sdt>
          <w:sdtPr>
            <w:alias w:val="pastraipa"/>
            <w:tag w:val="part_1f7f8bdc708046c98dae3cd6c51baca8"/>
            <w:lock w:val="sdtLocked"/>
            <w:richText/>
          </w:sdtPr>
          <w:sdtContent>
            <w:p>
              <w:pPr>
                <w:suppressAutoHyphens/>
                <w:ind w:firstLine="720"/>
                <w:jc w:val="both"/>
                <w:rPr>
                  <w:lang w:eastAsia="lt-LT"/>
                </w:rPr>
              </w:pPr>
              <w:r>
                <w:rPr>
                  <w:lang w:eastAsia="lt-LT"/>
                </w:rPr>
                <w:t>t v i r t i n u Sutikimų naudotis valstybinės reikšmės keliais važiuojant didžiagabaritėmis ir (ar) sunkiasvorėmis transporto priemonėmis išdavimo ir naudojimo tvarkos aprašą (pridedama).</w:t>
              </w:r>
            </w:p>
          </w:sdtContent>
        </w:sdt>
        <w:sdt>
          <w:sdtPr>
            <w:alias w:val="signatura"/>
            <w:tag w:val="part_182872cbb07f43dcad29be908c6074f2"/>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4614bd61667248068d6c3a740ed2ae37"/>
        <w:lock w:val="sdtLocked"/>
        <w:richText/>
      </w:sdtPr>
      <w:sdtContent>
        <w:p>
          <w:pPr>
            <w:keepLines/>
            <w:tabs>
              <w:tab w:val="left" w:pos="1304"/>
              <w:tab w:val="left" w:pos="1457"/>
              <w:tab w:val="left" w:pos="1604"/>
              <w:tab w:val="left" w:pos="1757"/>
            </w:tabs>
            <w:suppressAutoHyphens/>
            <w:ind w:firstLine="4820"/>
            <w:textAlignment w:val="center"/>
            <w:sectPr>
              <w:headerReference w:type="even" r:id="rId8"/>
              <w:headerReference w:type="default" r:id="rId9"/>
              <w:footerReference w:type="even" r:id="rId10"/>
              <w:footerReference w:type="default" r:id="rId11"/>
              <w:headerReference w:type="first" r:id="rId12"/>
              <w:footerReference w:type="first" r:id="rId13"/>
              <w:pgSz w:w="12240" w:h="15840"/>
              <w:pgMar w:top="851" w:right="758" w:bottom="1440" w:left="1440" w:header="708" w:footer="708" w:gutter="0"/>
              <w:pgNumType w:start="1"/>
              <w:cols w:space="708"/>
              <w:titlePg/>
              <w:docGrid w:linePitch="360"/>
            </w:sectPr>
          </w:pPr>
        </w:p>
        <w:p>
          <w:pPr>
            <w:keepLines/>
            <w:tabs>
              <w:tab w:val="left" w:pos="1304"/>
              <w:tab w:val="left" w:pos="1457"/>
              <w:tab w:val="left" w:pos="1604"/>
              <w:tab w:val="left" w:pos="1757"/>
            </w:tabs>
            <w:suppressAutoHyphens/>
            <w:ind w:firstLine="4820"/>
            <w:textAlignment w:val="center"/>
            <w:rPr>
              <w:lang w:eastAsia="lt-LT"/>
            </w:rPr>
          </w:pPr>
          <w:r>
            <w:rPr>
              <w:lang w:eastAsia="lt-LT"/>
            </w:rPr>
            <w:t>PATVIRTINTA</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2012 m. balandžio 23 d. įsakymu Nr. 3-289</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2023 m. kovo 2 d. įsakymo Nr. 3-87 redakcija)</w:t>
          </w:r>
        </w:p>
        <w:p>
          <w:pPr>
            <w:suppressAutoHyphens/>
            <w:ind w:firstLine="312"/>
            <w:jc w:val="both"/>
            <w:textAlignment w:val="center"/>
            <w:rPr>
              <w:lang w:eastAsia="lt-LT"/>
            </w:rPr>
          </w:pPr>
        </w:p>
        <w:sdt>
          <w:sdtPr>
            <w:alias w:val="Pavadinimas"/>
            <w:tag w:val="title_4614bd61667248068d6c3a740ed2ae37"/>
            <w:lock w:val="sdtLocked"/>
            <w:richText/>
          </w:sdtPr>
          <w:sdtContent>
            <w:p>
              <w:pPr>
                <w:keepLines/>
                <w:suppressAutoHyphens/>
                <w:jc w:val="center"/>
                <w:textAlignment w:val="center"/>
                <w:rPr>
                  <w:b/>
                  <w:bCs/>
                  <w:caps/>
                  <w:lang w:eastAsia="lt-LT"/>
                </w:rPr>
              </w:pPr>
              <w:r>
                <w:rPr>
                  <w:b/>
                  <w:bCs/>
                  <w:caps/>
                  <w:lang w:eastAsia="lt-LT"/>
                </w:rPr>
                <w:t>SUTIKIMŲ NAUDOTIS VALSTYBINĖS REIKŠMĖS KELIAIS VAŽIUOJANT</w:t>
              </w:r>
            </w:p>
            <w:p>
              <w:pPr>
                <w:keepLines/>
                <w:suppressAutoHyphens/>
                <w:jc w:val="center"/>
                <w:textAlignment w:val="center"/>
                <w:rPr>
                  <w:b/>
                  <w:bCs/>
                  <w:caps/>
                  <w:lang w:eastAsia="lt-LT"/>
                </w:rPr>
              </w:pPr>
              <w:r>
                <w:rPr>
                  <w:b/>
                  <w:bCs/>
                  <w:caps/>
                  <w:lang w:eastAsia="lt-LT"/>
                </w:rPr>
                <w:t>DIDŽIAGABARITĖMIS IR (AR) SUNKIASVORĖMIS TRANSPORTO PRIEMONĖMIS IŠDAVIMO IR NAUDOJIMO TVARKOS APRAŠAS</w:t>
              </w:r>
            </w:p>
          </w:sdtContent>
        </w:sdt>
        <w:p>
          <w:pPr>
            <w:suppressAutoHyphens/>
            <w:jc w:val="both"/>
            <w:textAlignment w:val="center"/>
            <w:rPr>
              <w:lang w:eastAsia="lt-LT"/>
            </w:rPr>
          </w:pPr>
        </w:p>
        <w:sdt>
          <w:sdtPr>
            <w:alias w:val="skyrius"/>
            <w:tag w:val="part_0366c69bf76a4f4997c33624886ee63c"/>
            <w:lock w:val="sdtLocked"/>
            <w:richText/>
          </w:sdtPr>
          <w:sdtContent>
            <w:p>
              <w:pPr>
                <w:suppressAutoHyphens/>
                <w:jc w:val="center"/>
                <w:textAlignment w:val="center"/>
                <w:rPr>
                  <w:b/>
                  <w:lang w:eastAsia="lt-LT"/>
                </w:rPr>
              </w:pPr>
              <w:sdt>
                <w:sdtPr>
                  <w:alias w:val="Numeris"/>
                  <w:tag w:val="nr_0366c69bf76a4f4997c33624886ee63c"/>
                  <w:lock w:val="sdtLocked"/>
                  <w:richText/>
                </w:sdtPr>
                <w:sdtContent>
                  <w:r>
                    <w:rPr>
                      <w:b/>
                      <w:lang w:eastAsia="lt-LT"/>
                    </w:rPr>
                    <w:t>I</w:t>
                  </w:r>
                </w:sdtContent>
              </w:sdt>
              <w:r>
                <w:rPr>
                  <w:b/>
                  <w:lang w:eastAsia="lt-LT"/>
                </w:rPr>
                <w:t xml:space="preserve"> SKYRIUS</w:t>
              </w:r>
            </w:p>
            <w:p>
              <w:pPr>
                <w:suppressAutoHyphens/>
                <w:jc w:val="center"/>
                <w:textAlignment w:val="center"/>
                <w:rPr>
                  <w:b/>
                  <w:lang w:eastAsia="lt-LT"/>
                </w:rPr>
              </w:pPr>
              <w:sdt>
                <w:sdtPr>
                  <w:alias w:val="Pavadinimas"/>
                  <w:tag w:val="title_0366c69bf76a4f4997c33624886ee63c"/>
                  <w:lock w:val="sdtLocked"/>
                  <w:richText/>
                </w:sdtPr>
                <w:sdtContent>
                  <w:r>
                    <w:rPr>
                      <w:b/>
                      <w:lang w:eastAsia="lt-LT"/>
                    </w:rPr>
                    <w:t>BENDROSIOS NUOSTATOS</w:t>
                  </w:r>
                </w:sdtContent>
              </w:sdt>
            </w:p>
            <w:p>
              <w:pPr>
                <w:suppressAutoHyphens/>
                <w:jc w:val="center"/>
                <w:textAlignment w:val="center"/>
                <w:rPr>
                  <w:b/>
                  <w:lang w:eastAsia="lt-LT"/>
                </w:rPr>
              </w:pPr>
            </w:p>
            <w:sdt>
              <w:sdtPr>
                <w:alias w:val="1 p."/>
                <w:tag w:val="part_359a136cb37145c8b50ddce1b4db1824"/>
                <w:lock w:val="sdtLocked"/>
                <w:richText/>
              </w:sdtPr>
              <w:sdtContent>
                <w:p>
                  <w:pPr>
                    <w:suppressAutoHyphens/>
                    <w:ind w:firstLine="709"/>
                    <w:jc w:val="both"/>
                    <w:textAlignment w:val="center"/>
                    <w:rPr>
                      <w:lang w:eastAsia="lt-LT"/>
                    </w:rPr>
                  </w:pPr>
                  <w:sdt>
                    <w:sdtPr>
                      <w:alias w:val="Numeris"/>
                      <w:tag w:val="nr_359a136cb37145c8b50ddce1b4db1824"/>
                      <w:lock w:val="sdtLocked"/>
                      <w:richText/>
                    </w:sdtPr>
                    <w:sdtContent>
                      <w:r>
                        <w:t>1</w:t>
                      </w:r>
                    </w:sdtContent>
                  </w:sdt>
                  <w:r>
                    <w:t xml:space="preserve">. </w:t>
                  </w:r>
                  <w:r>
                    <w:rPr>
                      <w:lang w:eastAsia="lt-LT"/>
                    </w:rPr>
                    <w:t>Sutikimų naudotis valstybinės reikšmės keliais važiuojant didžiagabaritėmis ir (ar) sunkiasvorėmis transporto priemonėmis išdavimo ir naudojimo tvarkos aprašas (toliau – Aprašas) nustato prašymų išduoti sutikimą naudotis valstybinės reikšmės keliais važiuojant didžiagabarite ir (ar) sunkiasvore transporto priemone (toliau – prašymas išduoti sutikimą) arba važiavimo valstybinės reikšmės keliais didžiagabarite ir (ar) sunkiasvore transporto priemone deklaracijos (toliau – važiavimo deklaracija) pateikimo, nagrinėjimo, sutikimų naudotis valstybinės reikšmės keliais važiuojant didžiagabarite ir (ar) sunkiasvore transporto priemone (toliau – sutikimas) išdavimo ir naudojimo tvarką.</w:t>
                  </w:r>
                  <w:r>
                    <w:t xml:space="preserve"> Esminiai sutikimų išdavimo reikalavimai nustatyti Lietuvos Respublikos kelių įstatymo 20 straipsnyje.</w:t>
                  </w:r>
                </w:p>
              </w:sdtContent>
            </w:sdt>
            <w:sdt>
              <w:sdtPr>
                <w:alias w:val="2 p."/>
                <w:tag w:val="part_355331a424304feb87ce70252d955e10"/>
                <w:lock w:val="sdtLocked"/>
                <w:richText/>
              </w:sdtPr>
              <w:sdtContent>
                <w:p>
                  <w:pPr>
                    <w:suppressAutoHyphens/>
                    <w:ind w:firstLine="709"/>
                    <w:jc w:val="both"/>
                    <w:textAlignment w:val="center"/>
                    <w:rPr>
                      <w:lang w:eastAsia="lt-LT"/>
                    </w:rPr>
                  </w:pPr>
                  <w:sdt>
                    <w:sdtPr>
                      <w:alias w:val="Numeris"/>
                      <w:tag w:val="nr_355331a424304feb87ce70252d955e10"/>
                      <w:lock w:val="sdtLocked"/>
                      <w:richText/>
                    </w:sdtPr>
                    <w:sdtContent>
                      <w:r>
                        <w:rPr>
                          <w:lang w:eastAsia="lt-LT"/>
                        </w:rPr>
                        <w:t>2</w:t>
                      </w:r>
                    </w:sdtContent>
                  </w:sdt>
                  <w:r>
                    <w:rPr>
                      <w:lang w:eastAsia="lt-LT"/>
                    </w:rPr>
                    <w:t>. Apraše vartojamos sąvokos suprantamos taip, kaip jos apibrėžtos Kelių įstatyme ir Lietuvos Respublikos saugaus eismo automobilių keliais įstatyme.</w:t>
                  </w:r>
                </w:p>
                <w:p>
                  <w:pPr>
                    <w:suppressAutoHyphens/>
                    <w:jc w:val="both"/>
                    <w:textAlignment w:val="center"/>
                    <w:rPr>
                      <w:lang w:eastAsia="lt-LT"/>
                    </w:rPr>
                  </w:pPr>
                </w:p>
              </w:sdtContent>
            </w:sdt>
          </w:sdtContent>
        </w:sdt>
        <w:sdt>
          <w:sdtPr>
            <w:alias w:val="skyrius"/>
            <w:tag w:val="part_87f1a98d6d654ce4b8fbb83adab5dfd3"/>
            <w:lock w:val="sdtLocked"/>
            <w:richText/>
          </w:sdtPr>
          <w:sdtContent>
            <w:p>
              <w:pPr>
                <w:suppressAutoHyphens/>
                <w:jc w:val="center"/>
                <w:textAlignment w:val="center"/>
                <w:rPr>
                  <w:b/>
                  <w:lang w:eastAsia="lt-LT"/>
                </w:rPr>
              </w:pPr>
              <w:sdt>
                <w:sdtPr>
                  <w:alias w:val="Numeris"/>
                  <w:tag w:val="nr_87f1a98d6d654ce4b8fbb83adab5dfd3"/>
                  <w:lock w:val="sdtLocked"/>
                  <w:richText/>
                </w:sdtPr>
                <w:sdtContent>
                  <w:r>
                    <w:rPr>
                      <w:b/>
                      <w:lang w:eastAsia="lt-LT"/>
                    </w:rPr>
                    <w:t>II</w:t>
                  </w:r>
                </w:sdtContent>
              </w:sdt>
              <w:r>
                <w:rPr>
                  <w:b/>
                  <w:lang w:eastAsia="lt-LT"/>
                </w:rPr>
                <w:t xml:space="preserve"> SKYRIUS</w:t>
              </w:r>
            </w:p>
            <w:p>
              <w:pPr>
                <w:suppressAutoHyphens/>
                <w:jc w:val="center"/>
                <w:textAlignment w:val="center"/>
                <w:rPr>
                  <w:b/>
                  <w:lang w:eastAsia="lt-LT"/>
                </w:rPr>
              </w:pPr>
              <w:sdt>
                <w:sdtPr>
                  <w:alias w:val="Pavadinimas"/>
                  <w:tag w:val="title_87f1a98d6d654ce4b8fbb83adab5dfd3"/>
                  <w:lock w:val="sdtLocked"/>
                  <w:richText/>
                </w:sdtPr>
                <w:sdtContent>
                  <w:r>
                    <w:rPr>
                      <w:b/>
                      <w:lang w:eastAsia="lt-LT"/>
                    </w:rPr>
                    <w:t>SUTIKIMŲ IŠDAVIMAS PAGAL PRAŠYMĄ</w:t>
                  </w:r>
                </w:sdtContent>
              </w:sdt>
            </w:p>
            <w:p>
              <w:pPr>
                <w:suppressAutoHyphens/>
                <w:jc w:val="center"/>
                <w:textAlignment w:val="center"/>
                <w:rPr>
                  <w:b/>
                  <w:lang w:eastAsia="lt-LT"/>
                </w:rPr>
              </w:pPr>
            </w:p>
            <w:sdt>
              <w:sdtPr>
                <w:alias w:val="3 p."/>
                <w:tag w:val="part_50b5d181a8224022be5422bfd7191d61"/>
                <w:lock w:val="sdtLocked"/>
                <w:richText/>
              </w:sdtPr>
              <w:sdtContent>
                <w:p>
                  <w:pPr>
                    <w:tabs>
                      <w:tab w:val="left" w:pos="720"/>
                    </w:tabs>
                    <w:spacing w:line="276" w:lineRule="auto"/>
                    <w:ind w:firstLine="709"/>
                    <w:jc w:val="both"/>
                    <w:rPr>
                      <w:lang w:eastAsia="lt-LT"/>
                    </w:rPr>
                  </w:pPr>
                  <w:sdt>
                    <w:sdtPr>
                      <w:alias w:val="Numeris"/>
                      <w:tag w:val="nr_50b5d181a8224022be5422bfd7191d61"/>
                      <w:lock w:val="sdtLocked"/>
                      <w:richText/>
                    </w:sdtPr>
                    <w:sdtContent>
                      <w:r>
                        <w:rPr>
                          <w:rFonts w:eastAsia="Aptos"/>
                          <w14:ligatures w14:val="standardContextual"/>
                        </w:rPr>
                        <w:t>3</w:t>
                      </w:r>
                    </w:sdtContent>
                  </w:sdt>
                  <w:r>
                    <w:rPr>
                      <w:rFonts w:eastAsia="Aptos"/>
                      <w14:ligatures w14:val="standardContextual"/>
                    </w:rPr>
                    <w:t>. Sutikimus išduoda akcinė bendrovė „Via Lietuva“ (toliau – Bendrovė).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4 p."/>
                <w:tag w:val="part_8c1389e865cd40a09a27d2b338c21c02"/>
                <w:lock w:val="sdtLocked"/>
                <w:richText/>
              </w:sdtPr>
              <w:sdtContent>
                <w:p>
                  <w:pPr>
                    <w:ind w:firstLine="709"/>
                    <w:jc w:val="both"/>
                    <w:rPr>
                      <w:lang w:eastAsia="lt-LT"/>
                    </w:rPr>
                  </w:pPr>
                  <w:sdt>
                    <w:sdtPr>
                      <w:alias w:val="Numeris"/>
                      <w:tag w:val="nr_8c1389e865cd40a09a27d2b338c21c02"/>
                      <w:lock w:val="sdtLocked"/>
                      <w:richText/>
                    </w:sdtPr>
                    <w:sdtContent>
                      <w:r>
                        <w:rPr>
                          <w:lang w:eastAsia="lt-LT"/>
                        </w:rPr>
                        <w:t>4</w:t>
                      </w:r>
                    </w:sdtContent>
                  </w:sdt>
                  <w:r>
                    <w:rPr>
                      <w:lang w:eastAsia="lt-LT"/>
                    </w:rPr>
                    <w:t>. Norint gauti sutikimą, Bendrovei jos interneto svetainėje būtina pateikti:</w:t>
                  </w:r>
                  <w:r>
                    <w:t xml:space="preserve"> </w:t>
                  </w:r>
                  <w:r>
                    <w:rPr>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sdt>
                  <w:sdtPr>
                    <w:alias w:val="4.1 pp."/>
                    <w:tag w:val="part_4b268d214b7d468f9972acc609619f5b"/>
                    <w:lock w:val="sdtLocked"/>
                    <w:richText/>
                  </w:sdtPr>
                  <w:sdtContent>
                    <w:p>
                      <w:pPr>
                        <w:ind w:firstLine="709"/>
                        <w:jc w:val="both"/>
                        <w:textAlignment w:val="center"/>
                        <w:rPr>
                          <w:lang w:eastAsia="lt-LT"/>
                        </w:rPr>
                      </w:pPr>
                      <w:sdt>
                        <w:sdtPr>
                          <w:alias w:val="Numeris"/>
                          <w:tag w:val="nr_4b268d214b7d468f9972acc609619f5b"/>
                          <w:lock w:val="sdtLocked"/>
                          <w:richText/>
                        </w:sdtPr>
                        <w:sdtContent>
                          <w:r>
                            <w:rPr>
                              <w:lang w:eastAsia="lt-LT"/>
                            </w:rPr>
                            <w:t>4.1</w:t>
                          </w:r>
                        </w:sdtContent>
                      </w:sdt>
                      <w:r>
                        <w:rPr>
                          <w:lang w:eastAsia="lt-LT"/>
                        </w:rPr>
                        <w:t xml:space="preserve">. prašymą išduoti sutikimą, kuriame nurodomi šie duomenys: </w:t>
                      </w:r>
                    </w:p>
                    <w:sdt>
                      <w:sdtPr>
                        <w:alias w:val="4.1.1 pp."/>
                        <w:tag w:val="part_87c21a2c223a4dcf91ebf1bcf1a32cff"/>
                        <w:lock w:val="sdtLocked"/>
                        <w:richText/>
                      </w:sdtPr>
                      <w:sdtContent>
                        <w:p>
                          <w:pPr>
                            <w:ind w:firstLine="709"/>
                            <w:jc w:val="both"/>
                            <w:rPr>
                              <w:lang w:eastAsia="lt-LT"/>
                            </w:rPr>
                          </w:pPr>
                          <w:sdt>
                            <w:sdtPr>
                              <w:alias w:val="Numeris"/>
                              <w:tag w:val="nr_87c21a2c223a4dcf91ebf1bcf1a32cff"/>
                              <w:lock w:val="sdtLocked"/>
                              <w:richText/>
                            </w:sdtPr>
                            <w:sdtContent>
                              <w:r>
                                <w:rPr>
                                  <w:lang w:eastAsia="lt-LT"/>
                                </w:rPr>
                                <w:t>4.1.1</w:t>
                              </w:r>
                            </w:sdtContent>
                          </w:sdt>
                          <w:r>
                            <w:rPr>
                              <w:lang w:eastAsia="lt-LT"/>
                            </w:rPr>
                            <w:t>. didžiagabaritės ir (ar) sunkiasvorės transporto priemonės savininko ar valdytojo arba jo įgalioto asmens, kai prašymą teikia įgaliotas asmuo, (toliau – asmuo) telefono numeris, elektroninio pašto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5f66a4be2911f092fda1fd0c194cc5">
                            <w:r w:rsidRPr="00532B9F">
                              <w:rPr>
                                <w:rFonts w:ascii="Times New Roman" w:eastAsia="MS Mincho" w:hAnsi="Times New Roman"/>
                                <w:sz w:val="20"/>
                                <w:i/>
                                <w:iCs/>
                                <w:color w:val="0000FF" w:themeColor="hyperlink"/>
                                <w:u w:val="single"/>
                              </w:rPr>
                              <w:t>3-364</w:t>
                            </w:r>
                          </w:fldSimple>
                          <w:r>
                            <w:rPr>
                              <w:rFonts w:ascii="Times New Roman" w:eastAsia="MS Mincho" w:hAnsi="Times New Roman"/>
                              <w:sz w:val="20"/>
                              <w:i/>
                              <w:iCs/>
                            </w:rPr>
                            <w:t>,
2025-11-10,
paskelbta TAR 2025-11-10, i. k. 2025-18788            </w:t>
                          </w:r>
                        </w:p>
                        <w:p/>
                      </w:sdtContent>
                    </w:sdt>
                    <w:sdt>
                      <w:sdtPr>
                        <w:alias w:val="4.1.2 pp."/>
                        <w:tag w:val="part_7dd97548d3ff4ad5810202910e8b0c4b"/>
                        <w:lock w:val="sdtLocked"/>
                        <w:richText/>
                      </w:sdtPr>
                      <w:sdtContent>
                        <w:p>
                          <w:pPr>
                            <w:ind w:firstLine="709"/>
                            <w:jc w:val="both"/>
                            <w:textAlignment w:val="center"/>
                            <w:rPr>
                              <w:lang w:eastAsia="lt-LT"/>
                            </w:rPr>
                          </w:pPr>
                          <w:sdt>
                            <w:sdtPr>
                              <w:alias w:val="Numeris"/>
                              <w:tag w:val="nr_7dd97548d3ff4ad5810202910e8b0c4b"/>
                              <w:lock w:val="sdtLocked"/>
                              <w:richText/>
                            </w:sdtPr>
                            <w:sdtContent>
                              <w:r>
                                <w:rPr>
                                  <w:lang w:eastAsia="lt-LT"/>
                                </w:rPr>
                                <w:t>4.1.2</w:t>
                              </w:r>
                            </w:sdtContent>
                          </w:sdt>
                          <w:r>
                            <w:rPr>
                              <w:lang w:eastAsia="lt-LT"/>
                            </w:rPr>
                            <w:t>. detalus važiavimo į vieną pusę maršrutas (nurodomi maršruto pradžios ir pabaigos punktų adresai arba pasienio kontrolės punktų pavadinimai ir valstybinės reikšmės kelių, kuriais bus važiuojama, numeriai, kai prašoma išduoti sutikimą važiuoti vieną kartą);</w:t>
                          </w:r>
                        </w:p>
                      </w:sdtContent>
                    </w:sdt>
                    <w:sdt>
                      <w:sdtPr>
                        <w:alias w:val="4.1.3 pp."/>
                        <w:tag w:val="part_6b35cfe299fc4f2fbce4f6b9e5b7d4bb"/>
                        <w:lock w:val="sdtLocked"/>
                        <w:richText/>
                      </w:sdtPr>
                      <w:sdtContent>
                        <w:p>
                          <w:pPr>
                            <w:ind w:firstLine="709"/>
                            <w:jc w:val="both"/>
                            <w:textAlignment w:val="center"/>
                            <w:rPr>
                              <w:lang w:eastAsia="lt-LT"/>
                            </w:rPr>
                          </w:pPr>
                          <w:sdt>
                            <w:sdtPr>
                              <w:alias w:val="Numeris"/>
                              <w:tag w:val="nr_6b35cfe299fc4f2fbce4f6b9e5b7d4bb"/>
                              <w:lock w:val="sdtLocked"/>
                              <w:richText/>
                            </w:sdtPr>
                            <w:sdtContent>
                              <w:r>
                                <w:rPr>
                                  <w:lang w:eastAsia="lt-LT"/>
                                </w:rPr>
                                <w:t>4.1.3</w:t>
                              </w:r>
                            </w:sdtContent>
                          </w:sdt>
                          <w:r>
                            <w:rPr>
                              <w:lang w:eastAsia="lt-LT"/>
                            </w:rPr>
                            <w:t>. prašomo sutikimo rūšis (važiuoti vieną kartą, mėnesiui arba metams);</w:t>
                          </w:r>
                        </w:p>
                      </w:sdtContent>
                    </w:sdt>
                    <w:sdt>
                      <w:sdtPr>
                        <w:alias w:val="4.1.4 pp."/>
                        <w:tag w:val="part_f0b92d1930af4fbe92c7a9d2203a8efb"/>
                        <w:lock w:val="sdtLocked"/>
                        <w:richText/>
                      </w:sdtPr>
                      <w:sdtContent>
                        <w:p>
                          <w:pPr>
                            <w:ind w:firstLine="709"/>
                            <w:jc w:val="both"/>
                            <w:textAlignment w:val="center"/>
                            <w:rPr>
                              <w:lang w:eastAsia="lt-LT"/>
                            </w:rPr>
                          </w:pPr>
                          <w:sdt>
                            <w:sdtPr>
                              <w:alias w:val="Numeris"/>
                              <w:tag w:val="nr_f0b92d1930af4fbe92c7a9d2203a8efb"/>
                              <w:lock w:val="sdtLocked"/>
                              <w:richText/>
                            </w:sdtPr>
                            <w:sdtContent>
                              <w:r>
                                <w:rPr>
                                  <w:lang w:eastAsia="lt-LT"/>
                                </w:rPr>
                                <w:t>4.1.4</w:t>
                              </w:r>
                            </w:sdtContent>
                          </w:sdt>
                          <w:r>
                            <w:rPr>
                              <w:lang w:eastAsia="lt-LT"/>
                            </w:rPr>
                            <w:t>. važiavimo ar važiavimo pradžios,</w:t>
                          </w:r>
                          <w:r>
                            <w:t xml:space="preserve"> jeigu važiuojama ilgiau kaip vieną dieną, data</w:t>
                          </w:r>
                          <w:r>
                            <w:rPr>
                              <w:lang w:eastAsia="lt-LT"/>
                            </w:rPr>
                            <w:t xml:space="preserve"> arba, jeigu prašoma sutikimo mėnesiui ar metams, sutikimo galiojimo pradžios data;</w:t>
                          </w:r>
                        </w:p>
                      </w:sdtContent>
                    </w:sdt>
                    <w:sdt>
                      <w:sdtPr>
                        <w:alias w:val="4.1.5 pp."/>
                        <w:tag w:val="part_5baf921c15284bc893bfa35caa26ed7f"/>
                        <w:lock w:val="sdtLocked"/>
                        <w:richText/>
                      </w:sdtPr>
                      <w:sdtContent>
                        <w:p>
                          <w:pPr>
                            <w:ind w:firstLine="709"/>
                            <w:jc w:val="both"/>
                            <w:textAlignment w:val="center"/>
                            <w:rPr>
                              <w:lang w:eastAsia="lt-LT"/>
                            </w:rPr>
                          </w:pPr>
                          <w:sdt>
                            <w:sdtPr>
                              <w:alias w:val="Numeris"/>
                              <w:tag w:val="nr_5baf921c15284bc893bfa35caa26ed7f"/>
                              <w:lock w:val="sdtLocked"/>
                              <w:richText/>
                            </w:sdtPr>
                            <w:sdtContent>
                              <w:r>
                                <w:rPr>
                                  <w:lang w:eastAsia="lt-LT"/>
                                </w:rPr>
                                <w:t>4.1.5</w:t>
                              </w:r>
                            </w:sdtContent>
                          </w:sdt>
                          <w:r>
                            <w:rPr>
                              <w:lang w:eastAsia="lt-LT"/>
                            </w:rPr>
                            <w:t>. duomenys apie didžiagabaritę ir (ar) sunkiasvorę transporto priemonę:</w:t>
                          </w:r>
                        </w:p>
                        <w:sdt>
                          <w:sdtPr>
                            <w:alias w:val="4.1.5.1 pp."/>
                            <w:tag w:val="part_1602d95745b64287838a6e82f6978c8d"/>
                            <w:lock w:val="sdtLocked"/>
                            <w:richText/>
                          </w:sdtPr>
                          <w:sdtContent>
                            <w:p>
                              <w:pPr>
                                <w:ind w:firstLine="709"/>
                                <w:jc w:val="both"/>
                                <w:textAlignment w:val="center"/>
                                <w:rPr>
                                  <w:lang w:eastAsia="lt-LT"/>
                                </w:rPr>
                              </w:pPr>
                              <w:sdt>
                                <w:sdtPr>
                                  <w:alias w:val="Numeris"/>
                                  <w:tag w:val="nr_1602d95745b64287838a6e82f6978c8d"/>
                                  <w:lock w:val="sdtLocked"/>
                                  <w:richText/>
                                </w:sdtPr>
                                <w:sdtContent>
                                  <w:r>
                                    <w:rPr>
                                      <w:lang w:eastAsia="lt-LT"/>
                                    </w:rPr>
                                    <w:t>4.1.5.1</w:t>
                                  </w:r>
                                </w:sdtContent>
                              </w:sdt>
                              <w:r>
                                <w:rPr>
                                  <w:lang w:eastAsia="lt-LT"/>
                                </w:rPr>
                                <w:t>. markė (-ės), modelis (-iai), valstybinis (-iai) registracijos numeris (-iai), rūšis (automobilis, traktorius, savaeigė mašina, priekaba, puspriekabė), naudojamų degalų rūšis (ar naudojami alternatyvieji degalai);</w:t>
                              </w:r>
                            </w:p>
                          </w:sdtContent>
                        </w:sdt>
                        <w:sdt>
                          <w:sdtPr>
                            <w:alias w:val="4.1.5.2 pp."/>
                            <w:tag w:val="part_38e993e7cc42452fa9dcbd325a84f9e0"/>
                            <w:lock w:val="sdtLocked"/>
                            <w:richText/>
                          </w:sdtPr>
                          <w:sdtContent>
                            <w:p>
                              <w:pPr>
                                <w:ind w:firstLine="709"/>
                                <w:jc w:val="both"/>
                                <w:textAlignment w:val="center"/>
                                <w:rPr>
                                  <w:lang w:eastAsia="lt-LT"/>
                                </w:rPr>
                              </w:pPr>
                              <w:sdt>
                                <w:sdtPr>
                                  <w:alias w:val="Numeris"/>
                                  <w:tag w:val="nr_38e993e7cc42452fa9dcbd325a84f9e0"/>
                                  <w:lock w:val="sdtLocked"/>
                                  <w:richText/>
                                </w:sdtPr>
                                <w:sdtContent>
                                  <w:r>
                                    <w:rPr>
                                      <w:lang w:eastAsia="lt-LT"/>
                                    </w:rPr>
                                    <w:t>4.1.5.2</w:t>
                                  </w:r>
                                </w:sdtContent>
                              </w:sdt>
                              <w:r>
                                <w:rPr>
                                  <w:lang w:eastAsia="lt-LT"/>
                                </w:rPr>
                                <w:t>. transporto priemonės ar jų junginio gamintojo nustatyta didžiausioji leidžiamoji masė (tonomis);</w:t>
                              </w:r>
                            </w:p>
                          </w:sdtContent>
                        </w:sdt>
                        <w:sdt>
                          <w:sdtPr>
                            <w:alias w:val="4.1.5.3 pp."/>
                            <w:tag w:val="part_931106c5d570456b8db3433dec62def5"/>
                            <w:lock w:val="sdtLocked"/>
                            <w:richText/>
                          </w:sdtPr>
                          <w:sdtContent>
                            <w:p>
                              <w:pPr>
                                <w:ind w:firstLine="709"/>
                                <w:jc w:val="both"/>
                                <w:textAlignment w:val="center"/>
                                <w:rPr>
                                  <w:lang w:eastAsia="lt-LT"/>
                                </w:rPr>
                              </w:pPr>
                              <w:sdt>
                                <w:sdtPr>
                                  <w:alias w:val="Numeris"/>
                                  <w:tag w:val="nr_931106c5d570456b8db3433dec62def5"/>
                                  <w:lock w:val="sdtLocked"/>
                                  <w:richText/>
                                </w:sdtPr>
                                <w:sdtContent>
                                  <w:r>
                                    <w:rPr>
                                      <w:lang w:eastAsia="lt-LT"/>
                                    </w:rPr>
                                    <w:t>4.1.5.3</w:t>
                                  </w:r>
                                </w:sdtContent>
                              </w:sdt>
                              <w:r>
                                <w:rPr>
                                  <w:lang w:eastAsia="lt-LT"/>
                                </w:rPr>
                                <w:t>. transporto priemonės ar jų junginio ilgis, plotis ir aukštis su kroviniu (metrais);</w:t>
                              </w:r>
                            </w:p>
                          </w:sdtContent>
                        </w:sdt>
                        <w:sdt>
                          <w:sdtPr>
                            <w:alias w:val="4.1.5.4 pp."/>
                            <w:tag w:val="part_a3981a0f752e448d9649a1861b6823bc"/>
                            <w:lock w:val="sdtLocked"/>
                            <w:richText/>
                          </w:sdtPr>
                          <w:sdtContent>
                            <w:p>
                              <w:pPr>
                                <w:ind w:firstLine="709"/>
                                <w:jc w:val="both"/>
                                <w:textAlignment w:val="center"/>
                                <w:rPr>
                                  <w:lang w:eastAsia="lt-LT"/>
                                </w:rPr>
                              </w:pPr>
                              <w:sdt>
                                <w:sdtPr>
                                  <w:alias w:val="Numeris"/>
                                  <w:tag w:val="nr_a3981a0f752e448d9649a1861b6823bc"/>
                                  <w:lock w:val="sdtLocked"/>
                                  <w:richText/>
                                </w:sdtPr>
                                <w:sdtContent>
                                  <w:r>
                                    <w:rPr>
                                      <w:lang w:eastAsia="lt-LT"/>
                                    </w:rPr>
                                    <w:t>4.1.5.4</w:t>
                                  </w:r>
                                </w:sdtContent>
                              </w:sdt>
                              <w:r>
                                <w:rPr>
                                  <w:lang w:eastAsia="lt-LT"/>
                                </w:rPr>
                                <w:t>. transporto priemonės ar jų junginio masė su kroviniu (tonomis);</w:t>
                              </w:r>
                            </w:p>
                          </w:sdtContent>
                        </w:sdt>
                        <w:sdt>
                          <w:sdtPr>
                            <w:alias w:val="4.1.5.5 pp."/>
                            <w:tag w:val="part_cb9d64a070b840179f0343877ccf0b46"/>
                            <w:lock w:val="sdtLocked"/>
                            <w:richText/>
                          </w:sdtPr>
                          <w:sdtContent>
                            <w:p>
                              <w:pPr>
                                <w:ind w:firstLine="709"/>
                                <w:jc w:val="both"/>
                                <w:textAlignment w:val="center"/>
                                <w:rPr>
                                  <w:lang w:eastAsia="lt-LT"/>
                                </w:rPr>
                              </w:pPr>
                              <w:sdt>
                                <w:sdtPr>
                                  <w:alias w:val="Numeris"/>
                                  <w:tag w:val="nr_cb9d64a070b840179f0343877ccf0b46"/>
                                  <w:lock w:val="sdtLocked"/>
                                  <w:richText/>
                                </w:sdtPr>
                                <w:sdtContent>
                                  <w:r>
                                    <w:rPr>
                                      <w:lang w:eastAsia="lt-LT"/>
                                    </w:rPr>
                                    <w:t>4.1.5.5</w:t>
                                  </w:r>
                                </w:sdtContent>
                              </w:sdt>
                              <w:r>
                                <w:rPr>
                                  <w:lang w:eastAsia="lt-LT"/>
                                </w:rPr>
                                <w:t xml:space="preserve">. ašių skaičius, tipas (vairuojamoji, varančioji ar su suporintais ratais), pakabos tipas </w:t>
                              </w:r>
                              <w:r>
                                <w:t>(pneumatinė ar jai lygiavertė pakaba)</w:t>
                              </w:r>
                              <w:r>
                                <w:rPr>
                                  <w:lang w:eastAsia="lt-LT"/>
                                </w:rPr>
                                <w:t xml:space="preserve">, atstumai tarp ašių (metrais) ir jų apkrovos </w:t>
                              </w:r>
                              <w:r>
                                <w:rPr>
                                  <w:bCs/>
                                  <w:lang w:eastAsia="lt-LT"/>
                                </w:rPr>
                                <w:t>su kroviniu</w:t>
                              </w:r>
                              <w:r>
                                <w:rPr>
                                  <w:lang w:eastAsia="lt-LT"/>
                                </w:rPr>
                                <w:t xml:space="preserve"> (tonomis);</w:t>
                              </w:r>
                            </w:p>
                          </w:sdtContent>
                        </w:sdt>
                        <w:sdt>
                          <w:sdtPr>
                            <w:alias w:val="4.1.5.6 pp."/>
                            <w:tag w:val="part_1ad843358050440196e41d29cfb4692c"/>
                            <w:lock w:val="sdtLocked"/>
                            <w:richText/>
                          </w:sdtPr>
                          <w:sdtContent>
                            <w:p>
                              <w:pPr>
                                <w:ind w:firstLine="709"/>
                                <w:jc w:val="both"/>
                                <w:textAlignment w:val="center"/>
                                <w:rPr>
                                  <w:lang w:eastAsia="lt-LT"/>
                                </w:rPr>
                              </w:pPr>
                              <w:sdt>
                                <w:sdtPr>
                                  <w:alias w:val="Numeris"/>
                                  <w:tag w:val="nr_1ad843358050440196e41d29cfb4692c"/>
                                  <w:lock w:val="sdtLocked"/>
                                  <w:richText/>
                                </w:sdtPr>
                                <w:sdtContent>
                                  <w:r>
                                    <w:rPr>
                                      <w:lang w:eastAsia="lt-LT"/>
                                    </w:rPr>
                                    <w:t>4.1.5.6</w:t>
                                  </w:r>
                                </w:sdtContent>
                              </w:sdt>
                              <w:r>
                                <w:rPr>
                                  <w:lang w:eastAsia="lt-LT"/>
                                </w:rPr>
                                <w:t>. vidinis ir išorinis posūkio spinduliai (metrais);</w:t>
                              </w:r>
                            </w:p>
                          </w:sdtContent>
                        </w:sdt>
                      </w:sdtContent>
                    </w:sdt>
                    <w:sdt>
                      <w:sdtPr>
                        <w:alias w:val="4.1.6 pp."/>
                        <w:tag w:val="part_11a2b12146954ea0a3aa7c96d4ba24f2"/>
                        <w:lock w:val="sdtLocked"/>
                        <w:richText/>
                      </w:sdtPr>
                      <w:sdtContent>
                        <w:p>
                          <w:pPr>
                            <w:ind w:firstLine="709"/>
                            <w:jc w:val="both"/>
                            <w:textAlignment w:val="center"/>
                            <w:rPr>
                              <w:lang w:eastAsia="lt-LT"/>
                            </w:rPr>
                          </w:pPr>
                          <w:sdt>
                            <w:sdtPr>
                              <w:alias w:val="Numeris"/>
                              <w:tag w:val="nr_11a2b12146954ea0a3aa7c96d4ba24f2"/>
                              <w:lock w:val="sdtLocked"/>
                              <w:richText/>
                            </w:sdtPr>
                            <w:sdtContent>
                              <w:r>
                                <w:rPr>
                                  <w:lang w:eastAsia="lt-LT"/>
                                </w:rPr>
                                <w:t>4.1.6</w:t>
                              </w:r>
                            </w:sdtContent>
                          </w:sdt>
                          <w:r>
                            <w:rPr>
                              <w:lang w:eastAsia="lt-LT"/>
                            </w:rPr>
                            <w:t>. krovinio pavadinimas, jo tipas (dalijamas ar nedalijamas), masė (tonomis) ir matmenys (metrais);</w:t>
                          </w:r>
                        </w:p>
                      </w:sdtContent>
                    </w:sdt>
                  </w:sdtContent>
                </w:sdt>
                <w:sdt>
                  <w:sdtPr>
                    <w:alias w:val="4.2 pp."/>
                    <w:tag w:val="part_0d8aefa8e8d149288888d989c45e2d88"/>
                    <w:lock w:val="sdtLocked"/>
                    <w:richText/>
                  </w:sdtPr>
                  <w:sdtContent>
                    <w:p>
                      <w:pPr>
                        <w:ind w:firstLine="709"/>
                        <w:jc w:val="both"/>
                        <w:rPr>
                          <w:lang w:eastAsia="lt-LT"/>
                        </w:rPr>
                      </w:pPr>
                      <w:sdt>
                        <w:sdtPr>
                          <w:alias w:val="Numeris"/>
                          <w:tag w:val="nr_0d8aefa8e8d149288888d989c45e2d88"/>
                          <w:lock w:val="sdtLocked"/>
                          <w:richText/>
                        </w:sdtPr>
                        <w:sdtContent>
                          <w:r>
                            <w:rPr>
                              <w:lang w:eastAsia="lt-LT"/>
                            </w:rPr>
                            <w:t>4.2</w:t>
                          </w:r>
                        </w:sdtContent>
                      </w:sdt>
                      <w:r>
                        <w:rPr>
                          <w:lang w:eastAsia="lt-LT"/>
                        </w:rPr>
                        <w:t>. transporto priemonės (-ių) registracijos liudijimo kopiją (-as), jeigu transporto priemonė (-ės) registruota (-os) ne Lietuvos Respublikoje ir jos rūšis yra traktorius arba savaeigė mašina.</w:t>
                      </w:r>
                    </w:p>
                  </w:sdtContent>
                </w:sdt>
              </w:sdtContent>
            </w:sdt>
            <w:sdt>
              <w:sdtPr>
                <w:alias w:val="5 p."/>
                <w:tag w:val="part_06b6df53cb1d49a6983cc382e2fcf080"/>
                <w:lock w:val="sdtLocked"/>
                <w:richText/>
              </w:sdtPr>
              <w:sdtContent>
                <w:p>
                  <w:pPr>
                    <w:ind w:firstLine="709"/>
                    <w:jc w:val="both"/>
                    <w:rPr>
                      <w:lang w:eastAsia="lt-LT"/>
                    </w:rPr>
                  </w:pPr>
                  <w:sdt>
                    <w:sdtPr>
                      <w:alias w:val="Numeris"/>
                      <w:tag w:val="nr_06b6df53cb1d49a6983cc382e2fcf080"/>
                      <w:lock w:val="sdtLocked"/>
                      <w:richText/>
                    </w:sdtPr>
                    <w:sdtContent>
                      <w:r>
                        <w:rPr>
                          <w:lang w:eastAsia="lt-LT"/>
                        </w:rPr>
                        <w:t>5</w:t>
                      </w:r>
                    </w:sdtContent>
                  </w:sdt>
                  <w:r>
                    <w:rPr>
                      <w:lang w:eastAsia="lt-LT"/>
                    </w:rPr>
                    <w:t>. Prašymą išduoti sutikimą ir reikiamus dokumentus pateikia ir už pateiktų duomenų tikslumą ir teisingumą atsako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5f66a4be2911f092fda1fd0c194cc5">
                    <w:r w:rsidRPr="00532B9F">
                      <w:rPr>
                        <w:rFonts w:ascii="Times New Roman" w:eastAsia="MS Mincho" w:hAnsi="Times New Roman"/>
                        <w:sz w:val="20"/>
                        <w:i/>
                        <w:iCs/>
                        <w:color w:val="0000FF" w:themeColor="hyperlink"/>
                        <w:u w:val="single"/>
                      </w:rPr>
                      <w:t>3-364</w:t>
                    </w:r>
                  </w:fldSimple>
                  <w:r>
                    <w:rPr>
                      <w:rFonts w:ascii="Times New Roman" w:eastAsia="MS Mincho" w:hAnsi="Times New Roman"/>
                      <w:sz w:val="20"/>
                      <w:i/>
                      <w:iCs/>
                    </w:rPr>
                    <w:t>,
2025-11-10,
paskelbta TAR 2025-11-10, i. k. 2025-18788            </w:t>
                  </w:r>
                </w:p>
                <w:p/>
              </w:sdtContent>
            </w:sdt>
            <w:sdt>
              <w:sdtPr>
                <w:alias w:val="6 p."/>
                <w:tag w:val="part_e0328e81ce7c40c9884d2b1c9400522d"/>
                <w:lock w:val="sdtLocked"/>
                <w:richText/>
              </w:sdtPr>
              <w:sdtContent>
                <w:p>
                  <w:pPr>
                    <w:tabs>
                      <w:tab w:val="left" w:pos="1134"/>
                    </w:tabs>
                    <w:ind w:firstLine="709"/>
                    <w:jc w:val="both"/>
                    <w:textAlignment w:val="center"/>
                  </w:pPr>
                  <w:sdt>
                    <w:sdtPr>
                      <w:alias w:val="Numeris"/>
                      <w:tag w:val="nr_e0328e81ce7c40c9884d2b1c9400522d"/>
                      <w:lock w:val="sdtLocked"/>
                      <w:richText/>
                    </w:sdtPr>
                    <w:sdtContent>
                      <w:r>
                        <w:rPr>
                          <w:rFonts w:eastAsia="Calibri"/>
                          <w:szCs w:val="24"/>
                        </w:rPr>
                        <w:t>6</w:t>
                      </w:r>
                    </w:sdtContent>
                  </w:sdt>
                  <w:r>
                    <w:rPr>
                      <w:spacing w:val="-1"/>
                      <w:szCs w:val="24"/>
                      <w:lang w:eastAsia="lt-LT"/>
                    </w:rPr>
                    <w:t>. Asmuo, siekiantis gauti sutikimą vežti krovinį vadovaudamasis Kelių įstatymo 20 straipsnio 22 dalimi, be dokumentų, nurodytų Aprašo 4 punkte, taip pat turi pateikti išsamią važiavimo maršruto analizę, apimančią kelio juostos ir kelio statinių laikančiųjų konstrukcijų savybių ir būklės įvertinimą, kaip numatyta Kelių įstatymo 20 straipsnio 22 dalies 1 punkte.</w:t>
                  </w:r>
                  <w:r>
                    <w:t xml:space="preserve"> </w:t>
                  </w:r>
                </w:p>
              </w:sdtContent>
            </w:sdt>
            <w:sdt>
              <w:sdtPr>
                <w:alias w:val="7 p."/>
                <w:tag w:val="part_2e3d1532979c4aa4a34d4c7cdf368fd1"/>
                <w:lock w:val="sdtLocked"/>
                <w:richText/>
              </w:sdtPr>
              <w:sdtContent>
                <w:p>
                  <w:pPr>
                    <w:tabs>
                      <w:tab w:val="left" w:pos="1134"/>
                    </w:tabs>
                    <w:ind w:firstLine="709"/>
                    <w:jc w:val="both"/>
                    <w:textAlignment w:val="center"/>
                    <w:rPr>
                      <w:lang w:eastAsia="lt-LT"/>
                    </w:rPr>
                  </w:pPr>
                  <w:sdt>
                    <w:sdtPr>
                      <w:alias w:val="Numeris"/>
                      <w:tag w:val="nr_2e3d1532979c4aa4a34d4c7cdf368fd1"/>
                      <w:lock w:val="sdtLocked"/>
                      <w:richText/>
                    </w:sdtPr>
                    <w:sdtContent>
                      <w:r>
                        <w:rPr>
                          <w:rFonts w:eastAsia="Calibri"/>
                          <w:szCs w:val="24"/>
                        </w:rPr>
                        <w:t>7</w:t>
                      </w:r>
                    </w:sdtContent>
                  </w:sdt>
                  <w:r>
                    <w:rPr>
                      <w:rFonts w:eastAsia="Calibri"/>
                      <w:szCs w:val="24"/>
                    </w:rPr>
                    <w:t>. Atliekant važiavimo maršruto analizę, prireikus papildomai gali būti pasitelktos atestuotų specialistų, kurių kvalifikacija leistų atlikti išskirtinių maršruto elementų ekspertinį vertinimą, paslaugos.</w:t>
                  </w:r>
                  <w:r>
                    <w:t xml:space="preserve"> </w:t>
                  </w:r>
                </w:p>
              </w:sdtContent>
            </w:sdt>
            <w:sdt>
              <w:sdtPr>
                <w:alias w:val="8 p."/>
                <w:tag w:val="part_d5123f059d474dc4bf9884214aa8a5d5"/>
                <w:lock w:val="sdtLocked"/>
                <w:richText/>
              </w:sdtPr>
              <w:sdtContent>
                <w:p>
                  <w:pPr>
                    <w:tabs>
                      <w:tab w:val="left" w:pos="720"/>
                    </w:tabs>
                    <w:ind w:firstLine="709"/>
                    <w:jc w:val="both"/>
                    <w:rPr>
                      <w:bCs/>
                      <w:lang w:eastAsia="lt-LT"/>
                    </w:rPr>
                  </w:pPr>
                  <w:sdt>
                    <w:sdtPr>
                      <w:alias w:val="Numeris"/>
                      <w:tag w:val="nr_d5123f059d474dc4bf9884214aa8a5d5"/>
                      <w:lock w:val="sdtLocked"/>
                      <w:richText/>
                    </w:sdtPr>
                    <w:sdtContent>
                      <w:r>
                        <w:rPr>
                          <w:lang w:eastAsia="lt-LT"/>
                        </w:rPr>
                        <w:t>8</w:t>
                      </w:r>
                    </w:sdtContent>
                  </w:sdt>
                  <w:r>
                    <w:rPr>
                      <w:lang w:eastAsia="lt-LT"/>
                    </w:rPr>
                    <w:t>. Apie Bendrovėje gautą prašymą išduoti sutikimą asmuo elektroninių ryšių priemonėmis informuojamas ne vėliau kaip kitą darbo dieną nuo prašymo išduoti sutikimą gavimo Bendrovėje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9 p."/>
                <w:tag w:val="part_99a6e25d60f449cb8e7c63721d2587e5"/>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5f66a4be2911f092fda1fd0c194cc5">
                    <w:r w:rsidRPr="00532B9F">
                      <w:rPr>
                        <w:rFonts w:ascii="Times New Roman" w:eastAsia="MS Mincho" w:hAnsi="Times New Roman"/>
                        <w:sz w:val="20"/>
                        <w:i/>
                        <w:iCs/>
                        <w:color w:val="0000FF" w:themeColor="hyperlink"/>
                        <w:u w:val="single"/>
                      </w:rPr>
                      <w:t>3-364</w:t>
                    </w:r>
                  </w:fldSimple>
                  <w:r>
                    <w:rPr>
                      <w:rFonts w:ascii="Times New Roman" w:eastAsia="MS Mincho" w:hAnsi="Times New Roman"/>
                      <w:sz w:val="20"/>
                      <w:i/>
                      <w:iCs/>
                    </w:rPr>
                    <w:t>,
2025-11-10,
paskelbta TAR 2025-11-10, i. k. 2025-18788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0 p."/>
                <w:tag w:val="part_5bdf788df2e44bcdb22183ac471bf0e1"/>
                <w:lock w:val="sdtLocked"/>
                <w:richText/>
              </w:sdtPr>
              <w:sdtContent>
                <w:p>
                  <w:pPr>
                    <w:tabs>
                      <w:tab w:val="left" w:pos="720"/>
                    </w:tabs>
                    <w:ind w:firstLine="709"/>
                    <w:jc w:val="both"/>
                    <w:rPr>
                      <w:bCs/>
                      <w:lang w:eastAsia="lt-LT"/>
                    </w:rPr>
                  </w:pPr>
                  <w:sdt>
                    <w:sdtPr>
                      <w:alias w:val="Numeris"/>
                      <w:tag w:val="nr_5bdf788df2e44bcdb22183ac471bf0e1"/>
                      <w:lock w:val="sdtLocked"/>
                      <w:richText/>
                    </w:sdtPr>
                    <w:sdtContent>
                      <w:r>
                        <w:rPr>
                          <w:lang w:eastAsia="lt-LT"/>
                        </w:rPr>
                        <w:t>10</w:t>
                      </w:r>
                    </w:sdtContent>
                  </w:sdt>
                  <w:r>
                    <w:rPr>
                      <w:lang w:eastAsia="lt-LT"/>
                    </w:rPr>
                    <w:t xml:space="preserve">. </w:t>
                  </w:r>
                  <w:r>
                    <w:rPr>
                      <w:rFonts w:eastAsia="Aptos"/>
                      <w14:ligatures w14:val="standardContextual"/>
                    </w:rPr>
                    <w:t>Bendrovė</w:t>
                  </w:r>
                  <w:r>
                    <w:rPr>
                      <w:lang w:eastAsia="lt-LT"/>
                    </w:rPr>
                    <w:t>, suderinusi prašyme išduoti sutikimą nurodytą važiavimo maršrutą, ne vėliau kaip kitą darbo dieną apskaičiuoja konkretų mokesčio už naudojimąsi valstybinės reikšmės keliais važiuojant didžiagabaritėmis ir (ar) sunkiasvorėmis transporto priemonėmis dydį ir informaciją apie jį perduoda asmeniui prašyme išduoti sutikimą nurodytu elektroninio pašto adresu.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1 p."/>
                <w:tag w:val="part_c3b92070987b4890b7bd96bae3b77bff"/>
                <w:lock w:val="sdtLocked"/>
                <w:richText/>
              </w:sdtPr>
              <w:sdtContent>
                <w:p>
                  <w:pPr>
                    <w:tabs>
                      <w:tab w:val="left" w:pos="720"/>
                    </w:tabs>
                    <w:ind w:firstLine="709"/>
                    <w:jc w:val="both"/>
                    <w:rPr>
                      <w:bCs/>
                      <w:lang w:eastAsia="lt-LT"/>
                    </w:rPr>
                  </w:pPr>
                  <w:sdt>
                    <w:sdtPr>
                      <w:alias w:val="Numeris"/>
                      <w:tag w:val="nr_c3b92070987b4890b7bd96bae3b77bff"/>
                      <w:lock w:val="sdtLocked"/>
                      <w:richText/>
                    </w:sdtPr>
                    <w:sdtContent>
                      <w:r>
                        <w:rPr>
                          <w:lang w:eastAsia="lt-LT"/>
                        </w:rPr>
                        <w:t>11</w:t>
                      </w:r>
                    </w:sdtContent>
                  </w:sdt>
                  <w:r>
                    <w:rPr>
                      <w:lang w:eastAsia="lt-LT"/>
                    </w:rPr>
                    <w:t xml:space="preserve">. </w:t>
                  </w:r>
                  <w:r>
                    <w:rPr>
                      <w:rFonts w:eastAsia="Aptos"/>
                      <w14:ligatures w14:val="standardContextual"/>
                    </w:rPr>
                    <w:t>Bendrovė, gavusi pasirašytą didžiagabaritės ir (ar) sunkiasvorės transporto priemonės savininko ir kelio savininko sutartį dėl kelio ir (ar) kelio statinių paprastojo ar kapitalinio remonto, kaip numatyta Kelių įstatymo 20 straipsnio 22 dalies 2 punkte, apskaičiuoja konkretų mokesčio už naudojimąsi valstybinės reikšmės keliais dydį ir informaciją apie jį perduoda asmeniui prašyme išduoti sutikimą nurodytu elektroninio pašto adresu.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2 p."/>
                <w:tag w:val="part_27770c59c7e04dc1b32e7b29cc5067ed"/>
                <w:lock w:val="sdtLocked"/>
                <w:richText/>
              </w:sdtPr>
              <w:sdtContent>
                <w:p>
                  <w:pPr>
                    <w:tabs>
                      <w:tab w:val="left" w:pos="720"/>
                    </w:tabs>
                    <w:ind w:firstLine="709"/>
                    <w:jc w:val="both"/>
                    <w:rPr>
                      <w:bCs/>
                      <w:lang w:eastAsia="lt-LT"/>
                    </w:rPr>
                  </w:pPr>
                  <w:sdt>
                    <w:sdtPr>
                      <w:alias w:val="Numeris"/>
                      <w:tag w:val="nr_27770c59c7e04dc1b32e7b29cc5067ed"/>
                      <w:lock w:val="sdtLocked"/>
                      <w:richText/>
                    </w:sdtPr>
                    <w:sdtContent>
                      <w:r>
                        <w:rPr>
                          <w:lang w:eastAsia="lt-LT"/>
                        </w:rPr>
                        <w:t>12</w:t>
                      </w:r>
                    </w:sdtContent>
                  </w:sdt>
                  <w:r>
                    <w:rPr>
                      <w:lang w:eastAsia="lt-LT"/>
                    </w:rPr>
                    <w:t xml:space="preserve">. </w:t>
                  </w:r>
                  <w:r>
                    <w:rPr>
                      <w:rFonts w:eastAsia="Aptos"/>
                      <w14:ligatures w14:val="standardContextual"/>
                    </w:rPr>
                    <w:t xml:space="preserve">Bendrovė, gavusi duomenis apie sumokėtą mokestį, ne vėliau kaip kitą darbo dieną išduoda sutikimą, išskyrus sutikimą, </w:t>
                  </w:r>
                  <w:r>
                    <w:rPr>
                      <w:lang w:eastAsia="lt-LT"/>
                    </w:rPr>
                    <w:t>išduodamą Kelių įstatymo 20 straipsnio 5 dalyje numatytais atvejais</w:t>
                  </w:r>
                  <w:r>
                    <w:rPr>
                      <w:rFonts w:eastAsia="Aptos"/>
                      <w14:ligatures w14:val="standardContextual"/>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3 p."/>
                <w:tag w:val="part_6368c24220564e2eaace5a10a9cfd0c7"/>
                <w:lock w:val="sdtLocked"/>
                <w:richText/>
              </w:sdtPr>
              <w:sdtContent>
                <w:p>
                  <w:pPr>
                    <w:tabs>
                      <w:tab w:val="left" w:pos="1134"/>
                    </w:tabs>
                    <w:ind w:firstLine="709"/>
                    <w:jc w:val="both"/>
                    <w:textAlignment w:val="center"/>
                    <w:rPr>
                      <w:bCs/>
                      <w:i/>
                      <w:strike/>
                      <w:shd w:val="clear" w:color="auto" w:fill="FFFFFF"/>
                    </w:rPr>
                  </w:pPr>
                  <w:sdt>
                    <w:sdtPr>
                      <w:alias w:val="Numeris"/>
                      <w:tag w:val="nr_6368c24220564e2eaace5a10a9cfd0c7"/>
                      <w:lock w:val="sdtLocked"/>
                      <w:richText/>
                    </w:sdtPr>
                    <w:sdtContent>
                      <w:r>
                        <w:rPr>
                          <w:rFonts w:eastAsia="Calibri"/>
                          <w:szCs w:val="24"/>
                        </w:rPr>
                        <w:t>13</w:t>
                      </w:r>
                    </w:sdtContent>
                  </w:sdt>
                  <w:r>
                    <w:rPr>
                      <w:rFonts w:eastAsia="Calibri"/>
                      <w:szCs w:val="24"/>
                    </w:rPr>
                    <w:t xml:space="preserve">. </w:t>
                  </w:r>
                  <w:r>
                    <w:rPr>
                      <w:lang w:eastAsia="lt-LT"/>
                    </w:rPr>
                    <w:t>Sutikimas išduodamas arba motyvuotai atsisakoma jį išduoti Kelių įstatymo 20 straipsnyje nustatytais terminais ir sąlygomis</w:t>
                  </w:r>
                  <w:r>
                    <w:rPr>
                      <w:rFonts w:eastAsia="Calibri"/>
                      <w:szCs w:val="24"/>
                    </w:rPr>
                    <w:t>.</w:t>
                  </w:r>
                  <w:r>
                    <w:t xml:space="preserve"> </w:t>
                  </w:r>
                </w:p>
              </w:sdtContent>
            </w:sdt>
            <w:sdt>
              <w:sdtPr>
                <w:alias w:val="14 p."/>
                <w:tag w:val="part_ee211e1cec474fc8a8d3d16d08b1b47b"/>
                <w:lock w:val="sdtLocked"/>
                <w:richText/>
              </w:sdtPr>
              <w:sdtContent>
                <w:p>
                  <w:pPr>
                    <w:ind w:firstLine="709"/>
                    <w:jc w:val="both"/>
                    <w:rPr>
                      <w:lang w:eastAsia="lt-LT"/>
                    </w:rPr>
                  </w:pPr>
                  <w:sdt>
                    <w:sdtPr>
                      <w:alias w:val="Numeris"/>
                      <w:tag w:val="nr_ee211e1cec474fc8a8d3d16d08b1b47b"/>
                      <w:lock w:val="sdtLocked"/>
                      <w:richText/>
                    </w:sdtPr>
                    <w:sdtContent>
                      <w:r>
                        <w:rPr>
                          <w:lang w:eastAsia="lt-LT"/>
                        </w:rPr>
                        <w:t>14</w:t>
                      </w:r>
                    </w:sdtContent>
                  </w:sdt>
                  <w:r>
                    <w:rPr>
                      <w:lang w:eastAsia="lt-LT"/>
                    </w:rPr>
                    <w:t>. Sutikime nurodoma:</w:t>
                  </w:r>
                </w:p>
                <w:sdt>
                  <w:sdtPr>
                    <w:alias w:val="14.1 pp."/>
                    <w:tag w:val="part_c6f3aa034d3e49ae96db5966ad425c25"/>
                    <w:lock w:val="sdtLocked"/>
                    <w:richText/>
                  </w:sdtPr>
                  <w:sdtContent>
                    <w:p>
                      <w:pPr>
                        <w:tabs>
                          <w:tab w:val="left" w:pos="1276"/>
                        </w:tabs>
                        <w:ind w:firstLine="720"/>
                        <w:jc w:val="both"/>
                        <w:rPr>
                          <w:lang w:eastAsia="lt-LT"/>
                        </w:rPr>
                      </w:pPr>
                      <w:sdt>
                        <w:sdtPr>
                          <w:alias w:val="Numeris"/>
                          <w:tag w:val="nr_c6f3aa034d3e49ae96db5966ad425c25"/>
                          <w:lock w:val="sdtLocked"/>
                          <w:richText/>
                        </w:sdtPr>
                        <w:sdtContent>
                          <w:r>
                            <w:rPr>
                              <w:lang w:eastAsia="lt-LT"/>
                            </w:rPr>
                            <w:t>14.1</w:t>
                          </w:r>
                        </w:sdtContent>
                      </w:sdt>
                      <w:r>
                        <w:rPr>
                          <w:lang w:eastAsia="lt-LT"/>
                        </w:rPr>
                        <w:t>. sutikimą išdavęs subjektas –</w:t>
                      </w:r>
                      <w:r>
                        <w:rPr>
                          <w:rFonts w:eastAsia="Aptos"/>
                          <w14:ligatures w14:val="standardContextual"/>
                        </w:rPr>
                        <w:t xml:space="preserve"> Bendrovė;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4.2 pp."/>
                    <w:tag w:val="part_76fb05c37c4c4af59c9d34bfcaccc567"/>
                    <w:lock w:val="sdtLocked"/>
                    <w:richText/>
                  </w:sdtPr>
                  <w:sdtContent>
                    <w:p>
                      <w:pPr>
                        <w:ind w:firstLine="709"/>
                        <w:jc w:val="both"/>
                        <w:rPr>
                          <w:lang w:eastAsia="lt-LT"/>
                        </w:rPr>
                      </w:pPr>
                      <w:sdt>
                        <w:sdtPr>
                          <w:alias w:val="Numeris"/>
                          <w:tag w:val="nr_76fb05c37c4c4af59c9d34bfcaccc567"/>
                          <w:lock w:val="sdtLocked"/>
                          <w:richText/>
                        </w:sdtPr>
                        <w:sdtContent>
                          <w:r>
                            <w:rPr>
                              <w:lang w:eastAsia="lt-LT"/>
                            </w:rPr>
                            <w:t>14.2</w:t>
                          </w:r>
                        </w:sdtContent>
                      </w:sdt>
                      <w:r>
                        <w:rPr>
                          <w:lang w:eastAsia="lt-LT"/>
                        </w:rPr>
                        <w:t>. sutikimo numeris;</w:t>
                      </w:r>
                    </w:p>
                  </w:sdtContent>
                </w:sdt>
                <w:sdt>
                  <w:sdtPr>
                    <w:alias w:val="14.3 pp."/>
                    <w:tag w:val="part_bcb9255b3d154872bfcdc91e4657972e"/>
                    <w:lock w:val="sdtLocked"/>
                    <w:richText/>
                  </w:sdtPr>
                  <w:sdtContent>
                    <w:p>
                      <w:pPr>
                        <w:ind w:firstLine="709"/>
                        <w:jc w:val="both"/>
                        <w:rPr>
                          <w:lang w:eastAsia="lt-LT"/>
                        </w:rPr>
                      </w:pPr>
                      <w:sdt>
                        <w:sdtPr>
                          <w:alias w:val="Numeris"/>
                          <w:tag w:val="nr_bcb9255b3d154872bfcdc91e4657972e"/>
                          <w:lock w:val="sdtLocked"/>
                          <w:richText/>
                        </w:sdtPr>
                        <w:sdtContent>
                          <w:r>
                            <w:rPr>
                              <w:lang w:eastAsia="lt-LT"/>
                            </w:rPr>
                            <w:t>14.3</w:t>
                          </w:r>
                        </w:sdtContent>
                      </w:sdt>
                      <w:r>
                        <w:rPr>
                          <w:lang w:eastAsia="lt-LT"/>
                        </w:rPr>
                        <w:t>. sutikimo išdavimo data ir laikas;</w:t>
                      </w:r>
                    </w:p>
                  </w:sdtContent>
                </w:sdt>
                <w:sdt>
                  <w:sdtPr>
                    <w:alias w:val="14.4 pp."/>
                    <w:tag w:val="part_b8363b612199459594f4934199495a02"/>
                    <w:lock w:val="sdtLocked"/>
                    <w:richText/>
                  </w:sdtPr>
                  <w:sdtContent>
                    <w:p>
                      <w:pPr>
                        <w:ind w:firstLine="709"/>
                        <w:jc w:val="both"/>
                        <w:rPr>
                          <w:lang w:eastAsia="lt-LT"/>
                        </w:rPr>
                      </w:pPr>
                      <w:sdt>
                        <w:sdtPr>
                          <w:alias w:val="Numeris"/>
                          <w:tag w:val="nr_b8363b612199459594f4934199495a02"/>
                          <w:lock w:val="sdtLocked"/>
                          <w:richText/>
                        </w:sdtPr>
                        <w:sdtContent>
                          <w:r>
                            <w:rPr>
                              <w:lang w:eastAsia="lt-LT"/>
                            </w:rPr>
                            <w:t>14.4</w:t>
                          </w:r>
                        </w:sdtContent>
                      </w:sdt>
                      <w:r>
                        <w:rPr>
                          <w:lang w:eastAsia="lt-LT"/>
                        </w:rPr>
                        <w:t>. sutikimo rūšis;</w:t>
                      </w:r>
                    </w:p>
                  </w:sdtContent>
                </w:sdt>
                <w:sdt>
                  <w:sdtPr>
                    <w:alias w:val="14.5 pp."/>
                    <w:tag w:val="part_ba0ec722382d402c93a05d8658be0fee"/>
                    <w:lock w:val="sdtLocked"/>
                    <w:richText/>
                  </w:sdtPr>
                  <w:sdtContent>
                    <w:p>
                      <w:pPr>
                        <w:ind w:firstLine="709"/>
                        <w:jc w:val="both"/>
                        <w:rPr>
                          <w:lang w:eastAsia="lt-LT"/>
                        </w:rPr>
                      </w:pPr>
                      <w:sdt>
                        <w:sdtPr>
                          <w:alias w:val="Numeris"/>
                          <w:tag w:val="nr_ba0ec722382d402c93a05d8658be0fee"/>
                          <w:lock w:val="sdtLocked"/>
                          <w:richText/>
                        </w:sdtPr>
                        <w:sdtContent>
                          <w:r>
                            <w:rPr>
                              <w:lang w:eastAsia="lt-LT"/>
                            </w:rPr>
                            <w:t>14.5</w:t>
                          </w:r>
                        </w:sdtContent>
                      </w:sdt>
                      <w:r>
                        <w:rPr>
                          <w:lang w:eastAsia="lt-LT"/>
                        </w:rPr>
                        <w:t>. sutikimo galiojimo laikotarpis;</w:t>
                      </w:r>
                    </w:p>
                  </w:sdtContent>
                </w:sdt>
                <w:sdt>
                  <w:sdtPr>
                    <w:alias w:val="14.6 pp."/>
                    <w:tag w:val="part_2990cdb96de24d0fb77f42cea23099f6"/>
                    <w:lock w:val="sdtLocked"/>
                    <w:richText/>
                  </w:sdtPr>
                  <w:sdtContent>
                    <w:p>
                      <w:pPr>
                        <w:pStyle w:val="PlainText"/>
                        <w:ind w:firstLine="567"/>
                        <w:jc w:val="both"/>
                        <w:rPr>
                          <w:rFonts w:ascii="Times New Roman" w:hAnsi="Times New Roman"/>
                          <w:b/>
                          <w:bCs/>
                          <w:sz w:val="22"/>
                        </w:rPr>
                      </w:pPr>
                      <w:r>
                        <w:rPr>
                          <w:rFonts w:ascii="Times New Roman" w:hAnsi="Times New Roman"/>
                          <w:sz w:val="22"/>
                        </w:rPr>
                        <w:t>14.6</w:t>
                      </w:r>
                      <w:r>
                        <w:rPr>
                          <w:rFonts w:ascii="Times New Roman" w:hAnsi="Times New Roman"/>
                          <w:sz w:val="22"/>
                        </w:rPr>
                        <w:t>.</w:t>
                      </w:r>
                      <w:r>
                        <w:rPr>
                          <w:rFonts w:ascii="Times New Roman" w:eastAsia="MS Mincho" w:hAnsi="Times New Roman"/>
                          <w:sz w:val="20"/>
                          <w:i/>
                          <w:iCs/>
                        </w:rPr>
                        <w:t xml:space="preserve"> Neteko galios nuo 2026-02-01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5f66a4be2911f092fda1fd0c194cc5">
                        <w:r w:rsidRPr="00532B9F">
                          <w:rPr>
                            <w:rFonts w:ascii="Times New Roman" w:eastAsia="MS Mincho" w:hAnsi="Times New Roman"/>
                            <w:sz w:val="20"/>
                            <w:i/>
                            <w:iCs/>
                            <w:color w:val="0000FF" w:themeColor="hyperlink"/>
                            <w:u w:val="single"/>
                          </w:rPr>
                          <w:t>3-364</w:t>
                        </w:r>
                      </w:fldSimple>
                      <w:r>
                        <w:rPr>
                          <w:rFonts w:ascii="Times New Roman" w:eastAsia="MS Mincho" w:hAnsi="Times New Roman"/>
                          <w:sz w:val="20"/>
                          <w:i/>
                          <w:iCs/>
                        </w:rPr>
                        <w:t>,
2025-11-10,
paskelbta TAR 2025-11-10, i. k. 2025-18788        </w:t>
                      </w:r>
                    </w:p>
                    <w:p/>
                  </w:sdtContent>
                </w:sdt>
                <w:sdt>
                  <w:sdtPr>
                    <w:alias w:val="14.7 pp."/>
                    <w:tag w:val="part_4d57bf6e0384443db5cbc8cb770277f2"/>
                    <w:lock w:val="sdtLocked"/>
                    <w:richText/>
                  </w:sdtPr>
                  <w:sdtContent>
                    <w:p>
                      <w:pPr>
                        <w:ind w:firstLine="709"/>
                        <w:jc w:val="both"/>
                        <w:rPr>
                          <w:lang w:eastAsia="lt-LT"/>
                        </w:rPr>
                      </w:pPr>
                      <w:sdt>
                        <w:sdtPr>
                          <w:alias w:val="Numeris"/>
                          <w:tag w:val="nr_4d57bf6e0384443db5cbc8cb770277f2"/>
                          <w:lock w:val="sdtLocked"/>
                          <w:richText/>
                        </w:sdtPr>
                        <w:sdtContent>
                          <w:r>
                            <w:rPr>
                              <w:lang w:eastAsia="lt-LT"/>
                            </w:rPr>
                            <w:t>14.7</w:t>
                          </w:r>
                        </w:sdtContent>
                      </w:sdt>
                      <w:r>
                        <w:rPr>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spacing w:val="2"/>
                          <w:lang w:eastAsia="lt-LT"/>
                        </w:rPr>
                        <w:t xml:space="preserve">mėnesiui ar metams </w:t>
                      </w:r>
                      <w:r>
                        <w:rPr>
                          <w:lang w:eastAsia="lt-LT"/>
                        </w:rPr>
                        <w:t>visais valstybinės reikšmės keliais;</w:t>
                      </w:r>
                    </w:p>
                  </w:sdtContent>
                </w:sdt>
                <w:sdt>
                  <w:sdtPr>
                    <w:alias w:val="14.8 pp."/>
                    <w:tag w:val="part_11238ce074fa41ad991fbd949402d348"/>
                    <w:lock w:val="sdtLocked"/>
                    <w:richText/>
                  </w:sdtPr>
                  <w:sdtContent>
                    <w:p>
                      <w:pPr>
                        <w:ind w:firstLine="709"/>
                        <w:jc w:val="both"/>
                        <w:rPr>
                          <w:lang w:eastAsia="lt-LT"/>
                        </w:rPr>
                      </w:pPr>
                      <w:sdt>
                        <w:sdtPr>
                          <w:alias w:val="Numeris"/>
                          <w:tag w:val="nr_11238ce074fa41ad991fbd949402d348"/>
                          <w:lock w:val="sdtLocked"/>
                          <w:richText/>
                        </w:sdtPr>
                        <w:sdtContent>
                          <w:r>
                            <w:rPr>
                              <w:lang w:eastAsia="lt-LT"/>
                            </w:rPr>
                            <w:t>14.8</w:t>
                          </w:r>
                        </w:sdtContent>
                      </w:sdt>
                      <w:r>
                        <w:rPr>
                          <w:lang w:eastAsia="lt-LT"/>
                        </w:rPr>
                        <w:t>. važiavimo sąlygos;</w:t>
                      </w:r>
                    </w:p>
                  </w:sdtContent>
                </w:sdt>
                <w:sdt>
                  <w:sdtPr>
                    <w:alias w:val="14.9 pp."/>
                    <w:tag w:val="part_f201fe891de149bd96585364057b3118"/>
                    <w:lock w:val="sdtLocked"/>
                    <w:richText/>
                  </w:sdtPr>
                  <w:sdtContent>
                    <w:p>
                      <w:pPr>
                        <w:ind w:firstLine="709"/>
                        <w:jc w:val="both"/>
                        <w:rPr>
                          <w:lang w:eastAsia="lt-LT"/>
                        </w:rPr>
                      </w:pPr>
                      <w:sdt>
                        <w:sdtPr>
                          <w:alias w:val="Numeris"/>
                          <w:tag w:val="nr_f201fe891de149bd96585364057b3118"/>
                          <w:lock w:val="sdtLocked"/>
                          <w:richText/>
                        </w:sdtPr>
                        <w:sdtContent>
                          <w:r>
                            <w:rPr>
                              <w:lang w:eastAsia="lt-LT"/>
                            </w:rPr>
                            <w:t>14.9</w:t>
                          </w:r>
                        </w:sdtContent>
                      </w:sdt>
                      <w:r>
                        <w:rPr>
                          <w:lang w:eastAsia="lt-LT"/>
                        </w:rPr>
                        <w:t>. duomenys apie didžiagabaritę ir (ar) sunkiasvorę transporto priemonę:</w:t>
                      </w:r>
                    </w:p>
                    <w:sdt>
                      <w:sdtPr>
                        <w:alias w:val="14.9.1 pp."/>
                        <w:tag w:val="part_ce490f566a5d402a8cfd57df087fe2ac"/>
                        <w:lock w:val="sdtLocked"/>
                        <w:richText/>
                      </w:sdtPr>
                      <w:sdtContent>
                        <w:p>
                          <w:pPr>
                            <w:ind w:firstLine="709"/>
                            <w:jc w:val="both"/>
                            <w:rPr>
                              <w:lang w:eastAsia="lt-LT"/>
                            </w:rPr>
                          </w:pPr>
                          <w:sdt>
                            <w:sdtPr>
                              <w:alias w:val="Numeris"/>
                              <w:tag w:val="nr_ce490f566a5d402a8cfd57df087fe2ac"/>
                              <w:lock w:val="sdtLocked"/>
                              <w:richText/>
                            </w:sdtPr>
                            <w:sdtContent>
                              <w:r>
                                <w:rPr>
                                  <w:lang w:eastAsia="lt-LT"/>
                                </w:rPr>
                                <w:t>14.9.1</w:t>
                              </w:r>
                            </w:sdtContent>
                          </w:sdt>
                          <w:r>
                            <w:rPr>
                              <w:lang w:eastAsia="lt-LT"/>
                            </w:rPr>
                            <w:t>. rūšis;</w:t>
                          </w:r>
                        </w:p>
                      </w:sdtContent>
                    </w:sdt>
                    <w:sdt>
                      <w:sdtPr>
                        <w:alias w:val="14.9.2 pp."/>
                        <w:tag w:val="part_4c15243310504ed2872e611e4ba9f731"/>
                        <w:lock w:val="sdtLocked"/>
                        <w:richText/>
                      </w:sdtPr>
                      <w:sdtContent>
                        <w:p>
                          <w:pPr>
                            <w:ind w:firstLine="709"/>
                            <w:jc w:val="both"/>
                            <w:rPr>
                              <w:lang w:eastAsia="lt-LT"/>
                            </w:rPr>
                          </w:pPr>
                          <w:sdt>
                            <w:sdtPr>
                              <w:alias w:val="Numeris"/>
                              <w:tag w:val="nr_4c15243310504ed2872e611e4ba9f731"/>
                              <w:lock w:val="sdtLocked"/>
                              <w:richText/>
                            </w:sdtPr>
                            <w:sdtContent>
                              <w:r>
                                <w:rPr>
                                  <w:lang w:eastAsia="lt-LT"/>
                                </w:rPr>
                                <w:t>14.9.2</w:t>
                              </w:r>
                            </w:sdtContent>
                          </w:sdt>
                          <w:r>
                            <w:rPr>
                              <w:lang w:eastAsia="lt-LT"/>
                            </w:rPr>
                            <w:t>. markė, modelis, valstybinis registracijos numeris;</w:t>
                          </w:r>
                        </w:p>
                      </w:sdtContent>
                    </w:sdt>
                    <w:sdt>
                      <w:sdtPr>
                        <w:alias w:val="14.9.3 pp."/>
                        <w:tag w:val="part_d8baba57767a4ee3875b68afb2eb5819"/>
                        <w:lock w:val="sdtLocked"/>
                        <w:richText/>
                      </w:sdtPr>
                      <w:sdtContent>
                        <w:p>
                          <w:pPr>
                            <w:ind w:firstLine="709"/>
                            <w:jc w:val="both"/>
                            <w:rPr>
                              <w:lang w:eastAsia="lt-LT"/>
                            </w:rPr>
                          </w:pPr>
                          <w:sdt>
                            <w:sdtPr>
                              <w:alias w:val="Numeris"/>
                              <w:tag w:val="nr_d8baba57767a4ee3875b68afb2eb5819"/>
                              <w:lock w:val="sdtLocked"/>
                              <w:richText/>
                            </w:sdtPr>
                            <w:sdtContent>
                              <w:r>
                                <w:rPr>
                                  <w:lang w:eastAsia="lt-LT"/>
                                </w:rPr>
                                <w:t>14.9.3</w:t>
                              </w:r>
                            </w:sdtContent>
                          </w:sdt>
                          <w:r>
                            <w:rPr>
                              <w:lang w:eastAsia="lt-LT"/>
                            </w:rPr>
                            <w:t>. ašių skaičius, tipas, pakabos tipas, atstumai tarp ašių;</w:t>
                          </w:r>
                        </w:p>
                      </w:sdtContent>
                    </w:sdt>
                    <w:sdt>
                      <w:sdtPr>
                        <w:alias w:val="14.9.4 pp."/>
                        <w:tag w:val="part_707434b8c065470494e9bc154254d108"/>
                        <w:lock w:val="sdtLocked"/>
                        <w:richText/>
                      </w:sdtPr>
                      <w:sdtContent>
                        <w:p>
                          <w:pPr>
                            <w:ind w:firstLine="709"/>
                            <w:jc w:val="both"/>
                            <w:rPr>
                              <w:lang w:eastAsia="lt-LT"/>
                            </w:rPr>
                          </w:pPr>
                          <w:sdt>
                            <w:sdtPr>
                              <w:alias w:val="Numeris"/>
                              <w:tag w:val="nr_707434b8c065470494e9bc154254d108"/>
                              <w:lock w:val="sdtLocked"/>
                              <w:richText/>
                            </w:sdtPr>
                            <w:sdtContent>
                              <w:r>
                                <w:rPr>
                                  <w:lang w:eastAsia="lt-LT"/>
                                </w:rPr>
                                <w:t>14.9.4</w:t>
                              </w:r>
                            </w:sdtContent>
                          </w:sdt>
                          <w:r>
                            <w:rPr>
                              <w:lang w:eastAsia="lt-LT"/>
                            </w:rPr>
                            <w:t>. faktiniai arba didžiausieji leidžiami naudojantis keliais transporto priemonės ar jų junginio techniniai parametrai su kroviniu (nurodomi tie, kurie yra didesni): ilgis, plotis, aukštis, masė, ašies (ašių) apkrovos;</w:t>
                          </w:r>
                        </w:p>
                      </w:sdtContent>
                    </w:sdt>
                  </w:sdtContent>
                </w:sdt>
                <w:sdt>
                  <w:sdtPr>
                    <w:alias w:val="14.10 pp."/>
                    <w:tag w:val="part_d6a0b58d17114409bb3e26d3629b383b"/>
                    <w:lock w:val="sdtLocked"/>
                    <w:richText/>
                  </w:sdtPr>
                  <w:sdtContent>
                    <w:p>
                      <w:pPr>
                        <w:ind w:firstLine="709"/>
                        <w:jc w:val="both"/>
                        <w:rPr>
                          <w:lang w:eastAsia="lt-LT"/>
                        </w:rPr>
                      </w:pPr>
                      <w:sdt>
                        <w:sdtPr>
                          <w:alias w:val="Numeris"/>
                          <w:tag w:val="nr_d6a0b58d17114409bb3e26d3629b383b"/>
                          <w:lock w:val="sdtLocked"/>
                          <w:richText/>
                        </w:sdtPr>
                        <w:sdtContent>
                          <w:r>
                            <w:rPr>
                              <w:lang w:eastAsia="lt-LT"/>
                            </w:rPr>
                            <w:t>14.10</w:t>
                          </w:r>
                        </w:sdtContent>
                      </w:sdt>
                      <w:r>
                        <w:rPr>
                          <w:lang w:eastAsia="lt-LT"/>
                        </w:rPr>
                        <w:t xml:space="preserve">. krovinio pavadinimas, tipas, masė ir matmenys. </w:t>
                      </w:r>
                    </w:p>
                  </w:sdtContent>
                </w:sdt>
              </w:sdtContent>
            </w:sdt>
            <w:sdt>
              <w:sdtPr>
                <w:alias w:val="15 p."/>
                <w:tag w:val="part_b6c64aabd4634965a3365666cfd6154b"/>
                <w:lock w:val="sdtLocked"/>
                <w:richText/>
              </w:sdtPr>
              <w:sdtContent>
                <w:p>
                  <w:pPr>
                    <w:ind w:firstLine="851"/>
                    <w:jc w:val="both"/>
                  </w:pPr>
                  <w:sdt>
                    <w:sdtPr>
                      <w:alias w:val="Numeris"/>
                      <w:tag w:val="nr_b6c64aabd4634965a3365666cfd6154b"/>
                      <w:lock w:val="sdtLocked"/>
                      <w:richText/>
                    </w:sdtPr>
                    <w:sdtContent>
                      <w:r>
                        <w:rPr>
                          <w:lang w:eastAsia="lt-LT"/>
                        </w:rPr>
                        <w:t>15</w:t>
                      </w:r>
                    </w:sdtContent>
                  </w:sdt>
                  <w:r>
                    <w:rPr>
                      <w:lang w:eastAsia="lt-LT"/>
                    </w:rPr>
                    <w:t>. Sutikimas yra elektroninis. Sutikimo duomenys, nurodyti Aprašo 14 punkte, skelbiami Bendrovės interneto svetainėje, kad, vykdant valstybinę kelių transporto priežiūrą, būtų galima patikrinti, ar sutikimas galioja. Sutikimo duomenys skelbiami iki sutikimo galiojimo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5f66a4be2911f092fda1fd0c194cc5">
                    <w:r w:rsidRPr="00532B9F">
                      <w:rPr>
                        <w:rFonts w:ascii="Times New Roman" w:eastAsia="MS Mincho" w:hAnsi="Times New Roman"/>
                        <w:sz w:val="20"/>
                        <w:i/>
                        <w:iCs/>
                        <w:color w:val="0000FF" w:themeColor="hyperlink"/>
                        <w:u w:val="single"/>
                      </w:rPr>
                      <w:t>3-364</w:t>
                    </w:r>
                  </w:fldSimple>
                  <w:r>
                    <w:rPr>
                      <w:rFonts w:ascii="Times New Roman" w:eastAsia="MS Mincho" w:hAnsi="Times New Roman"/>
                      <w:sz w:val="20"/>
                      <w:i/>
                      <w:iCs/>
                    </w:rPr>
                    <w:t>,
2025-11-10,
paskelbta TAR 2025-11-10, i. k. 2025-18788            </w:t>
                  </w:r>
                </w:p>
                <w:p/>
              </w:sdtContent>
            </w:sdt>
          </w:sdtContent>
        </w:sdt>
        <w:sdt>
          <w:sdtPr>
            <w:alias w:val="skyrius"/>
            <w:tag w:val="part_fc2008af8dd740c5a5d5385422d2db4a"/>
            <w:lock w:val="sdtLocked"/>
            <w:richText/>
          </w:sdtPr>
          <w:sdtContent>
            <w:p>
              <w:pPr>
                <w:suppressAutoHyphens/>
                <w:jc w:val="center"/>
                <w:textAlignment w:val="center"/>
                <w:rPr>
                  <w:b/>
                  <w:lang w:eastAsia="lt-LT"/>
                </w:rPr>
              </w:pPr>
              <w:sdt>
                <w:sdtPr>
                  <w:alias w:val="Numeris"/>
                  <w:tag w:val="nr_fc2008af8dd740c5a5d5385422d2db4a"/>
                  <w:lock w:val="sdtLocked"/>
                  <w:richText/>
                </w:sdtPr>
                <w:sdtContent>
                  <w:r>
                    <w:rPr>
                      <w:b/>
                      <w:lang w:eastAsia="lt-LT"/>
                    </w:rPr>
                    <w:t>III</w:t>
                  </w:r>
                </w:sdtContent>
              </w:sdt>
              <w:r>
                <w:rPr>
                  <w:b/>
                  <w:lang w:eastAsia="lt-LT"/>
                </w:rPr>
                <w:t xml:space="preserve"> SKYRIUS</w:t>
              </w:r>
            </w:p>
            <w:p>
              <w:pPr>
                <w:suppressAutoHyphens/>
                <w:jc w:val="center"/>
                <w:textAlignment w:val="center"/>
                <w:rPr>
                  <w:b/>
                  <w:lang w:eastAsia="lt-LT"/>
                </w:rPr>
              </w:pPr>
              <w:sdt>
                <w:sdtPr>
                  <w:alias w:val="Pavadinimas"/>
                  <w:tag w:val="title_fc2008af8dd740c5a5d5385422d2db4a"/>
                  <w:lock w:val="sdtLocked"/>
                  <w:richText/>
                </w:sdtPr>
                <w:sdtContent>
                  <w:r>
                    <w:rPr>
                      <w:b/>
                      <w:lang w:eastAsia="lt-LT"/>
                    </w:rPr>
                    <w:t>SUTIKIMŲ VAŽIUOTI PAGAL VAŽIAVIMO DEKLARACIJĄ IŠDAVIMAS</w:t>
                  </w:r>
                </w:sdtContent>
              </w:sdt>
            </w:p>
            <w:p>
              <w:pPr>
                <w:suppressAutoHyphens/>
                <w:jc w:val="center"/>
                <w:textAlignment w:val="center"/>
                <w:rPr>
                  <w:b/>
                  <w:lang w:eastAsia="lt-LT"/>
                </w:rPr>
              </w:pPr>
            </w:p>
            <w:sdt>
              <w:sdtPr>
                <w:alias w:val="16 p."/>
                <w:tag w:val="part_dffae526755240cd9d41444af613a891"/>
                <w:lock w:val="sdtLocked"/>
                <w:richText/>
              </w:sdtPr>
              <w:sdtContent>
                <w:p>
                  <w:pPr>
                    <w:tabs>
                      <w:tab w:val="left" w:pos="1276"/>
                    </w:tabs>
                    <w:ind w:firstLine="720"/>
                    <w:jc w:val="both"/>
                    <w:rPr>
                      <w:bCs/>
                      <w:lang w:eastAsia="lt-LT"/>
                    </w:rPr>
                  </w:pPr>
                  <w:sdt>
                    <w:sdtPr>
                      <w:alias w:val="Numeris"/>
                      <w:tag w:val="nr_dffae526755240cd9d41444af613a891"/>
                      <w:lock w:val="sdtLocked"/>
                      <w:richText/>
                    </w:sdtPr>
                    <w:sdtContent>
                      <w:r>
                        <w:rPr>
                          <w:lang w:eastAsia="lt-LT"/>
                        </w:rPr>
                        <w:t>16</w:t>
                      </w:r>
                    </w:sdtContent>
                  </w:sdt>
                  <w:r>
                    <w:rPr>
                      <w:color w:val="000000"/>
                    </w:rPr>
                    <w:t xml:space="preserve">. Sutikimus važiuoti pagal važiavimo deklaraciją išduoda </w:t>
                  </w:r>
                  <w:r>
                    <w:rPr>
                      <w:rFonts w:eastAsia="Aptos"/>
                      <w14:ligatures w14:val="standardContextual"/>
                    </w:rPr>
                    <w:t>Bendrovė</w:t>
                  </w:r>
                  <w:r>
                    <w:rPr>
                      <w:color w:val="000000"/>
                    </w:rPr>
                    <w:t xml:space="preserve">. </w:t>
                  </w:r>
                  <w:r>
                    <w:rPr>
                      <w:rFonts w:eastAsia="Aptos"/>
                      <w14:ligatures w14:val="standardContextual"/>
                    </w:rPr>
                    <w:t>Bendrovė savo</w:t>
                  </w:r>
                  <w:r>
                    <w:rPr>
                      <w:color w:val="000000"/>
                    </w:rPr>
                    <w:t xml:space="preserve"> interneto svetainėje nurodo sąlygas, kurioms esant asmuo, prieš teikdamas važiavimo deklaraciją, numatomą važiavimo maršrutą turi suderinti su </w:t>
                  </w:r>
                  <w:r>
                    <w:rPr>
                      <w:rFonts w:eastAsia="Aptos"/>
                      <w14:ligatures w14:val="standardContextual"/>
                    </w:rPr>
                    <w:t>Bendrove</w:t>
                  </w:r>
                  <w:r>
                    <w:rPr>
                      <w:color w:val="000000"/>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7 p."/>
                <w:tag w:val="part_f4982938fa674cfe9df30a0821614c49"/>
                <w:lock w:val="sdtLocked"/>
                <w:richText/>
              </w:sdtPr>
              <w:sdtContent>
                <w:p>
                  <w:pPr>
                    <w:ind w:firstLine="709"/>
                    <w:jc w:val="both"/>
                    <w:textAlignment w:val="center"/>
                    <w:rPr>
                      <w:bCs/>
                      <w:lang w:eastAsia="lt-LT"/>
                    </w:rPr>
                  </w:pPr>
                  <w:sdt>
                    <w:sdtPr>
                      <w:alias w:val="Numeris"/>
                      <w:tag w:val="nr_f4982938fa674cfe9df30a0821614c49"/>
                      <w:lock w:val="sdtLocked"/>
                      <w:richText/>
                    </w:sdtPr>
                    <w:sdtContent>
                      <w:r>
                        <w:rPr>
                          <w:lang w:eastAsia="lt-LT"/>
                        </w:rPr>
                        <w:t>17</w:t>
                      </w:r>
                    </w:sdtContent>
                  </w:sdt>
                  <w:r>
                    <w:rPr>
                      <w:color w:val="000000"/>
                    </w:rPr>
                    <w:t xml:space="preserve">. Jeigu numatomą važiavimo maršrutą su </w:t>
                  </w:r>
                  <w:r>
                    <w:rPr>
                      <w:rFonts w:eastAsia="Aptos"/>
                      <w14:ligatures w14:val="standardContextual"/>
                    </w:rPr>
                    <w:t>Bendrove</w:t>
                  </w:r>
                  <w:r>
                    <w:rPr>
                      <w:color w:val="000000"/>
                    </w:rPr>
                    <w:t xml:space="preserve"> būtina suderinti prieš teikiant važiavimo deklaraciją, asmuo turi kreiptis į </w:t>
                  </w:r>
                  <w:r>
                    <w:rPr>
                      <w:rFonts w:eastAsia="Aptos"/>
                      <w14:ligatures w14:val="standardContextual"/>
                    </w:rPr>
                    <w:t>Bendrovę</w:t>
                  </w:r>
                  <w:r>
                    <w:rPr>
                      <w:color w:val="000000"/>
                    </w:rPr>
                    <w:t xml:space="preserve"> raštu ar elektroniniu paštu ir nurodyti: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sdt>
                  <w:sdtPr>
                    <w:alias w:val="17.1 pp."/>
                    <w:tag w:val="part_c58ee6316b0d46cd838c55aa44cc2c1e"/>
                    <w:lock w:val="sdtLocked"/>
                    <w:richText/>
                  </w:sdtPr>
                  <w:sdtContent>
                    <w:p>
                      <w:pPr>
                        <w:ind w:firstLine="709"/>
                        <w:jc w:val="both"/>
                        <w:rPr>
                          <w:bCs/>
                          <w:lang w:eastAsia="lt-LT"/>
                        </w:rPr>
                      </w:pPr>
                      <w:sdt>
                        <w:sdtPr>
                          <w:alias w:val="Numeris"/>
                          <w:tag w:val="nr_c58ee6316b0d46cd838c55aa44cc2c1e"/>
                          <w:lock w:val="sdtLocked"/>
                          <w:richText/>
                        </w:sdtPr>
                        <w:sdtContent>
                          <w:r>
                            <w:rPr>
                              <w:bCs/>
                              <w:lang w:eastAsia="lt-LT"/>
                            </w:rPr>
                            <w:t>17.1</w:t>
                          </w:r>
                        </w:sdtContent>
                      </w:sdt>
                      <w:r>
                        <w:rPr>
                          <w:bCs/>
                          <w:lang w:eastAsia="lt-LT"/>
                        </w:rPr>
                        <w:t>. detalų važiavimo maršrutą, kuriame nurodomi maršruto pradžios ir pabaigos punktų adresai arba pasienio kontrolės punktų pavadinimai ir valstybinės reikšmės kelių numeriai;</w:t>
                      </w:r>
                    </w:p>
                  </w:sdtContent>
                </w:sdt>
                <w:sdt>
                  <w:sdtPr>
                    <w:alias w:val="17.2 pp."/>
                    <w:tag w:val="part_1117a4f2a0214281935cee5e18c57a72"/>
                    <w:lock w:val="sdtLocked"/>
                    <w:richText/>
                  </w:sdtPr>
                  <w:sdtContent>
                    <w:p>
                      <w:pPr>
                        <w:ind w:firstLine="709"/>
                        <w:jc w:val="both"/>
                        <w:rPr>
                          <w:bCs/>
                          <w:lang w:eastAsia="lt-LT"/>
                        </w:rPr>
                      </w:pPr>
                      <w:sdt>
                        <w:sdtPr>
                          <w:alias w:val="Numeris"/>
                          <w:tag w:val="nr_1117a4f2a0214281935cee5e18c57a72"/>
                          <w:lock w:val="sdtLocked"/>
                          <w:richText/>
                        </w:sdtPr>
                        <w:sdtContent>
                          <w:r>
                            <w:rPr>
                              <w:bCs/>
                              <w:lang w:eastAsia="lt-LT"/>
                            </w:rPr>
                            <w:t>17.2</w:t>
                          </w:r>
                        </w:sdtContent>
                      </w:sdt>
                      <w:r>
                        <w:rPr>
                          <w:bCs/>
                          <w:lang w:eastAsia="lt-LT"/>
                        </w:rPr>
                        <w:t>. numatomą važiavimo laikotarpį;</w:t>
                      </w:r>
                    </w:p>
                  </w:sdtContent>
                </w:sdt>
                <w:sdt>
                  <w:sdtPr>
                    <w:alias w:val="17.3 pp."/>
                    <w:tag w:val="part_2a926596d59b4595b66b96efcb019a46"/>
                    <w:lock w:val="sdtLocked"/>
                    <w:richText/>
                  </w:sdtPr>
                  <w:sdtContent>
                    <w:p>
                      <w:pPr>
                        <w:ind w:firstLine="709"/>
                        <w:jc w:val="both"/>
                        <w:rPr>
                          <w:bCs/>
                          <w:lang w:eastAsia="lt-LT"/>
                        </w:rPr>
                      </w:pPr>
                      <w:sdt>
                        <w:sdtPr>
                          <w:alias w:val="Numeris"/>
                          <w:tag w:val="nr_2a926596d59b4595b66b96efcb019a46"/>
                          <w:lock w:val="sdtLocked"/>
                          <w:richText/>
                        </w:sdtPr>
                        <w:sdtContent>
                          <w:r>
                            <w:rPr>
                              <w:bCs/>
                              <w:lang w:eastAsia="lt-LT"/>
                            </w:rPr>
                            <w:t>17.3</w:t>
                          </w:r>
                        </w:sdtContent>
                      </w:sdt>
                      <w:r>
                        <w:rPr>
                          <w:bCs/>
                          <w:lang w:eastAsia="lt-LT"/>
                        </w:rPr>
                        <w:t>. vilkstine važiuojančių didžiagabaričių ir (ar) sunkiasvorių transporto priemonių skaičių;</w:t>
                      </w:r>
                    </w:p>
                  </w:sdtContent>
                </w:sdt>
                <w:sdt>
                  <w:sdtPr>
                    <w:alias w:val="17.4 pp."/>
                    <w:tag w:val="part_4bae3bfe985d44c680f2d06c54afd275"/>
                    <w:lock w:val="sdtLocked"/>
                    <w:richText/>
                  </w:sdtPr>
                  <w:sdtContent>
                    <w:p>
                      <w:pPr>
                        <w:ind w:firstLine="709"/>
                        <w:jc w:val="both"/>
                        <w:rPr>
                          <w:bCs/>
                          <w:lang w:eastAsia="lt-LT"/>
                        </w:rPr>
                      </w:pPr>
                      <w:sdt>
                        <w:sdtPr>
                          <w:alias w:val="Numeris"/>
                          <w:tag w:val="nr_4bae3bfe985d44c680f2d06c54afd275"/>
                          <w:lock w:val="sdtLocked"/>
                          <w:richText/>
                        </w:sdtPr>
                        <w:sdtContent>
                          <w:r>
                            <w:rPr>
                              <w:bCs/>
                              <w:lang w:eastAsia="lt-LT"/>
                            </w:rPr>
                            <w:t>17.4</w:t>
                          </w:r>
                        </w:sdtContent>
                      </w:sdt>
                      <w:r>
                        <w:rPr>
                          <w:bCs/>
                          <w:lang w:eastAsia="lt-LT"/>
                        </w:rPr>
                        <w:t>. kiekvienos didžiagabaritės ir (ar) sunkiasvorės transporto priemonės ilgį, plotį, aukštį, masę su kroviniu, ašių skaičių, tipą (ar vairuojamoji, ar varančioji, ar suporinti ratai), pakabos tipą (ar pakaba pneumatinė ar jai lygiavertė), atstumus tarp ašių ir ašies apkrovos dydžius.</w:t>
                      </w:r>
                    </w:p>
                  </w:sdtContent>
                </w:sdt>
              </w:sdtContent>
            </w:sdt>
            <w:sdt>
              <w:sdtPr>
                <w:alias w:val="18 p."/>
                <w:tag w:val="part_edff256e799b438dbe0aa6d5a784fa0f"/>
                <w:lock w:val="sdtLocked"/>
                <w:richText/>
              </w:sdtPr>
              <w:sdtContent>
                <w:p>
                  <w:pPr>
                    <w:tabs>
                      <w:tab w:val="left" w:pos="1276"/>
                    </w:tabs>
                    <w:ind w:firstLine="720"/>
                    <w:jc w:val="both"/>
                    <w:rPr>
                      <w:bCs/>
                      <w:lang w:eastAsia="lt-LT"/>
                    </w:rPr>
                  </w:pPr>
                  <w:sdt>
                    <w:sdtPr>
                      <w:alias w:val="Numeris"/>
                      <w:tag w:val="nr_edff256e799b438dbe0aa6d5a784fa0f"/>
                      <w:lock w:val="sdtLocked"/>
                      <w:richText/>
                    </w:sdtPr>
                    <w:sdtContent>
                      <w:r>
                        <w:rPr>
                          <w:lang w:eastAsia="lt-LT"/>
                        </w:rPr>
                        <w:t>18</w:t>
                      </w:r>
                    </w:sdtContent>
                  </w:sdt>
                  <w:r>
                    <w:rPr>
                      <w:color w:val="000000"/>
                    </w:rPr>
                    <w:t xml:space="preserve">. </w:t>
                  </w:r>
                  <w:r>
                    <w:rPr>
                      <w:rFonts w:eastAsia="Aptos"/>
                      <w14:ligatures w14:val="standardContextual"/>
                    </w:rPr>
                    <w:t>Bendrovė</w:t>
                  </w:r>
                  <w:r>
                    <w:rPr>
                      <w:color w:val="000000"/>
                    </w:rPr>
                    <w:t xml:space="preserve"> ne vėliau kaip per vieną darbo dieną nuo kreipimosi dėl važiavimo maršruto suderinimo gavimo dienos suderina kreipimesi nurodytą važiavimo maršrutą ar pakeistą važiavimo maršrutą arba motyvuotai atsisako derinti važiavimo maršrutą ir apie tai informuoja asmenį raštu arba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9 p."/>
                <w:tag w:val="part_017de7e908104c5ca69ae57ed72c9a8c"/>
                <w:lock w:val="sdtLocked"/>
                <w:richText/>
              </w:sdtPr>
              <w:sdtContent>
                <w:p>
                  <w:pPr>
                    <w:tabs>
                      <w:tab w:val="left" w:pos="720"/>
                    </w:tabs>
                    <w:ind w:firstLine="709"/>
                    <w:jc w:val="both"/>
                    <w:rPr>
                      <w:lang w:eastAsia="lt-LT"/>
                    </w:rPr>
                  </w:pPr>
                  <w:sdt>
                    <w:sdtPr>
                      <w:alias w:val="Numeris"/>
                      <w:tag w:val="nr_017de7e908104c5ca69ae57ed72c9a8c"/>
                      <w:lock w:val="sdtLocked"/>
                      <w:richText/>
                    </w:sdtPr>
                    <w:sdtContent>
                      <w:r>
                        <w:rPr>
                          <w:lang w:eastAsia="lt-LT"/>
                        </w:rPr>
                        <w:t>19</w:t>
                      </w:r>
                    </w:sdtContent>
                  </w:sdt>
                  <w:r>
                    <w:rPr>
                      <w:lang w:eastAsia="lt-LT"/>
                    </w:rPr>
                    <w:t>. Norint gauti sutikimą važiuoti pagal važiavimo deklaraciją, Bendrovei jos interneto svetainėje būtina pateikti važiavimo deklaraciją, kurioje nurodomi šie duomenys:</w:t>
                  </w:r>
                </w:p>
                <w:sdt>
                  <w:sdtPr>
                    <w:alias w:val="19.1 pp."/>
                    <w:tag w:val="part_18a3c71918cb4344819baf6d81339c07"/>
                    <w:lock w:val="sdtLocked"/>
                    <w:richText/>
                  </w:sdtPr>
                  <w:sdtContent>
                    <w:p>
                      <w:pPr>
                        <w:tabs>
                          <w:tab w:val="left" w:pos="720"/>
                        </w:tabs>
                        <w:ind w:firstLine="709"/>
                        <w:jc w:val="both"/>
                        <w:rPr>
                          <w:lang w:eastAsia="lt-LT"/>
                        </w:rPr>
                      </w:pPr>
                      <w:sdt>
                        <w:sdtPr>
                          <w:alias w:val="Numeris"/>
                          <w:tag w:val="nr_18a3c71918cb4344819baf6d81339c07"/>
                          <w:lock w:val="sdtLocked"/>
                          <w:richText/>
                        </w:sdtPr>
                        <w:sdtContent>
                          <w:r>
                            <w:rPr>
                              <w:lang w:eastAsia="lt-LT"/>
                            </w:rPr>
                            <w:t>19.1</w:t>
                          </w:r>
                        </w:sdtContent>
                      </w:sdt>
                      <w:r>
                        <w:rPr>
                          <w:lang w:eastAsia="lt-LT"/>
                        </w:rPr>
                        <w:t>. didžiagabaritės ir (ar) sunkiasvorės transporto priemonės savininkas ar valdytojas (pavadinimas), jo adresas ir elektroninio pašto adresas (arba savininko ar valdytojo įgalioto asmens elektroninio pašto adresas, kai prašymą teikia įgaliotas asmuo);</w:t>
                      </w:r>
                    </w:p>
                  </w:sdtContent>
                </w:sdt>
                <w:sdt>
                  <w:sdtPr>
                    <w:alias w:val="19.2 pp."/>
                    <w:tag w:val="part_3c11889c77a44ec69b1893769c53e617"/>
                    <w:lock w:val="sdtLocked"/>
                    <w:richText/>
                  </w:sdtPr>
                  <w:sdtContent>
                    <w:p>
                      <w:pPr>
                        <w:tabs>
                          <w:tab w:val="left" w:pos="720"/>
                        </w:tabs>
                        <w:ind w:firstLine="709"/>
                        <w:jc w:val="both"/>
                        <w:rPr>
                          <w:lang w:eastAsia="lt-LT"/>
                        </w:rPr>
                      </w:pPr>
                      <w:sdt>
                        <w:sdtPr>
                          <w:alias w:val="Numeris"/>
                          <w:tag w:val="nr_3c11889c77a44ec69b1893769c53e617"/>
                          <w:lock w:val="sdtLocked"/>
                          <w:richText/>
                        </w:sdtPr>
                        <w:sdtContent>
                          <w:r>
                            <w:rPr>
                              <w:lang w:eastAsia="lt-LT"/>
                            </w:rPr>
                            <w:t>19.2</w:t>
                          </w:r>
                        </w:sdtContent>
                      </w:sdt>
                      <w:r>
                        <w:rPr>
                          <w:lang w:eastAsia="lt-LT"/>
                        </w:rPr>
                        <w:t>. detalus važiavimo maršrutas, kuriame nurodomi maršruto pradžios ir pabaigos punktų adresai arba pasienio kontrolės punktų pavadinimai ir valstybinės reikšmės kelių numeriai;</w:t>
                      </w:r>
                    </w:p>
                  </w:sdtContent>
                </w:sdt>
                <w:sdt>
                  <w:sdtPr>
                    <w:alias w:val="19.3 pp."/>
                    <w:tag w:val="part_8771bd82561049df85a4b7d385f50217"/>
                    <w:lock w:val="sdtLocked"/>
                    <w:richText/>
                  </w:sdtPr>
                  <w:sdtContent>
                    <w:p>
                      <w:pPr>
                        <w:tabs>
                          <w:tab w:val="left" w:pos="720"/>
                        </w:tabs>
                        <w:ind w:firstLine="709"/>
                        <w:jc w:val="both"/>
                        <w:rPr>
                          <w:lang w:eastAsia="lt-LT"/>
                        </w:rPr>
                      </w:pPr>
                      <w:sdt>
                        <w:sdtPr>
                          <w:alias w:val="Numeris"/>
                          <w:tag w:val="nr_8771bd82561049df85a4b7d385f50217"/>
                          <w:lock w:val="sdtLocked"/>
                          <w:richText/>
                        </w:sdtPr>
                        <w:sdtContent>
                          <w:r>
                            <w:rPr>
                              <w:lang w:eastAsia="lt-LT"/>
                            </w:rPr>
                            <w:t>19.3</w:t>
                          </w:r>
                        </w:sdtContent>
                      </w:sdt>
                      <w:r>
                        <w:rPr>
                          <w:lang w:eastAsia="lt-LT"/>
                        </w:rPr>
                        <w:t>. važiavimo data ar važiavimo pradžios, jeigu važiuojama ilgiau kaip vieną dieną, data arba, jeigu prašoma sutikimo mėnesiui ar metams, sutikimo galiojimo pradžios data;</w:t>
                      </w:r>
                    </w:p>
                  </w:sdtContent>
                </w:sdt>
                <w:sdt>
                  <w:sdtPr>
                    <w:alias w:val="19.4 pp."/>
                    <w:tag w:val="part_58d4c7a1a8524f41836cea3fd1273c6a"/>
                    <w:lock w:val="sdtLocked"/>
                    <w:richText/>
                  </w:sdtPr>
                  <w:sdtContent>
                    <w:p>
                      <w:pPr>
                        <w:tabs>
                          <w:tab w:val="left" w:pos="720"/>
                        </w:tabs>
                        <w:ind w:firstLine="709"/>
                        <w:jc w:val="both"/>
                        <w:rPr>
                          <w:lang w:eastAsia="lt-LT"/>
                        </w:rPr>
                      </w:pPr>
                      <w:sdt>
                        <w:sdtPr>
                          <w:alias w:val="Numeris"/>
                          <w:tag w:val="nr_58d4c7a1a8524f41836cea3fd1273c6a"/>
                          <w:lock w:val="sdtLocked"/>
                          <w:richText/>
                        </w:sdtPr>
                        <w:sdtContent>
                          <w:r>
                            <w:rPr>
                              <w:lang w:eastAsia="lt-LT"/>
                            </w:rPr>
                            <w:t>19.4</w:t>
                          </w:r>
                        </w:sdtContent>
                      </w:sdt>
                      <w:r>
                        <w:rPr>
                          <w:lang w:eastAsia="lt-LT"/>
                        </w:rPr>
                        <w:t>. vilkstine važiuojančių transporto priemonių skaičius, kai prašoma išduoti sutikimą važiuoti vieną kartą;</w:t>
                      </w:r>
                    </w:p>
                  </w:sdtContent>
                </w:sdt>
                <w:sdt>
                  <w:sdtPr>
                    <w:alias w:val="19.5 pp."/>
                    <w:tag w:val="part_492ffc576f5d4be18527e66ff31cc986"/>
                    <w:lock w:val="sdtLocked"/>
                    <w:richText/>
                  </w:sdtPr>
                  <w:sdtContent>
                    <w:p>
                      <w:pPr>
                        <w:tabs>
                          <w:tab w:val="left" w:pos="720"/>
                        </w:tabs>
                        <w:ind w:firstLine="709"/>
                        <w:jc w:val="both"/>
                        <w:rPr>
                          <w:lang w:eastAsia="lt-LT"/>
                        </w:rPr>
                      </w:pPr>
                      <w:sdt>
                        <w:sdtPr>
                          <w:alias w:val="Numeris"/>
                          <w:tag w:val="nr_492ffc576f5d4be18527e66ff31cc986"/>
                          <w:lock w:val="sdtLocked"/>
                          <w:richText/>
                        </w:sdtPr>
                        <w:sdtContent>
                          <w:r>
                            <w:rPr>
                              <w:lang w:eastAsia="lt-LT"/>
                            </w:rPr>
                            <w:t>19.5</w:t>
                          </w:r>
                        </w:sdtContent>
                      </w:sdt>
                      <w:r>
                        <w:rPr>
                          <w:lang w:eastAsia="lt-LT"/>
                        </w:rPr>
                        <w:t>. didžiagabaritės ir (ar) sunkiasvorės transporto priemonės arba, kai prašoma išduoti sutikimą važiuoti vieną kartą, vilkstinėje važiuojančių transporto priemonių didžiausi ilgis, plotis, aukštis, masė ir ašies apkrova;</w:t>
                      </w:r>
                    </w:p>
                  </w:sdtContent>
                </w:sdt>
                <w:sdt>
                  <w:sdtPr>
                    <w:alias w:val="19.6 pp."/>
                    <w:tag w:val="part_488cb5743def4a52a3cbcfc2bcf56fc9"/>
                    <w:lock w:val="sdtLocked"/>
                    <w:richText/>
                  </w:sdtPr>
                  <w:sdtContent>
                    <w:p>
                      <w:pPr>
                        <w:tabs>
                          <w:tab w:val="left" w:pos="720"/>
                        </w:tabs>
                        <w:ind w:firstLine="709"/>
                        <w:jc w:val="both"/>
                        <w:rPr>
                          <w:bCs/>
                          <w:lang w:eastAsia="lt-LT"/>
                        </w:rPr>
                      </w:pPr>
                      <w:sdt>
                        <w:sdtPr>
                          <w:alias w:val="Numeris"/>
                          <w:tag w:val="nr_488cb5743def4a52a3cbcfc2bcf56fc9"/>
                          <w:lock w:val="sdtLocked"/>
                          <w:richText/>
                        </w:sdtPr>
                        <w:sdtContent>
                          <w:r>
                            <w:rPr>
                              <w:lang w:eastAsia="lt-LT"/>
                            </w:rPr>
                            <w:t>19.6</w:t>
                          </w:r>
                        </w:sdtContent>
                      </w:sdt>
                      <w:r>
                        <w:rPr>
                          <w:lang w:eastAsia="lt-LT"/>
                        </w:rPr>
                        <w:t>. didžiagabaritės ir (ar) sunkiasvorės transporto priemonės arba, kai prašoma išduoti sutikimą važiuoti vieną kartą, jų vilkstinę lydinčios arba vilkstinėje esančios pirmos ir paskutinės transporto priemonės valstybinis registracijos numeris.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0 p."/>
                <w:tag w:val="part_f7b9ec3d4a9c4dafb5633834ab760505"/>
                <w:lock w:val="sdtLocked"/>
                <w:richText/>
              </w:sdtPr>
              <w:sdtContent>
                <w:p>
                  <w:pPr>
                    <w:ind w:firstLine="709"/>
                    <w:jc w:val="both"/>
                    <w:rPr>
                      <w:bCs/>
                      <w:lang w:eastAsia="lt-LT"/>
                    </w:rPr>
                  </w:pPr>
                  <w:sdt>
                    <w:sdtPr>
                      <w:alias w:val="Numeris"/>
                      <w:tag w:val="nr_f7b9ec3d4a9c4dafb5633834ab760505"/>
                      <w:lock w:val="sdtLocked"/>
                      <w:richText/>
                    </w:sdtPr>
                    <w:sdtContent>
                      <w:r>
                        <w:rPr>
                          <w:bCs/>
                          <w:lang w:eastAsia="lt-LT"/>
                        </w:rPr>
                        <w:t>20</w:t>
                      </w:r>
                    </w:sdtContent>
                  </w:sdt>
                  <w:r>
                    <w:rPr>
                      <w:bCs/>
                      <w:lang w:eastAsia="lt-LT"/>
                    </w:rPr>
                    <w:t>. Važiavimo deklaraciją pateikia ir už pateiktų duomenų tikslumą ir teisingumą atsako asmuo (</w:t>
                  </w:r>
                  <w:r>
                    <w:rPr>
                      <w:bCs/>
                      <w:shd w:val="clear" w:color="auto" w:fill="FFFFFF"/>
                    </w:rPr>
                    <w:t xml:space="preserve">užsienio valstybių ginkluotosioms pajėgoms </w:t>
                  </w:r>
                  <w:r>
                    <w:rPr>
                      <w:bCs/>
                      <w:lang w:eastAsia="lt-LT"/>
                    </w:rPr>
                    <w:t>priklausančių didžiagabaričių ir (ar) sunkiasvorių transporto priemonių atveju įgaliotu asmeniu gali būti laikoma Lietuvos kariuomenė).</w:t>
                  </w:r>
                </w:p>
              </w:sdtContent>
            </w:sdt>
            <w:sdt>
              <w:sdtPr>
                <w:alias w:val="21 p."/>
                <w:tag w:val="part_4f6657f0e6334650a653f1f3bf9c468b"/>
                <w:lock w:val="sdtLocked"/>
                <w:richText/>
              </w:sdtPr>
              <w:sdtContent>
                <w:p>
                  <w:pPr>
                    <w:tabs>
                      <w:tab w:val="left" w:pos="1276"/>
                    </w:tabs>
                    <w:ind w:firstLine="720"/>
                    <w:jc w:val="both"/>
                  </w:pPr>
                  <w:sdt>
                    <w:sdtPr>
                      <w:alias w:val="Numeris"/>
                      <w:tag w:val="nr_4f6657f0e6334650a653f1f3bf9c468b"/>
                      <w:lock w:val="sdtLocked"/>
                      <w:richText/>
                    </w:sdtPr>
                    <w:sdtContent>
                      <w:r>
                        <w:rPr>
                          <w:lang w:eastAsia="lt-LT"/>
                        </w:rPr>
                        <w:t>21</w:t>
                      </w:r>
                    </w:sdtContent>
                  </w:sdt>
                  <w:r>
                    <w:rPr>
                      <w:lang w:eastAsia="lt-LT"/>
                    </w:rPr>
                    <w:t xml:space="preserve">. </w:t>
                  </w:r>
                  <w:r>
                    <w:rPr>
                      <w:color w:val="000000"/>
                    </w:rPr>
                    <w:t xml:space="preserve">Laikoma, kad sutikimas važiuoti pagal važiavimo deklaraciją yra išduotas nuo važiavimo deklaracijos pateikimo </w:t>
                  </w:r>
                  <w:r>
                    <w:rPr>
                      <w:lang w:eastAsia="lt-LT"/>
                    </w:rPr>
                    <w:t>Bendrovei</w:t>
                  </w:r>
                  <w:r>
                    <w:rPr>
                      <w:color w:val="000000"/>
                    </w:rPr>
                    <w:t xml:space="preserv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skyrius"/>
            <w:tag w:val="part_3b8fa6e8524f422199117ff6509775fe"/>
            <w:lock w:val="sdtLocked"/>
            <w:richText/>
          </w:sdtPr>
          <w:sdtContent>
            <w:p>
              <w:pPr>
                <w:suppressAutoHyphens/>
                <w:jc w:val="center"/>
                <w:textAlignment w:val="center"/>
                <w:rPr>
                  <w:b/>
                  <w:lang w:eastAsia="lt-LT"/>
                </w:rPr>
              </w:pPr>
              <w:sdt>
                <w:sdtPr>
                  <w:alias w:val="Numeris"/>
                  <w:tag w:val="nr_3b8fa6e8524f422199117ff6509775fe"/>
                  <w:lock w:val="sdtLocked"/>
                  <w:richText/>
                </w:sdtPr>
                <w:sdtContent>
                  <w:r>
                    <w:rPr>
                      <w:b/>
                      <w:lang w:eastAsia="lt-LT"/>
                    </w:rPr>
                    <w:t>IV</w:t>
                  </w:r>
                </w:sdtContent>
              </w:sdt>
              <w:r>
                <w:rPr>
                  <w:b/>
                  <w:lang w:eastAsia="lt-LT"/>
                </w:rPr>
                <w:t xml:space="preserve"> SKYRIUS</w:t>
              </w:r>
            </w:p>
            <w:p>
              <w:pPr>
                <w:suppressAutoHyphens/>
                <w:jc w:val="center"/>
                <w:textAlignment w:val="center"/>
                <w:rPr>
                  <w:b/>
                  <w:lang w:eastAsia="lt-LT"/>
                </w:rPr>
              </w:pPr>
              <w:sdt>
                <w:sdtPr>
                  <w:alias w:val="Pavadinimas"/>
                  <w:tag w:val="title_3b8fa6e8524f422199117ff6509775fe"/>
                  <w:lock w:val="sdtLocked"/>
                  <w:richText/>
                </w:sdtPr>
                <w:sdtContent>
                  <w:r>
                    <w:rPr>
                      <w:b/>
                      <w:lang w:eastAsia="lt-LT"/>
                    </w:rPr>
                    <w:t>SUTIKIMŲ NAUDOJIMAS</w:t>
                  </w:r>
                </w:sdtContent>
              </w:sdt>
            </w:p>
            <w:p>
              <w:pPr>
                <w:suppressAutoHyphens/>
                <w:jc w:val="center"/>
                <w:textAlignment w:val="center"/>
                <w:rPr>
                  <w:b/>
                  <w:lang w:eastAsia="lt-LT"/>
                </w:rPr>
              </w:pPr>
            </w:p>
            <w:sdt>
              <w:sdtPr>
                <w:alias w:val="22 p."/>
                <w:tag w:val="part_8e427c65b65244d0882bfe221fa89293"/>
                <w:lock w:val="sdtLocked"/>
                <w:richText/>
              </w:sdtPr>
              <w:sdtContent>
                <w:p>
                  <w:pPr>
                    <w:ind w:firstLine="709"/>
                    <w:jc w:val="both"/>
                    <w:rPr>
                      <w:lang w:eastAsia="lt-LT"/>
                    </w:rPr>
                  </w:pPr>
                  <w:sdt>
                    <w:sdtPr>
                      <w:alias w:val="Numeris"/>
                      <w:tag w:val="nr_8e427c65b65244d0882bfe221fa89293"/>
                      <w:lock w:val="sdtLocked"/>
                      <w:richText/>
                    </w:sdtPr>
                    <w:sdtContent>
                      <w:r>
                        <w:rPr>
                          <w:lang w:eastAsia="lt-LT"/>
                        </w:rPr>
                        <w:t>22</w:t>
                      </w:r>
                    </w:sdtContent>
                  </w:sdt>
                  <w:r>
                    <w:rPr>
                      <w:lang w:eastAsia="lt-LT"/>
                    </w:rPr>
                    <w:t>. Turint mėnesiui arba metams išduotą sutikimą, didžiagabaritėmis ir (ar) sunkiasvorėmis transporto priemonėmis galima važiuoti tik tais valstybinės reikšmės keliais, kuriuose eismas laikinai neapribotas ar nenutrauktas ir (ar) šie keliai neuždaryti.</w:t>
                  </w:r>
                </w:p>
              </w:sdtContent>
            </w:sdt>
            <w:sdt>
              <w:sdtPr>
                <w:alias w:val="23 p."/>
                <w:tag w:val="part_c6ad73c9dc3a4eeca2e1f70aaee78b7e"/>
                <w:lock w:val="sdtLocked"/>
                <w:richText/>
              </w:sdtPr>
              <w:sdtContent>
                <w:p>
                  <w:pPr>
                    <w:tabs>
                      <w:tab w:val="left" w:pos="1276"/>
                    </w:tabs>
                    <w:ind w:firstLine="720"/>
                    <w:jc w:val="both"/>
                    <w:rPr>
                      <w:lang w:eastAsia="lt-LT"/>
                    </w:rPr>
                  </w:pPr>
                  <w:sdt>
                    <w:sdtPr>
                      <w:alias w:val="Numeris"/>
                      <w:tag w:val="nr_c6ad73c9dc3a4eeca2e1f70aaee78b7e"/>
                      <w:lock w:val="sdtLocked"/>
                      <w:richText/>
                    </w:sdtPr>
                    <w:sdtContent>
                      <w:r>
                        <w:rPr>
                          <w:lang w:eastAsia="lt-LT"/>
                        </w:rPr>
                        <w:t>23</w:t>
                      </w:r>
                    </w:sdtContent>
                  </w:sdt>
                  <w:r>
                    <w:rPr>
                      <w:lang w:eastAsia="lt-LT"/>
                    </w:rPr>
                    <w:t xml:space="preserve">. </w:t>
                  </w:r>
                  <w:r>
                    <w:rPr>
                      <w:color w:val="000000"/>
                    </w:rPr>
                    <w:t xml:space="preserve">Didžiagabaričių ir (ar) sunkiasvorių transporto priemonių savininkai ar valdytojai, turėdami sutikimus važiuoti mėnesiui ar metams, privalo laikytis eismo ribojimų, draudžiančių važiuoti tam tikromis transporto priemonėmis arba transporto priemonėmis, kurių faktiniai parametrai yra didesni už nurodytus informacijoje apie eismo ribojimus, kuri skelbiama </w:t>
                  </w:r>
                  <w:r>
                    <w:rPr>
                      <w:rFonts w:eastAsia="Aptos"/>
                      <w14:ligatures w14:val="standardContextual"/>
                    </w:rPr>
                    <w:t>Bendrovės</w:t>
                  </w:r>
                  <w:r>
                    <w:rPr>
                      <w:color w:val="000000"/>
                    </w:rPr>
                    <w:t xml:space="preserve"> interneto svetainėje www.eismoinfo.lt.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4 p."/>
                <w:tag w:val="part_a00f56c743a242939b6312a29dc7f88c"/>
                <w:lock w:val="sdtLocked"/>
                <w:richText/>
              </w:sdtPr>
              <w:sdtContent>
                <w:p>
                  <w:pPr>
                    <w:tabs>
                      <w:tab w:val="left" w:pos="1276"/>
                    </w:tabs>
                    <w:ind w:firstLine="720"/>
                    <w:jc w:val="both"/>
                    <w:rPr>
                      <w:lang w:eastAsia="lt-LT"/>
                    </w:rPr>
                  </w:pPr>
                  <w:sdt>
                    <w:sdtPr>
                      <w:alias w:val="Numeris"/>
                      <w:tag w:val="nr_a00f56c743a242939b6312a29dc7f88c"/>
                      <w:lock w:val="sdtLocked"/>
                      <w:richText/>
                    </w:sdtPr>
                    <w:sdtContent>
                      <w:r>
                        <w:rPr>
                          <w:lang w:eastAsia="lt-LT"/>
                        </w:rPr>
                        <w:t>24</w:t>
                      </w:r>
                    </w:sdtContent>
                  </w:sdt>
                  <w:r>
                    <w:rPr>
                      <w:lang w:eastAsia="lt-LT"/>
                    </w:rPr>
                    <w:t xml:space="preserve">. </w:t>
                  </w:r>
                  <w:r>
                    <w:rPr>
                      <w:color w:val="000000"/>
                    </w:rPr>
                    <w:t>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 punkto reikalavimais. Didžiagabaričių ir (ar) sunkiasvorių transporto priemonių savininkams ar valdytojams rekomenduojama iš anksto, prieš teikiant prašymą išduoti sutikimą arba teikiant važiavimo deklaraciją, suderinti su pervažų ir (ar) elektros tinklų valdytojais važiavimo maršrutą.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5 p."/>
                <w:tag w:val="part_a2326405c37c4a569eccece2d2200b98"/>
                <w:lock w:val="sdtLocked"/>
                <w:richText/>
              </w:sdtPr>
              <w:sdtContent>
                <w:p>
                  <w:pPr>
                    <w:tabs>
                      <w:tab w:val="left" w:pos="1276"/>
                    </w:tabs>
                    <w:ind w:firstLine="720"/>
                    <w:jc w:val="both"/>
                    <w:rPr>
                      <w:bCs/>
                      <w:lang w:eastAsia="lt-LT"/>
                    </w:rPr>
                  </w:pPr>
                  <w:sdt>
                    <w:sdtPr>
                      <w:alias w:val="Numeris"/>
                      <w:tag w:val="nr_a2326405c37c4a569eccece2d2200b98"/>
                      <w:lock w:val="sdtLocked"/>
                      <w:richText/>
                    </w:sdtPr>
                    <w:sdtContent>
                      <w:r>
                        <w:rPr>
                          <w:lang w:eastAsia="lt-LT"/>
                        </w:rPr>
                        <w:t>25</w:t>
                      </w:r>
                    </w:sdtContent>
                  </w:sdt>
                  <w:r>
                    <w:rPr>
                      <w:lang w:eastAsia="lt-LT"/>
                    </w:rPr>
                    <w:t>.</w:t>
                  </w:r>
                  <w:r>
                    <w:rPr>
                      <w:color w:val="000000"/>
                    </w:rPr>
                    <w:t xml:space="preserve"> Didžiagabaritės ir (ar) sunkiasvorės transporto priemonės savininkas ar valdytojas (vairuotojas), važiuodamas valstybinės reikšmės keliais, neprivalo transporto priemonėje turėti sutikimo kopijos. Sutikimo duomenys skelbiami </w:t>
                  </w:r>
                  <w:r>
                    <w:rPr>
                      <w:rFonts w:eastAsia="Aptos"/>
                      <w14:ligatures w14:val="standardContextual"/>
                    </w:rPr>
                    <w:t>Bendrovės</w:t>
                  </w:r>
                  <w:r>
                    <w:rPr>
                      <w:color w:val="000000"/>
                    </w:rPr>
                    <w:t xml:space="preserve"> interneto svetainėje. Vieno važiavimo metu gali būti naudojamas tik vienas sutikimas.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6 p."/>
                <w:tag w:val="part_3f0c5361044944e88a244ee14f5dc764"/>
                <w:lock w:val="sdtLocked"/>
                <w:richText/>
              </w:sdtPr>
              <w:sdtContent>
                <w:p>
                  <w:pPr>
                    <w:ind w:firstLine="851"/>
                    <w:jc w:val="both"/>
                    <w:rPr>
                      <w:bCs/>
                      <w:lang w:eastAsia="lt-LT"/>
                    </w:rPr>
                  </w:pPr>
                  <w:sdt>
                    <w:sdtPr>
                      <w:alias w:val="Numeris"/>
                      <w:tag w:val="nr_3f0c5361044944e88a244ee14f5dc764"/>
                      <w:lock w:val="sdtLocked"/>
                      <w:richText/>
                    </w:sdtPr>
                    <w:sdtContent>
                      <w:r>
                        <w:rPr>
                          <w:lang w:eastAsia="lt-LT"/>
                        </w:rPr>
                        <w:t>26</w:t>
                      </w:r>
                    </w:sdtContent>
                  </w:sdt>
                  <w:r>
                    <w:rPr>
                      <w:lang w:eastAsia="lt-LT"/>
                    </w:rPr>
                    <w:t>. Sutikimo galiojimo laikotarpiu asmuo gali kartą per valandą elektroninių ryšių priemonėmis pakeisti sutikime nurodytą transporto priemonę – įrašyti kitos transporto priemonės markę, modelį ir valstybinį registracijos numerį, tačiau neturi būti viršijami sutikime nurodyti transporto priemonės su kroviniu matmenys, masė ir (ar) ašies (ašių) apkrovos: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5f66a4be2911f092fda1fd0c194cc5">
                    <w:r w:rsidRPr="00532B9F">
                      <w:rPr>
                        <w:rFonts w:ascii="Times New Roman" w:eastAsia="MS Mincho" w:hAnsi="Times New Roman"/>
                        <w:sz w:val="20"/>
                        <w:i/>
                        <w:iCs/>
                        <w:color w:val="0000FF" w:themeColor="hyperlink"/>
                        <w:u w:val="single"/>
                      </w:rPr>
                      <w:t>3-364</w:t>
                    </w:r>
                  </w:fldSimple>
                  <w:r>
                    <w:rPr>
                      <w:rFonts w:ascii="Times New Roman" w:eastAsia="MS Mincho" w:hAnsi="Times New Roman"/>
                      <w:sz w:val="20"/>
                      <w:i/>
                      <w:iCs/>
                    </w:rPr>
                    <w:t>,
2025-11-10,
paskelbta TAR 2025-11-10, i. k. 2025-18788            </w:t>
                  </w:r>
                </w:p>
                <w:p/>
              </w:sdtContent>
            </w:sdt>
            <w:sdt>
              <w:sdtPr>
                <w:alias w:val="27 p."/>
                <w:tag w:val="part_f8431f1cd071455d86987ace632d1631"/>
                <w:lock w:val="sdtLocked"/>
                <w:richText/>
              </w:sdtPr>
              <w:sdtContent>
                <w:p>
                  <w:pPr>
                    <w:ind w:firstLine="709"/>
                    <w:jc w:val="both"/>
                    <w:rPr>
                      <w:bCs/>
                    </w:rPr>
                  </w:pPr>
                  <w:sdt>
                    <w:sdtPr>
                      <w:alias w:val="Numeris"/>
                      <w:tag w:val="nr_f8431f1cd071455d86987ace632d1631"/>
                      <w:lock w:val="sdtLocked"/>
                      <w:richText/>
                    </w:sdtPr>
                    <w:sdtContent>
                      <w:r>
                        <w:rPr>
                          <w:bCs/>
                          <w:lang w:eastAsia="lt-LT"/>
                        </w:rPr>
                        <w:t>27</w:t>
                      </w:r>
                    </w:sdtContent>
                  </w:sdt>
                  <w:r>
                    <w:rPr>
                      <w:bCs/>
                      <w:lang w:eastAsia="lt-LT"/>
                    </w:rPr>
                    <w:t>. Kai važiuojama turint sutikimą važiuoti pagal važiavimo deklaraciją, kontroliuojantiems pareigūnams pareikalavus turi būti pateikta važiavimo deklaracijos kopija.</w:t>
                  </w:r>
                </w:p>
                <w:p>
                  <w:pPr>
                    <w:suppressAutoHyphens/>
                    <w:jc w:val="center"/>
                    <w:textAlignment w:val="center"/>
                    <w:rPr>
                      <w:b/>
                      <w:lang w:eastAsia="lt-LT"/>
                    </w:rPr>
                  </w:pPr>
                </w:p>
              </w:sdtContent>
            </w:sdt>
          </w:sdtContent>
        </w:sdt>
        <w:sdt>
          <w:sdtPr>
            <w:alias w:val="skyrius"/>
            <w:tag w:val="part_339b9678bdeb4b908f974f31bef0edc9"/>
            <w:lock w:val="sdtLocked"/>
            <w:richText/>
          </w:sdtPr>
          <w:sdtContent>
            <w:p>
              <w:pPr>
                <w:suppressAutoHyphens/>
                <w:jc w:val="center"/>
                <w:textAlignment w:val="center"/>
                <w:rPr>
                  <w:b/>
                  <w:lang w:eastAsia="lt-LT"/>
                </w:rPr>
              </w:pPr>
              <w:sdt>
                <w:sdtPr>
                  <w:alias w:val="Numeris"/>
                  <w:tag w:val="nr_339b9678bdeb4b908f974f31bef0edc9"/>
                  <w:lock w:val="sdtLocked"/>
                  <w:richText/>
                </w:sdtPr>
                <w:sdtContent>
                  <w:r>
                    <w:rPr>
                      <w:b/>
                      <w:lang w:eastAsia="lt-LT"/>
                    </w:rPr>
                    <w:t>V</w:t>
                  </w:r>
                </w:sdtContent>
              </w:sdt>
              <w:r>
                <w:rPr>
                  <w:b/>
                  <w:lang w:eastAsia="lt-LT"/>
                </w:rPr>
                <w:t xml:space="preserve"> SKYRIUS</w:t>
              </w:r>
            </w:p>
            <w:p>
              <w:pPr>
                <w:suppressAutoHyphens/>
                <w:jc w:val="center"/>
                <w:textAlignment w:val="center"/>
                <w:rPr>
                  <w:b/>
                  <w:lang w:eastAsia="lt-LT"/>
                </w:rPr>
              </w:pPr>
              <w:sdt>
                <w:sdtPr>
                  <w:alias w:val="Pavadinimas"/>
                  <w:tag w:val="title_339b9678bdeb4b908f974f31bef0edc9"/>
                  <w:lock w:val="sdtLocked"/>
                  <w:richText/>
                </w:sdtPr>
                <w:sdtContent>
                  <w:r>
                    <w:rPr>
                      <w:b/>
                      <w:lang w:eastAsia="lt-LT"/>
                    </w:rPr>
                    <w:t>BAIGIAMOSIOS NUOSTATOS</w:t>
                  </w:r>
                </w:sdtContent>
              </w:sdt>
            </w:p>
            <w:p>
              <w:pPr>
                <w:suppressAutoHyphens/>
                <w:jc w:val="center"/>
                <w:textAlignment w:val="center"/>
                <w:rPr>
                  <w:b/>
                  <w:lang w:eastAsia="lt-LT"/>
                </w:rPr>
              </w:pPr>
            </w:p>
            <w:sdt>
              <w:sdtPr>
                <w:alias w:val="28 p."/>
                <w:tag w:val="part_5b7ab71a2f1b41cdac10c74917046420"/>
                <w:lock w:val="sdtLocked"/>
                <w:richText/>
              </w:sdtPr>
              <w:sdtContent>
                <w:p>
                  <w:pPr>
                    <w:suppressAutoHyphens/>
                    <w:ind w:firstLine="709"/>
                    <w:jc w:val="both"/>
                    <w:textAlignment w:val="center"/>
                    <w:rPr>
                      <w:bCs/>
                      <w:lang w:eastAsia="lt-LT"/>
                    </w:rPr>
                  </w:pPr>
                  <w:sdt>
                    <w:sdtPr>
                      <w:alias w:val="Numeris"/>
                      <w:tag w:val="nr_5b7ab71a2f1b41cdac10c74917046420"/>
                      <w:lock w:val="sdtLocked"/>
                      <w:richText/>
                    </w:sdtPr>
                    <w:sdtContent>
                      <w:r>
                        <w:rPr>
                          <w:bCs/>
                          <w:spacing w:val="-4"/>
                          <w:lang w:eastAsia="lt-LT"/>
                        </w:rPr>
                        <w:t>28</w:t>
                      </w:r>
                    </w:sdtContent>
                  </w:sdt>
                  <w:r>
                    <w:rPr>
                      <w:bCs/>
                      <w:spacing w:val="-4"/>
                      <w:lang w:eastAsia="lt-LT"/>
                    </w:rPr>
                    <w:t xml:space="preserve">. </w:t>
                  </w:r>
                  <w:r>
                    <w:rPr>
                      <w:bCs/>
                      <w:lang w:eastAsia="lt-LT"/>
                    </w:rPr>
                    <w:t>Prieš pateikiant ir (ar) pakraunant krovinius vežti didžiagabarite ir (ar) sunkiasvore transporto priemone būtina įsitikinti, kad yra išduotas sutikimas važiuoti konkrečia didžiagabarite ir (ar) sunkiasvore transporto priemone.</w:t>
                  </w:r>
                </w:p>
              </w:sdtContent>
            </w:sdt>
            <w:sdt>
              <w:sdtPr>
                <w:alias w:val="29 p."/>
                <w:tag w:val="part_cd13495d892743959e006ffcf9a18440"/>
                <w:lock w:val="sdtLocked"/>
                <w:richText/>
              </w:sdtPr>
              <w:sdtContent>
                <w:p>
                  <w:pPr>
                    <w:suppressAutoHyphens/>
                    <w:ind w:firstLine="709"/>
                    <w:jc w:val="both"/>
                    <w:textAlignment w:val="center"/>
                    <w:rPr>
                      <w:bCs/>
                      <w:lang w:eastAsia="lt-LT"/>
                    </w:rPr>
                  </w:pPr>
                  <w:sdt>
                    <w:sdtPr>
                      <w:alias w:val="Numeris"/>
                      <w:tag w:val="nr_cd13495d892743959e006ffcf9a18440"/>
                      <w:lock w:val="sdtLocked"/>
                      <w:richText/>
                    </w:sdtPr>
                    <w:sdtContent>
                      <w:r>
                        <w:rPr>
                          <w:bCs/>
                          <w:lang w:eastAsia="lt-LT"/>
                        </w:rPr>
                        <w:t>29</w:t>
                      </w:r>
                    </w:sdtContent>
                  </w:sdt>
                  <w:r>
                    <w:rPr>
                      <w:bCs/>
                      <w:lang w:eastAsia="lt-LT"/>
                    </w:rPr>
                    <w:t>. Didžiagabaričių ir (ar) sunkiasvorių transporto priemonių vykimas per pasienio kontrolės punktus, kuriuose neveikia muitinės postai, iš anksto derinamas su teritorine muitine, kurios veiklos zonoje yra pasienio kontrolės punktas, taip pat su Pasienio kontrolės punktų direkcija prie Susisiekimo ministerijos.</w:t>
                  </w:r>
                </w:p>
              </w:sdtContent>
            </w:sdt>
            <w:sdt>
              <w:sdtPr>
                <w:alias w:val="30 p."/>
                <w:tag w:val="part_87d19883fd714c25be359e972e3f545b"/>
                <w:lock w:val="sdtLocked"/>
                <w:richText/>
              </w:sdtPr>
              <w:sdtContent>
                <w:p>
                  <w:pPr>
                    <w:ind w:firstLine="709"/>
                    <w:jc w:val="both"/>
                  </w:pPr>
                  <w:sdt>
                    <w:sdtPr>
                      <w:alias w:val="Numeris"/>
                      <w:tag w:val="nr_87d19883fd714c25be359e972e3f545b"/>
                      <w:lock w:val="sdtLocked"/>
                      <w:richText/>
                    </w:sdtPr>
                    <w:sdtContent>
                      <w:r>
                        <w:rPr>
                          <w:szCs w:val="24"/>
                        </w:rPr>
                        <w:t>30</w:t>
                      </w:r>
                    </w:sdtContent>
                  </w:sdt>
                  <w:r>
                    <w:rPr>
                      <w:szCs w:val="24"/>
                    </w:rPr>
                    <w:t>. Vykdant Aprašo nuostatas, fizinių asmenų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kitais asmens duomenų tvarkymą ir privatumo apsaugą reglamentuojančiais teisės aktais.</w:t>
                  </w:r>
                  <w:r>
                    <w:t xml:space="preserve"> </w:t>
                  </w:r>
                </w:p>
              </w:sdtContent>
            </w:sdt>
            <w:sdt>
              <w:sdtPr>
                <w:alias w:val="31 p."/>
                <w:tag w:val="part_d39a6e8d1a2847c582c94475d653c7e5"/>
                <w:lock w:val="sdtLocked"/>
                <w:richText/>
              </w:sdtPr>
              <w:sdtContent>
                <w:p>
                  <w:pPr>
                    <w:tabs>
                      <w:tab w:val="left" w:pos="720"/>
                    </w:tabs>
                    <w:ind w:firstLine="709"/>
                    <w:jc w:val="both"/>
                    <w:rPr>
                      <w:bCs/>
                      <w:lang w:eastAsia="lt-LT"/>
                    </w:rPr>
                  </w:pPr>
                  <w:sdt>
                    <w:sdtPr>
                      <w:alias w:val="Numeris"/>
                      <w:tag w:val="nr_d39a6e8d1a2847c582c94475d653c7e5"/>
                      <w:lock w:val="sdtLocked"/>
                      <w:richText/>
                    </w:sdtPr>
                    <w:sdtContent>
                      <w:r>
                        <w:rPr>
                          <w:lang w:eastAsia="lt-LT"/>
                        </w:rPr>
                        <w:t>31</w:t>
                      </w:r>
                    </w:sdtContent>
                  </w:sdt>
                  <w:r>
                    <w:rPr>
                      <w:lang w:eastAsia="lt-LT"/>
                    </w:rPr>
                    <w:t>.</w:t>
                  </w:r>
                  <w:r>
                    <w:rPr>
                      <w:color w:val="000000"/>
                    </w:rPr>
                    <w:t xml:space="preserve"> Aprašo nustatyta tvarka pateikti dokumentai ir (arba) jų kopijos saugomi </w:t>
                  </w:r>
                  <w:r>
                    <w:rPr>
                      <w:lang w:eastAsia="lt-LT"/>
                    </w:rPr>
                    <w:t>Bendrovėje</w:t>
                  </w:r>
                  <w:r>
                    <w:rPr>
                      <w:color w:val="000000"/>
                    </w:rPr>
                    <w:t xml:space="preserve"> vadovaujantis </w:t>
                  </w:r>
                  <w:r>
                    <w:t>Lietuvos vyriausiojo archyvaro tvirtinama vidaus administravimo dokumentų saugojimo terminų rodykle.</w:t>
                  </w:r>
                  <w:r>
                    <w:rPr>
                      <w:color w:val="FF0000"/>
                    </w:rPr>
                    <w:t xml:space="preserve"> </w:t>
                  </w:r>
                  <w:r>
                    <w:rPr>
                      <w:color w:val="000000"/>
                    </w:rPr>
                    <w:t>Pasibaigus saugojimo terminui, dokumentai ir (arba) jų kopijos sunaikinami vadovaujantis Lietuvos Respublikos dokumentų ir archyvų įstatymo ir Lietuvos vyriausiojo archyvaro tvirtinamų dokumentų tvarkymo ir apskaitos taisyklių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pabaiga"/>
            <w:tag w:val="part_cc502f1de0f34940bf042c1f610d5faf"/>
            <w:lock w:val="sdtLocked"/>
            <w:richText/>
          </w:sdtPr>
          <w:sdtContent>
            <w:p>
              <w:pPr>
                <w:ind w:firstLine="709"/>
                <w:jc w:val="center"/>
                <w:rPr>
                  <w:bCs/>
                  <w:lang w:eastAsia="lt-LT"/>
                </w:rPr>
              </w:pPr>
              <w:r>
                <w:rPr>
                  <w:bCs/>
                  <w:lang w:eastAsia="lt-LT"/>
                </w:rPr>
                <w:t>____________</w:t>
              </w:r>
            </w:p>
            <w:p>
              <w:pPr>
                <w:tabs>
                  <w:tab w:val="left" w:pos="7655"/>
                </w:tabs>
                <w:jc w:val="both"/>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ae40c8017f811eabbd2d79178d400a0">
            <w:r w:rsidRPr="00532B9F">
              <w:rPr>
                <w:rFonts w:ascii="Times New Roman" w:eastAsia="MS Mincho" w:hAnsi="Times New Roman"/>
                <w:sz w:val="20"/>
                <w:iCs/>
                <w:color w:val="0000FF" w:themeColor="hyperlink"/>
                <w:u w:val="single"/>
              </w:rPr>
              <w:t>3-539</w:t>
            </w:r>
          </w:fldSimple>
          <w:r>
            <w:rPr>
              <w:rFonts w:ascii="Times New Roman" w:eastAsia="MS Mincho" w:hAnsi="Times New Roman"/>
              <w:sz w:val="20"/>
              <w:iCs/>
            </w:rPr>
            <w:t>,
2019-12-06,
paskelbta TAR 2019-12-06, i. k. 2019-19711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0c22a90eb7311eaa12ad7c04a383ca0">
            <w:r w:rsidRPr="00532B9F">
              <w:rPr>
                <w:rFonts w:ascii="Times New Roman" w:eastAsia="MS Mincho" w:hAnsi="Times New Roman"/>
                <w:sz w:val="20"/>
                <w:iCs/>
                <w:color w:val="0000FF" w:themeColor="hyperlink"/>
                <w:u w:val="single"/>
              </w:rPr>
              <w:t>3-495</w:t>
            </w:r>
          </w:fldSimple>
          <w:r>
            <w:rPr>
              <w:rFonts w:ascii="Times New Roman" w:eastAsia="MS Mincho" w:hAnsi="Times New Roman"/>
              <w:sz w:val="20"/>
              <w:iCs/>
            </w:rPr>
            <w:t>,
2020-08-31,
paskelbta TAR 2020-08-31, i. k. 2020-18236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52b920e87c11ecb369fde863feb27d">
            <w:r w:rsidRPr="00532B9F">
              <w:rPr>
                <w:rFonts w:ascii="Times New Roman" w:eastAsia="MS Mincho" w:hAnsi="Times New Roman"/>
                <w:sz w:val="20"/>
                <w:iCs/>
                <w:color w:val="0000FF" w:themeColor="hyperlink"/>
                <w:u w:val="single"/>
              </w:rPr>
              <w:t>3-296</w:t>
            </w:r>
          </w:fldSimple>
          <w:r>
            <w:rPr>
              <w:rFonts w:ascii="Times New Roman" w:eastAsia="MS Mincho" w:hAnsi="Times New Roman"/>
              <w:sz w:val="20"/>
              <w:iCs/>
            </w:rPr>
            <w:t>,
2022-06-10,
paskelbta TAR 2022-06-10, i. k. 2022-12618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886d780b8cb11ed8df094f359a60216">
            <w:r w:rsidRPr="00532B9F">
              <w:rPr>
                <w:rFonts w:ascii="Times New Roman" w:eastAsia="MS Mincho" w:hAnsi="Times New Roman"/>
                <w:sz w:val="20"/>
                <w:iCs/>
                <w:color w:val="0000FF" w:themeColor="hyperlink"/>
                <w:u w:val="single"/>
              </w:rPr>
              <w:t>3-87</w:t>
            </w:r>
          </w:fldSimple>
          <w:r>
            <w:rPr>
              <w:rFonts w:ascii="Times New Roman" w:eastAsia="MS Mincho" w:hAnsi="Times New Roman"/>
              <w:sz w:val="20"/>
              <w:iCs/>
            </w:rPr>
            <w:t>,
2023-03-02,
paskelbta TAR 2023-03-02, i. k. 2023-03838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252423f28f11ef8bf78f8ccc0e0474">
            <w:r w:rsidRPr="00532B9F">
              <w:rPr>
                <w:rFonts w:ascii="Times New Roman" w:eastAsia="MS Mincho" w:hAnsi="Times New Roman"/>
                <w:sz w:val="20"/>
                <w:iCs/>
                <w:color w:val="0000FF" w:themeColor="hyperlink"/>
                <w:u w:val="single"/>
              </w:rPr>
              <w:t>3-71</w:t>
            </w:r>
          </w:fldSimple>
          <w:r>
            <w:rPr>
              <w:rFonts w:ascii="Times New Roman" w:eastAsia="MS Mincho" w:hAnsi="Times New Roman"/>
              <w:sz w:val="20"/>
              <w:iCs/>
            </w:rPr>
            <w:t>,
2025-02-24,
paskelbta TAR 2025-02-24, i. k. 2025-02898                </w:t>
          </w:r>
        </w:p>
        <w:p>
          <w:pPr>
            <w:jc w:val="both"/>
            <w:rPr>
              <w:rFonts w:ascii="Times New Roman" w:hAnsi="Times New Roman"/>
            </w:rPr>
          </w:pPr>
          <w:r>
            <w:rPr>
              <w:rFonts w:ascii="Times New Roman" w:hAnsi="Times New Roman"/>
              <w:sz w:val="20"/>
            </w:rPr>
            <w:t>Dėl Lietuvos Respublikos susisiekimo ministro 2012 m. balandžio 23 d. įsakymo Nr. 3-289 „Dėl Sutikimų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95f66a4be2911f092fda1fd0c194cc5">
            <w:r w:rsidRPr="00532B9F">
              <w:rPr>
                <w:rFonts w:ascii="Times New Roman" w:eastAsia="MS Mincho" w:hAnsi="Times New Roman"/>
                <w:sz w:val="20"/>
                <w:iCs/>
                <w:color w:val="0000FF" w:themeColor="hyperlink"/>
                <w:u w:val="single"/>
              </w:rPr>
              <w:t>3-364</w:t>
            </w:r>
          </w:fldSimple>
          <w:r>
            <w:rPr>
              <w:rFonts w:ascii="Times New Roman" w:eastAsia="MS Mincho" w:hAnsi="Times New Roman"/>
              <w:sz w:val="20"/>
              <w:iCs/>
            </w:rPr>
            <w:t>,
2025-11-10,
paskelbta TAR 2025-11-10, i. k. 2025-18788                </w:t>
          </w:r>
        </w:p>
        <w:p>
          <w:pPr>
            <w:jc w:val="both"/>
            <w:rPr>
              <w:rFonts w:ascii="Times New Roman" w:hAnsi="Times New Roman"/>
            </w:rPr>
          </w:pPr>
          <w:r>
            <w:rPr>
              <w:rFonts w:ascii="Times New Roman" w:hAnsi="Times New Roman"/>
              <w:sz w:val="20"/>
            </w:rPr>
            <w:t>Dėl Lietuvos Respublikos susisiekimo ministro 2012 m. balandžio 23 d. įsakymo Nr. 3-289 „Dėl Sutikimų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2</w:t>
    </w:r>
    <w:r>
      <w:rPr>
        <w:sz w:val="22"/>
        <w:szCs w:val="22"/>
        <w:lang w:val="en-US"/>
      </w:rPr>
      <w:fldChar w:fldCharType="end"/>
    </w:r>
  </w:p>
  <w:p>
    <w:pPr>
      <w:tabs>
        <w:tab w:val="center" w:pos="4513"/>
        <w:tab w:val="right" w:pos="9026"/>
      </w:tabs>
      <w:rPr>
        <w:sz w:val="22"/>
        <w:szCs w:val="22"/>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6</w:t>
    </w:r>
    <w:r>
      <w:rPr>
        <w:sz w:val="22"/>
        <w:szCs w:val="22"/>
        <w:lang w:val="en-US"/>
      </w:rPr>
      <w:fldChar w:fldCharType="end"/>
    </w:r>
  </w:p>
  <w:p>
    <w:pPr>
      <w:tabs>
        <w:tab w:val="center" w:pos="4513"/>
        <w:tab w:val="right" w:pos="9026"/>
      </w:tabs>
      <w:rPr>
        <w:sz w:val="22"/>
        <w:szCs w:val="22"/>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5</w:t>
    </w:r>
    <w:r>
      <w:rPr>
        <w:sz w:val="22"/>
        <w:szCs w:val="22"/>
        <w:lang w:val="en-US"/>
      </w:rPr>
      <w:fldChar w:fldCharType="end"/>
    </w:r>
  </w:p>
  <w:p>
    <w:pPr>
      <w:tabs>
        <w:tab w:val="center" w:pos="4513"/>
        <w:tab w:val="right" w:pos="9026"/>
      </w:tabs>
      <w:rPr>
        <w:sz w:val="22"/>
        <w:szCs w:val="22"/>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PAPINIGIENĖ Augustė">
    <w15:presenceInfo w15:providerId="AD" w15:userId="S-1-5-21-4015230268-3135662936-2741650420-5611"/>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4"/>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EB451"/>
  <w15:docId w15:val="{6F5624EA-E800-4A13-8ED6-505BEE5C417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footer" Target="footer28.xml"/>
  <Relationship Id="rId11" Type="http://schemas.openxmlformats.org/officeDocument/2006/relationships/footer" Target="footer29.xml"/>
  <Relationship Id="rId12" Type="http://schemas.openxmlformats.org/officeDocument/2006/relationships/header" Target="header35.xml"/>
  <Relationship Id="rId13" Type="http://schemas.openxmlformats.org/officeDocument/2006/relationships/footer" Target="footer30.xml"/>
  <Relationship Id="rId14"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openxmlformats.org/officeDocument/2006/relationships/theme" Target="theme/theme1.xml"/>
  <Relationship Id="rId7" Type="http://schemas.openxmlformats.org/officeDocument/2006/relationships/webSettings" Target="webSettings.xml"/>
  <Relationship Id="rId8" Type="http://schemas.openxmlformats.org/officeDocument/2006/relationships/header" Target="header33.xml"/>
  <Relationship Id="rId9" Type="http://schemas.openxmlformats.org/officeDocument/2006/relationships/header" Target="header3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24a4e61fe30d4d5bb47b80dfe2b325f5">
    <Part Type="preambule" DocPartId="38ba2d62e92d4a3ba3b1cdcde6024d96" PartId="de3664f08f564e94bb958f0b162a7541"/>
    <Part Type="pastraipa" DocPartId="796e818b0ebe49b0a545b8412b8816f8" PartId="1f7f8bdc708046c98dae3cd6c51baca8"/>
    <Part Type="signatura" DocPartId="9b385263cff141378634162ec5ad84ee" PartId="182872cbb07f43dcad29be908c6074f2"/>
  </Part>
  <Part Type="patvirtinta" Title="SUTIKIMŲ NAUDOTIS VALSTYBINĖS REIKŠMĖS KELIAIS VAŽIUOJANT DIDŽIAGABARITĖMIS IR (AR) SUNKIASVORĖMIS TRANSPORTO PRIEMONĖMIS IŠDAVIMO IR NAUDOJIMO TVARKOS APRAŠAS" DocPartId="91105c4824e2441ea128076e12d5a357" PartId="4614bd61667248068d6c3a740ed2ae37">
    <Part Type="skyrius" Nr="1" Title="BENDROSIOS NUOSTATOS" DocPartId="dcf41bf7fd1243d5b2ef606e4f5fb577" PartId="0366c69bf76a4f4997c33624886ee63c">
      <Part Type="punktas" Nr="1" Abbr="1 p." DocPartId="f65dd3a391104cb49dd0194ac4ef06e1" PartId="359a136cb37145c8b50ddce1b4db1824"/>
      <Part Type="punktas" Nr="2" Abbr="2 p." DocPartId="3a66499f6abb4727942832ccef1f74a2" PartId="355331a424304feb87ce70252d955e10"/>
    </Part>
    <Part Type="skyrius" Nr="2" Title="SUTIKIMŲ IŠDAVIMAS PAGAL PRAŠYMĄ" DocPartId="8e8d19934db341d9bb045cc42ae147f3" PartId="87f1a98d6d654ce4b8fbb83adab5dfd3">
      <Part Type="punktas" Nr="3" Abbr="3 p." DocPartId="f18aa9fcb8744bed97dffce25fcc148f" PartId="50b5d181a8224022be5422bfd7191d61"/>
      <Part Type="punktas" Nr="4" Abbr="4 p." DocPartId="eaa45ba83f4343f6ad5e4c87794855ad" PartId="8c1389e865cd40a09a27d2b338c21c02">
        <Part Type="papunktis" Nr="4.1" Abbr="4.1 pp." DocPartId="26b22a13d5f547a594c738db4f1a2a23" PartId="4b268d214b7d468f9972acc609619f5b">
          <Part Type="papunktis" Nr="4.1.1" Abbr="4.1.1 pp." DocPartId="0a0eae186bbb46bb9bac0b07396ec921" PartId="87c21a2c223a4dcf91ebf1bcf1a32cff"/>
          <Part Type="papunktis" Nr="4.1.2" Abbr="4.1.2 pp." DocPartId="4bbfbee7a5d54e3cb3f99f8b2dd2f155" PartId="7dd97548d3ff4ad5810202910e8b0c4b"/>
          <Part Type="papunktis" Nr="4.1.3" Abbr="4.1.3 pp." DocPartId="1e1a36ba4ea24383a357291e45a20664" PartId="6b35cfe299fc4f2fbce4f6b9e5b7d4bb"/>
          <Part Type="papunktis" Nr="4.1.4" Abbr="4.1.4 pp." DocPartId="2eebffe36bc947efb1ee037d6a8f0535" PartId="f0b92d1930af4fbe92c7a9d2203a8efb"/>
          <Part Type="papunktis" Nr="4.1.5" Abbr="4.1.5 pp." DocPartId="06dd258113d24ad79f2de838124eb93e" PartId="5baf921c15284bc893bfa35caa26ed7f">
            <Part Type="papunktis" Nr="4.1.5.1" Abbr="4.1.5.1 pp." DocPartId="8be4f9e6c4d54386a079159ae9887e1e" PartId="1602d95745b64287838a6e82f6978c8d"/>
            <Part Type="papunktis" Nr="4.1.5.2" Abbr="4.1.5.2 pp." DocPartId="c74d00a8bf4c42c4a39f4bd483c77220" PartId="38e993e7cc42452fa9dcbd325a84f9e0"/>
            <Part Type="papunktis" Nr="4.1.5.3" Abbr="4.1.5.3 pp." DocPartId="250f0490c97d49889728dfab5ac6d972" PartId="931106c5d570456b8db3433dec62def5"/>
            <Part Type="papunktis" Nr="4.1.5.4" Abbr="4.1.5.4 pp." DocPartId="d0b9d8822f0741ca93d0eb166c350ff1" PartId="a3981a0f752e448d9649a1861b6823bc"/>
            <Part Type="papunktis" Nr="4.1.5.5" Abbr="4.1.5.5 pp." DocPartId="b8185cf64bdc47ff8aa37ef65fd55cba" PartId="cb9d64a070b840179f0343877ccf0b46"/>
            <Part Type="papunktis" Nr="4.1.5.6" Abbr="4.1.5.6 pp." DocPartId="193ae58fb847470fa745dd1fb5c492ca" PartId="1ad843358050440196e41d29cfb4692c"/>
          </Part>
          <Part Type="papunktis" Nr="4.1.6" Abbr="4.1.6 pp." DocPartId="ca8b9ac4e2e24a3a9d9ff4ece6911fab" PartId="11a2b12146954ea0a3aa7c96d4ba24f2"/>
        </Part>
        <Part Type="papunktis" Nr="4.2" Abbr="4.2 pp." DocPartId="92045cd23793477d8c4f8f5c5d3667e6" PartId="0d8aefa8e8d149288888d989c45e2d88"/>
      </Part>
      <Part Type="punktas" Nr="5" Abbr="5 p." DocPartId="57440092bf244acbbde7015840b33a4e" PartId="06b6df53cb1d49a6983cc382e2fcf080"/>
      <Part Type="punktas" Nr="6" Abbr="6 p." DocPartId="c9d44a460c134d1c84e473f873735b36" PartId="e0328e81ce7c40c9884d2b1c9400522d"/>
      <Part Type="punktas" Nr="7" Abbr="7 p." DocPartId="8981f1b0d00945009fbe033cfcfe0126" PartId="2e3d1532979c4aa4a34d4c7cdf368fd1"/>
      <Part Type="punktas" Nr="8" Abbr="8 p." DocPartId="3a8b9f353d164e90b7fbb3eca98cc604" PartId="d5123f059d474dc4bf9884214aa8a5d5"/>
      <Part Type="punktas" Nr="9" Abbr="9 p." DocPartId="b5d1922d48cd439a8456c497b2852f0d" PartId="99a6e25d60f449cb8e7c63721d2587e5"/>
      <Part Type="punktas" Nr="10" Abbr="10 p." DocPartId="434e7e44f3b0428799921974b80237f5" PartId="5bdf788df2e44bcdb22183ac471bf0e1"/>
      <Part Type="punktas" Nr="11" Abbr="11 p." DocPartId="537da87bca0b4eca848177145a309f33" PartId="c3b92070987b4890b7bd96bae3b77bff"/>
      <Part Type="punktas" Nr="12" Abbr="12 p." DocPartId="1f385385feba46ee9c11fd2f30931d6c" PartId="27770c59c7e04dc1b32e7b29cc5067ed"/>
      <Part Type="punktas" Nr="13" Abbr="13 p." DocPartId="efc3f15b67fb452c97e1aef7de9a946c" PartId="6368c24220564e2eaace5a10a9cfd0c7"/>
      <Part Type="punktas" Nr="14" Abbr="14 p." DocPartId="3a4356b3c3cb488681e9987f6964a1d7" PartId="ee211e1cec474fc8a8d3d16d08b1b47b">
        <Part Type="papunktis" Nr="14.1" Abbr="14.1 pp." DocPartId="f47a25b879764e81b1271ada91003d33" PartId="c6f3aa034d3e49ae96db5966ad425c25"/>
        <Part Type="papunktis" Nr="14.2" Abbr="14.2 pp." DocPartId="d4e8907deace4023a48cf2e77039cc57" PartId="76fb05c37c4c4af59c9d34bfcaccc567"/>
        <Part Type="papunktis" Nr="14.3" Abbr="14.3 pp." DocPartId="9a1f360d141a44e184d7fedeb50aa9ec" PartId="bcb9255b3d154872bfcdc91e4657972e"/>
        <Part Type="papunktis" Nr="14.4" Abbr="14.4 pp." DocPartId="6fdb9abbdc114907aa31cc8e97463800" PartId="b8363b612199459594f4934199495a02"/>
        <Part Type="papunktis" Nr="14.5" Abbr="14.5 pp." DocPartId="7a7a95fa204e4f4fb6d2d7e6e6ec7f85" PartId="ba0ec722382d402c93a05d8658be0fee"/>
        <Part Type="papunktis" Nr="14.6" Abbr="14.6 pp." DocPartId="6e4a48ca01e741ab9a843e9fa53a057c" PartId="2990cdb96de24d0fb77f42cea23099f6"/>
        <Part Type="papunktis" Nr="14.7" Abbr="14.7 pp." DocPartId="ad5f4f681a8f49d1b7f236460a3243a4" PartId="4d57bf6e0384443db5cbc8cb770277f2"/>
        <Part Type="papunktis" Nr="14.8" Abbr="14.8 pp." DocPartId="c73d5626531e40c187b4431cacad4b6a" PartId="11238ce074fa41ad991fbd949402d348"/>
        <Part Type="papunktis" Nr="14.9" Abbr="14.9 pp." DocPartId="fee585b4c46d49899bf3b1b29d24ccf7" PartId="f201fe891de149bd96585364057b3118">
          <Part Type="papunktis" Nr="14.9.1" Abbr="14.9.1 pp." DocPartId="4400da994bed4c32af71332b07202c2d" PartId="ce490f566a5d402a8cfd57df087fe2ac"/>
          <Part Type="papunktis" Nr="14.9.2" Abbr="14.9.2 pp." DocPartId="09d8dcc81c55441291a31c208f91d735" PartId="4c15243310504ed2872e611e4ba9f731"/>
          <Part Type="papunktis" Nr="14.9.3" Abbr="14.9.3 pp." DocPartId="8541c16243eb4e218805be0611117c5f" PartId="d8baba57767a4ee3875b68afb2eb5819"/>
          <Part Type="papunktis" Nr="14.9.4" Abbr="14.9.4 pp." DocPartId="0b261bdf47f3470bbaf77051ed28de0c" PartId="707434b8c065470494e9bc154254d108"/>
        </Part>
        <Part Type="papunktis" Nr="14.10" Abbr="14.10 pp." DocPartId="4af010c81d314e928b17250500052530" PartId="d6a0b58d17114409bb3e26d3629b383b"/>
      </Part>
      <Part Type="punktas" Nr="15" Abbr="15 p." DocPartId="76785a34e5ae476882e84f0ec8257fc9" PartId="b6c64aabd4634965a3365666cfd6154b"/>
    </Part>
    <Part Type="skyrius" Nr="3" Title="SUTIKIMŲ VAŽIUOTI PAGAL VAŽIAVIMO DEKLARACIJĄ IŠDAVIMAS" DocPartId="ae45f5baa9944144a6be9f50aa1c4688" PartId="fc2008af8dd740c5a5d5385422d2db4a">
      <Part Type="punktas" Nr="16" Abbr="16 p." DocPartId="72c092e3b00d4e4bb17773c28d79b280" PartId="dffae526755240cd9d41444af613a891"/>
      <Part Type="punktas" Nr="17" Abbr="17 p." DocPartId="ba9590e946304956adfb2564e14515f0" PartId="f4982938fa674cfe9df30a0821614c49">
        <Part Type="papunktis" Nr="17.1" Abbr="17.1 pp." DocPartId="6097b9c4cfa64f90abeb8c424eec2ac3" PartId="c58ee6316b0d46cd838c55aa44cc2c1e"/>
        <Part Type="papunktis" Nr="17.2" Abbr="17.2 pp." DocPartId="0d738996baeb4400b7d720e4357d4a65" PartId="1117a4f2a0214281935cee5e18c57a72"/>
        <Part Type="papunktis" Nr="17.3" Abbr="17.3 pp." DocPartId="4858d87d57b34aa6aa46cad14dc8a5ed" PartId="2a926596d59b4595b66b96efcb019a46"/>
        <Part Type="papunktis" Nr="17.4" Abbr="17.4 pp." DocPartId="4ded7d178288472ea0a40097e3a15192" PartId="4bae3bfe985d44c680f2d06c54afd275"/>
      </Part>
      <Part Type="punktas" Nr="18" Abbr="18 p." DocPartId="518468c72ff04af5a5e89696865abb4c" PartId="edff256e799b438dbe0aa6d5a784fa0f"/>
      <Part Type="punktas" Nr="19" Abbr="19 p." DocPartId="340bf75b00e34937b31d52f5437164a1" PartId="017de7e908104c5ca69ae57ed72c9a8c">
        <Part Type="papunktis" Nr="19.1" Abbr="19.1 pp." DocPartId="ea11296606934a9586cebb8d55f4f031" PartId="18a3c71918cb4344819baf6d81339c07"/>
        <Part Type="papunktis" Nr="19.2" Abbr="19.2 pp." DocPartId="73039b8c19134461a997ad22411b0143" PartId="3c11889c77a44ec69b1893769c53e617"/>
        <Part Type="papunktis" Nr="19.3" Abbr="19.3 pp." DocPartId="05984d2952664ef79870142b1258e7d7" PartId="8771bd82561049df85a4b7d385f50217"/>
        <Part Type="papunktis" Nr="19.4" Abbr="19.4 pp." DocPartId="4eca8695045a4148a48db7ed05a06532" PartId="58d4c7a1a8524f41836cea3fd1273c6a"/>
        <Part Type="papunktis" Nr="19.5" Abbr="19.5 pp." DocPartId="f9f21e3e48034bfd9b1ebffffb21e6b8" PartId="492ffc576f5d4be18527e66ff31cc986"/>
        <Part Type="papunktis" Nr="19.6" Abbr="19.6 pp." DocPartId="5904c45f278b42c8aa26b8d3aa69078a" PartId="488cb5743def4a52a3cbcfc2bcf56fc9"/>
      </Part>
      <Part Type="punktas" Nr="20" Abbr="20 p." DocPartId="206732cc1dc84b11bb6a31d6a10d4f91" PartId="f7b9ec3d4a9c4dafb5633834ab760505"/>
      <Part Type="punktas" Nr="21" Abbr="21 p." DocPartId="63164c22272e4e53b55cc4483291ba72" PartId="4f6657f0e6334650a653f1f3bf9c468b"/>
    </Part>
    <Part Type="skyrius" Nr="4" Title="SUTIKIMŲ NAUDOJIMAS" DocPartId="f3dffdf47ccc4672a41d14040ac813c4" PartId="3b8fa6e8524f422199117ff6509775fe">
      <Part Type="punktas" Nr="22" Abbr="22 p." DocPartId="fd4913b97d8340f081910b8158b75e90" PartId="8e427c65b65244d0882bfe221fa89293"/>
      <Part Type="punktas" Nr="23" Abbr="23 p." DocPartId="05abd2b3966e4ec1832c8a9bd4b64314" PartId="c6ad73c9dc3a4eeca2e1f70aaee78b7e"/>
      <Part Type="punktas" Nr="24" Abbr="24 p." DocPartId="b0ee4fea5fb74a51a222a3aef87925a3" PartId="a00f56c743a242939b6312a29dc7f88c"/>
      <Part Type="punktas" Nr="25" Abbr="25 p." DocPartId="be511a74a931444bb7513b7cffde9927" PartId="a2326405c37c4a569eccece2d2200b98"/>
      <Part Type="punktas" Nr="26" Abbr="26 p." DocPartId="f0cd46a582d24484a97ec198269b378a" PartId="3f0c5361044944e88a244ee14f5dc764"/>
      <Part Type="punktas" Nr="27" Abbr="27 p." DocPartId="7fac030c7074486e9ad6498559bfa215" PartId="f8431f1cd071455d86987ace632d1631"/>
    </Part>
    <Part Type="skyrius" Nr="5" Title="BAIGIAMOSIOS NUOSTATOS" DocPartId="329ab0f85cc04918a1d612f7ee38b34a" PartId="339b9678bdeb4b908f974f31bef0edc9">
      <Part Type="punktas" Nr="28" Abbr="28 p." DocPartId="8bcfad4d4a734064b923cca0b42cedb9" PartId="5b7ab71a2f1b41cdac10c74917046420"/>
      <Part Type="punktas" Nr="29" Abbr="29 p." DocPartId="afaee37ed04244d1a8ab6a26dd03d9a6" PartId="cd13495d892743959e006ffcf9a18440"/>
      <Part Type="punktas" Nr="30" Abbr="30 p." DocPartId="798df7df66694827bb4731ade3d261b0" PartId="87d19883fd714c25be359e972e3f545b"/>
      <Part Type="punktas" Nr="31" Abbr="31 p." DocPartId="8705f2af3c5d44d9bed466dd7357e33d" PartId="d39a6e8d1a2847c582c94475d653c7e5"/>
    </Part>
    <Part Type="pabaiga" DocPartId="e346f71f4f594465a20e87233c365774" PartId="cc502f1de0f34940bf042c1f610d5faf"/>
  </Part>
</Parts>
</file>

<file path=customXml/itemProps1.xml><?xml version="1.0" encoding="utf-8"?>
<ds:datastoreItem xmlns:ds="http://schemas.openxmlformats.org/officeDocument/2006/customXml" ds:itemID="{0A27BF1A-14CE-4C13-8334-8E4B9D074767}">
  <ds:schemaRefs>
    <ds:schemaRef ds:uri="http://lrs.lt/TAIS/DocParts"/>
  </ds:schemaRefs>
</ds:datastoreItem>
</file>

<file path=docProps/app.xml><?xml version="1.0" encoding="utf-8"?>
<Properties xmlns="http://schemas.openxmlformats.org/officeDocument/2006/extended-properties">
  <Template>Normal.dotm</Template>
  <TotalTime>58</TotalTime>
  <Pages>6</Pages>
  <Words>10696</Words>
  <Characters>6097</Characters>
  <Application>Microsoft Office Word</Application>
  <DocSecurity>0</DocSecurity>
  <Lines>50</Lines>
  <Paragraphs>33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vt:lpstr>
    </vt:vector>
  </TitlesOfParts>
  <Company/>
  <LinksUpToDate>false</LinksUpToDate>
  <CharactersWithSpaces>16760</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PAPINIGIENĖ Augustė</lastModifiedBy>
  <dcterms:modified xsi:type="dcterms:W3CDTF">2025-11-11T08:51:00Z</dcterms:modified>
  <revision>25</revision>
  <dc:title>LIETUVOS RESPUBLIKOS SUSISIEKIMO MINISTRO</dc:title>
</coreProperties>
</file>