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580D1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580D1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580D1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580D15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580D15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580D15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580D15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580D1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580D1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580D1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580D15">
      <w:pPr>
        <w:spacing w:line="240" w:lineRule="auto"/>
        <w:ind w:firstLine="0"/>
        <w:rPr>
          <w:rFonts w:ascii="Times New Roman" w:hAnsi="Times New Roman"/>
          <w:i/>
          <w:sz w:val="20"/>
        </w:rPr>
      </w:pPr>
    </w:p>
    <w:p w:rsidR="00000000" w:rsidRDefault="00580D15">
      <w:pPr>
        <w:ind w:right="-58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 s</w:t>
      </w:r>
      <w:r>
        <w:rPr>
          <w:rFonts w:ascii="Times New Roman" w:hAnsi="Times New Roman"/>
          <w:b/>
        </w:rPr>
        <w:t>traipsnis. Atmintinos dienos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Nustatyti šias atmintinas dienas:</w:t>
      </w:r>
    </w:p>
    <w:p w:rsidR="00000000" w:rsidRDefault="00580D15">
      <w:pPr>
        <w:pStyle w:val="Footer"/>
        <w:tabs>
          <w:tab w:val="clear" w:pos="4320"/>
          <w:tab w:val="clear" w:pos="8640"/>
        </w:tabs>
        <w:rPr>
          <w:rFonts w:ascii="Times New Roman" w:hAnsi="Times New Roman"/>
        </w:rPr>
      </w:pPr>
      <w:r>
        <w:rPr>
          <w:rFonts w:ascii="Times New Roman" w:hAnsi="Times New Roman"/>
        </w:rPr>
        <w:t>1) sausio 1-oji – Lietuvos vėliavos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2) sausio 13-oji – Laisvės gynėjų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3) kovo 4-oji – Lietuvos globėjo šv. Kazimiero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4) kovo 8-oji – Tarptautinė moterų solidarumo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5)</w:t>
      </w:r>
      <w:r>
        <w:rPr>
          <w:rFonts w:ascii="Times New Roman" w:hAnsi="Times New Roman"/>
        </w:rPr>
        <w:t xml:space="preserve"> kovo 20-oji – Žemės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6) gegužės 7-oji – Spaudos atgavimo, kalbos ir knygos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7) gegužės trečiasis sekmadienis – Partizanų pagerbimo, kariuomenės ir visuomenės vienybės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8) birželio 1-oji – Tarptautinė vaikų gynimo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9) birželio pirma</w:t>
      </w:r>
      <w:r>
        <w:rPr>
          <w:rFonts w:ascii="Times New Roman" w:hAnsi="Times New Roman"/>
        </w:rPr>
        <w:t>sis sekmadienis – Tėvo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10) birželio 14-oji – Gedulo ir vilties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11) birželio 15-oji – Okupacijos ir genocido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12) birželio 23-ioji – Birželio sukilimo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13) birželio 24-oji – Rasos (Joninių)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14) liepos 15-oji – Žalgirio mūšio</w:t>
      </w:r>
      <w:r>
        <w:rPr>
          <w:rFonts w:ascii="Times New Roman" w:hAnsi="Times New Roman"/>
        </w:rPr>
        <w:t xml:space="preserve">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15) liepos paskutinysis sekmadienis – Jūros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16) rugpjūčio 23-ioji – Juodojo kaspino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17) rugsėjo 1-oji – Laisvės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18) rugsėjo 8-oji – Šilinė (Švč. Mergelės Marijos gimimo diena), Vytauto Didžiojo karūnavimo ir Padėkos už Lietuvos</w:t>
      </w:r>
      <w:r>
        <w:rPr>
          <w:rFonts w:ascii="Times New Roman" w:hAnsi="Times New Roman"/>
        </w:rPr>
        <w:t xml:space="preserve"> nepriklausomybės ir laisvės apgynimą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19) rugsėjo 22-oji – Baltų vienybės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20) rugsėjo 23-ioji – Lietuvos žydų genocido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21) spalio 5-oji – Tarptautinė mokytojų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22) spalio antrasis šeštadienis – Derliaus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23) spalio 25-oji –</w:t>
      </w:r>
      <w:r>
        <w:rPr>
          <w:rFonts w:ascii="Times New Roman" w:hAnsi="Times New Roman"/>
        </w:rPr>
        <w:t xml:space="preserve"> Konstitucijos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24) lapkričio 2-oji – Mirusiųjų atminimo (Vėlinių)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25) lapkričio 23-ioji – Lietuvos karių diena;</w:t>
      </w:r>
    </w:p>
    <w:p w:rsidR="00000000" w:rsidRDefault="00580D15">
      <w:pPr>
        <w:rPr>
          <w:rFonts w:ascii="Times New Roman" w:hAnsi="Times New Roman"/>
        </w:rPr>
      </w:pPr>
      <w:r>
        <w:rPr>
          <w:rFonts w:ascii="Times New Roman" w:hAnsi="Times New Roman"/>
        </w:rPr>
        <w:t>26) lapkričio 30-oji – Mažosios Lietuvos prisijungimo prie Didžiosios Lietuvos akto diena;</w:t>
      </w:r>
    </w:p>
    <w:p w:rsidR="00000000" w:rsidRDefault="00580D15">
      <w:pPr>
        <w:spacing w:line="240" w:lineRule="auto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</w:rPr>
        <w:t>27) gruodžio 10-oji – Tarptautinė žmoga</w:t>
      </w:r>
      <w:r>
        <w:rPr>
          <w:rFonts w:ascii="Times New Roman" w:hAnsi="Times New Roman"/>
        </w:rPr>
        <w:t>us teisių diena.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580D15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580D15">
      <w:pPr>
        <w:spacing w:line="240" w:lineRule="auto"/>
        <w:rPr>
          <w:rFonts w:ascii="Times New Roman" w:hAnsi="Times New Roman"/>
          <w:sz w:val="22"/>
        </w:rPr>
      </w:pPr>
    </w:p>
    <w:p w:rsidR="00000000" w:rsidRDefault="00580D15">
      <w:pPr>
        <w:spacing w:line="240" w:lineRule="auto"/>
        <w:rPr>
          <w:rFonts w:ascii="Times New Roman" w:hAnsi="Times New Roman"/>
          <w:sz w:val="22"/>
        </w:rPr>
      </w:pPr>
    </w:p>
    <w:p w:rsidR="00000000" w:rsidRDefault="00580D15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580D15">
      <w:pPr>
        <w:spacing w:line="240" w:lineRule="auto"/>
        <w:rPr>
          <w:rFonts w:ascii="Times New Roman" w:hAnsi="Times New Roman"/>
          <w:sz w:val="22"/>
        </w:rPr>
      </w:pPr>
    </w:p>
    <w:p w:rsidR="00000000" w:rsidRDefault="00580D15">
      <w:pPr>
        <w:spacing w:line="240" w:lineRule="auto"/>
        <w:rPr>
          <w:rFonts w:ascii="Times New Roman" w:hAnsi="Times New Roman"/>
          <w:sz w:val="22"/>
        </w:rPr>
      </w:pPr>
    </w:p>
    <w:p w:rsidR="00000000" w:rsidRDefault="00580D15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580D15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580D15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580D15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</w:t>
      </w:r>
      <w:r>
        <w:rPr>
          <w:rFonts w:ascii="Times New Roman" w:hAnsi="Times New Roman"/>
          <w:sz w:val="20"/>
        </w:rPr>
        <w:t>statymas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580D15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</w:t>
      </w:r>
      <w:r>
        <w:rPr>
          <w:rFonts w:ascii="Times New Roman" w:hAnsi="Times New Roman"/>
          <w:snapToGrid w:val="0"/>
          <w:sz w:val="20"/>
        </w:rPr>
        <w:t>s,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</w:t>
      </w:r>
      <w:r>
        <w:rPr>
          <w:rFonts w:ascii="Times New Roman" w:hAnsi="Times New Roman"/>
          <w:snapToGrid w:val="0"/>
          <w:sz w:val="20"/>
        </w:rPr>
        <w:t xml:space="preserve">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580D1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580D1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580D1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580D1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580D15">
      <w:pPr>
        <w:pStyle w:val="PlainText"/>
        <w:jc w:val="both"/>
        <w:rPr>
          <w:rFonts w:ascii="Times New Roman" w:hAnsi="Times New Roman"/>
        </w:rPr>
      </w:pPr>
    </w:p>
    <w:p w:rsidR="00000000" w:rsidRDefault="00580D1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*** Pabaiga ***</w:t>
      </w:r>
    </w:p>
    <w:p w:rsidR="00000000" w:rsidRDefault="00580D15">
      <w:pPr>
        <w:pStyle w:val="PlainText"/>
        <w:rPr>
          <w:rFonts w:ascii="Times New Roman" w:hAnsi="Times New Roman"/>
        </w:rPr>
      </w:pPr>
    </w:p>
    <w:p w:rsidR="00000000" w:rsidRDefault="00580D15">
      <w:pPr>
        <w:pStyle w:val="PlainText"/>
        <w:rPr>
          <w:rFonts w:ascii="Times New Roman" w:hAnsi="Times New Roman"/>
        </w:rPr>
      </w:pPr>
    </w:p>
    <w:p w:rsidR="00000000" w:rsidRDefault="00580D1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Redagavo: Aušrinė Trapinskienė (2002-02-13)</w:t>
      </w:r>
    </w:p>
    <w:p w:rsidR="00000000" w:rsidRDefault="00580D1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autrap@lrs.lt</w:t>
      </w:r>
    </w:p>
    <w:p w:rsidR="00000000" w:rsidRDefault="00580D1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580D15">
      <w:pPr>
        <w:spacing w:line="240" w:lineRule="auto"/>
      </w:pPr>
      <w:r>
        <w:separator/>
      </w:r>
    </w:p>
  </w:endnote>
  <w:endnote w:type="continuationSeparator" w:id="0">
    <w:p w:rsidR="00000000" w:rsidRDefault="00580D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580D1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580D1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580D1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580D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580D15">
      <w:pPr>
        <w:spacing w:line="240" w:lineRule="auto"/>
      </w:pPr>
      <w:r>
        <w:separator/>
      </w:r>
    </w:p>
  </w:footnote>
  <w:footnote w:type="continuationSeparator" w:id="0">
    <w:p w:rsidR="00000000" w:rsidRDefault="00580D1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0D15"/>
    <w:rsid w:val="00580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EBB89E27-68F0-4EF0-B982-55046394A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a=133566&amp;b=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Condition1=104595&amp;Condition2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Condition1=101297&amp;Condition2=" TargetMode="External"/><Relationship Id="rId20" Type="http://schemas.openxmlformats.org/officeDocument/2006/relationships/hyperlink" Target="http://www3.lrs.lt/cgi-bin/preps2?a=160086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Condition1=59282&amp;Condition2=" TargetMode="Externa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http://www3.lrs.lt/cgi-bin/preps2?a=140222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a=160086&amp;b=" TargetMode="Externa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558</Words>
  <Characters>3775</Characters>
  <Application>Microsoft Office Word</Application>
  <DocSecurity>4</DocSecurity>
  <Lines>114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4228</CharactersWithSpaces>
  <SharedDoc>false</SharedDoc>
  <HLinks>
    <vt:vector size="72" baseType="variant">
      <vt:variant>
        <vt:i4>1900627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