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F7707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F7707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F7707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F7707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F7707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F7707B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F7707B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F7707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F7707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stra</w:t>
      </w:r>
      <w:r>
        <w:rPr>
          <w:rFonts w:ascii="Times New Roman" w:hAnsi="Times New Roman"/>
          <w:b/>
          <w:sz w:val="22"/>
        </w:rPr>
        <w:t>ipsnis. Atmintinos dienos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8-oji – Tarptautinė moterų solidarumo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ko</w:t>
      </w:r>
      <w:r>
        <w:rPr>
          <w:rFonts w:ascii="Times New Roman" w:hAnsi="Times New Roman"/>
          <w:sz w:val="22"/>
        </w:rPr>
        <w:t>vo 20-oji – Žemės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kovo 29 -oji – Lietuvos įstojimo į NATO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balandžio 27-oji – Medicinos darbuotojų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gegužės 1-oji – Lietuvos įstojimo į Europos Sąjungą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gegužės 7-oji – Spaudos atgavimo, kalbos ir knygos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10) gegu</w:t>
      </w:r>
      <w:r>
        <w:rPr>
          <w:rFonts w:ascii="Times New Roman" w:hAnsi="Times New Roman"/>
          <w:bCs/>
          <w:sz w:val="22"/>
        </w:rPr>
        <w:t>žės 8-oji – Antrojo pasaulinio karo aukų atminimo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11) gegužės 9-oji – Europos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12) gegužės 14-oji – Pilietinio pasipriešinimo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13) gegužės 15-oji – Steigiamojo Seimo susirinkimo diena, Tarptautinė šeimos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14) gegužės trečiasis sekm</w:t>
      </w:r>
      <w:r>
        <w:rPr>
          <w:rFonts w:ascii="Times New Roman" w:hAnsi="Times New Roman"/>
          <w:bCs/>
          <w:sz w:val="22"/>
        </w:rPr>
        <w:t>adienis – Partizanų pagerbimo, kariuomenės ir visuomenės vienybės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15) birželio 1-oji – Tarptautinė vaikų gynimo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lastRenderedPageBreak/>
        <w:t>16) birželio 3-ioji – Sąjūdžio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17) birželio pirmasis sekmadienis – Tėvo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18) birželio 14-oji – Gedulo ir vilties dien</w:t>
      </w:r>
      <w:r>
        <w:rPr>
          <w:rFonts w:ascii="Times New Roman" w:hAnsi="Times New Roman"/>
          <w:bCs/>
          <w:sz w:val="22"/>
        </w:rPr>
        <w:t>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19) birželio 15-oji – Okupacijos ir genocido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20) birželio 23-ioji – Birželio sukilimo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21) liepos 15-oji – Žalgirio mūšio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22) liepos paskutinis sekmadienis – Jūros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23) rugpjūčio 12-oji – Tarptautinė jaunimo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24) rugpjūči</w:t>
      </w:r>
      <w:r>
        <w:rPr>
          <w:rFonts w:ascii="Times New Roman" w:hAnsi="Times New Roman"/>
          <w:bCs/>
          <w:sz w:val="22"/>
        </w:rPr>
        <w:t>o 23-ioji – Juodojo kaspino ir Baltijos kelio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25) rugpjūčio 31-oji – Laisvės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26) rugsėjo 1-oji – Mokslo ir žinių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27) rugsėjo 8-oji – Šilinė (Švč. Mergelės Marijos gimimo diena), Vytauto Didžiojo karūnavimo ir Padėkos už Lietuvos neprik</w:t>
      </w:r>
      <w:r>
        <w:rPr>
          <w:rFonts w:ascii="Times New Roman" w:hAnsi="Times New Roman"/>
          <w:bCs/>
          <w:sz w:val="22"/>
        </w:rPr>
        <w:t>lausomybės ir laisvės apgynimą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28) rugsėjo 22-oji – Baltų vienybės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29) rugsėjo 23-ioji – Lietuvos žydų genocido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30) rugsėjo 27-oji – Lietuvos socialinių darbuotojų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31) spalio 1-oji – Tarptautinė pagyvenusių žmonių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32) spa</w:t>
      </w:r>
      <w:r>
        <w:rPr>
          <w:rFonts w:ascii="Times New Roman" w:hAnsi="Times New Roman"/>
          <w:bCs/>
          <w:sz w:val="22"/>
        </w:rPr>
        <w:t>lio 5-oji – Tarptautinė mokytojų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33) spalio antrasis šeštadienis – Derliaus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34) spalio 25-oji – Konstitucijos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35) lapkričio 2-oji – Mirusiųjų atminimo (Vėlinių)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36) lapkričio 23-ioji – Lietuvos kariuomenės diena;</w:t>
      </w:r>
    </w:p>
    <w:p w:rsidR="00000000" w:rsidRDefault="00F7707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37) lapkričio 3</w:t>
      </w:r>
      <w:r>
        <w:rPr>
          <w:rFonts w:ascii="Times New Roman" w:hAnsi="Times New Roman"/>
          <w:bCs/>
          <w:sz w:val="22"/>
        </w:rPr>
        <w:t>0-oji – Mažosios Lietuvos prisijungimo prie Didžiosios Lietuvos akto diena;</w:t>
      </w:r>
    </w:p>
    <w:p w:rsidR="00000000" w:rsidRDefault="00F7707B">
      <w:pPr>
        <w:spacing w:line="240" w:lineRule="auto"/>
        <w:ind w:firstLine="709"/>
        <w:rPr>
          <w:rFonts w:ascii="Times New Roman" w:hAnsi="Times New Roman"/>
          <w:sz w:val="22"/>
        </w:rPr>
      </w:pPr>
      <w:r>
        <w:rPr>
          <w:rFonts w:ascii="Times New Roman" w:hAnsi="Times New Roman"/>
          <w:bCs/>
          <w:sz w:val="22"/>
        </w:rPr>
        <w:t>38) gruodžio 10-oji – Tarptautinė žmogaus teisių diena.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7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</w:t>
      </w:r>
      <w:r>
        <w:rPr>
          <w:rFonts w:ascii="Times New Roman" w:hAnsi="Times New Roman"/>
          <w:i/>
          <w:sz w:val="20"/>
        </w:rPr>
        <w:t>5, Žin., 1998, Nr.61-1733 (98.07.08)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lastRenderedPageBreak/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IX-37</w:t>
        </w:r>
        <w:r>
          <w:rPr>
            <w:rStyle w:val="Hyperlink"/>
            <w:rFonts w:ascii="Times New Roman" w:hAnsi="Times New Roman"/>
            <w:i/>
            <w:sz w:val="20"/>
          </w:rPr>
          <w:t>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F7707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F7707B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</w:t>
      </w:r>
      <w:r>
        <w:rPr>
          <w:rFonts w:ascii="Times New Roman" w:hAnsi="Times New Roman"/>
          <w:i/>
        </w:rPr>
        <w:t>05-07, Žin., 2002, Nr. 48-1835 (2002-05-14)</w:t>
      </w:r>
    </w:p>
    <w:p w:rsidR="00000000" w:rsidRDefault="00F7707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F7707B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</w:t>
      </w:r>
      <w:r>
        <w:rPr>
          <w:rFonts w:ascii="Times New Roman" w:hAnsi="Times New Roman"/>
          <w:i/>
        </w:rPr>
        <w:t xml:space="preserve"> Žin., 2003, Nr. 69-3116 (2003-07-10)</w:t>
      </w:r>
    </w:p>
    <w:p w:rsidR="00000000" w:rsidRDefault="00F7707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7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</w:t>
      </w:r>
      <w:r>
        <w:rPr>
          <w:rFonts w:ascii="Times New Roman" w:eastAsia="MS Mincho" w:hAnsi="Times New Roman"/>
          <w:i/>
          <w:iCs/>
        </w:rPr>
        <w:t xml:space="preserve"> 2004, Nr. 55-1890 (2004-04-16)</w:t>
      </w:r>
    </w:p>
    <w:p w:rsidR="00000000" w:rsidRDefault="00F7707B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000000" w:rsidRDefault="00F7707B">
      <w:pPr>
        <w:spacing w:line="240" w:lineRule="auto"/>
        <w:rPr>
          <w:rFonts w:ascii="Times New Roman" w:hAnsi="Times New Roman"/>
          <w:sz w:val="22"/>
        </w:rPr>
      </w:pPr>
    </w:p>
    <w:p w:rsidR="00000000" w:rsidRDefault="00F7707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</w:t>
      </w:r>
      <w:r>
        <w:rPr>
          <w:rFonts w:ascii="Times New Roman" w:hAnsi="Times New Roman"/>
          <w:i/>
          <w:sz w:val="22"/>
        </w:rPr>
        <w:t xml:space="preserve"> priimtą įstatymą.</w:t>
      </w:r>
    </w:p>
    <w:p w:rsidR="00000000" w:rsidRDefault="00F7707B">
      <w:pPr>
        <w:spacing w:line="240" w:lineRule="auto"/>
        <w:rPr>
          <w:rFonts w:ascii="Times New Roman" w:hAnsi="Times New Roman"/>
          <w:sz w:val="22"/>
        </w:rPr>
      </w:pPr>
    </w:p>
    <w:p w:rsidR="00000000" w:rsidRDefault="00F7707B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F7707B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VIII-8</w:t>
        </w:r>
        <w:r>
          <w:rPr>
            <w:rStyle w:val="Hyperlink"/>
            <w:rFonts w:ascii="Times New Roman" w:hAnsi="Times New Roman"/>
            <w:sz w:val="20"/>
          </w:rPr>
          <w:t>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F7707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V</w:t>
        </w:r>
        <w:r>
          <w:rPr>
            <w:rStyle w:val="Hyperlink"/>
            <w:rFonts w:ascii="Times New Roman" w:hAnsi="Times New Roman"/>
            <w:sz w:val="20"/>
          </w:rPr>
          <w:t>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VII</w:t>
        </w:r>
        <w:r>
          <w:rPr>
            <w:rStyle w:val="Hyperlink"/>
            <w:rFonts w:ascii="Times New Roman" w:hAnsi="Times New Roman"/>
            <w:sz w:val="20"/>
          </w:rPr>
          <w:t>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</w:t>
      </w:r>
      <w:r>
        <w:rPr>
          <w:rFonts w:ascii="Times New Roman" w:hAnsi="Times New Roman"/>
          <w:snapToGrid w:val="0"/>
          <w:sz w:val="20"/>
        </w:rPr>
        <w:t xml:space="preserve"> 43-1499 (2001 05 23)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</w:t>
      </w:r>
      <w:r>
        <w:rPr>
          <w:rFonts w:ascii="Times New Roman" w:hAnsi="Times New Roman"/>
          <w:snapToGrid w:val="0"/>
          <w:sz w:val="20"/>
        </w:rPr>
        <w:t xml:space="preserve"> DIENŲ ĮSTATYMO 1 STRAIPSNIO PAPILDYMO IR PAKEITIMO ĮSTATYMAS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</w:t>
      </w:r>
      <w:r>
        <w:rPr>
          <w:rFonts w:ascii="Times New Roman" w:hAnsi="Times New Roman"/>
        </w:rPr>
        <w:t>TRAIPSNIO PAPILDYMO IR PAKEITIMO ĮSTATYMAS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</w:t>
      </w:r>
      <w:r>
        <w:rPr>
          <w:rFonts w:ascii="Times New Roman" w:hAnsi="Times New Roman"/>
        </w:rPr>
        <w:t>O ĮSTATYMAS</w:t>
      </w:r>
    </w:p>
    <w:p w:rsidR="00000000" w:rsidRDefault="00F7707B">
      <w:pPr>
        <w:pStyle w:val="PlainText"/>
        <w:rPr>
          <w:rFonts w:ascii="Times New Roman" w:hAnsi="Times New Roman"/>
        </w:rPr>
      </w:pP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</w:t>
      </w:r>
      <w:r>
        <w:rPr>
          <w:rFonts w:ascii="Times New Roman" w:hAnsi="Times New Roman"/>
        </w:rPr>
        <w:t>blikos Seimas, Įstatymas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F7707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F7707B">
      <w:pPr>
        <w:pStyle w:val="PlainText"/>
        <w:rPr>
          <w:rFonts w:ascii="Times New Roman" w:hAnsi="Times New Roman"/>
        </w:rPr>
      </w:pP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</w:t>
      </w:r>
      <w:r>
        <w:rPr>
          <w:rFonts w:ascii="Times New Roman" w:hAnsi="Times New Roman"/>
        </w:rPr>
        <w:t>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9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(2003-07-25)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F7707B">
      <w:pPr>
        <w:pStyle w:val="PlainText"/>
        <w:jc w:val="both"/>
        <w:rPr>
          <w:rFonts w:ascii="Times New Roman" w:hAnsi="Times New Roman"/>
        </w:rPr>
      </w:pP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0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1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13.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2" w:history="1">
        <w:r>
          <w:rPr>
            <w:rStyle w:val="Hyperlink"/>
            <w:rFonts w:ascii="Times New Roman" w:eastAsia="MS Mincho" w:hAnsi="Times New Roman"/>
          </w:rPr>
          <w:t>X-195</w:t>
        </w:r>
      </w:hyperlink>
      <w:r>
        <w:rPr>
          <w:rFonts w:ascii="Times New Roman" w:eastAsia="MS Mincho" w:hAnsi="Times New Roman"/>
        </w:rPr>
        <w:t>, 2005-05-12, Žin., 2005, Nr. 67-2403 (2005-05-28)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</w:t>
      </w:r>
      <w:r>
        <w:rPr>
          <w:rFonts w:ascii="Times New Roman" w:eastAsia="MS Mincho" w:hAnsi="Times New Roman"/>
        </w:rPr>
        <w:t>STATYMO 1 STRAIPSNIO PAPILDYMO IR PAKEITIMO ĮSTATYMAS</w:t>
      </w:r>
    </w:p>
    <w:p w:rsidR="00000000" w:rsidRDefault="00F7707B">
      <w:pPr>
        <w:pStyle w:val="PlainText"/>
        <w:jc w:val="both"/>
        <w:rPr>
          <w:rFonts w:ascii="Times New Roman" w:eastAsia="MS Mincho" w:hAnsi="Times New Roman"/>
        </w:rPr>
      </w:pP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</w:p>
    <w:p w:rsidR="00000000" w:rsidRDefault="00F7707B">
      <w:pPr>
        <w:pStyle w:val="PlainText"/>
        <w:rPr>
          <w:rFonts w:ascii="Times New Roman" w:eastAsia="MS Mincho" w:hAnsi="Times New Roman"/>
        </w:rPr>
      </w:pP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Aušrinė Trapinskienė (2005-05-30)</w:t>
      </w:r>
    </w:p>
    <w:p w:rsidR="00000000" w:rsidRDefault="00F7707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                 autrap@lrs.lt</w:t>
      </w:r>
    </w:p>
    <w:p w:rsidR="00000000" w:rsidRDefault="00F7707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footerReference w:type="even" r:id="rId33"/>
      <w:footerReference w:type="default" r:id="rId34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F7707B">
      <w:pPr>
        <w:spacing w:line="240" w:lineRule="auto"/>
      </w:pPr>
      <w:r>
        <w:separator/>
      </w:r>
    </w:p>
  </w:endnote>
  <w:endnote w:type="continuationSeparator" w:id="0">
    <w:p w:rsidR="00000000" w:rsidRDefault="00F770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F7707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F770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F7707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F770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F7707B">
      <w:pPr>
        <w:spacing w:line="240" w:lineRule="auto"/>
      </w:pPr>
      <w:r>
        <w:separator/>
      </w:r>
    </w:p>
  </w:footnote>
  <w:footnote w:type="continuationSeparator" w:id="0">
    <w:p w:rsidR="00000000" w:rsidRDefault="00F7707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7707B"/>
    <w:rsid w:val="00F7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4024C4F8-8CCB-47D3-A1B5-9D3C3272B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101297&amp;Condition2=" TargetMode="External"/><Relationship Id="rId13" Type="http://schemas.openxmlformats.org/officeDocument/2006/relationships/hyperlink" Target="http://www3.lrs.lt/cgi-bin/preps2?a=166105&amp;b=" TargetMode="External"/><Relationship Id="rId18" Type="http://schemas.openxmlformats.org/officeDocument/2006/relationships/hyperlink" Target="http://www3.lrs.lt/cgi-bin/preps2?a=241603&amp;b=" TargetMode="External"/><Relationship Id="rId26" Type="http://schemas.openxmlformats.org/officeDocument/2006/relationships/hyperlink" Target="http://www3.lrs.lt/cgi-bin/preps2?a=166105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Condition1=101297&amp;Condition2=" TargetMode="External"/><Relationship Id="rId34" Type="http://schemas.openxmlformats.org/officeDocument/2006/relationships/footer" Target="footer2.xml"/><Relationship Id="rId7" Type="http://schemas.openxmlformats.org/officeDocument/2006/relationships/hyperlink" Target="http://www3.lrs.lt/cgi-bin/preps2?Condition1=59282&amp;Condition2=" TargetMode="External"/><Relationship Id="rId12" Type="http://schemas.openxmlformats.org/officeDocument/2006/relationships/hyperlink" Target="http://www3.lrs.lt/cgi-bin/preps2?a=160086&amp;b=" TargetMode="External"/><Relationship Id="rId17" Type="http://schemas.openxmlformats.org/officeDocument/2006/relationships/hyperlink" Target="http://www3.lrs.lt/cgi-bin/preps2?a=230623&amp;b=" TargetMode="External"/><Relationship Id="rId25" Type="http://schemas.openxmlformats.org/officeDocument/2006/relationships/hyperlink" Target="http://www3.lrs.lt/cgi-bin/preps2?a=160086&amp;b=" TargetMode="External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812&amp;b=" TargetMode="External"/><Relationship Id="rId20" Type="http://schemas.openxmlformats.org/officeDocument/2006/relationships/hyperlink" Target="http://www3.lrs.lt/cgi-bin/preps2?Condition1=59282&amp;Condition2=" TargetMode="External"/><Relationship Id="rId29" Type="http://schemas.openxmlformats.org/officeDocument/2006/relationships/hyperlink" Target="http://www3.lrs.lt/cgi-bin/preps2?a=215812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40222&amp;b=" TargetMode="External"/><Relationship Id="rId24" Type="http://schemas.openxmlformats.org/officeDocument/2006/relationships/hyperlink" Target="http://www3.lrs.lt/cgi-bin/preps2?a=140222&amp;b=" TargetMode="External"/><Relationship Id="rId32" Type="http://schemas.openxmlformats.org/officeDocument/2006/relationships/hyperlink" Target="http://www3.lrs.lt/cgi-bin/preps2?a=256476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215078&amp;b=" TargetMode="External"/><Relationship Id="rId23" Type="http://schemas.openxmlformats.org/officeDocument/2006/relationships/hyperlink" Target="http://www3.lrs.lt/cgi-bin/preps2?a=133566&amp;b=" TargetMode="External"/><Relationship Id="rId28" Type="http://schemas.openxmlformats.org/officeDocument/2006/relationships/hyperlink" Target="http://www3.lrs.lt/cgi-bin/preps2?a=215078&amp;b=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3.lrs.lt/cgi-bin/preps2?a=133566&amp;b=" TargetMode="External"/><Relationship Id="rId19" Type="http://schemas.openxmlformats.org/officeDocument/2006/relationships/hyperlink" Target="http://www3.lrs.lt/cgi-bin/preps2?a=256476&amp;b=" TargetMode="External"/><Relationship Id="rId31" Type="http://schemas.openxmlformats.org/officeDocument/2006/relationships/hyperlink" Target="http://www3.lrs.lt/cgi-bin/preps2?a=241603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4595&amp;Condition2=" TargetMode="External"/><Relationship Id="rId14" Type="http://schemas.openxmlformats.org/officeDocument/2006/relationships/hyperlink" Target="http://www3.lrs.lt/cgi-bin/preps2?a=171396&amp;b=" TargetMode="External"/><Relationship Id="rId22" Type="http://schemas.openxmlformats.org/officeDocument/2006/relationships/hyperlink" Target="http://www3.lrs.lt/cgi-bin/preps2?Condition1=104595&amp;Condition2=" TargetMode="External"/><Relationship Id="rId27" Type="http://schemas.openxmlformats.org/officeDocument/2006/relationships/hyperlink" Target="http://www3.lrs.lt/cgi-bin/preps2?a=171396&amp;b=" TargetMode="External"/><Relationship Id="rId30" Type="http://schemas.openxmlformats.org/officeDocument/2006/relationships/hyperlink" Target="http://www3.lrs.lt/cgi-bin/preps2?a=230623&amp;b=" TargetMode="External"/><Relationship Id="rId35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961</Words>
  <Characters>6483</Characters>
  <Application>Microsoft Office Word</Application>
  <DocSecurity>4</DocSecurity>
  <Lines>185</Lines>
  <Paragraphs>173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7271</CharactersWithSpaces>
  <SharedDoc>false</SharedDoc>
  <HLinks>
    <vt:vector size="156" baseType="variant">
      <vt:variant>
        <vt:i4>1704025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1704025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