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C3438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C3438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C3438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C34383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C34383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C34383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C34383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C34383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C34383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C34383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ind w:firstLine="72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1 stra</w:t>
      </w:r>
      <w:r>
        <w:rPr>
          <w:rFonts w:ascii="Times New Roman" w:hAnsi="Times New Roman"/>
          <w:b/>
          <w:sz w:val="22"/>
        </w:rPr>
        <w:t>ipsnis. Atmintinos dienos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  <w:r>
        <w:rPr>
          <w:rFonts w:ascii="Times New Roman" w:hAnsi="Times New Roman"/>
          <w:snapToGrid w:val="0"/>
          <w:sz w:val="22"/>
        </w:rPr>
        <w:t xml:space="preserve"> 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1) sausio 1-oji – Lietuvos vėliavos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2) sausio 13-oji – Laisvės gynėjų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 xml:space="preserve">3) sausio 15-oji – Klaipėdos krašto diena; 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4) kovo 4-oji – Lietuvos globėjo šv. Kazimiero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5) kovo 8-oji</w:t>
      </w:r>
      <w:r>
        <w:rPr>
          <w:rFonts w:ascii="Times New Roman" w:hAnsi="Times New Roman"/>
          <w:snapToGrid w:val="0"/>
          <w:sz w:val="22"/>
        </w:rPr>
        <w:t xml:space="preserve"> – Tarptautinė moterų solidarumo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6) kovo 20-oji – Žemės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7) kovo 29-oji – Lietuvos įstojimo į NATO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8) balandžio 6-oji – Saugaus eismo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9) balandžio 15-oji – Kultūros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10) balandžio 27-oji – Medicinos darbuotojų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11) ge</w:t>
      </w:r>
      <w:r>
        <w:rPr>
          <w:rFonts w:ascii="Times New Roman" w:hAnsi="Times New Roman"/>
          <w:snapToGrid w:val="0"/>
          <w:sz w:val="22"/>
        </w:rPr>
        <w:t>gužės 1-oji – Lietuvos įstojimo į Europos Sąjungą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12) gegužės 7-oji – Spaudos atgavimo, kalbos ir knygos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13) gegužės 8-oji – Antrojo pasaulinio karo aukų atminimo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14) gegužės 9-oji – Europos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15) gegužės 14-oji – Pilietinio pasip</w:t>
      </w:r>
      <w:r>
        <w:rPr>
          <w:rFonts w:ascii="Times New Roman" w:hAnsi="Times New Roman"/>
          <w:snapToGrid w:val="0"/>
          <w:sz w:val="22"/>
        </w:rPr>
        <w:t>riešinimo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16) gegužės 15-oji – Steigiamojo Seimo susirinkimo diena, Tarptautinė šeimos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lastRenderedPageBreak/>
        <w:t>17) gegužės trečiasis sekmadienis – Partizanų pagerbimo, kariuomenės ir visuomenės vienybės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18) gegužės 25-oji – Tarptautinė dingusių vaikų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1</w:t>
      </w:r>
      <w:r>
        <w:rPr>
          <w:rFonts w:ascii="Times New Roman" w:hAnsi="Times New Roman"/>
          <w:snapToGrid w:val="0"/>
          <w:sz w:val="22"/>
        </w:rPr>
        <w:t>9) birželio 1-oji – Tarptautinė vaikų gynimo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20) birželio 3-ioji – Sąjūdžio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21) birželio pirmasis sekmadienis – Tėvo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22) birželio 14-oji – Gedulo ir vilties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23) birželio 15-oji – Okupacijos ir genocido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24) birželio 23-ioj</w:t>
      </w:r>
      <w:r>
        <w:rPr>
          <w:rFonts w:ascii="Times New Roman" w:hAnsi="Times New Roman"/>
          <w:snapToGrid w:val="0"/>
          <w:sz w:val="22"/>
        </w:rPr>
        <w:t>i – Birželio sukilimo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25) liepos 15-oji – Žalgirio mūšio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26) liepos paskutinis sekmadienis – Jūros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27) rugpjūčio 12-oji – Tarptautinė jaunimo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28) rugpjūčio 23-ioji – Juodojo kaspino ir Baltijos kelio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 xml:space="preserve">29) rugpjūčio 31-oji </w:t>
      </w:r>
      <w:r>
        <w:rPr>
          <w:rFonts w:ascii="Times New Roman" w:hAnsi="Times New Roman"/>
          <w:snapToGrid w:val="0"/>
          <w:sz w:val="22"/>
        </w:rPr>
        <w:t>– Laisvės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30) rugsėjo 1-oji – Mokslo ir žinių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31) rugsėjo 8-oji – Šilinė (Švč. Mergelės Marijos gimimo diena), Vytauto Didžiojo karūnavimo ir Padėkos už Lietuvos nepriklausomybės ir laisvės apgynimą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 xml:space="preserve">32) rugsėjo 22-oji – Baltų vienybės </w:t>
      </w:r>
      <w:r>
        <w:rPr>
          <w:rFonts w:ascii="Times New Roman" w:hAnsi="Times New Roman"/>
          <w:snapToGrid w:val="0"/>
          <w:sz w:val="22"/>
        </w:rPr>
        <w:t>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33) rugsėjo 23-ioji – Lietuvos žydų genocido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34) rugsėjo 27-oji – Lietuvos socialinių darbuotojų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35) rugsėjo 28-oji – Tuskulėnų aukų atminimo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36) spalio 1-oji – Tarptautinė pagyvenusių žmonių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37) spalio 5-oji – Tarptautin</w:t>
      </w:r>
      <w:r>
        <w:rPr>
          <w:rFonts w:ascii="Times New Roman" w:hAnsi="Times New Roman"/>
          <w:snapToGrid w:val="0"/>
          <w:sz w:val="22"/>
        </w:rPr>
        <w:t>ė mokytojų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38) spalio antrasis šeštadienis – Derliaus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39) spalio 16-oji – Mažosios Lietuvos gyventojų genocido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40) spalio 25-oji – Konstitucijos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41) lapkričio 2-oji – Mirusiųjų atminimo (Vėlinių)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t>42) lapkričio 23-ioji – L</w:t>
      </w:r>
      <w:r>
        <w:rPr>
          <w:rFonts w:ascii="Times New Roman" w:hAnsi="Times New Roman"/>
          <w:snapToGrid w:val="0"/>
          <w:sz w:val="22"/>
        </w:rPr>
        <w:t>ietuvos kariuomenės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napToGrid w:val="0"/>
          <w:sz w:val="22"/>
        </w:rPr>
      </w:pPr>
      <w:r>
        <w:rPr>
          <w:rFonts w:ascii="Times New Roman" w:hAnsi="Times New Roman"/>
          <w:snapToGrid w:val="0"/>
          <w:sz w:val="22"/>
        </w:rPr>
        <w:lastRenderedPageBreak/>
        <w:t>43) lapkričio 30-oji – Mažosios Lietuvos prisijungimo prie Didžiosios Lietuvos akto diena;</w:t>
      </w:r>
    </w:p>
    <w:p w:rsidR="00000000" w:rsidRDefault="00C34383">
      <w:pPr>
        <w:spacing w:line="240" w:lineRule="auto"/>
        <w:ind w:firstLine="709"/>
        <w:rPr>
          <w:rFonts w:ascii="Times New Roman" w:hAnsi="Times New Roman"/>
          <w:sz w:val="22"/>
        </w:rPr>
      </w:pPr>
      <w:r>
        <w:rPr>
          <w:rFonts w:ascii="Times New Roman" w:hAnsi="Times New Roman"/>
          <w:snapToGrid w:val="0"/>
          <w:sz w:val="22"/>
        </w:rPr>
        <w:t>44) gruodžio 10-oji – Tarptautinė žmogaus teisių diena.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7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C34383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C34383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000000" w:rsidRDefault="00C34383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C34383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000000" w:rsidRDefault="00C34383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7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000000" w:rsidRDefault="00C34383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000000" w:rsidRDefault="00C34383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000000" w:rsidRDefault="00C34383">
      <w:pPr>
        <w:spacing w:line="240" w:lineRule="auto"/>
        <w:rPr>
          <w:rFonts w:ascii="Times New Roman" w:hAnsi="Times New Roman"/>
          <w:sz w:val="22"/>
        </w:rPr>
      </w:pPr>
    </w:p>
    <w:p w:rsidR="00000000" w:rsidRDefault="00C34383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C34383">
      <w:pPr>
        <w:spacing w:line="240" w:lineRule="auto"/>
        <w:rPr>
          <w:rFonts w:ascii="Times New Roman" w:hAnsi="Times New Roman"/>
          <w:sz w:val="22"/>
        </w:rPr>
      </w:pPr>
    </w:p>
    <w:p w:rsidR="00000000" w:rsidRDefault="00C34383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C34383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C3438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</w:t>
      </w:r>
      <w:r>
        <w:rPr>
          <w:rFonts w:ascii="Times New Roman" w:hAnsi="Times New Roman"/>
          <w:sz w:val="20"/>
        </w:rPr>
        <w:t>YMO PAPILDYMO IR PAKEITIMO ĮSTATYMAS</w:t>
      </w:r>
    </w:p>
    <w:p w:rsidR="00000000" w:rsidRDefault="00C3438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</w:t>
      </w:r>
      <w:r>
        <w:rPr>
          <w:rFonts w:ascii="Times New Roman" w:hAnsi="Times New Roman"/>
          <w:snapToGrid w:val="0"/>
          <w:sz w:val="20"/>
        </w:rPr>
        <w:t>O PAPILDYMO IR PAKEITIMO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ATMINTINŲ DIENŲ ĮSTATYMO 1 STRAIPSNIO </w:t>
      </w:r>
      <w:r>
        <w:rPr>
          <w:rFonts w:ascii="Times New Roman" w:hAnsi="Times New Roman"/>
          <w:snapToGrid w:val="0"/>
          <w:sz w:val="20"/>
        </w:rPr>
        <w:t>PAKEITIMO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</w:t>
      </w:r>
      <w:r>
        <w:rPr>
          <w:rFonts w:ascii="Times New Roman" w:hAnsi="Times New Roman"/>
          <w:snapToGrid w:val="0"/>
          <w:sz w:val="20"/>
        </w:rPr>
        <w:t>s Respublikos Seimas,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</w:t>
      </w:r>
      <w:r>
        <w:rPr>
          <w:rFonts w:ascii="Times New Roman" w:hAnsi="Times New Roman"/>
        </w:rPr>
        <w:t>as, Įstatymas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000000" w:rsidRDefault="00C34383">
      <w:pPr>
        <w:pStyle w:val="PlainText"/>
        <w:rPr>
          <w:rFonts w:ascii="Times New Roman" w:hAnsi="Times New Roman"/>
        </w:rPr>
      </w:pP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9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000000" w:rsidRDefault="00C34383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C34383">
      <w:pPr>
        <w:pStyle w:val="PlainText"/>
        <w:rPr>
          <w:rFonts w:ascii="Times New Roman" w:hAnsi="Times New Roman"/>
        </w:rPr>
      </w:pP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0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</w:t>
      </w:r>
      <w:r>
        <w:rPr>
          <w:rFonts w:ascii="Times New Roman" w:hAnsi="Times New Roman"/>
        </w:rPr>
        <w:t>7-04, Žin., 2003, Nr. 74-3420 (2003-07-25)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C34383">
      <w:pPr>
        <w:pStyle w:val="PlainText"/>
        <w:jc w:val="both"/>
        <w:rPr>
          <w:rFonts w:ascii="Times New Roman" w:hAnsi="Times New Roman"/>
        </w:rPr>
      </w:pP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1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</w:t>
      </w:r>
      <w:r>
        <w:rPr>
          <w:rFonts w:ascii="Times New Roman" w:eastAsia="MS Mincho" w:hAnsi="Times New Roman"/>
        </w:rPr>
        <w:t xml:space="preserve"> (2004-04-16)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12.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2" w:history="1">
        <w:r>
          <w:rPr>
            <w:rStyle w:val="Hyperlink"/>
            <w:rFonts w:ascii="Times New Roman" w:eastAsia="MS Mincho" w:hAnsi="Times New Roman"/>
          </w:rPr>
          <w:t>IX-2442</w:t>
        </w:r>
      </w:hyperlink>
      <w:r>
        <w:rPr>
          <w:rFonts w:ascii="Times New Roman" w:eastAsia="MS Mincho" w:hAnsi="Times New Roman"/>
        </w:rPr>
        <w:t>, 2004-09-14, Žin., 2004, Nr. 141-5159 (2004-09-21)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</w:t>
      </w:r>
      <w:r>
        <w:rPr>
          <w:rFonts w:ascii="Times New Roman" w:eastAsia="MS Mincho" w:hAnsi="Times New Roman"/>
        </w:rPr>
        <w:t>Ų ĮSTATYMO 1 STRAIPSNIO PAKEITIMO ĮSTATYMAS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13.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3" w:history="1">
        <w:r>
          <w:rPr>
            <w:rStyle w:val="Hyperlink"/>
            <w:rFonts w:ascii="Times New Roman" w:eastAsia="MS Mincho" w:hAnsi="Times New Roman"/>
          </w:rPr>
          <w:t>X-195</w:t>
        </w:r>
      </w:hyperlink>
      <w:r>
        <w:rPr>
          <w:rFonts w:ascii="Times New Roman" w:eastAsia="MS Mincho" w:hAnsi="Times New Roman"/>
        </w:rPr>
        <w:t>, 2005-05-12, Žin., 2005, Nr. 67-2403 (2005-05-28)</w:t>
      </w:r>
    </w:p>
    <w:p w:rsidR="00000000" w:rsidRDefault="00C3438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</w:t>
      </w:r>
      <w:r>
        <w:rPr>
          <w:rFonts w:ascii="Times New Roman" w:eastAsia="MS Mincho" w:hAnsi="Times New Roman"/>
        </w:rPr>
        <w:t>MO IR PAKEITIMO ĮSTATYMAS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14.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4" w:history="1">
        <w:r>
          <w:rPr>
            <w:rStyle w:val="Hyperlink"/>
            <w:rFonts w:ascii="Times New Roman" w:eastAsia="MS Mincho" w:hAnsi="Times New Roman"/>
          </w:rPr>
          <w:t>X-797</w:t>
        </w:r>
      </w:hyperlink>
      <w:r>
        <w:rPr>
          <w:rFonts w:ascii="Times New Roman" w:eastAsia="MS Mincho" w:hAnsi="Times New Roman"/>
        </w:rPr>
        <w:t>, 2006-07-19, Žin., 2006, Nr. 87-3408 (2006-08-08)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Redagavo: Aušra Bodin (2006-08-09)</w:t>
      </w:r>
    </w:p>
    <w:p w:rsidR="00000000" w:rsidRDefault="00C34383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 </w:t>
      </w:r>
      <w:r>
        <w:rPr>
          <w:rFonts w:ascii="Times New Roman" w:eastAsia="MS Mincho" w:hAnsi="Times New Roman"/>
        </w:rPr>
        <w:t xml:space="preserve">                 </w:t>
      </w:r>
      <w:hyperlink r:id="rId35" w:history="1">
        <w:r>
          <w:rPr>
            <w:rStyle w:val="Hyperlink"/>
            <w:rFonts w:ascii="Times New Roman" w:eastAsia="MS Mincho" w:hAnsi="Times New Roman"/>
          </w:rPr>
          <w:t>ausra.bodin@lrs.lt</w:t>
        </w:r>
      </w:hyperlink>
    </w:p>
    <w:p w:rsidR="00000000" w:rsidRDefault="00C34383">
      <w:pPr>
        <w:pStyle w:val="PlainText"/>
        <w:rPr>
          <w:rFonts w:ascii="Times New Roman" w:eastAsia="MS Mincho" w:hAnsi="Times New Roman"/>
        </w:rPr>
      </w:pPr>
    </w:p>
    <w:p w:rsidR="00000000" w:rsidRDefault="00C3438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footerReference w:type="even" r:id="rId36"/>
      <w:footerReference w:type="default" r:id="rId37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C34383">
      <w:pPr>
        <w:spacing w:line="240" w:lineRule="auto"/>
      </w:pPr>
      <w:r>
        <w:separator/>
      </w:r>
    </w:p>
  </w:endnote>
  <w:endnote w:type="continuationSeparator" w:id="0">
    <w:p w:rsidR="00000000" w:rsidRDefault="00C3438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3438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C3438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3438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C343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C34383">
      <w:pPr>
        <w:spacing w:line="240" w:lineRule="auto"/>
      </w:pPr>
      <w:r>
        <w:separator/>
      </w:r>
    </w:p>
  </w:footnote>
  <w:footnote w:type="continuationSeparator" w:id="0">
    <w:p w:rsidR="00000000" w:rsidRDefault="00C3438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34383"/>
    <w:rsid w:val="00C34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D91B1076-A656-4B57-9327-F956FB7B1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101297&amp;Condition2=" TargetMode="External"/><Relationship Id="rId13" Type="http://schemas.openxmlformats.org/officeDocument/2006/relationships/hyperlink" Target="http://www3.lrs.lt/cgi-bin/preps2?a=166105&amp;b=" TargetMode="External"/><Relationship Id="rId18" Type="http://schemas.openxmlformats.org/officeDocument/2006/relationships/hyperlink" Target="http://www3.lrs.lt/cgi-bin/preps2?a=241603&amp;b=" TargetMode="External"/><Relationship Id="rId26" Type="http://schemas.openxmlformats.org/officeDocument/2006/relationships/hyperlink" Target="http://www3.lrs.lt/cgi-bin/preps2?a=160086&amp;b=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Condition1=59282&amp;Condition2=" TargetMode="External"/><Relationship Id="rId34" Type="http://schemas.openxmlformats.org/officeDocument/2006/relationships/hyperlink" Target="http://www3.lrs.lt/cgi-bin/preps2?a=281155&amp;b=" TargetMode="External"/><Relationship Id="rId7" Type="http://schemas.openxmlformats.org/officeDocument/2006/relationships/hyperlink" Target="http://www3.lrs.lt/cgi-bin/preps2?Condition1=59282&amp;Condition2=" TargetMode="External"/><Relationship Id="rId12" Type="http://schemas.openxmlformats.org/officeDocument/2006/relationships/hyperlink" Target="http://www3.lrs.lt/cgi-bin/preps2?a=160086&amp;b=" TargetMode="External"/><Relationship Id="rId17" Type="http://schemas.openxmlformats.org/officeDocument/2006/relationships/hyperlink" Target="http://www3.lrs.lt/cgi-bin/preps2?a=230623&amp;b=" TargetMode="External"/><Relationship Id="rId25" Type="http://schemas.openxmlformats.org/officeDocument/2006/relationships/hyperlink" Target="http://www3.lrs.lt/cgi-bin/preps2?a=140222&amp;b=" TargetMode="External"/><Relationship Id="rId33" Type="http://schemas.openxmlformats.org/officeDocument/2006/relationships/hyperlink" Target="http://www3.lrs.lt/cgi-bin/preps2?a=256476&amp;b=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812&amp;b=" TargetMode="External"/><Relationship Id="rId20" Type="http://schemas.openxmlformats.org/officeDocument/2006/relationships/hyperlink" Target="http://www3.lrs.lt/cgi-bin/preps2?a=281155&amp;b=" TargetMode="External"/><Relationship Id="rId29" Type="http://schemas.openxmlformats.org/officeDocument/2006/relationships/hyperlink" Target="http://www3.lrs.lt/cgi-bin/preps2?a=215078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40222&amp;b=" TargetMode="External"/><Relationship Id="rId24" Type="http://schemas.openxmlformats.org/officeDocument/2006/relationships/hyperlink" Target="http://www3.lrs.lt/cgi-bin/preps2?a=133566&amp;b=" TargetMode="External"/><Relationship Id="rId32" Type="http://schemas.openxmlformats.org/officeDocument/2006/relationships/hyperlink" Target="http://www3.lrs.lt/cgi-bin/preps2?a=241603&amp;b=" TargetMode="External"/><Relationship Id="rId37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215078&amp;b=" TargetMode="External"/><Relationship Id="rId23" Type="http://schemas.openxmlformats.org/officeDocument/2006/relationships/hyperlink" Target="http://www3.lrs.lt/cgi-bin/preps2?Condition1=104595&amp;Condition2=" TargetMode="External"/><Relationship Id="rId28" Type="http://schemas.openxmlformats.org/officeDocument/2006/relationships/hyperlink" Target="http://www3.lrs.lt/cgi-bin/preps2?a=171396&amp;b=" TargetMode="External"/><Relationship Id="rId36" Type="http://schemas.openxmlformats.org/officeDocument/2006/relationships/footer" Target="footer1.xml"/><Relationship Id="rId10" Type="http://schemas.openxmlformats.org/officeDocument/2006/relationships/hyperlink" Target="http://www3.lrs.lt/cgi-bin/preps2?a=133566&amp;b=" TargetMode="External"/><Relationship Id="rId19" Type="http://schemas.openxmlformats.org/officeDocument/2006/relationships/hyperlink" Target="http://www3.lrs.lt/cgi-bin/preps2?a=256476&amp;b=" TargetMode="External"/><Relationship Id="rId31" Type="http://schemas.openxmlformats.org/officeDocument/2006/relationships/hyperlink" Target="http://www3.lrs.lt/cgi-bin/preps2?a=230623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4595&amp;Condition2=" TargetMode="External"/><Relationship Id="rId14" Type="http://schemas.openxmlformats.org/officeDocument/2006/relationships/hyperlink" Target="http://www3.lrs.lt/cgi-bin/preps2?a=171396&amp;b=" TargetMode="External"/><Relationship Id="rId22" Type="http://schemas.openxmlformats.org/officeDocument/2006/relationships/hyperlink" Target="http://www3.lrs.lt/cgi-bin/preps2?Condition1=101297&amp;Condition2=" TargetMode="External"/><Relationship Id="rId27" Type="http://schemas.openxmlformats.org/officeDocument/2006/relationships/hyperlink" Target="http://www3.lrs.lt/cgi-bin/preps2?a=166105&amp;b=" TargetMode="External"/><Relationship Id="rId30" Type="http://schemas.openxmlformats.org/officeDocument/2006/relationships/hyperlink" Target="http://www3.lrs.lt/cgi-bin/preps2?a=215812&amp;b=" TargetMode="External"/><Relationship Id="rId35" Type="http://schemas.openxmlformats.org/officeDocument/2006/relationships/hyperlink" Target="mailto:ausra.bodin@lrs.l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1026</Words>
  <Characters>7117</Characters>
  <Application>Microsoft Office Word</Application>
  <DocSecurity>4</DocSecurity>
  <Lines>222</Lines>
  <Paragraphs>162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7981</CharactersWithSpaces>
  <SharedDoc>false</SharedDoc>
  <HLinks>
    <vt:vector size="174" baseType="variant">
      <vt:variant>
        <vt:i4>655481</vt:i4>
      </vt:variant>
      <vt:variant>
        <vt:i4>108</vt:i4>
      </vt:variant>
      <vt:variant>
        <vt:i4>0</vt:i4>
      </vt:variant>
      <vt:variant>
        <vt:i4>5</vt:i4>
      </vt:variant>
      <vt:variant>
        <vt:lpwstr>mailto:ausra.bodin@lrs.lt</vt:lpwstr>
      </vt:variant>
      <vt:variant>
        <vt:lpwstr/>
      </vt:variant>
      <vt:variant>
        <vt:i4>1114204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1114204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