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1b6bf3a0a634640b478c79dbbb9a38a"/>
        <w:lock w:val="sdtLocked"/>
        <w:richText/>
      </w:sdtPr>
      <w:sdtContent>
        <w:p>
          <w:pPr>
            <w:jc w:val="both"/>
            <w:rPr>
              <w:rFonts w:ascii="Times New Roman" w:hAnsi="Times New Roman"/>
            </w:rPr>
          </w:pPr>
          <w:r>
            <w:rPr>
              <w:rFonts w:ascii="Times New Roman" w:hAnsi="Times New Roman"/>
              <w:b/>
              <w:i/>
            </w:rPr>
            <w:t>Suvestinė redakcija nuo 2025-07-01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2011, Nr. </w:t>
          </w:r>
          <w:fldSimple w:instr="HYPERLINK https://www.e-tar.lt/portal/legalAct.html?documentId=TAR.40DFB5151B33">
            <w:r w:rsidRPr="00532B9F">
              <w:rPr>
                <w:rFonts w:ascii="Times New Roman" w:eastAsia="MS Mincho" w:hAnsi="Times New Roman"/>
                <w:sz w:val="20"/>
                <w:i/>
                <w:iCs/>
                <w:color w:val="0000FF" w:themeColor="hyperlink"/>
                <w:u w:val="single"/>
              </w:rPr>
              <w:t>163-7759</w:t>
            </w:r>
          </w:fldSimple>
          <w:r>
            <w:rPr>
              <w:rFonts w:ascii="Times New Roman" w:eastAsia="MS Mincho" w:hAnsi="Times New Roman"/>
              <w:sz w:val="20"/>
              <w:i/>
              <w:iCs/>
            </w:rPr>
            <w:t>, i. k. 1111010ISTA0XI-1868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2018-08-01:</w:t>
          </w:r>
        </w:p>
        <w:p>
          <w:pPr>
            <w:rPr>
              <w:rFonts w:ascii="Times New Roman" w:hAnsi="Times New Roman"/>
              <w:sz w:val="20"/>
              <w:i/>
            </w:rPr>
          </w:pPr>
          <w:r>
            <w:rPr>
              <w:rFonts w:ascii="Times New Roman" w:hAnsi="Times New Roman"/>
              <w:sz w:val="20"/>
              <w:i/>
            </w:rPr>
            <w:t xml:space="preserve">Nr. </w:t>
          </w:r>
          <w:fldSimple w:instr="HYPERLINK https://www.e-tar.lt/portal/legalAct.html?documentId=d211d26049e211e8ade598b2394a491d">
            <w:r w:rsidRPr="00532B9F">
              <w:rPr>
                <w:rFonts w:ascii="Times New Roman" w:eastAsia="MS Mincho" w:hAnsi="Times New Roman"/>
                <w:sz w:val="20"/>
                <w:i/>
                <w:iCs/>
                <w:color w:val="0000FF" w:themeColor="hyperlink"/>
                <w:u w:val="single"/>
              </w:rPr>
              <w:t>XIII-1094</w:t>
            </w:r>
          </w:fldSimple>
          <w:r>
            <w:rPr>
              <w:rFonts w:ascii="Times New Roman" w:eastAsia="MS Mincho" w:hAnsi="Times New Roman"/>
              <w:sz w:val="20"/>
              <w:i/>
              <w:iCs/>
            </w:rPr>
            <w:t>,
2018-04-17,
paskelbta TAR 2018-04-27, i. k. 2018-06730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ELEKTRONINIŲ PINIGŲ IR ELEKTRONINIŲ PINIGŲ ĮSTAIGŲ</w:t>
          </w:r>
        </w:p>
        <w:p>
          <w:pPr>
            <w:jc w:val="center"/>
            <w:rPr>
              <w:b/>
              <w:szCs w:val="24"/>
            </w:rPr>
          </w:pPr>
          <w:r>
            <w:rPr>
              <w:b/>
              <w:szCs w:val="24"/>
            </w:rPr>
            <w:t>ĮSTATYMAS</w:t>
          </w:r>
        </w:p>
        <w:p>
          <w:pPr>
            <w:jc w:val="center"/>
            <w:rPr>
              <w:b/>
              <w:szCs w:val="24"/>
            </w:rPr>
          </w:pPr>
        </w:p>
        <w:p>
          <w:pPr>
            <w:jc w:val="center"/>
            <w:rPr>
              <w:color w:val="000000"/>
            </w:rPr>
          </w:pPr>
          <w:r>
            <w:rPr>
              <w:color w:val="000000"/>
            </w:rPr>
            <w:t>2011 m. gruodžio 22 d. Nr. XI-1868</w:t>
          </w:r>
        </w:p>
        <w:p>
          <w:pPr>
            <w:jc w:val="center"/>
            <w:rPr>
              <w:color w:val="000000"/>
            </w:rPr>
          </w:pPr>
          <w:r>
            <w:rPr>
              <w:color w:val="000000"/>
            </w:rPr>
            <w:t>Vilnius</w:t>
          </w:r>
        </w:p>
        <w:p>
          <w:pPr>
            <w:jc w:val="center"/>
            <w:rPr>
              <w:b/>
              <w:szCs w:val="24"/>
            </w:rPr>
          </w:pPr>
        </w:p>
        <w:p>
          <w:pPr>
            <w:jc w:val="center"/>
            <w:rPr>
              <w:b/>
              <w:szCs w:val="24"/>
            </w:rPr>
          </w:pPr>
        </w:p>
        <w:sdt>
          <w:sdtPr>
            <w:alias w:val="skyrius"/>
            <w:tag w:val="part_e15ac737e30344689f88708a8c819a84"/>
            <w:lock w:val="sdtLocked"/>
            <w:richText/>
          </w:sdtPr>
          <w:sdtContent>
            <w:p>
              <w:pPr>
                <w:jc w:val="center"/>
                <w:rPr>
                  <w:b/>
                  <w:szCs w:val="24"/>
                </w:rPr>
              </w:pPr>
              <w:sdt>
                <w:sdtPr>
                  <w:alias w:val="Numeris"/>
                  <w:tag w:val="nr_e15ac737e30344689f88708a8c819a84"/>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e15ac737e30344689f88708a8c819a84"/>
                  <w:lock w:val="sdtLocked"/>
                  <w:richText/>
                </w:sdtPr>
                <w:sdtContent>
                  <w:r>
                    <w:rPr>
                      <w:b/>
                      <w:szCs w:val="24"/>
                    </w:rPr>
                    <w:t>BENDROSIOS NUOSTATOS</w:t>
                  </w:r>
                </w:sdtContent>
              </w:sdt>
            </w:p>
            <w:p>
              <w:pPr>
                <w:tabs>
                  <w:tab w:val="left" w:pos="709"/>
                </w:tabs>
                <w:spacing w:line="360" w:lineRule="auto"/>
                <w:ind w:firstLine="720"/>
                <w:jc w:val="both"/>
                <w:rPr>
                  <w:szCs w:val="24"/>
                </w:rPr>
              </w:pPr>
            </w:p>
            <w:sdt>
              <w:sdtPr>
                <w:alias w:val="1 str."/>
                <w:tag w:val="part_085d8e6b30b7498aaea07f679d34ae7b"/>
                <w:lock w:val="sdtLocked"/>
                <w:richText/>
              </w:sdtPr>
              <w:sdtContent>
                <w:p>
                  <w:pPr>
                    <w:tabs>
                      <w:tab w:val="left" w:pos="709"/>
                    </w:tabs>
                    <w:spacing w:line="360" w:lineRule="auto"/>
                    <w:ind w:firstLine="720"/>
                    <w:jc w:val="both"/>
                    <w:rPr>
                      <w:b/>
                      <w:szCs w:val="24"/>
                    </w:rPr>
                  </w:pPr>
                  <w:sdt>
                    <w:sdtPr>
                      <w:alias w:val="Numeris"/>
                      <w:tag w:val="nr_085d8e6b30b7498aaea07f679d34ae7b"/>
                      <w:lock w:val="sdtLocked"/>
                      <w:richText/>
                    </w:sdtPr>
                    <w:sdtContent>
                      <w:r>
                        <w:rPr>
                          <w:b/>
                          <w:szCs w:val="24"/>
                        </w:rPr>
                        <w:t>1</w:t>
                      </w:r>
                    </w:sdtContent>
                  </w:sdt>
                  <w:r>
                    <w:rPr>
                      <w:b/>
                      <w:szCs w:val="24"/>
                    </w:rPr>
                    <w:t xml:space="preserve"> straipsnis. </w:t>
                  </w:r>
                  <w:sdt>
                    <w:sdtPr>
                      <w:alias w:val="Pavadinimas"/>
                      <w:tag w:val="title_085d8e6b30b7498aaea07f679d34ae7b"/>
                      <w:lock w:val="sdtLocked"/>
                      <w:richText/>
                    </w:sdtPr>
                    <w:sdtContent>
                      <w:r>
                        <w:rPr>
                          <w:b/>
                          <w:szCs w:val="24"/>
                        </w:rPr>
                        <w:t>Įstatymo paskirtis</w:t>
                      </w:r>
                    </w:sdtContent>
                  </w:sdt>
                </w:p>
                <w:sdt>
                  <w:sdtPr>
                    <w:alias w:val="1 str. 1 d."/>
                    <w:tag w:val="part_ded3f286501f48b18eab4c5a524209a3"/>
                    <w:lock w:val="sdtLocked"/>
                    <w:richText/>
                  </w:sdtPr>
                  <w:sdtContent>
                    <w:p>
                      <w:pPr>
                        <w:spacing w:line="360" w:lineRule="auto"/>
                        <w:ind w:firstLine="720"/>
                        <w:jc w:val="both"/>
                        <w:rPr>
                          <w:szCs w:val="24"/>
                        </w:rPr>
                      </w:pPr>
                      <w:sdt>
                        <w:sdtPr>
                          <w:alias w:val="Numeris"/>
                          <w:tag w:val="nr_ded3f286501f48b18eab4c5a524209a3"/>
                          <w:lock w:val="sdtLocked"/>
                          <w:richText/>
                        </w:sdtPr>
                        <w:sdtContent>
                          <w:r>
                            <w:rPr>
                              <w:szCs w:val="24"/>
                              <w:lang w:eastAsia="lt-LT"/>
                            </w:rPr>
                            <w:t>1</w:t>
                          </w:r>
                        </w:sdtContent>
                      </w:sdt>
                      <w:r>
                        <w:rPr>
                          <w:szCs w:val="24"/>
                          <w:lang w:eastAsia="lt-LT"/>
                        </w:rPr>
                        <w:t xml:space="preserve">. Šis įstatymas nustato asmenis, turinčius teisę leisti elektroninius pinigus, įskaitant elektroninių pinigų žetonus, kaip jie apibrėžti 2023 m. gegužės 31 d. Europos Parlamento ir Tarybos reglamento </w:t>
                      </w:r>
                      <w:hyperlink r:id="rId8" w:tgtFrame="_blank" w:history="1">
                        <w:r>
                          <w:rPr>
                            <w:color w:val="0000FF" w:themeColor="hyperlink"/>
                            <w:szCs w:val="24"/>
                            <w:u w:val="single"/>
                            <w:lang w:eastAsia="lt-LT"/>
                          </w:rPr>
                          <w:t>(ES) 2023/1114</w:t>
                        </w:r>
                      </w:hyperlink>
                      <w:r>
                        <w:rPr>
                          <w:szCs w:val="24"/>
                          <w:lang w:eastAsia="lt-LT"/>
                        </w:rPr>
                        <w:t xml:space="preserve"> dėl kriptoturto rinkų, kuriuo iš dalies keičiami reglamentai </w:t>
                      </w:r>
                      <w:hyperlink r:id="rId9" w:tgtFrame="_blank" w:history="1">
                        <w:r>
                          <w:rPr>
                            <w:color w:val="0000FF" w:themeColor="hyperlink"/>
                            <w:szCs w:val="24"/>
                            <w:u w:val="single"/>
                            <w:lang w:eastAsia="lt-LT"/>
                          </w:rPr>
                          <w:t>(ES) Nr. 1093/2010</w:t>
                        </w:r>
                      </w:hyperlink>
                      <w:r>
                        <w:rPr>
                          <w:szCs w:val="24"/>
                          <w:lang w:eastAsia="lt-LT"/>
                        </w:rPr>
                        <w:t xml:space="preserve"> bei </w:t>
                      </w:r>
                      <w:hyperlink r:id="rId10" w:tgtFrame="_blank" w:history="1">
                        <w:r>
                          <w:rPr>
                            <w:color w:val="0000FF" w:themeColor="hyperlink"/>
                            <w:szCs w:val="24"/>
                            <w:u w:val="single"/>
                            <w:lang w:eastAsia="lt-LT"/>
                          </w:rPr>
                          <w:t>(ES) Nr. 1095/2010</w:t>
                        </w:r>
                      </w:hyperlink>
                      <w:r>
                        <w:rPr>
                          <w:szCs w:val="24"/>
                          <w:lang w:eastAsia="lt-LT"/>
                        </w:rPr>
                        <w:t xml:space="preserve"> ir direktyvos </w:t>
                      </w:r>
                      <w:hyperlink r:id="rId11" w:tgtFrame="_blank" w:history="1">
                        <w:r>
                          <w:rPr>
                            <w:color w:val="0000FF" w:themeColor="hyperlink"/>
                            <w:szCs w:val="24"/>
                            <w:u w:val="single"/>
                            <w:lang w:eastAsia="lt-LT"/>
                          </w:rPr>
                          <w:t>2013/36/ES</w:t>
                        </w:r>
                      </w:hyperlink>
                      <w:r>
                        <w:rPr>
                          <w:szCs w:val="24"/>
                          <w:lang w:eastAsia="lt-LT"/>
                        </w:rPr>
                        <w:t xml:space="preserve"> bei </w:t>
                      </w:r>
                      <w:hyperlink r:id="rId12" w:tgtFrame="_blank" w:history="1">
                        <w:r>
                          <w:rPr>
                            <w:color w:val="0000FF" w:themeColor="hyperlink"/>
                            <w:szCs w:val="24"/>
                            <w:u w:val="single"/>
                            <w:lang w:eastAsia="lt-LT"/>
                          </w:rPr>
                          <w:t>(ES) 2019/1937</w:t>
                        </w:r>
                      </w:hyperlink>
                      <w:r>
                        <w:rPr>
                          <w:szCs w:val="24"/>
                          <w:lang w:eastAsia="lt-LT"/>
                        </w:rPr>
                        <w:t>, 3 straipsnio 1 dalies 7 punkte, Lietuvos Respublikoje, elektroninių pinigų leidimo ir išpirkimo sąlygas, elektroninių pinigų įstaigų ir užsienio valstybių elektroninių pinigų įstaigų filialų licencijavimo, veiklos, jų pabaigos ir veiklos priežiūros tvarką, kad elektroninių pinigų įstaigų sistema būtų stabili, patikima, veiksminga ir saugi.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aa160499f11efbdaea558de59136c">
                        <w:r w:rsidRPr="00532B9F">
                          <w:rPr>
                            <w:rFonts w:ascii="Times New Roman" w:eastAsia="MS Mincho" w:hAnsi="Times New Roman"/>
                            <w:sz w:val="20"/>
                            <w:i/>
                            <w:iCs/>
                            <w:color w:val="0000FF" w:themeColor="hyperlink"/>
                            <w:u w:val="single"/>
                          </w:rPr>
                          <w:t>XIV-2885</w:t>
                        </w:r>
                      </w:fldSimple>
                      <w:r>
                        <w:rPr>
                          <w:rFonts w:ascii="Times New Roman" w:eastAsia="MS Mincho" w:hAnsi="Times New Roman"/>
                          <w:sz w:val="20"/>
                          <w:i/>
                          <w:iCs/>
                        </w:rPr>
                        <w:t>,
2024-07-11,
paskelbta TAR 2024-07-24, i. k. 2024-13494            </w:t>
                      </w:r>
                    </w:p>
                    <w:p/>
                  </w:sdtContent>
                </w:sdt>
                <w:sdt>
                  <w:sdtPr>
                    <w:alias w:val="1 str. 2 d."/>
                    <w:tag w:val="part_6ef2732ba9334d06bb768d8c465b9b44"/>
                    <w:lock w:val="sdtLocked"/>
                    <w:richText/>
                  </w:sdtPr>
                  <w:sdtContent>
                    <w:p>
                      <w:pPr>
                        <w:tabs>
                          <w:tab w:val="left" w:pos="709"/>
                        </w:tabs>
                        <w:spacing w:line="360" w:lineRule="auto"/>
                        <w:ind w:firstLine="720"/>
                        <w:jc w:val="both"/>
                        <w:rPr>
                          <w:szCs w:val="24"/>
                        </w:rPr>
                      </w:pPr>
                      <w:sdt>
                        <w:sdtPr>
                          <w:alias w:val="Numeris"/>
                          <w:tag w:val="nr_6ef2732ba9334d06bb768d8c465b9b44"/>
                          <w:lock w:val="sdtLocked"/>
                          <w:richText/>
                        </w:sdtPr>
                        <w:sdtContent>
                          <w:r>
                            <w:rPr>
                              <w:szCs w:val="24"/>
                            </w:rPr>
                            <w:t>2</w:t>
                          </w:r>
                        </w:sdtContent>
                      </w:sdt>
                      <w:r>
                        <w:rPr>
                          <w:szCs w:val="24"/>
                        </w:rPr>
                        <w:t>. Šio įstatymo nuostatos suderintos su Europos Sąjungos teisės aktais, nurodytais šio įstatymo priede.</w:t>
                      </w:r>
                    </w:p>
                    <w:p>
                      <w:pPr>
                        <w:tabs>
                          <w:tab w:val="left" w:pos="709"/>
                        </w:tabs>
                        <w:spacing w:line="360" w:lineRule="auto"/>
                        <w:ind w:firstLine="720"/>
                        <w:jc w:val="both"/>
                        <w:rPr>
                          <w:szCs w:val="24"/>
                        </w:rPr>
                      </w:pPr>
                    </w:p>
                  </w:sdtContent>
                </w:sdt>
              </w:sdtContent>
            </w:sdt>
            <w:sdt>
              <w:sdtPr>
                <w:alias w:val="2 str."/>
                <w:tag w:val="part_4704ac66608147dcb152ebdf1c8e91f2"/>
                <w:lock w:val="sdtLocked"/>
                <w:richText/>
              </w:sdtPr>
              <w:sdtContent>
                <w:p>
                  <w:pPr>
                    <w:tabs>
                      <w:tab w:val="left" w:pos="709"/>
                    </w:tabs>
                    <w:spacing w:line="360" w:lineRule="auto"/>
                    <w:ind w:firstLine="720"/>
                    <w:jc w:val="both"/>
                    <w:rPr>
                      <w:b/>
                      <w:szCs w:val="24"/>
                    </w:rPr>
                  </w:pPr>
                  <w:sdt>
                    <w:sdtPr>
                      <w:alias w:val="Numeris"/>
                      <w:tag w:val="nr_4704ac66608147dcb152ebdf1c8e91f2"/>
                      <w:lock w:val="sdtLocked"/>
                      <w:richText/>
                    </w:sdtPr>
                    <w:sdtContent>
                      <w:r>
                        <w:rPr>
                          <w:b/>
                          <w:szCs w:val="24"/>
                        </w:rPr>
                        <w:t>2</w:t>
                      </w:r>
                    </w:sdtContent>
                  </w:sdt>
                  <w:r>
                    <w:rPr>
                      <w:b/>
                      <w:szCs w:val="24"/>
                    </w:rPr>
                    <w:t xml:space="preserve"> straipsnis. </w:t>
                  </w:r>
                  <w:sdt>
                    <w:sdtPr>
                      <w:alias w:val="Pavadinimas"/>
                      <w:tag w:val="title_4704ac66608147dcb152ebdf1c8e91f2"/>
                      <w:lock w:val="sdtLocked"/>
                      <w:richText/>
                    </w:sdtPr>
                    <w:sdtContent>
                      <w:r>
                        <w:rPr>
                          <w:b/>
                          <w:szCs w:val="24"/>
                        </w:rPr>
                        <w:t>Pagrindinės šio įstatymo sąvokos</w:t>
                      </w:r>
                    </w:sdtContent>
                  </w:sdt>
                </w:p>
                <w:sdt>
                  <w:sdtPr>
                    <w:alias w:val="2 str. 1 d."/>
                    <w:tag w:val="part_b7ed8f6f48a54c51b50aeba79737915f"/>
                    <w:lock w:val="sdtLocked"/>
                    <w:richText/>
                  </w:sdtPr>
                  <w:sdtContent>
                    <w:p>
                      <w:pPr>
                        <w:tabs>
                          <w:tab w:val="left" w:pos="709"/>
                        </w:tabs>
                        <w:spacing w:line="360" w:lineRule="auto"/>
                        <w:ind w:firstLine="720"/>
                        <w:jc w:val="both"/>
                        <w:rPr>
                          <w:szCs w:val="24"/>
                        </w:rPr>
                      </w:pPr>
                      <w:sdt>
                        <w:sdtPr>
                          <w:alias w:val="Numeris"/>
                          <w:tag w:val="nr_b7ed8f6f48a54c51b50aeba79737915f"/>
                          <w:lock w:val="sdtLocked"/>
                          <w:richText/>
                        </w:sdtPr>
                        <w:sdtContent>
                          <w:r>
                            <w:rPr>
                              <w:szCs w:val="24"/>
                            </w:rPr>
                            <w:t>1</w:t>
                          </w:r>
                        </w:sdtContent>
                      </w:sdt>
                      <w:r>
                        <w:rPr>
                          <w:szCs w:val="24"/>
                        </w:rPr>
                        <w:t xml:space="preserve">. </w:t>
                      </w:r>
                      <w:r>
                        <w:rPr>
                          <w:b/>
                          <w:szCs w:val="24"/>
                        </w:rPr>
                        <w:t>Elektroniniai pinigai</w:t>
                      </w:r>
                      <w:r>
                        <w:rPr>
                          <w:szCs w:val="24"/>
                        </w:rPr>
                        <w:t xml:space="preserve"> – elektroninių pinigų leidėjams gavus lėšų iš fizinių arba juridinių asmenų į apyvartą išleidžiama piniginė vertė, išreikšta kaip reikalavimas jos leidėjui ir turinti šiuos požymius:</w:t>
                      </w:r>
                    </w:p>
                    <w:sdt>
                      <w:sdtPr>
                        <w:alias w:val="2 str. 1 d. 1 p."/>
                        <w:tag w:val="part_ce69a194df014badb1887d6d2217efa6"/>
                        <w:lock w:val="sdtLocked"/>
                        <w:richText/>
                      </w:sdtPr>
                      <w:sdtContent>
                        <w:p>
                          <w:pPr>
                            <w:tabs>
                              <w:tab w:val="left" w:pos="709"/>
                            </w:tabs>
                            <w:spacing w:line="360" w:lineRule="auto"/>
                            <w:ind w:firstLine="720"/>
                            <w:jc w:val="both"/>
                            <w:rPr>
                              <w:szCs w:val="24"/>
                            </w:rPr>
                          </w:pPr>
                          <w:sdt>
                            <w:sdtPr>
                              <w:alias w:val="Numeris"/>
                              <w:tag w:val="nr_ce69a194df014badb1887d6d2217efa6"/>
                              <w:lock w:val="sdtLocked"/>
                              <w:richText/>
                            </w:sdtPr>
                            <w:sdtContent>
                              <w:r>
                                <w:rPr>
                                  <w:szCs w:val="24"/>
                                </w:rPr>
                                <w:t>1</w:t>
                              </w:r>
                            </w:sdtContent>
                          </w:sdt>
                          <w:r>
                            <w:rPr>
                              <w:szCs w:val="24"/>
                            </w:rPr>
                            <w:t>) yra laikoma elektroninėse, įskaitant magnetines, laikmenose;</w:t>
                          </w:r>
                        </w:p>
                      </w:sdtContent>
                    </w:sdt>
                    <w:sdt>
                      <w:sdtPr>
                        <w:alias w:val="2 str. 1 d. 2 p."/>
                        <w:tag w:val="part_84e670d0f34944e2a8f49c195fb9724a"/>
                        <w:lock w:val="sdtLocked"/>
                        <w:richText/>
                      </w:sdtPr>
                      <w:sdtContent>
                        <w:p>
                          <w:pPr>
                            <w:tabs>
                              <w:tab w:val="left" w:pos="709"/>
                            </w:tabs>
                            <w:spacing w:line="360" w:lineRule="auto"/>
                            <w:ind w:firstLine="720"/>
                            <w:jc w:val="both"/>
                            <w:rPr>
                              <w:szCs w:val="24"/>
                            </w:rPr>
                          </w:pPr>
                          <w:sdt>
                            <w:sdtPr>
                              <w:alias w:val="Numeris"/>
                              <w:tag w:val="nr_84e670d0f34944e2a8f49c195fb9724a"/>
                              <w:lock w:val="sdtLocked"/>
                              <w:richText/>
                            </w:sdtPr>
                            <w:sdtContent>
                              <w:r>
                                <w:rPr>
                                  <w:szCs w:val="24"/>
                                </w:rPr>
                                <w:t>2</w:t>
                              </w:r>
                            </w:sdtContent>
                          </w:sdt>
                          <w:r>
                            <w:rPr>
                              <w:szCs w:val="24"/>
                            </w:rPr>
                            <w:t>) skirta mokėjimo operacijoms atlikti;</w:t>
                          </w:r>
                        </w:p>
                      </w:sdtContent>
                    </w:sdt>
                    <w:sdt>
                      <w:sdtPr>
                        <w:alias w:val="2 str. 1 d. 3 p."/>
                        <w:tag w:val="part_c3b3f687c2a84ede98d9e197ffd65a85"/>
                        <w:lock w:val="sdtLocked"/>
                        <w:richText/>
                      </w:sdtPr>
                      <w:sdtContent>
                        <w:p>
                          <w:pPr>
                            <w:tabs>
                              <w:tab w:val="left" w:pos="709"/>
                            </w:tabs>
                            <w:spacing w:line="360" w:lineRule="auto"/>
                            <w:ind w:firstLine="720"/>
                            <w:jc w:val="both"/>
                            <w:rPr>
                              <w:szCs w:val="24"/>
                            </w:rPr>
                          </w:pPr>
                          <w:sdt>
                            <w:sdtPr>
                              <w:alias w:val="Numeris"/>
                              <w:tag w:val="nr_c3b3f687c2a84ede98d9e197ffd65a85"/>
                              <w:lock w:val="sdtLocked"/>
                              <w:richText/>
                            </w:sdtPr>
                            <w:sdtContent>
                              <w:r>
                                <w:rPr>
                                  <w:szCs w:val="24"/>
                                </w:rPr>
                                <w:t>3</w:t>
                              </w:r>
                            </w:sdtContent>
                          </w:sdt>
                          <w:r>
                            <w:rPr>
                              <w:szCs w:val="24"/>
                            </w:rPr>
                            <w:t>) priimama asmenų, kurie nėra tų elektroninių pinigų leidėjai.</w:t>
                          </w:r>
                        </w:p>
                      </w:sdtContent>
                    </w:sdt>
                  </w:sdtContent>
                </w:sdt>
                <w:sdt>
                  <w:sdtPr>
                    <w:alias w:val="2 str. 2 d."/>
                    <w:tag w:val="part_69d2b85320d540008bcd46c16831526c"/>
                    <w:lock w:val="sdtLocked"/>
                    <w:richText/>
                  </w:sdtPr>
                  <w:sdtContent>
                    <w:p>
                      <w:pPr>
                        <w:spacing w:line="360" w:lineRule="auto"/>
                        <w:ind w:firstLine="720"/>
                        <w:jc w:val="both"/>
                        <w:rPr>
                          <w:szCs w:val="24"/>
                        </w:rPr>
                      </w:pPr>
                      <w:sdt>
                        <w:sdtPr>
                          <w:alias w:val="Numeris"/>
                          <w:tag w:val="nr_69d2b85320d540008bcd46c16831526c"/>
                          <w:lock w:val="sdtLocked"/>
                          <w:richText/>
                        </w:sdtPr>
                        <w:sdtContent>
                          <w:r>
                            <w:rPr>
                              <w:szCs w:val="24"/>
                              <w:lang w:eastAsia="lt-LT"/>
                            </w:rPr>
                            <w:t>2</w:t>
                          </w:r>
                        </w:sdtContent>
                      </w:sdt>
                      <w:r>
                        <w:rPr>
                          <w:szCs w:val="24"/>
                          <w:lang w:eastAsia="lt-LT"/>
                        </w:rPr>
                        <w:t xml:space="preserve">. </w:t>
                      </w:r>
                      <w:r>
                        <w:rPr>
                          <w:b/>
                          <w:szCs w:val="24"/>
                          <w:lang w:eastAsia="lt-LT"/>
                        </w:rPr>
                        <w:t>Elektroninių pinigų įstaiga</w:t>
                      </w:r>
                      <w:r>
                        <w:rPr>
                          <w:szCs w:val="24"/>
                          <w:lang w:eastAsia="lt-LT"/>
                        </w:rPr>
                        <w:t xml:space="preserve"> – akcinė bendrovė arba uždaroji akcinė bendrovė, kuriai išduota elektroninių pinigų įstaigos licencija ar elektroninių pinigų įstaigos ribotos veiklos licencija, kuria suteikiama teisė leisti elektroninius pinigus, įskaitant elektroninių pinigų žetonus, kaip jie apibrėžti Reglamento </w:t>
                      </w:r>
                      <w:hyperlink r:id="rId13" w:tgtFrame="_blank" w:history="1">
                        <w:r>
                          <w:rPr>
                            <w:color w:val="0000FF" w:themeColor="hyperlink"/>
                            <w:szCs w:val="24"/>
                            <w:u w:val="single"/>
                            <w:lang w:eastAsia="lt-LT"/>
                          </w:rPr>
                          <w:t>(ES) 2023/1114</w:t>
                        </w:r>
                      </w:hyperlink>
                      <w:r>
                        <w:rPr>
                          <w:szCs w:val="24"/>
                          <w:lang w:eastAsia="lt-LT"/>
                        </w:rPr>
                        <w:t xml:space="preserve"> 3 straipsnio 1 dalies 7 punkte, Lietuvos Respublikoje ir (ar) kitose valstybėse narėse (toliau, kai šiame įstatyme kalbama apie elektroninių pinigų įstaigos licenciją ir elektroninių pinigų įstaigos ribotos veiklos licenciją kartu, vartojama sąvoka „licencija“).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aa160499f11efbdaea558de59136c">
                        <w:r w:rsidRPr="00532B9F">
                          <w:rPr>
                            <w:rFonts w:ascii="Times New Roman" w:eastAsia="MS Mincho" w:hAnsi="Times New Roman"/>
                            <w:sz w:val="20"/>
                            <w:i/>
                            <w:iCs/>
                            <w:color w:val="0000FF" w:themeColor="hyperlink"/>
                            <w:u w:val="single"/>
                          </w:rPr>
                          <w:t>XIV-2885</w:t>
                        </w:r>
                      </w:fldSimple>
                      <w:r>
                        <w:rPr>
                          <w:rFonts w:ascii="Times New Roman" w:eastAsia="MS Mincho" w:hAnsi="Times New Roman"/>
                          <w:sz w:val="20"/>
                          <w:i/>
                          <w:iCs/>
                        </w:rPr>
                        <w:t>,
2024-07-11,
paskelbta TAR 2024-07-24, i. k. 2024-13494            </w:t>
                      </w:r>
                    </w:p>
                    <w:p/>
                  </w:sdtContent>
                </w:sdt>
                <w:sdt>
                  <w:sdtPr>
                    <w:alias w:val="2 str. 3 d."/>
                    <w:tag w:val="part_8c24c2d9393644b0b9e741334a335335"/>
                    <w:lock w:val="sdtLocked"/>
                    <w:richText/>
                  </w:sdtPr>
                  <w:sdtContent>
                    <w:p>
                      <w:pPr>
                        <w:tabs>
                          <w:tab w:val="left" w:pos="709"/>
                        </w:tabs>
                        <w:spacing w:line="360" w:lineRule="auto"/>
                        <w:ind w:firstLine="720"/>
                        <w:jc w:val="both"/>
                        <w:rPr>
                          <w:szCs w:val="24"/>
                        </w:rPr>
                      </w:pPr>
                      <w:sdt>
                        <w:sdtPr>
                          <w:alias w:val="Numeris"/>
                          <w:tag w:val="nr_8c24c2d9393644b0b9e741334a335335"/>
                          <w:lock w:val="sdtLocked"/>
                          <w:richText/>
                        </w:sdtPr>
                        <w:sdtContent>
                          <w:r>
                            <w:rPr>
                              <w:szCs w:val="24"/>
                            </w:rPr>
                            <w:t>3</w:t>
                          </w:r>
                        </w:sdtContent>
                      </w:sdt>
                      <w:r>
                        <w:rPr>
                          <w:szCs w:val="24"/>
                        </w:rPr>
                        <w:t xml:space="preserve">. </w:t>
                      </w:r>
                      <w:r>
                        <w:rPr>
                          <w:b/>
                          <w:szCs w:val="24"/>
                        </w:rPr>
                        <w:t>Elektroninių pinigų įstaigos filialas</w:t>
                      </w:r>
                      <w:r>
                        <w:rPr>
                          <w:szCs w:val="24"/>
                        </w:rPr>
                        <w:t xml:space="preserve"> (toliau – filialas) – juridinio asmens statuso neturintis struktūrinis elektroninių pinigų įstaigos padalinys, turintis savo buveinę ir atliekantis visas elektroninių pinigų įstaigos funkcijas arba jų dalį. Visos veiklos vietos, kurias toje pačioje valstybėje narėje įsteigė elektroninių pinigų įstaiga, turinti pagrindinę buveinę kitoje valstybėje narėje, laikomos vienu filialu.</w:t>
                      </w:r>
                    </w:p>
                  </w:sdtContent>
                </w:sdt>
                <w:sdt>
                  <w:sdtPr>
                    <w:alias w:val="2 str. 4 d."/>
                    <w:tag w:val="part_5c507f83cd434e65978961b43f230640"/>
                    <w:lock w:val="sdtLocked"/>
                    <w:richText/>
                  </w:sdtPr>
                  <w:sdtContent>
                    <w:p>
                      <w:pPr>
                        <w:tabs>
                          <w:tab w:val="left" w:pos="709"/>
                        </w:tabs>
                        <w:spacing w:line="360" w:lineRule="auto"/>
                        <w:ind w:firstLine="720"/>
                        <w:jc w:val="both"/>
                        <w:rPr>
                          <w:szCs w:val="24"/>
                        </w:rPr>
                      </w:pPr>
                      <w:sdt>
                        <w:sdtPr>
                          <w:alias w:val="Numeris"/>
                          <w:tag w:val="nr_5c507f83cd434e65978961b43f230640"/>
                          <w:lock w:val="sdtLocked"/>
                          <w:richText/>
                        </w:sdtPr>
                        <w:sdtContent>
                          <w:r>
                            <w:rPr>
                              <w:szCs w:val="24"/>
                            </w:rPr>
                            <w:t>4</w:t>
                          </w:r>
                        </w:sdtContent>
                      </w:sdt>
                      <w:r>
                        <w:rPr>
                          <w:szCs w:val="24"/>
                        </w:rPr>
                        <w:t xml:space="preserve">. </w:t>
                      </w:r>
                      <w:r>
                        <w:rPr>
                          <w:b/>
                          <w:szCs w:val="24"/>
                        </w:rPr>
                        <w:t>Elektroninių pinigų įstaigos nuosavas kapitalas</w:t>
                      </w:r>
                      <w:r>
                        <w:rPr>
                          <w:szCs w:val="24"/>
                        </w:rPr>
                        <w:t xml:space="preserve"> – kaip apibrėžta 2013 m. birželio 26 d. Europos Parlamento ir Tarybos reglamento (ES) Nr. 575/2013 dėl prudencinių reikalavimų kredito įstaigoms ir investicinėms įmonėms ir kuriuo iš dalies keičiamas Reglamentas (ES) Nr. 648/2012 (OL 2013 L 176, p. 1) (toliau – Reglamentas (ES) Nr. 575/2013) 4 straipsnio 1 dalies 118 punkte.</w:t>
                      </w:r>
                    </w:p>
                  </w:sdtContent>
                </w:sdt>
                <w:sdt>
                  <w:sdtPr>
                    <w:alias w:val="2 str. 5 d."/>
                    <w:tag w:val="part_fa47ab3a03aa4ec494ab337b7d4334aa"/>
                    <w:lock w:val="sdtLocked"/>
                    <w:richText/>
                  </w:sdtPr>
                  <w:sdtContent>
                    <w:p>
                      <w:pPr>
                        <w:tabs>
                          <w:tab w:val="left" w:pos="709"/>
                        </w:tabs>
                        <w:spacing w:line="360" w:lineRule="auto"/>
                        <w:ind w:firstLine="720"/>
                        <w:jc w:val="both"/>
                        <w:rPr>
                          <w:szCs w:val="24"/>
                        </w:rPr>
                      </w:pPr>
                      <w:sdt>
                        <w:sdtPr>
                          <w:alias w:val="Numeris"/>
                          <w:tag w:val="nr_fa47ab3a03aa4ec494ab337b7d4334aa"/>
                          <w:lock w:val="sdtLocked"/>
                          <w:richText/>
                        </w:sdtPr>
                        <w:sdtContent>
                          <w:r>
                            <w:rPr>
                              <w:szCs w:val="24"/>
                            </w:rPr>
                            <w:t>5</w:t>
                          </w:r>
                        </w:sdtContent>
                      </w:sdt>
                      <w:r>
                        <w:rPr>
                          <w:szCs w:val="24"/>
                        </w:rPr>
                        <w:t xml:space="preserve">. </w:t>
                      </w:r>
                      <w:r>
                        <w:rPr>
                          <w:b/>
                          <w:szCs w:val="24"/>
                        </w:rPr>
                        <w:t>Elektroninių pinigų įstaigos tarpininkas</w:t>
                      </w:r>
                      <w:r>
                        <w:rPr>
                          <w:szCs w:val="24"/>
                        </w:rPr>
                        <w:t xml:space="preserve"> (toliau – tarpininkas) – fizinis arba juridinis asmuo, kita organizacija arba jos padalinys, teikiantys mokėjimo paslaugas elektroninių pinigų įstaigos vardu.</w:t>
                      </w:r>
                    </w:p>
                  </w:sdtContent>
                </w:sdt>
                <w:sdt>
                  <w:sdtPr>
                    <w:alias w:val="2 str. 6 d."/>
                    <w:tag w:val="part_5da86b00765443228638674fc5289f33"/>
                    <w:lock w:val="sdtLocked"/>
                    <w:richText/>
                  </w:sdtPr>
                  <w:sdtContent>
                    <w:p>
                      <w:pPr>
                        <w:tabs>
                          <w:tab w:val="left" w:pos="709"/>
                        </w:tabs>
                        <w:spacing w:line="360" w:lineRule="auto"/>
                        <w:ind w:firstLine="720"/>
                        <w:jc w:val="both"/>
                        <w:rPr>
                          <w:szCs w:val="24"/>
                        </w:rPr>
                      </w:pPr>
                      <w:sdt>
                        <w:sdtPr>
                          <w:alias w:val="Numeris"/>
                          <w:tag w:val="nr_5da86b00765443228638674fc5289f33"/>
                          <w:lock w:val="sdtLocked"/>
                          <w:richText/>
                        </w:sdtPr>
                        <w:sdtContent>
                          <w:r>
                            <w:rPr>
                              <w:szCs w:val="24"/>
                            </w:rPr>
                            <w:t>6</w:t>
                          </w:r>
                        </w:sdtContent>
                      </w:sdt>
                      <w:r>
                        <w:rPr>
                          <w:szCs w:val="24"/>
                        </w:rPr>
                        <w:t xml:space="preserve">. </w:t>
                      </w:r>
                      <w:r>
                        <w:rPr>
                          <w:b/>
                          <w:szCs w:val="24"/>
                        </w:rPr>
                        <w:t>Elektroninių pinigų leidėjas</w:t>
                      </w:r>
                      <w:r>
                        <w:rPr>
                          <w:szCs w:val="24"/>
                        </w:rPr>
                        <w:t xml:space="preserve"> – šio įstatymo 4 straipsnyje nurodytas asmuo.</w:t>
                      </w:r>
                    </w:p>
                  </w:sdtContent>
                </w:sdt>
                <w:sdt>
                  <w:sdtPr>
                    <w:alias w:val="2 str. 7 d."/>
                    <w:tag w:val="part_7d0069edad2d46058be57b5bc3d52df4"/>
                    <w:lock w:val="sdtLocked"/>
                    <w:richText/>
                  </w:sdtPr>
                  <w:sdtContent>
                    <w:p>
                      <w:pPr>
                        <w:tabs>
                          <w:tab w:val="left" w:pos="709"/>
                        </w:tabs>
                        <w:spacing w:line="360" w:lineRule="auto"/>
                        <w:ind w:firstLine="720"/>
                        <w:jc w:val="both"/>
                        <w:rPr>
                          <w:szCs w:val="24"/>
                        </w:rPr>
                      </w:pPr>
                      <w:sdt>
                        <w:sdtPr>
                          <w:alias w:val="Numeris"/>
                          <w:tag w:val="nr_7d0069edad2d46058be57b5bc3d52df4"/>
                          <w:lock w:val="sdtLocked"/>
                          <w:richText/>
                        </w:sdtPr>
                        <w:sdtContent>
                          <w:r>
                            <w:rPr>
                              <w:szCs w:val="24"/>
                            </w:rPr>
                            <w:t>7</w:t>
                          </w:r>
                        </w:sdtContent>
                      </w:sdt>
                      <w:r>
                        <w:rPr>
                          <w:szCs w:val="24"/>
                        </w:rPr>
                        <w:t xml:space="preserve">. </w:t>
                      </w:r>
                      <w:r>
                        <w:rPr>
                          <w:b/>
                          <w:szCs w:val="24"/>
                        </w:rPr>
                        <w:t>Elektroninių pinigų turėtojas</w:t>
                      </w:r>
                      <w:r>
                        <w:rPr>
                          <w:szCs w:val="24"/>
                        </w:rPr>
                        <w:t xml:space="preserve"> – fizinis arba juridinis asmuo, kita organizacija arba jos padalinys, įsigiję ir turintys elektroninių pinigų.</w:t>
                      </w:r>
                    </w:p>
                  </w:sdtContent>
                </w:sdt>
                <w:sdt>
                  <w:sdtPr>
                    <w:alias w:val="2 str. 8 d."/>
                    <w:tag w:val="part_cabbee739d4f48cea79678f8e81c20ae"/>
                    <w:lock w:val="sdtLocked"/>
                    <w:richText/>
                  </w:sdtPr>
                  <w:sdtContent>
                    <w:p>
                      <w:pPr>
                        <w:tabs>
                          <w:tab w:val="left" w:pos="709"/>
                        </w:tabs>
                        <w:spacing w:line="360" w:lineRule="auto"/>
                        <w:ind w:firstLine="720"/>
                        <w:jc w:val="both"/>
                        <w:rPr>
                          <w:szCs w:val="24"/>
                        </w:rPr>
                      </w:pPr>
                      <w:sdt>
                        <w:sdtPr>
                          <w:alias w:val="Numeris"/>
                          <w:tag w:val="nr_cabbee739d4f48cea79678f8e81c20ae"/>
                          <w:lock w:val="sdtLocked"/>
                          <w:richText/>
                        </w:sdtPr>
                        <w:sdtContent>
                          <w:r>
                            <w:rPr>
                              <w:szCs w:val="24"/>
                            </w:rPr>
                            <w:t>8</w:t>
                          </w:r>
                        </w:sdtContent>
                      </w:sdt>
                      <w:r>
                        <w:rPr>
                          <w:szCs w:val="24"/>
                        </w:rPr>
                        <w:t xml:space="preserve">. </w:t>
                      </w:r>
                      <w:r>
                        <w:rPr>
                          <w:b/>
                          <w:szCs w:val="24"/>
                        </w:rPr>
                        <w:t>Glaudus ryšys</w:t>
                      </w:r>
                      <w:r>
                        <w:rPr>
                          <w:szCs w:val="24"/>
                        </w:rPr>
                        <w:t xml:space="preserve"> – kaip apibrėžta Reglamento (ES) Nr. 575/2013 4 straipsnio 1 dalies 38 punkte.</w:t>
                      </w:r>
                    </w:p>
                  </w:sdtContent>
                </w:sdt>
                <w:sdt>
                  <w:sdtPr>
                    <w:alias w:val="2 str. 9 d."/>
                    <w:tag w:val="part_c7f4895cc318402b9aef78e9fd9afecc"/>
                    <w:lock w:val="sdtLocked"/>
                    <w:richText/>
                  </w:sdtPr>
                  <w:sdtContent>
                    <w:p>
                      <w:pPr>
                        <w:tabs>
                          <w:tab w:val="left" w:pos="709"/>
                        </w:tabs>
                        <w:spacing w:line="360" w:lineRule="auto"/>
                        <w:ind w:firstLine="720"/>
                        <w:jc w:val="both"/>
                        <w:rPr>
                          <w:szCs w:val="24"/>
                        </w:rPr>
                      </w:pPr>
                      <w:sdt>
                        <w:sdtPr>
                          <w:alias w:val="Numeris"/>
                          <w:tag w:val="nr_c7f4895cc318402b9aef78e9fd9afecc"/>
                          <w:lock w:val="sdtLocked"/>
                          <w:richText/>
                        </w:sdtPr>
                        <w:sdtContent>
                          <w:r>
                            <w:rPr>
                              <w:szCs w:val="24"/>
                            </w:rPr>
                            <w:t>9</w:t>
                          </w:r>
                        </w:sdtContent>
                      </w:sdt>
                      <w:r>
                        <w:rPr>
                          <w:szCs w:val="24"/>
                        </w:rPr>
                        <w:t xml:space="preserve">. </w:t>
                      </w:r>
                      <w:r>
                        <w:rPr>
                          <w:b/>
                          <w:szCs w:val="24"/>
                        </w:rPr>
                        <w:t>Kita valstybė nar</w:t>
                      </w:r>
                      <w:r>
                        <w:rPr>
                          <w:szCs w:val="24"/>
                        </w:rPr>
                        <w:t>ė – valstybė narė, išskyrus Lietuvos Respubliką.</w:t>
                      </w:r>
                    </w:p>
                  </w:sdtContent>
                </w:sdt>
                <w:sdt>
                  <w:sdtPr>
                    <w:alias w:val="2 str. 10 d."/>
                    <w:tag w:val="part_ab2130dd1641464e8c61b09ffe094cbc"/>
                    <w:lock w:val="sdtLocked"/>
                    <w:richText/>
                  </w:sdtPr>
                  <w:sdtContent>
                    <w:p>
                      <w:pPr>
                        <w:tabs>
                          <w:tab w:val="left" w:pos="709"/>
                        </w:tabs>
                        <w:spacing w:line="360" w:lineRule="auto"/>
                        <w:ind w:firstLine="720"/>
                        <w:jc w:val="both"/>
                        <w:rPr>
                          <w:szCs w:val="24"/>
                        </w:rPr>
                      </w:pPr>
                      <w:sdt>
                        <w:sdtPr>
                          <w:alias w:val="Numeris"/>
                          <w:tag w:val="nr_ab2130dd1641464e8c61b09ffe094cbc"/>
                          <w:lock w:val="sdtLocked"/>
                          <w:richText/>
                        </w:sdtPr>
                        <w:sdtContent>
                          <w:r>
                            <w:rPr>
                              <w:szCs w:val="24"/>
                            </w:rPr>
                            <w:t>10</w:t>
                          </w:r>
                        </w:sdtContent>
                      </w:sdt>
                      <w:r>
                        <w:rPr>
                          <w:szCs w:val="24"/>
                        </w:rPr>
                        <w:t xml:space="preserve">. </w:t>
                      </w:r>
                      <w:r>
                        <w:rPr>
                          <w:b/>
                          <w:szCs w:val="24"/>
                        </w:rPr>
                        <w:t>Kitos valstybės narės elektroninių pinigų įstaiga</w:t>
                      </w:r>
                      <w:r>
                        <w:rPr>
                          <w:szCs w:val="24"/>
                        </w:rPr>
                        <w:t xml:space="preserve"> – kitoje valstybėje narėje įsteigtas juridinis asmuo, kuriam išduotas leidimas, licencija ar kitas dokumentas, kuriais suteikiama teisė leisti elektroninius pinigus visose valstybėse narėse.</w:t>
                      </w:r>
                    </w:p>
                  </w:sdtContent>
                </w:sdt>
                <w:sdt>
                  <w:sdtPr>
                    <w:alias w:val="2 str. 11 d."/>
                    <w:tag w:val="part_d7b5d597d5de49ac9e7a4de2291e645f"/>
                    <w:lock w:val="sdtLocked"/>
                    <w:richText/>
                  </w:sdtPr>
                  <w:sdtContent>
                    <w:p>
                      <w:pPr>
                        <w:tabs>
                          <w:tab w:val="left" w:pos="709"/>
                        </w:tabs>
                        <w:spacing w:line="360" w:lineRule="auto"/>
                        <w:ind w:firstLine="720"/>
                        <w:jc w:val="both"/>
                        <w:rPr>
                          <w:szCs w:val="24"/>
                        </w:rPr>
                      </w:pPr>
                      <w:sdt>
                        <w:sdtPr>
                          <w:alias w:val="Numeris"/>
                          <w:tag w:val="nr_d7b5d597d5de49ac9e7a4de2291e645f"/>
                          <w:lock w:val="sdtLocked"/>
                          <w:richText/>
                        </w:sdtPr>
                        <w:sdtContent>
                          <w:r>
                            <w:rPr>
                              <w:szCs w:val="24"/>
                            </w:rPr>
                            <w:t>11</w:t>
                          </w:r>
                        </w:sdtContent>
                      </w:sdt>
                      <w:r>
                        <w:rPr>
                          <w:szCs w:val="24"/>
                        </w:rPr>
                        <w:t xml:space="preserve">. </w:t>
                      </w:r>
                      <w:r>
                        <w:rPr>
                          <w:b/>
                          <w:szCs w:val="24"/>
                        </w:rPr>
                        <w:t>Kvalifikuotoji įstatinio kapitalo ir (arba) balsavimo teisių dalis</w:t>
                      </w:r>
                      <w:r>
                        <w:rPr>
                          <w:szCs w:val="24"/>
                        </w:rPr>
                        <w:t xml:space="preserve"> – kaip apibrėžta Reglamento (ES) Nr. 575/2013 4 straipsnio 1 dalies 36 punkte.</w:t>
                      </w:r>
                    </w:p>
                  </w:sdtContent>
                </w:sdt>
                <w:sdt>
                  <w:sdtPr>
                    <w:alias w:val="2 str. 12 d."/>
                    <w:tag w:val="part_3b03c632907847c6baccc621a93a6747"/>
                    <w:lock w:val="sdtLocked"/>
                    <w:richText/>
                  </w:sdtPr>
                  <w:sdtContent>
                    <w:p>
                      <w:pPr>
                        <w:tabs>
                          <w:tab w:val="left" w:pos="709"/>
                        </w:tabs>
                        <w:spacing w:line="360" w:lineRule="auto"/>
                        <w:ind w:firstLine="720"/>
                        <w:jc w:val="both"/>
                        <w:rPr>
                          <w:szCs w:val="24"/>
                        </w:rPr>
                      </w:pPr>
                      <w:sdt>
                        <w:sdtPr>
                          <w:alias w:val="Numeris"/>
                          <w:tag w:val="nr_3b03c632907847c6baccc621a93a6747"/>
                          <w:lock w:val="sdtLocked"/>
                          <w:richText/>
                        </w:sdtPr>
                        <w:sdtContent>
                          <w:r>
                            <w:rPr>
                              <w:szCs w:val="24"/>
                            </w:rPr>
                            <w:t>12</w:t>
                          </w:r>
                        </w:sdtContent>
                      </w:sdt>
                      <w:r>
                        <w:rPr>
                          <w:szCs w:val="24"/>
                        </w:rPr>
                        <w:t xml:space="preserve">. </w:t>
                      </w:r>
                      <w:r>
                        <w:rPr>
                          <w:b/>
                          <w:szCs w:val="24"/>
                        </w:rPr>
                        <w:t>Neapmokėtų elektroninių pinigų vidurkis</w:t>
                      </w:r>
                      <w:r>
                        <w:rPr>
                          <w:szCs w:val="24"/>
                        </w:rPr>
                        <w:t xml:space="preserve"> – elektroninių pinigų įstaigos finansinių įsipareigojimų, susijusių su kiekvienos dienos pabaigoje per ankstesnius 6 mėnesius leistais elektroniniais pinigais, bendros sumos vidurkis, apskaičiuotas pirmą kiekvieno mėnesio dieną ir taikomas tą mėnesį.</w:t>
                      </w:r>
                    </w:p>
                  </w:sdtContent>
                </w:sdt>
                <w:sdt>
                  <w:sdtPr>
                    <w:alias w:val="2 str. 13 d."/>
                    <w:tag w:val="part_fda268f9439a4d49930aa7ec47d0c18f"/>
                    <w:lock w:val="sdtLocked"/>
                    <w:richText/>
                  </w:sdtPr>
                  <w:sdtContent>
                    <w:p>
                      <w:pPr>
                        <w:tabs>
                          <w:tab w:val="left" w:pos="709"/>
                        </w:tabs>
                        <w:spacing w:line="360" w:lineRule="auto"/>
                        <w:ind w:firstLine="720"/>
                        <w:jc w:val="both"/>
                        <w:rPr>
                          <w:szCs w:val="24"/>
                        </w:rPr>
                      </w:pPr>
                      <w:sdt>
                        <w:sdtPr>
                          <w:alias w:val="Numeris"/>
                          <w:tag w:val="nr_fda268f9439a4d49930aa7ec47d0c18f"/>
                          <w:lock w:val="sdtLocked"/>
                          <w:richText/>
                        </w:sdtPr>
                        <w:sdtContent>
                          <w:r>
                            <w:rPr>
                              <w:szCs w:val="24"/>
                            </w:rPr>
                            <w:t>13</w:t>
                          </w:r>
                        </w:sdtContent>
                      </w:sdt>
                      <w:r>
                        <w:rPr>
                          <w:szCs w:val="24"/>
                        </w:rPr>
                        <w:t xml:space="preserve">. </w:t>
                      </w:r>
                      <w:r>
                        <w:rPr>
                          <w:b/>
                          <w:szCs w:val="24"/>
                        </w:rPr>
                        <w:t>Užsienio valstybės elektroninių pinigų įstaiga</w:t>
                      </w:r>
                      <w:r>
                        <w:rPr>
                          <w:szCs w:val="24"/>
                        </w:rPr>
                        <w:t xml:space="preserve"> – užsienio valstybėje įsteigtas juridinis asmuo, kuriam išduotas leidimas, licencija ar kitas dokumentas, kuriais suteikiama teisė leisti elektroninius pinigus toje užsienio valstybėje.</w:t>
                      </w:r>
                    </w:p>
                  </w:sdtContent>
                </w:sdt>
                <w:sdt>
                  <w:sdtPr>
                    <w:alias w:val="2 str. 14 d."/>
                    <w:tag w:val="part_b156060df08941389ec04bca1381b489"/>
                    <w:lock w:val="sdtLocked"/>
                    <w:richText/>
                  </w:sdtPr>
                  <w:sdtContent>
                    <w:p>
                      <w:pPr>
                        <w:tabs>
                          <w:tab w:val="left" w:pos="709"/>
                        </w:tabs>
                        <w:spacing w:line="360" w:lineRule="auto"/>
                        <w:ind w:firstLine="720"/>
                        <w:jc w:val="both"/>
                        <w:rPr>
                          <w:szCs w:val="24"/>
                        </w:rPr>
                      </w:pPr>
                      <w:sdt>
                        <w:sdtPr>
                          <w:alias w:val="Numeris"/>
                          <w:tag w:val="nr_b156060df08941389ec04bca1381b489"/>
                          <w:lock w:val="sdtLocked"/>
                          <w:richText/>
                        </w:sdtPr>
                        <w:sdtContent>
                          <w:r>
                            <w:rPr>
                              <w:szCs w:val="24"/>
                            </w:rPr>
                            <w:t>14</w:t>
                          </w:r>
                        </w:sdtContent>
                      </w:sdt>
                      <w:r>
                        <w:rPr>
                          <w:szCs w:val="24"/>
                        </w:rPr>
                        <w:t xml:space="preserve">. </w:t>
                      </w:r>
                      <w:r>
                        <w:rPr>
                          <w:b/>
                          <w:szCs w:val="24"/>
                        </w:rPr>
                        <w:t>Užsienio valstybės elektroninių pinigų įstaigos filialas</w:t>
                      </w:r>
                      <w:r>
                        <w:rPr>
                          <w:szCs w:val="24"/>
                        </w:rPr>
                        <w:t xml:space="preserve"> – užsienio valstybės elektroninių pinigų įstaigos struktūrinis padalinys, kuriam išduota užsienio valstybės elektroninių pinigų įstaigos filialo licencija.</w:t>
                      </w:r>
                    </w:p>
                  </w:sdtContent>
                </w:sdt>
                <w:sdt>
                  <w:sdtPr>
                    <w:alias w:val="2 str. 15 d."/>
                    <w:tag w:val="part_0594999cbb7347a58036715465b57742"/>
                    <w:lock w:val="sdtLocked"/>
                    <w:richText/>
                  </w:sdtPr>
                  <w:sdtContent>
                    <w:p>
                      <w:pPr>
                        <w:suppressAutoHyphens/>
                        <w:spacing w:line="360" w:lineRule="auto"/>
                        <w:ind w:firstLine="720"/>
                        <w:jc w:val="both"/>
                        <w:rPr>
                          <w:color w:val="000000"/>
                          <w:szCs w:val="24"/>
                          <w:lang w:eastAsia="zh-CN"/>
                        </w:rPr>
                      </w:pPr>
                      <w:sdt>
                        <w:sdtPr>
                          <w:alias w:val="Numeris"/>
                          <w:tag w:val="nr_0594999cbb7347a58036715465b57742"/>
                          <w:lock w:val="sdtLocked"/>
                          <w:richText/>
                        </w:sdtPr>
                        <w:sdtContent>
                          <w:r>
                            <w:rPr>
                              <w:color w:val="000000"/>
                              <w:szCs w:val="24"/>
                              <w:lang w:eastAsia="zh-CN"/>
                            </w:rPr>
                            <w:t>15</w:t>
                          </w:r>
                        </w:sdtContent>
                      </w:sdt>
                      <w:r>
                        <w:rPr>
                          <w:color w:val="000000"/>
                          <w:szCs w:val="24"/>
                          <w:lang w:eastAsia="zh-CN"/>
                        </w:rPr>
                        <w:t xml:space="preserve">. Kitos šiame įstatyme vartojamos sąvokos suprantamos taip, kaip apibrėžiamos Lietuvos Respublikos finansų įstaigų įstatyme, Lietuvos Respublikos bankų įstatyme, Lietuvos Respublikos mokėjimų įstatyme, Lietuvos Respublikos mokėjimo įstaigų įstatyme, Lietuvos Respublikos finansinės apskaitos įstatyme ir Reglamente </w:t>
                      </w:r>
                      <w:hyperlink r:id="rId14" w:tgtFrame="_blank" w:history="1">
                        <w:r>
                          <w:rPr>
                            <w:color w:val="0000FF" w:themeColor="hyperlink"/>
                            <w:szCs w:val="24"/>
                            <w:u w:val="single"/>
                            <w:lang w:eastAsia="zh-CN"/>
                          </w:rPr>
                          <w:t>(ES) 2022/2554</w:t>
                        </w:r>
                      </w:hyperlink>
                      <w:r>
                        <w:rPr>
                          <w:color w:val="000000"/>
                          <w:szCs w:val="24"/>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2408055c211f0b070ee7f1ceefc75">
                        <w:r w:rsidRPr="00532B9F">
                          <w:rPr>
                            <w:rFonts w:ascii="Times New Roman" w:eastAsia="MS Mincho" w:hAnsi="Times New Roman"/>
                            <w:sz w:val="20"/>
                            <w:i/>
                            <w:iCs/>
                            <w:color w:val="0000FF" w:themeColor="hyperlink"/>
                            <w:u w:val="single"/>
                          </w:rPr>
                          <w:t>XV-305</w:t>
                        </w:r>
                      </w:fldSimple>
                      <w:r>
                        <w:rPr>
                          <w:rFonts w:ascii="Times New Roman" w:eastAsia="MS Mincho" w:hAnsi="Times New Roman"/>
                          <w:sz w:val="20"/>
                          <w:i/>
                          <w:iCs/>
                        </w:rPr>
                        <w:t>,
2025-06-19,
paskelbta TAR 2025-06-30, i. k. 2025-11974            </w:t>
                      </w:r>
                    </w:p>
                    <w:p/>
                  </w:sdtContent>
                </w:sdt>
              </w:sdtContent>
            </w:sdt>
            <w:sdt>
              <w:sdtPr>
                <w:alias w:val="3 str."/>
                <w:tag w:val="part_ffc03d0e29e14a4aa104476cdc44ffbc"/>
                <w:lock w:val="sdtLocked"/>
                <w:richText/>
              </w:sdtPr>
              <w:sdtContent>
                <w:p>
                  <w:pPr>
                    <w:tabs>
                      <w:tab w:val="left" w:pos="709"/>
                    </w:tabs>
                    <w:spacing w:line="360" w:lineRule="auto"/>
                    <w:ind w:firstLine="720"/>
                    <w:jc w:val="both"/>
                    <w:rPr>
                      <w:b/>
                      <w:szCs w:val="24"/>
                    </w:rPr>
                  </w:pPr>
                  <w:sdt>
                    <w:sdtPr>
                      <w:alias w:val="Numeris"/>
                      <w:tag w:val="nr_ffc03d0e29e14a4aa104476cdc44ffbc"/>
                      <w:lock w:val="sdtLocked"/>
                      <w:richText/>
                    </w:sdtPr>
                    <w:sdtContent>
                      <w:r>
                        <w:rPr>
                          <w:b/>
                          <w:szCs w:val="24"/>
                        </w:rPr>
                        <w:t>3</w:t>
                      </w:r>
                    </w:sdtContent>
                  </w:sdt>
                  <w:r>
                    <w:rPr>
                      <w:b/>
                      <w:szCs w:val="24"/>
                    </w:rPr>
                    <w:t xml:space="preserve"> straipsnis. </w:t>
                  </w:r>
                  <w:sdt>
                    <w:sdtPr>
                      <w:alias w:val="Pavadinimas"/>
                      <w:tag w:val="title_ffc03d0e29e14a4aa104476cdc44ffbc"/>
                      <w:lock w:val="sdtLocked"/>
                      <w:richText/>
                    </w:sdtPr>
                    <w:sdtContent>
                      <w:r>
                        <w:rPr>
                          <w:b/>
                          <w:szCs w:val="24"/>
                        </w:rPr>
                        <w:t>Įstatymo netaikymo sritis</w:t>
                      </w:r>
                    </w:sdtContent>
                  </w:sdt>
                </w:p>
                <w:sdt>
                  <w:sdtPr>
                    <w:alias w:val="3 str. 1 d."/>
                    <w:tag w:val="part_8bf43dd2b9bf41eb984bd76214545b72"/>
                    <w:lock w:val="sdtLocked"/>
                    <w:richText/>
                  </w:sdtPr>
                  <w:sdtContent>
                    <w:p>
                      <w:pPr>
                        <w:tabs>
                          <w:tab w:val="left" w:pos="709"/>
                        </w:tabs>
                        <w:spacing w:line="360" w:lineRule="auto"/>
                        <w:ind w:firstLine="720"/>
                        <w:jc w:val="both"/>
                        <w:rPr>
                          <w:szCs w:val="24"/>
                        </w:rPr>
                      </w:pPr>
                      <w:r>
                        <w:rPr>
                          <w:szCs w:val="24"/>
                        </w:rPr>
                        <w:t xml:space="preserve">Šis įstatymas netaikomas piniginei vertei, laikomai mokėjimo priemonėse, nurodytose Mokėjimų įstatymo 3 straipsnio 5 dalies 11 punkte, ir piniginei vertei, kuri naudojama atlikti mokėjimo operacijoms, nurodytoms Mokėjimų įstatymo 3 straipsnio 5 dalies 12 punkte. </w:t>
                      </w:r>
                    </w:p>
                    <w:p>
                      <w:pPr>
                        <w:tabs>
                          <w:tab w:val="left" w:pos="709"/>
                        </w:tabs>
                        <w:spacing w:line="360" w:lineRule="auto"/>
                        <w:ind w:firstLine="720"/>
                        <w:jc w:val="both"/>
                        <w:rPr>
                          <w:szCs w:val="24"/>
                        </w:rPr>
                      </w:pPr>
                    </w:p>
                  </w:sdtContent>
                </w:sdt>
              </w:sdtContent>
            </w:sdt>
          </w:sdtContent>
        </w:sdt>
        <w:sdt>
          <w:sdtPr>
            <w:alias w:val="skyrius"/>
            <w:tag w:val="part_ee86ebca846a4d77baebc02c23de55d0"/>
            <w:lock w:val="sdtLocked"/>
            <w:richText/>
          </w:sdtPr>
          <w:sdtContent>
            <w:p>
              <w:pPr>
                <w:spacing w:line="360" w:lineRule="auto"/>
                <w:jc w:val="center"/>
                <w:rPr>
                  <w:b/>
                  <w:szCs w:val="24"/>
                </w:rPr>
              </w:pPr>
              <w:sdt>
                <w:sdtPr>
                  <w:alias w:val="Numeris"/>
                  <w:tag w:val="nr_ee86ebca846a4d77baebc02c23de55d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ee86ebca846a4d77baebc02c23de55d0"/>
                  <w:lock w:val="sdtLocked"/>
                  <w:richText/>
                </w:sdtPr>
                <w:sdtContent>
                  <w:r>
                    <w:rPr>
                      <w:b/>
                      <w:szCs w:val="24"/>
                    </w:rPr>
                    <w:t>ELEKTRONINIŲ PINIGŲ LEIDĖJAI, ELEKTRONINIŲ PINIGŲ LEIDIMO IR IŠPIRKIMO SĄLYGOS. ATSAKOMYBĖ UŽ ŠIAME SKYRIUJE NUMATYTŲ SĄLYGŲ NEVYKDYMĄ. GINČŲ NAGRINĖJIMO TVARKA</w:t>
                  </w:r>
                </w:sdtContent>
              </w:sdt>
            </w:p>
            <w:p>
              <w:pPr>
                <w:tabs>
                  <w:tab w:val="left" w:pos="709"/>
                </w:tabs>
                <w:spacing w:line="360" w:lineRule="auto"/>
                <w:ind w:firstLine="720"/>
                <w:jc w:val="center"/>
                <w:rPr>
                  <w:b/>
                  <w:szCs w:val="24"/>
                </w:rPr>
              </w:pPr>
            </w:p>
            <w:sdt>
              <w:sdtPr>
                <w:alias w:val="4 str."/>
                <w:tag w:val="part_802383a6898543c6bed6a975a03f7725"/>
                <w:lock w:val="sdtLocked"/>
                <w:richText/>
              </w:sdtPr>
              <w:sdtContent>
                <w:p>
                  <w:pPr>
                    <w:tabs>
                      <w:tab w:val="left" w:pos="709"/>
                    </w:tabs>
                    <w:spacing w:line="360" w:lineRule="auto"/>
                    <w:ind w:firstLine="720"/>
                    <w:jc w:val="both"/>
                    <w:rPr>
                      <w:b/>
                      <w:szCs w:val="24"/>
                    </w:rPr>
                  </w:pPr>
                  <w:sdt>
                    <w:sdtPr>
                      <w:alias w:val="Numeris"/>
                      <w:tag w:val="nr_802383a6898543c6bed6a975a03f7725"/>
                      <w:lock w:val="sdtLocked"/>
                      <w:richText/>
                    </w:sdtPr>
                    <w:sdtContent>
                      <w:r>
                        <w:rPr>
                          <w:b/>
                          <w:szCs w:val="24"/>
                        </w:rPr>
                        <w:t>4</w:t>
                      </w:r>
                    </w:sdtContent>
                  </w:sdt>
                  <w:r>
                    <w:rPr>
                      <w:b/>
                      <w:szCs w:val="24"/>
                    </w:rPr>
                    <w:t xml:space="preserve"> straipsnis. </w:t>
                  </w:r>
                  <w:sdt>
                    <w:sdtPr>
                      <w:alias w:val="Pavadinimas"/>
                      <w:tag w:val="title_802383a6898543c6bed6a975a03f7725"/>
                      <w:lock w:val="sdtLocked"/>
                      <w:richText/>
                    </w:sdtPr>
                    <w:sdtContent>
                      <w:r>
                        <w:rPr>
                          <w:b/>
                          <w:szCs w:val="24"/>
                        </w:rPr>
                        <w:t>Elektroninių pinigų leidėjai</w:t>
                      </w:r>
                    </w:sdtContent>
                  </w:sdt>
                </w:p>
                <w:sdt>
                  <w:sdtPr>
                    <w:alias w:val="4 str. 1 d."/>
                    <w:tag w:val="part_6c4dfcae8b7a49cfa8a9ab11ad74ea45"/>
                    <w:lock w:val="sdtLocked"/>
                    <w:richText/>
                  </w:sdtPr>
                  <w:sdtContent>
                    <w:p>
                      <w:pPr>
                        <w:tabs>
                          <w:tab w:val="left" w:pos="709"/>
                        </w:tabs>
                        <w:spacing w:line="360" w:lineRule="auto"/>
                        <w:ind w:firstLine="720"/>
                        <w:jc w:val="both"/>
                        <w:rPr>
                          <w:szCs w:val="24"/>
                        </w:rPr>
                      </w:pPr>
                      <w:sdt>
                        <w:sdtPr>
                          <w:alias w:val="Numeris"/>
                          <w:tag w:val="nr_6c4dfcae8b7a49cfa8a9ab11ad74ea45"/>
                          <w:lock w:val="sdtLocked"/>
                          <w:richText/>
                        </w:sdtPr>
                        <w:sdtContent>
                          <w:r>
                            <w:rPr>
                              <w:szCs w:val="24"/>
                            </w:rPr>
                            <w:t>1</w:t>
                          </w:r>
                        </w:sdtContent>
                      </w:sdt>
                      <w:r>
                        <w:rPr>
                          <w:szCs w:val="24"/>
                        </w:rPr>
                        <w:t>. Elektroninių pinigų leidėjai yra:</w:t>
                      </w:r>
                    </w:p>
                    <w:sdt>
                      <w:sdtPr>
                        <w:alias w:val="4 str. 1 d. 1 p."/>
                        <w:tag w:val="part_1a3767733888487b86dfbd3f23da7419"/>
                        <w:lock w:val="sdtLocked"/>
                        <w:richText/>
                      </w:sdtPr>
                      <w:sdtContent>
                        <w:p>
                          <w:pPr>
                            <w:tabs>
                              <w:tab w:val="left" w:pos="709"/>
                            </w:tabs>
                            <w:spacing w:line="360" w:lineRule="auto"/>
                            <w:ind w:firstLine="720"/>
                            <w:jc w:val="both"/>
                            <w:rPr>
                              <w:szCs w:val="24"/>
                            </w:rPr>
                          </w:pPr>
                          <w:sdt>
                            <w:sdtPr>
                              <w:alias w:val="Numeris"/>
                              <w:tag w:val="nr_1a3767733888487b86dfbd3f23da7419"/>
                              <w:lock w:val="sdtLocked"/>
                              <w:richText/>
                            </w:sdtPr>
                            <w:sdtContent>
                              <w:r>
                                <w:rPr>
                                  <w:szCs w:val="24"/>
                                </w:rPr>
                                <w:t>1</w:t>
                              </w:r>
                            </w:sdtContent>
                          </w:sdt>
                          <w:r>
                            <w:rPr>
                              <w:szCs w:val="24"/>
                            </w:rPr>
                            <w:t>) kredito įstaigos, kitos valstybės narės kredito įstaigos, jų filialai ir užsienio valstybių kredito įstaigų filialai, įsteigti Lietuvos Respublikoje;</w:t>
                          </w:r>
                        </w:p>
                      </w:sdtContent>
                    </w:sdt>
                    <w:sdt>
                      <w:sdtPr>
                        <w:alias w:val="4 str. 1 d. 2 p."/>
                        <w:tag w:val="part_bcd040f9467f429d91e77c1dac216f0a"/>
                        <w:lock w:val="sdtLocked"/>
                        <w:richText/>
                      </w:sdtPr>
                      <w:sdtContent>
                        <w:p>
                          <w:pPr>
                            <w:tabs>
                              <w:tab w:val="left" w:pos="709"/>
                            </w:tabs>
                            <w:spacing w:line="360" w:lineRule="auto"/>
                            <w:ind w:firstLine="720"/>
                            <w:jc w:val="both"/>
                            <w:rPr>
                              <w:szCs w:val="24"/>
                            </w:rPr>
                          </w:pPr>
                          <w:sdt>
                            <w:sdtPr>
                              <w:alias w:val="Numeris"/>
                              <w:tag w:val="nr_bcd040f9467f429d91e77c1dac216f0a"/>
                              <w:lock w:val="sdtLocked"/>
                              <w:richText/>
                            </w:sdtPr>
                            <w:sdtContent>
                              <w:r>
                                <w:rPr>
                                  <w:szCs w:val="24"/>
                                </w:rPr>
                                <w:t>2</w:t>
                              </w:r>
                            </w:sdtContent>
                          </w:sdt>
                          <w:r>
                            <w:rPr>
                              <w:szCs w:val="24"/>
                            </w:rPr>
                            <w:t>) elektroninių pinigų įstaigos, kitos valstybės narės elektroninių pinigų įstaigos ir užsienio valstybių elektroninių pinigų įstaigų filialai, įsteigti Lietuvos Respublikoje;</w:t>
                          </w:r>
                        </w:p>
                      </w:sdtContent>
                    </w:sdt>
                    <w:sdt>
                      <w:sdtPr>
                        <w:alias w:val="4 str. 1 d. 3 p."/>
                        <w:tag w:val="part_c404ca0c6abc4cc3968f7428c7146337"/>
                        <w:lock w:val="sdtLocked"/>
                        <w:richText/>
                      </w:sdtPr>
                      <w:sdtContent>
                        <w:p>
                          <w:pPr>
                            <w:tabs>
                              <w:tab w:val="left" w:pos="709"/>
                            </w:tabs>
                            <w:spacing w:line="360" w:lineRule="auto"/>
                            <w:ind w:firstLine="720"/>
                            <w:jc w:val="both"/>
                            <w:rPr>
                              <w:szCs w:val="24"/>
                            </w:rPr>
                          </w:pPr>
                          <w:sdt>
                            <w:sdtPr>
                              <w:alias w:val="Numeris"/>
                              <w:tag w:val="nr_c404ca0c6abc4cc3968f7428c7146337"/>
                              <w:lock w:val="sdtLocked"/>
                              <w:richText/>
                            </w:sdtPr>
                            <w:sdtContent>
                              <w:r>
                                <w:rPr>
                                  <w:szCs w:val="24"/>
                                </w:rPr>
                                <w:t>3</w:t>
                              </w:r>
                            </w:sdtContent>
                          </w:sdt>
                          <w:r>
                            <w:rPr>
                              <w:szCs w:val="24"/>
                            </w:rPr>
                            <w:t>) pašto pinigų persiuntimo sistemų (žiro) įstaigos, įstatymų nustatyta tvarka turinčios teisę leisti elektroninius pinigus;</w:t>
                          </w:r>
                        </w:p>
                      </w:sdtContent>
                    </w:sdt>
                    <w:sdt>
                      <w:sdtPr>
                        <w:alias w:val="4 str. 1 d. 4 p."/>
                        <w:tag w:val="part_0202d1e32bc048a0b75582a1b1b9dbdd"/>
                        <w:lock w:val="sdtLocked"/>
                        <w:richText/>
                      </w:sdtPr>
                      <w:sdtContent>
                        <w:p>
                          <w:pPr>
                            <w:tabs>
                              <w:tab w:val="left" w:pos="709"/>
                            </w:tabs>
                            <w:spacing w:line="360" w:lineRule="auto"/>
                            <w:ind w:firstLine="720"/>
                            <w:jc w:val="both"/>
                            <w:rPr>
                              <w:szCs w:val="24"/>
                            </w:rPr>
                          </w:pPr>
                          <w:sdt>
                            <w:sdtPr>
                              <w:alias w:val="Numeris"/>
                              <w:tag w:val="nr_0202d1e32bc048a0b75582a1b1b9dbdd"/>
                              <w:lock w:val="sdtLocked"/>
                              <w:richText/>
                            </w:sdtPr>
                            <w:sdtContent>
                              <w:r>
                                <w:rPr>
                                  <w:szCs w:val="24"/>
                                </w:rPr>
                                <w:t>4</w:t>
                              </w:r>
                            </w:sdtContent>
                          </w:sdt>
                          <w:r>
                            <w:rPr>
                              <w:szCs w:val="24"/>
                            </w:rPr>
                            <w:t>) Europos Centrinis Bankas ir valstybių narių centriniai bankai, kai jų vykdoma elektroninių pinigų leidimo veikla nėra susijusi su jų, kaip pinigų ar valstybės institucijų, funkcijomis;</w:t>
                          </w:r>
                        </w:p>
                      </w:sdtContent>
                    </w:sdt>
                    <w:sdt>
                      <w:sdtPr>
                        <w:alias w:val="4 str. 1 d. 5 p."/>
                        <w:tag w:val="part_301e988bb54a4fb5832e05846740523a"/>
                        <w:lock w:val="sdtLocked"/>
                        <w:richText/>
                      </w:sdtPr>
                      <w:sdtContent>
                        <w:p>
                          <w:pPr>
                            <w:tabs>
                              <w:tab w:val="left" w:pos="709"/>
                            </w:tabs>
                            <w:spacing w:line="360" w:lineRule="auto"/>
                            <w:ind w:firstLine="720"/>
                            <w:jc w:val="both"/>
                            <w:rPr>
                              <w:szCs w:val="24"/>
                            </w:rPr>
                          </w:pPr>
                          <w:sdt>
                            <w:sdtPr>
                              <w:alias w:val="Numeris"/>
                              <w:tag w:val="nr_301e988bb54a4fb5832e05846740523a"/>
                              <w:lock w:val="sdtLocked"/>
                              <w:richText/>
                            </w:sdtPr>
                            <w:sdtContent>
                              <w:r>
                                <w:rPr>
                                  <w:szCs w:val="24"/>
                                </w:rPr>
                                <w:t>5</w:t>
                              </w:r>
                            </w:sdtContent>
                          </w:sdt>
                          <w:r>
                            <w:rPr>
                              <w:szCs w:val="24"/>
                            </w:rPr>
                            <w:t>) valstybių narių valstybės, regionų ir savivaldybių institucijos, kai jos leidžia elektroninius pinigus, atlikdamos savo funkcijas.</w:t>
                          </w:r>
                        </w:p>
                      </w:sdtContent>
                    </w:sdt>
                  </w:sdtContent>
                </w:sdt>
                <w:sdt>
                  <w:sdtPr>
                    <w:alias w:val="4 str. 2 d."/>
                    <w:tag w:val="part_76f2ca103bdb486db97df1384c8be6ce"/>
                    <w:lock w:val="sdtLocked"/>
                    <w:richText/>
                  </w:sdtPr>
                  <w:sdtContent>
                    <w:p>
                      <w:pPr>
                        <w:tabs>
                          <w:tab w:val="left" w:pos="709"/>
                        </w:tabs>
                        <w:spacing w:line="360" w:lineRule="auto"/>
                        <w:ind w:firstLine="720"/>
                        <w:jc w:val="both"/>
                        <w:rPr>
                          <w:szCs w:val="24"/>
                        </w:rPr>
                      </w:pPr>
                      <w:sdt>
                        <w:sdtPr>
                          <w:alias w:val="Numeris"/>
                          <w:tag w:val="nr_76f2ca103bdb486db97df1384c8be6ce"/>
                          <w:lock w:val="sdtLocked"/>
                          <w:richText/>
                        </w:sdtPr>
                        <w:sdtContent>
                          <w:r>
                            <w:rPr>
                              <w:szCs w:val="24"/>
                            </w:rPr>
                            <w:t>2</w:t>
                          </w:r>
                        </w:sdtContent>
                      </w:sdt>
                      <w:r>
                        <w:rPr>
                          <w:szCs w:val="24"/>
                        </w:rPr>
                        <w:t>. Šio straipsnio 1 dalies 3, 4 ir 5 punktuose nurodyti elektroninių pinigų leidėjai turi teisę leisti elektroninius pinigus be licencijos, kuria suteikiama teisė leisti elektroninius pinigus.</w:t>
                      </w:r>
                    </w:p>
                    <w:p>
                      <w:pPr>
                        <w:tabs>
                          <w:tab w:val="left" w:pos="709"/>
                        </w:tabs>
                        <w:spacing w:line="360" w:lineRule="auto"/>
                        <w:ind w:firstLine="720"/>
                        <w:jc w:val="both"/>
                        <w:rPr>
                          <w:szCs w:val="24"/>
                        </w:rPr>
                      </w:pPr>
                    </w:p>
                  </w:sdtContent>
                </w:sdt>
              </w:sdtContent>
            </w:sdt>
            <w:sdt>
              <w:sdtPr>
                <w:alias w:val="5 str."/>
                <w:tag w:val="part_0e302c8d509849518483f36120ec3f58"/>
                <w:lock w:val="sdtLocked"/>
                <w:richText/>
              </w:sdtPr>
              <w:sdtContent>
                <w:p>
                  <w:pPr>
                    <w:tabs>
                      <w:tab w:val="left" w:pos="709"/>
                    </w:tabs>
                    <w:spacing w:line="360" w:lineRule="auto"/>
                    <w:ind w:firstLine="720"/>
                    <w:jc w:val="both"/>
                    <w:rPr>
                      <w:b/>
                      <w:szCs w:val="24"/>
                    </w:rPr>
                  </w:pPr>
                  <w:sdt>
                    <w:sdtPr>
                      <w:alias w:val="Numeris"/>
                      <w:tag w:val="nr_0e302c8d509849518483f36120ec3f58"/>
                      <w:lock w:val="sdtLocked"/>
                      <w:richText/>
                    </w:sdtPr>
                    <w:sdtContent>
                      <w:r>
                        <w:rPr>
                          <w:b/>
                          <w:szCs w:val="24"/>
                        </w:rPr>
                        <w:t>5</w:t>
                      </w:r>
                    </w:sdtContent>
                  </w:sdt>
                  <w:r>
                    <w:rPr>
                      <w:b/>
                      <w:szCs w:val="24"/>
                    </w:rPr>
                    <w:t xml:space="preserve"> straipsnis. </w:t>
                  </w:r>
                  <w:sdt>
                    <w:sdtPr>
                      <w:alias w:val="Pavadinimas"/>
                      <w:tag w:val="title_0e302c8d509849518483f36120ec3f58"/>
                      <w:lock w:val="sdtLocked"/>
                      <w:richText/>
                    </w:sdtPr>
                    <w:sdtContent>
                      <w:r>
                        <w:rPr>
                          <w:b/>
                          <w:szCs w:val="24"/>
                        </w:rPr>
                        <w:t>Draudimas leisti elektroninius pinigus</w:t>
                      </w:r>
                    </w:sdtContent>
                  </w:sdt>
                </w:p>
                <w:sdt>
                  <w:sdtPr>
                    <w:alias w:val="5 str. 1 d."/>
                    <w:tag w:val="part_12c3940b20184f8a97e49f536bd3514b"/>
                    <w:lock w:val="sdtLocked"/>
                    <w:richText/>
                  </w:sdtPr>
                  <w:sdtContent>
                    <w:p>
                      <w:pPr>
                        <w:tabs>
                          <w:tab w:val="left" w:pos="709"/>
                        </w:tabs>
                        <w:spacing w:line="360" w:lineRule="auto"/>
                        <w:ind w:firstLine="720"/>
                        <w:jc w:val="both"/>
                        <w:rPr>
                          <w:szCs w:val="24"/>
                        </w:rPr>
                      </w:pPr>
                      <w:r>
                        <w:rPr>
                          <w:szCs w:val="24"/>
                        </w:rPr>
                        <w:t>Fiziniams ar juridiniams asmenims, kurie nėra elektroninių pinigų leidėjai, draudžiama leisti elektroninius pinigus.</w:t>
                      </w:r>
                    </w:p>
                    <w:p>
                      <w:pPr>
                        <w:tabs>
                          <w:tab w:val="left" w:pos="709"/>
                        </w:tabs>
                        <w:spacing w:line="360" w:lineRule="auto"/>
                        <w:ind w:firstLine="720"/>
                        <w:jc w:val="both"/>
                        <w:rPr>
                          <w:szCs w:val="24"/>
                        </w:rPr>
                      </w:pPr>
                    </w:p>
                  </w:sdtContent>
                </w:sdt>
              </w:sdtContent>
            </w:sdt>
            <w:sdt>
              <w:sdtPr>
                <w:alias w:val="6 str."/>
                <w:tag w:val="part_cd9b5aff665c42839996ad44013fea16"/>
                <w:lock w:val="sdtLocked"/>
                <w:richText/>
              </w:sdtPr>
              <w:sdtContent>
                <w:p>
                  <w:pPr>
                    <w:tabs>
                      <w:tab w:val="left" w:pos="709"/>
                    </w:tabs>
                    <w:spacing w:line="360" w:lineRule="auto"/>
                    <w:ind w:firstLine="720"/>
                    <w:jc w:val="both"/>
                    <w:rPr>
                      <w:b/>
                      <w:szCs w:val="24"/>
                    </w:rPr>
                  </w:pPr>
                  <w:sdt>
                    <w:sdtPr>
                      <w:alias w:val="Numeris"/>
                      <w:tag w:val="nr_cd9b5aff665c42839996ad44013fea16"/>
                      <w:lock w:val="sdtLocked"/>
                      <w:richText/>
                    </w:sdtPr>
                    <w:sdtContent>
                      <w:r>
                        <w:rPr>
                          <w:b/>
                          <w:szCs w:val="24"/>
                        </w:rPr>
                        <w:t>6</w:t>
                      </w:r>
                    </w:sdtContent>
                  </w:sdt>
                  <w:r>
                    <w:rPr>
                      <w:b/>
                      <w:szCs w:val="24"/>
                    </w:rPr>
                    <w:t xml:space="preserve"> straipsnis. </w:t>
                  </w:r>
                  <w:sdt>
                    <w:sdtPr>
                      <w:alias w:val="Pavadinimas"/>
                      <w:tag w:val="title_cd9b5aff665c42839996ad44013fea16"/>
                      <w:lock w:val="sdtLocked"/>
                      <w:richText/>
                    </w:sdtPr>
                    <w:sdtContent>
                      <w:r>
                        <w:rPr>
                          <w:b/>
                          <w:szCs w:val="24"/>
                        </w:rPr>
                        <w:t>Elektroninių pinigų leidimo ir išpirkimo sąlygos</w:t>
                      </w:r>
                    </w:sdtContent>
                  </w:sdt>
                </w:p>
                <w:sdt>
                  <w:sdtPr>
                    <w:alias w:val="6 str. 1 d."/>
                    <w:tag w:val="part_e896553e3e6e4d8fac4b9808092e9fb8"/>
                    <w:lock w:val="sdtLocked"/>
                    <w:richText/>
                  </w:sdtPr>
                  <w:sdtContent>
                    <w:p>
                      <w:pPr>
                        <w:tabs>
                          <w:tab w:val="left" w:pos="709"/>
                        </w:tabs>
                        <w:spacing w:line="360" w:lineRule="auto"/>
                        <w:ind w:firstLine="720"/>
                        <w:jc w:val="both"/>
                        <w:rPr>
                          <w:szCs w:val="24"/>
                        </w:rPr>
                      </w:pPr>
                      <w:sdt>
                        <w:sdtPr>
                          <w:alias w:val="Numeris"/>
                          <w:tag w:val="nr_e896553e3e6e4d8fac4b9808092e9fb8"/>
                          <w:lock w:val="sdtLocked"/>
                          <w:richText/>
                        </w:sdtPr>
                        <w:sdtContent>
                          <w:r>
                            <w:rPr>
                              <w:szCs w:val="24"/>
                            </w:rPr>
                            <w:t>1</w:t>
                          </w:r>
                        </w:sdtContent>
                      </w:sdt>
                      <w:r>
                        <w:rPr>
                          <w:szCs w:val="24"/>
                        </w:rPr>
                        <w:t>. Elektroninių pinigų leidėjai, gavę lėšų iš fizinių arba juridinių asmenų, išleidžia elektroninius pinigus nominaliąja pinigine verte.</w:t>
                      </w:r>
                    </w:p>
                  </w:sdtContent>
                </w:sdt>
                <w:sdt>
                  <w:sdtPr>
                    <w:alias w:val="6 str. 2 d."/>
                    <w:tag w:val="part_3896660b8cec47f79522ee299a4d70a7"/>
                    <w:lock w:val="sdtLocked"/>
                    <w:richText/>
                  </w:sdtPr>
                  <w:sdtContent>
                    <w:p>
                      <w:pPr>
                        <w:tabs>
                          <w:tab w:val="left" w:pos="709"/>
                        </w:tabs>
                        <w:spacing w:line="360" w:lineRule="auto"/>
                        <w:ind w:firstLine="720"/>
                        <w:jc w:val="both"/>
                        <w:rPr>
                          <w:szCs w:val="24"/>
                        </w:rPr>
                      </w:pPr>
                      <w:sdt>
                        <w:sdtPr>
                          <w:alias w:val="Numeris"/>
                          <w:tag w:val="nr_3896660b8cec47f79522ee299a4d70a7"/>
                          <w:lock w:val="sdtLocked"/>
                          <w:richText/>
                        </w:sdtPr>
                        <w:sdtContent>
                          <w:r>
                            <w:rPr>
                              <w:szCs w:val="24"/>
                            </w:rPr>
                            <w:t>2</w:t>
                          </w:r>
                        </w:sdtContent>
                      </w:sdt>
                      <w:r>
                        <w:rPr>
                          <w:szCs w:val="24"/>
                        </w:rPr>
                        <w:t>. Elektroninių pinigų leidėjai, gavę elektroninių pinigų turėtojų prašymą, privalo išpirkti jų turimus elektroninius pinigus nominaliąja pinigine verte.</w:t>
                      </w:r>
                    </w:p>
                  </w:sdtContent>
                </w:sdt>
                <w:sdt>
                  <w:sdtPr>
                    <w:alias w:val="6 str. 3 d."/>
                    <w:tag w:val="part_abb78149d92243f79270208d37f81bfe"/>
                    <w:lock w:val="sdtLocked"/>
                    <w:richText/>
                  </w:sdtPr>
                  <w:sdtContent>
                    <w:p>
                      <w:pPr>
                        <w:tabs>
                          <w:tab w:val="left" w:pos="709"/>
                        </w:tabs>
                        <w:spacing w:line="360" w:lineRule="auto"/>
                        <w:ind w:firstLine="720"/>
                        <w:jc w:val="both"/>
                        <w:rPr>
                          <w:szCs w:val="24"/>
                        </w:rPr>
                      </w:pPr>
                      <w:sdt>
                        <w:sdtPr>
                          <w:alias w:val="Numeris"/>
                          <w:tag w:val="nr_abb78149d92243f79270208d37f81bfe"/>
                          <w:lock w:val="sdtLocked"/>
                          <w:richText/>
                        </w:sdtPr>
                        <w:sdtContent>
                          <w:r>
                            <w:rPr>
                              <w:szCs w:val="24"/>
                            </w:rPr>
                            <w:t>3</w:t>
                          </w:r>
                        </w:sdtContent>
                      </w:sdt>
                      <w:r>
                        <w:rPr>
                          <w:szCs w:val="24"/>
                        </w:rPr>
                        <w:t>. Elektroninių pinigų išpirkimo sąlygos, laikotarpis ir visos su tuo susijusios papildomo atlygio sumos turi būti numatytos elektroninių pinigų leidėjo ir elektroninių pinigų turėtojo sudarytoje sutartyje. Elektroninių pinigų išpirkimo sąlygos išdėstomos lietuvių arba kita šalių sutarta kalba, lengvai suprantamais žodžiais, aiškia ir vidutiniam vartotojui suprantama forma. Apie šios sutarties sąlygas elektroninių pinigų turėtojas turi būti informuotas prieš jam įsipareigojant pagal sutartį ar pasiūlymą.</w:t>
                      </w:r>
                    </w:p>
                  </w:sdtContent>
                </w:sdt>
                <w:sdt>
                  <w:sdtPr>
                    <w:alias w:val="6 str. 4 d."/>
                    <w:tag w:val="part_2896b5f1a2264cce964f68298e8a508e"/>
                    <w:lock w:val="sdtLocked"/>
                    <w:richText/>
                  </w:sdtPr>
                  <w:sdtContent>
                    <w:p>
                      <w:pPr>
                        <w:tabs>
                          <w:tab w:val="left" w:pos="709"/>
                        </w:tabs>
                        <w:spacing w:line="360" w:lineRule="auto"/>
                        <w:ind w:firstLine="720"/>
                        <w:jc w:val="both"/>
                        <w:rPr>
                          <w:szCs w:val="24"/>
                        </w:rPr>
                      </w:pPr>
                      <w:sdt>
                        <w:sdtPr>
                          <w:alias w:val="Numeris"/>
                          <w:tag w:val="nr_2896b5f1a2264cce964f68298e8a508e"/>
                          <w:lock w:val="sdtLocked"/>
                          <w:richText/>
                        </w:sdtPr>
                        <w:sdtContent>
                          <w:r>
                            <w:rPr>
                              <w:szCs w:val="24"/>
                            </w:rPr>
                            <w:t>4</w:t>
                          </w:r>
                        </w:sdtContent>
                      </w:sdt>
                      <w:r>
                        <w:rPr>
                          <w:szCs w:val="24"/>
                        </w:rPr>
                        <w:t>. Už elektroninių pinigų išpirkimą papildomas atlygis gali būti imamas tik tada, kai tai numatyta elektroninių pinigų leidėjo ir elektroninių pinigų turėtojo sudarytoje sutartyje, ir tik šiais atvejais:</w:t>
                      </w:r>
                    </w:p>
                    <w:sdt>
                      <w:sdtPr>
                        <w:alias w:val="6 str. 4 d. 1 p."/>
                        <w:tag w:val="part_0dfab950ab854c1484a65b6bcec37251"/>
                        <w:lock w:val="sdtLocked"/>
                        <w:richText/>
                      </w:sdtPr>
                      <w:sdtContent>
                        <w:p>
                          <w:pPr>
                            <w:tabs>
                              <w:tab w:val="left" w:pos="709"/>
                            </w:tabs>
                            <w:spacing w:line="360" w:lineRule="auto"/>
                            <w:ind w:firstLine="720"/>
                            <w:jc w:val="both"/>
                            <w:rPr>
                              <w:szCs w:val="24"/>
                            </w:rPr>
                          </w:pPr>
                          <w:sdt>
                            <w:sdtPr>
                              <w:alias w:val="Numeris"/>
                              <w:tag w:val="nr_0dfab950ab854c1484a65b6bcec37251"/>
                              <w:lock w:val="sdtLocked"/>
                              <w:richText/>
                            </w:sdtPr>
                            <w:sdtContent>
                              <w:r>
                                <w:rPr>
                                  <w:szCs w:val="24"/>
                                </w:rPr>
                                <w:t>1</w:t>
                              </w:r>
                            </w:sdtContent>
                          </w:sdt>
                          <w:r>
                            <w:rPr>
                              <w:szCs w:val="24"/>
                            </w:rPr>
                            <w:t>) išpirkti elektroninius pinigus prašoma nepasibaigus sutarties galiojimo terminui;</w:t>
                          </w:r>
                        </w:p>
                      </w:sdtContent>
                    </w:sdt>
                    <w:sdt>
                      <w:sdtPr>
                        <w:alias w:val="6 str. 4 d. 2 p."/>
                        <w:tag w:val="part_38275d13dd6d4730852d721e6c14f315"/>
                        <w:lock w:val="sdtLocked"/>
                        <w:richText/>
                      </w:sdtPr>
                      <w:sdtContent>
                        <w:p>
                          <w:pPr>
                            <w:tabs>
                              <w:tab w:val="left" w:pos="709"/>
                            </w:tabs>
                            <w:spacing w:line="360" w:lineRule="auto"/>
                            <w:ind w:firstLine="720"/>
                            <w:jc w:val="both"/>
                            <w:rPr>
                              <w:szCs w:val="24"/>
                            </w:rPr>
                          </w:pPr>
                          <w:sdt>
                            <w:sdtPr>
                              <w:alias w:val="Numeris"/>
                              <w:tag w:val="nr_38275d13dd6d4730852d721e6c14f315"/>
                              <w:lock w:val="sdtLocked"/>
                              <w:richText/>
                            </w:sdtPr>
                            <w:sdtContent>
                              <w:r>
                                <w:rPr>
                                  <w:szCs w:val="24"/>
                                </w:rPr>
                                <w:t>2</w:t>
                              </w:r>
                            </w:sdtContent>
                          </w:sdt>
                          <w:r>
                            <w:rPr>
                              <w:szCs w:val="24"/>
                            </w:rPr>
                            <w:t>) elektroninių pinigų turėtojas nutraukia sutartį nepasibaigus sutartyje nurodytam jos galiojimo terminui;</w:t>
                          </w:r>
                        </w:p>
                      </w:sdtContent>
                    </w:sdt>
                    <w:sdt>
                      <w:sdtPr>
                        <w:alias w:val="6 str. 4 d. 3 p."/>
                        <w:tag w:val="part_61367e0462e7438bb3f6664445f8affc"/>
                        <w:lock w:val="sdtLocked"/>
                        <w:richText/>
                      </w:sdtPr>
                      <w:sdtContent>
                        <w:p>
                          <w:pPr>
                            <w:tabs>
                              <w:tab w:val="left" w:pos="709"/>
                            </w:tabs>
                            <w:spacing w:line="360" w:lineRule="auto"/>
                            <w:ind w:firstLine="720"/>
                            <w:jc w:val="both"/>
                            <w:rPr>
                              <w:szCs w:val="24"/>
                            </w:rPr>
                          </w:pPr>
                          <w:sdt>
                            <w:sdtPr>
                              <w:alias w:val="Numeris"/>
                              <w:tag w:val="nr_61367e0462e7438bb3f6664445f8affc"/>
                              <w:lock w:val="sdtLocked"/>
                              <w:richText/>
                            </w:sdtPr>
                            <w:sdtContent>
                              <w:r>
                                <w:rPr>
                                  <w:szCs w:val="24"/>
                                </w:rPr>
                                <w:t>3</w:t>
                              </w:r>
                            </w:sdtContent>
                          </w:sdt>
                          <w:r>
                            <w:rPr>
                              <w:szCs w:val="24"/>
                            </w:rPr>
                            <w:t>) išpirkti elektroninius pinigus prašoma praėjus daugiau negu vieniems metams po to, kai pasibaigia sutarties galiojimo terminas.</w:t>
                          </w:r>
                        </w:p>
                      </w:sdtContent>
                    </w:sdt>
                  </w:sdtContent>
                </w:sdt>
                <w:sdt>
                  <w:sdtPr>
                    <w:alias w:val="6 str. 5 d."/>
                    <w:tag w:val="part_44f1790367784f37bb0140376a35ec13"/>
                    <w:lock w:val="sdtLocked"/>
                    <w:richText/>
                  </w:sdtPr>
                  <w:sdtContent>
                    <w:p>
                      <w:pPr>
                        <w:tabs>
                          <w:tab w:val="left" w:pos="709"/>
                        </w:tabs>
                        <w:spacing w:line="360" w:lineRule="auto"/>
                        <w:ind w:firstLine="720"/>
                        <w:jc w:val="both"/>
                        <w:rPr>
                          <w:szCs w:val="24"/>
                        </w:rPr>
                      </w:pPr>
                      <w:sdt>
                        <w:sdtPr>
                          <w:alias w:val="Numeris"/>
                          <w:tag w:val="nr_44f1790367784f37bb0140376a35ec13"/>
                          <w:lock w:val="sdtLocked"/>
                          <w:richText/>
                        </w:sdtPr>
                        <w:sdtContent>
                          <w:r>
                            <w:rPr>
                              <w:szCs w:val="24"/>
                            </w:rPr>
                            <w:t>5</w:t>
                          </w:r>
                        </w:sdtContent>
                      </w:sdt>
                      <w:r>
                        <w:rPr>
                          <w:szCs w:val="24"/>
                        </w:rPr>
                        <w:t>. Už elektroninių pinigų išpirkimą imamas papildomas atlygis turi atitikti faktiškai patirtas elektroninių pinigų leidėjo išlaidas.</w:t>
                      </w:r>
                    </w:p>
                  </w:sdtContent>
                </w:sdt>
                <w:sdt>
                  <w:sdtPr>
                    <w:alias w:val="6 str. 6 d."/>
                    <w:tag w:val="part_eb1567428791452b96685069a4baa307"/>
                    <w:lock w:val="sdtLocked"/>
                    <w:richText/>
                  </w:sdtPr>
                  <w:sdtContent>
                    <w:p>
                      <w:pPr>
                        <w:spacing w:line="360" w:lineRule="auto"/>
                        <w:ind w:firstLine="720"/>
                        <w:jc w:val="both"/>
                        <w:rPr>
                          <w:szCs w:val="24"/>
                        </w:rPr>
                      </w:pPr>
                      <w:sdt>
                        <w:sdtPr>
                          <w:alias w:val="Numeris"/>
                          <w:tag w:val="nr_eb1567428791452b96685069a4baa307"/>
                          <w:lock w:val="sdtLocked"/>
                          <w:richText/>
                        </w:sdtPr>
                        <w:sdtContent>
                          <w:r>
                            <w:rPr>
                              <w:szCs w:val="24"/>
                            </w:rPr>
                            <w:t>6</w:t>
                          </w:r>
                        </w:sdtContent>
                      </w:sdt>
                      <w:r>
                        <w:rPr>
                          <w:szCs w:val="24"/>
                        </w:rPr>
                        <w:t>. Elektroninių pinigų turėtojas nepasibaigus sutarties galiojimo terminui gali prašyti išpirkti dalį arba visą elektroninių pinigų piniginę vertę.</w:t>
                      </w:r>
                    </w:p>
                  </w:sdtContent>
                </w:sdt>
                <w:sdt>
                  <w:sdtPr>
                    <w:alias w:val="6 str. 7 d."/>
                    <w:tag w:val="part_319cc7b0052c428fb299a2a25c1b5997"/>
                    <w:lock w:val="sdtLocked"/>
                    <w:richText/>
                  </w:sdtPr>
                  <w:sdtContent>
                    <w:p>
                      <w:pPr>
                        <w:tabs>
                          <w:tab w:val="left" w:pos="709"/>
                        </w:tabs>
                        <w:spacing w:line="360" w:lineRule="auto"/>
                        <w:ind w:firstLine="720"/>
                        <w:jc w:val="both"/>
                        <w:rPr>
                          <w:szCs w:val="24"/>
                        </w:rPr>
                      </w:pPr>
                      <w:sdt>
                        <w:sdtPr>
                          <w:alias w:val="Numeris"/>
                          <w:tag w:val="nr_319cc7b0052c428fb299a2a25c1b5997"/>
                          <w:lock w:val="sdtLocked"/>
                          <w:richText/>
                        </w:sdtPr>
                        <w:sdtContent>
                          <w:r>
                            <w:rPr>
                              <w:szCs w:val="24"/>
                            </w:rPr>
                            <w:t>7</w:t>
                          </w:r>
                        </w:sdtContent>
                      </w:sdt>
                      <w:r>
                        <w:rPr>
                          <w:szCs w:val="24"/>
                        </w:rPr>
                        <w:t>. Kai elektroninių pinigų turėtojas pateikia prašymą išpirkti elektroninius pinigus pasibaigus sutarties galiojimo terminui arba praėjus ne daugiau negu vieniems metams nuo sutarties galiojimo termino pabaigos, išperkama visa elektroninių pinigų turėtojo turimų elektroninių pinigų piniginė vertė.</w:t>
                      </w:r>
                    </w:p>
                  </w:sdtContent>
                </w:sdt>
                <w:sdt>
                  <w:sdtPr>
                    <w:alias w:val="6 str. 8 d."/>
                    <w:tag w:val="part_1723bf5d5b834365b9ffd868dcbb7032"/>
                    <w:lock w:val="sdtLocked"/>
                    <w:richText/>
                  </w:sdtPr>
                  <w:sdtContent>
                    <w:p>
                      <w:pPr>
                        <w:tabs>
                          <w:tab w:val="left" w:pos="709"/>
                        </w:tabs>
                        <w:spacing w:line="360" w:lineRule="auto"/>
                        <w:ind w:firstLine="720"/>
                        <w:jc w:val="both"/>
                        <w:rPr>
                          <w:szCs w:val="24"/>
                        </w:rPr>
                      </w:pPr>
                      <w:sdt>
                        <w:sdtPr>
                          <w:alias w:val="Numeris"/>
                          <w:tag w:val="nr_1723bf5d5b834365b9ffd868dcbb7032"/>
                          <w:lock w:val="sdtLocked"/>
                          <w:richText/>
                        </w:sdtPr>
                        <w:sdtContent>
                          <w:r>
                            <w:rPr>
                              <w:szCs w:val="24"/>
                            </w:rPr>
                            <w:t>8</w:t>
                          </w:r>
                        </w:sdtContent>
                      </w:sdt>
                      <w:r>
                        <w:rPr>
                          <w:szCs w:val="24"/>
                        </w:rPr>
                        <w:t>. Kai elektroninių pinigų turėtojas pateikia prašymą išpirkti elektroninius pinigus pasibaigus sutarties galiojimo terminui arba praėjus ne daugiau negu vieniems metams nuo sutarties galiojimo termino pabaigos, o elektroninių pinigų įstaiga vykdo vieną ar daugiau šio įstatymo 12 straipsnio 1 dalies 4 punkte nurodytų veiklų ir nėra iš anksto žinoma, kokia dalis lėšų bus naudojama kaip elektroniniai pinigai, išperkamos visos elektroninių pinigų turėtojo prašomos lėšos.</w:t>
                      </w:r>
                    </w:p>
                  </w:sdtContent>
                </w:sdt>
                <w:sdt>
                  <w:sdtPr>
                    <w:alias w:val="6 str. 9 d."/>
                    <w:tag w:val="part_d7763619279142578de5ac3af26ea85a"/>
                    <w:lock w:val="sdtLocked"/>
                    <w:richText/>
                  </w:sdtPr>
                  <w:sdtContent>
                    <w:p>
                      <w:pPr>
                        <w:tabs>
                          <w:tab w:val="left" w:pos="709"/>
                        </w:tabs>
                        <w:spacing w:line="360" w:lineRule="auto"/>
                        <w:ind w:firstLine="720"/>
                        <w:jc w:val="both"/>
                        <w:rPr>
                          <w:szCs w:val="24"/>
                        </w:rPr>
                      </w:pPr>
                      <w:sdt>
                        <w:sdtPr>
                          <w:alias w:val="Numeris"/>
                          <w:tag w:val="nr_d7763619279142578de5ac3af26ea85a"/>
                          <w:lock w:val="sdtLocked"/>
                          <w:richText/>
                        </w:sdtPr>
                        <w:sdtContent>
                          <w:r>
                            <w:rPr>
                              <w:szCs w:val="24"/>
                            </w:rPr>
                            <w:t>9</w:t>
                          </w:r>
                        </w:sdtContent>
                      </w:sdt>
                      <w:r>
                        <w:rPr>
                          <w:szCs w:val="24"/>
                        </w:rPr>
                        <w:t>. Asmenų (išskyrus vartotojus), priimančių elektroninius pinigus, ir elektroninių pinigų leidėjų sudaromose sutartyse gali būti nustatytos kitokios elektroninių pinigų išpirkimo sąlygos, negu nustatyta šio straipsnio 4–8 dalyse.</w:t>
                      </w:r>
                    </w:p>
                    <w:p>
                      <w:pPr>
                        <w:spacing w:line="360" w:lineRule="auto"/>
                        <w:ind w:firstLine="720"/>
                        <w:jc w:val="both"/>
                        <w:rPr>
                          <w:szCs w:val="24"/>
                        </w:rPr>
                      </w:pPr>
                    </w:p>
                  </w:sdtContent>
                </w:sdt>
              </w:sdtContent>
            </w:sdt>
            <w:sdt>
              <w:sdtPr>
                <w:alias w:val="7 str."/>
                <w:tag w:val="part_2be9b5caa26144e0a915987ba4ab1f23"/>
                <w:lock w:val="sdtLocked"/>
                <w:richText/>
              </w:sdtPr>
              <w:sdtContent>
                <w:p>
                  <w:pPr>
                    <w:tabs>
                      <w:tab w:val="left" w:pos="709"/>
                    </w:tabs>
                    <w:spacing w:line="360" w:lineRule="auto"/>
                    <w:ind w:firstLine="720"/>
                    <w:jc w:val="both"/>
                    <w:rPr>
                      <w:b/>
                      <w:szCs w:val="24"/>
                    </w:rPr>
                  </w:pPr>
                  <w:sdt>
                    <w:sdtPr>
                      <w:alias w:val="Numeris"/>
                      <w:tag w:val="nr_2be9b5caa26144e0a915987ba4ab1f23"/>
                      <w:lock w:val="sdtLocked"/>
                      <w:richText/>
                    </w:sdtPr>
                    <w:sdtContent>
                      <w:r>
                        <w:rPr>
                          <w:b/>
                          <w:szCs w:val="24"/>
                        </w:rPr>
                        <w:t>7</w:t>
                      </w:r>
                    </w:sdtContent>
                  </w:sdt>
                  <w:r>
                    <w:rPr>
                      <w:b/>
                      <w:szCs w:val="24"/>
                    </w:rPr>
                    <w:t xml:space="preserve"> straipsnis. </w:t>
                  </w:r>
                  <w:sdt>
                    <w:sdtPr>
                      <w:alias w:val="Pavadinimas"/>
                      <w:tag w:val="title_2be9b5caa26144e0a915987ba4ab1f23"/>
                      <w:lock w:val="sdtLocked"/>
                      <w:richText/>
                    </w:sdtPr>
                    <w:sdtContent>
                      <w:r>
                        <w:rPr>
                          <w:b/>
                          <w:szCs w:val="24"/>
                        </w:rPr>
                        <w:t>Draudimas mokėti palūkanas</w:t>
                      </w:r>
                    </w:sdtContent>
                  </w:sdt>
                </w:p>
                <w:sdt>
                  <w:sdtPr>
                    <w:alias w:val="7 str. 1 d."/>
                    <w:tag w:val="part_61fe9b05327548e4921918170a425b60"/>
                    <w:lock w:val="sdtLocked"/>
                    <w:richText/>
                  </w:sdtPr>
                  <w:sdtContent>
                    <w:p>
                      <w:pPr>
                        <w:tabs>
                          <w:tab w:val="left" w:pos="709"/>
                        </w:tabs>
                        <w:spacing w:line="360" w:lineRule="auto"/>
                        <w:ind w:firstLine="720"/>
                        <w:jc w:val="both"/>
                        <w:rPr>
                          <w:szCs w:val="24"/>
                        </w:rPr>
                      </w:pPr>
                      <w:r>
                        <w:rPr>
                          <w:szCs w:val="24"/>
                        </w:rPr>
                        <w:t>Elektroninių pinigų leidėjams draudžiama mokėti palūkanas arba teikti kitokią naudą, susijusią su laikotarpio, kurį elektroninių pinigų turėtojas laiko elektroninius pinigus, trukme.</w:t>
                      </w:r>
                    </w:p>
                    <w:p>
                      <w:pPr>
                        <w:tabs>
                          <w:tab w:val="left" w:pos="709"/>
                        </w:tabs>
                        <w:spacing w:line="360" w:lineRule="auto"/>
                        <w:ind w:firstLine="720"/>
                        <w:jc w:val="both"/>
                        <w:rPr>
                          <w:b/>
                          <w:szCs w:val="24"/>
                        </w:rPr>
                      </w:pPr>
                    </w:p>
                  </w:sdtContent>
                </w:sdt>
              </w:sdtContent>
            </w:sdt>
            <w:sdt>
              <w:sdtPr>
                <w:alias w:val="8 str."/>
                <w:tag w:val="part_662926060923454ab4f5fceb706f182e"/>
                <w:lock w:val="sdtLocked"/>
                <w:richText/>
              </w:sdtPr>
              <w:sdtContent>
                <w:p>
                  <w:pPr>
                    <w:tabs>
                      <w:tab w:val="left" w:pos="709"/>
                    </w:tabs>
                    <w:spacing w:line="360" w:lineRule="auto"/>
                    <w:ind w:firstLine="720"/>
                    <w:jc w:val="both"/>
                    <w:rPr>
                      <w:b/>
                      <w:bCs/>
                      <w:color w:val="000000"/>
                      <w:szCs w:val="24"/>
                    </w:rPr>
                  </w:pPr>
                  <w:sdt>
                    <w:sdtPr>
                      <w:alias w:val="Numeris"/>
                      <w:tag w:val="nr_662926060923454ab4f5fceb706f182e"/>
                      <w:lock w:val="sdtLocked"/>
                      <w:richText/>
                    </w:sdtPr>
                    <w:sdtContent>
                      <w:r>
                        <w:rPr>
                          <w:b/>
                          <w:bCs/>
                          <w:color w:val="000000"/>
                          <w:szCs w:val="24"/>
                        </w:rPr>
                        <w:t>8</w:t>
                      </w:r>
                    </w:sdtContent>
                  </w:sdt>
                  <w:r>
                    <w:rPr>
                      <w:b/>
                      <w:bCs/>
                      <w:color w:val="000000"/>
                      <w:szCs w:val="24"/>
                    </w:rPr>
                    <w:t xml:space="preserve"> straipsnis. </w:t>
                  </w:r>
                  <w:sdt>
                    <w:sdtPr>
                      <w:alias w:val="Pavadinimas"/>
                      <w:tag w:val="title_662926060923454ab4f5fceb706f182e"/>
                      <w:lock w:val="sdtLocked"/>
                      <w:richText/>
                    </w:sdtPr>
                    <w:sdtContent>
                      <w:r>
                        <w:rPr>
                          <w:b/>
                          <w:bCs/>
                          <w:color w:val="000000"/>
                          <w:szCs w:val="24"/>
                        </w:rPr>
                        <w:t>Duomenų apsauga</w:t>
                      </w:r>
                    </w:sdtContent>
                  </w:sdt>
                </w:p>
                <w:sdt>
                  <w:sdtPr>
                    <w:alias w:val="8 str. 1 d."/>
                    <w:tag w:val="part_42c33dcd79124a0587570ddf4001970b"/>
                    <w:lock w:val="sdtLocked"/>
                    <w:richText/>
                  </w:sdtPr>
                  <w:sdtContent>
                    <w:p>
                      <w:pPr>
                        <w:spacing w:line="360" w:lineRule="auto"/>
                        <w:ind w:firstLine="720"/>
                        <w:jc w:val="both"/>
                        <w:rPr>
                          <w:rFonts w:eastAsia="Calibri"/>
                          <w:color w:val="000000"/>
                          <w:szCs w:val="24"/>
                        </w:rPr>
                      </w:pPr>
                      <w:r>
                        <w:rPr>
                          <w:color w:val="000000"/>
                          <w:szCs w:val="24"/>
                        </w:rPr>
                        <w:t>Elektroninių pinigų leidėjai turi teisę tvarkyti asmens duomenis</w:t>
                      </w:r>
                      <w:r>
                        <w:rPr>
                          <w:szCs w:val="24"/>
                        </w:rPr>
                        <w:t xml:space="preserve">, kurie reikalingi elektroninių pinigų leidimo veiklai vykdyti. </w:t>
                      </w:r>
                      <w:r>
                        <w:rPr>
                          <w:rFonts w:eastAsia="Calibri"/>
                          <w:color w:val="000000"/>
                          <w:szCs w:val="24"/>
                        </w:rPr>
                        <w:t xml:space="preserve">Asmens duomenys tvarkomi asmens duomenų apsaugą reglamentuojančių teisės aktų nustatyta tvarka. </w:t>
                      </w:r>
                    </w:p>
                    <w:p>
                      <w:pPr>
                        <w:tabs>
                          <w:tab w:val="left" w:pos="709"/>
                        </w:tabs>
                        <w:spacing w:line="360" w:lineRule="auto"/>
                        <w:ind w:firstLine="720"/>
                        <w:jc w:val="both"/>
                        <w:rPr>
                          <w:b/>
                          <w:szCs w:val="24"/>
                        </w:rPr>
                      </w:pPr>
                    </w:p>
                  </w:sdtContent>
                </w:sdt>
              </w:sdtContent>
            </w:sdt>
            <w:sdt>
              <w:sdtPr>
                <w:alias w:val="9 str."/>
                <w:tag w:val="part_5e6114b7c72747e6ba98be550ba35450"/>
                <w:lock w:val="sdtLocked"/>
                <w:richText/>
              </w:sdtPr>
              <w:sdtContent>
                <w:p>
                  <w:pPr>
                    <w:tabs>
                      <w:tab w:val="left" w:pos="709"/>
                    </w:tabs>
                    <w:spacing w:line="360" w:lineRule="auto"/>
                    <w:ind w:firstLine="720"/>
                    <w:jc w:val="both"/>
                    <w:rPr>
                      <w:b/>
                      <w:szCs w:val="24"/>
                    </w:rPr>
                  </w:pPr>
                  <w:sdt>
                    <w:sdtPr>
                      <w:alias w:val="Numeris"/>
                      <w:tag w:val="nr_5e6114b7c72747e6ba98be550ba35450"/>
                      <w:lock w:val="sdtLocked"/>
                      <w:richText/>
                    </w:sdtPr>
                    <w:sdtContent>
                      <w:r>
                        <w:rPr>
                          <w:b/>
                          <w:szCs w:val="24"/>
                        </w:rPr>
                        <w:t>9</w:t>
                      </w:r>
                    </w:sdtContent>
                  </w:sdt>
                  <w:r>
                    <w:rPr>
                      <w:b/>
                      <w:szCs w:val="24"/>
                    </w:rPr>
                    <w:t xml:space="preserve"> straipsnis. </w:t>
                  </w:r>
                  <w:sdt>
                    <w:sdtPr>
                      <w:alias w:val="Pavadinimas"/>
                      <w:tag w:val="title_5e6114b7c72747e6ba98be550ba35450"/>
                      <w:lock w:val="sdtLocked"/>
                      <w:richText/>
                    </w:sdtPr>
                    <w:sdtContent>
                      <w:r>
                        <w:rPr>
                          <w:b/>
                          <w:szCs w:val="24"/>
                        </w:rPr>
                        <w:t>Kreipimasis į ginčus nagrinėjančias institucijas</w:t>
                      </w:r>
                    </w:sdtContent>
                  </w:sdt>
                </w:p>
                <w:sdt>
                  <w:sdtPr>
                    <w:alias w:val="9 str. 1 d."/>
                    <w:tag w:val="part_23fddc9f43284c3cb1c26a7be755776b"/>
                    <w:lock w:val="sdtLocked"/>
                    <w:richText/>
                  </w:sdtPr>
                  <w:sdtContent>
                    <w:p>
                      <w:pPr>
                        <w:tabs>
                          <w:tab w:val="left" w:pos="709"/>
                        </w:tabs>
                        <w:spacing w:line="360" w:lineRule="auto"/>
                        <w:ind w:firstLine="720"/>
                        <w:jc w:val="both"/>
                        <w:rPr>
                          <w:szCs w:val="24"/>
                        </w:rPr>
                      </w:pPr>
                      <w:r>
                        <w:rPr>
                          <w:szCs w:val="24"/>
                        </w:rPr>
                        <w:t>Elektroninių pinigų turėtojas, manydamas, kad elektroninių pinigų leidėjas pažeidė šio įstatymo saugomas jo teises ar interesus, turi teisę kreiptis į teismą arba, jeigu elektroninių pinigų turėtojas yra vartotojas, į vartojimo ginčus ne teismo tvarka nagrinėjančią instituciją – Lietuvos banką – Lietuvos Respublikos Lietuvos banko įstatymo ir Lietuvos Respublikos vartotojų teisių apsaugos įstatymo nustatyta tvarka.</w:t>
                      </w:r>
                    </w:p>
                    <w:p>
                      <w:pPr>
                        <w:tabs>
                          <w:tab w:val="left" w:pos="709"/>
                        </w:tabs>
                        <w:spacing w:line="240" w:lineRule="atLeast"/>
                        <w:ind w:firstLine="720"/>
                        <w:jc w:val="both"/>
                        <w:rPr>
                          <w:szCs w:val="24"/>
                        </w:rPr>
                      </w:pPr>
                    </w:p>
                  </w:sdtContent>
                </w:sdt>
              </w:sdtContent>
            </w:sdt>
            <w:sdt>
              <w:sdtPr>
                <w:alias w:val="10 str."/>
                <w:tag w:val="part_53b16167bd554aae920077d28092674b"/>
                <w:lock w:val="sdtLocked"/>
                <w:richText/>
              </w:sdtPr>
              <w:sdtContent>
                <w:p>
                  <w:pPr>
                    <w:tabs>
                      <w:tab w:val="left" w:pos="709"/>
                    </w:tabs>
                    <w:spacing w:line="360" w:lineRule="auto"/>
                    <w:ind w:firstLine="720"/>
                    <w:jc w:val="both"/>
                    <w:rPr>
                      <w:b/>
                      <w:szCs w:val="24"/>
                    </w:rPr>
                  </w:pPr>
                  <w:sdt>
                    <w:sdtPr>
                      <w:alias w:val="Numeris"/>
                      <w:tag w:val="nr_53b16167bd554aae920077d28092674b"/>
                      <w:lock w:val="sdtLocked"/>
                      <w:richText/>
                    </w:sdtPr>
                    <w:sdtContent>
                      <w:r>
                        <w:rPr>
                          <w:b/>
                          <w:szCs w:val="24"/>
                        </w:rPr>
                        <w:t>10</w:t>
                      </w:r>
                    </w:sdtContent>
                  </w:sdt>
                  <w:r>
                    <w:rPr>
                      <w:b/>
                      <w:szCs w:val="24"/>
                    </w:rPr>
                    <w:t xml:space="preserve"> straipsnis. </w:t>
                  </w:r>
                  <w:sdt>
                    <w:sdtPr>
                      <w:alias w:val="Pavadinimas"/>
                      <w:tag w:val="title_53b16167bd554aae920077d28092674b"/>
                      <w:lock w:val="sdtLocked"/>
                      <w:richText/>
                    </w:sdtPr>
                    <w:sdtContent>
                      <w:r>
                        <w:rPr>
                          <w:b/>
                          <w:szCs w:val="24"/>
                        </w:rPr>
                        <w:t>Atsakomybė už šiame skyriuje numatytų sąlygų nevykdymą</w:t>
                      </w:r>
                    </w:sdtContent>
                  </w:sdt>
                </w:p>
                <w:sdt>
                  <w:sdtPr>
                    <w:alias w:val="10 str. 1 d."/>
                    <w:tag w:val="part_f03b65c187494f1083c87d15c37c95a1"/>
                    <w:lock w:val="sdtLocked"/>
                    <w:richText/>
                  </w:sdtPr>
                  <w:sdtContent>
                    <w:p>
                      <w:pPr>
                        <w:tabs>
                          <w:tab w:val="left" w:pos="709"/>
                        </w:tabs>
                        <w:spacing w:line="360" w:lineRule="auto"/>
                        <w:ind w:firstLine="720"/>
                        <w:jc w:val="both"/>
                        <w:rPr>
                          <w:b/>
                          <w:szCs w:val="24"/>
                        </w:rPr>
                      </w:pPr>
                      <w:r>
                        <w:rPr>
                          <w:szCs w:val="24"/>
                        </w:rPr>
                        <w:t xml:space="preserve">Už šio įstatymo 6 ir 7 straipsnių pažeidimus </w:t>
                      </w:r>
                      <w:r>
                        <w:rPr>
                          <w:i/>
                          <w:szCs w:val="24"/>
                        </w:rPr>
                        <w:t>mutatis mutandis</w:t>
                      </w:r>
                      <w:r>
                        <w:rPr>
                          <w:szCs w:val="24"/>
                        </w:rPr>
                        <w:t xml:space="preserve"> taikomos Mokėjimų įstatymo X skyriaus nuostatos, reglamentuojančios Mokėjimų įstatymo vykdymo priežiūrą ir atsakomybę už jo pažeidimus.</w:t>
                      </w:r>
                    </w:p>
                    <w:p>
                      <w:pPr>
                        <w:tabs>
                          <w:tab w:val="left" w:pos="709"/>
                        </w:tabs>
                        <w:spacing w:line="240" w:lineRule="exact"/>
                        <w:ind w:firstLine="720"/>
                        <w:jc w:val="center"/>
                        <w:rPr>
                          <w:b/>
                          <w:szCs w:val="24"/>
                        </w:rPr>
                      </w:pPr>
                    </w:p>
                  </w:sdtContent>
                </w:sdt>
              </w:sdtContent>
            </w:sdt>
          </w:sdtContent>
        </w:sdt>
        <w:sdt>
          <w:sdtPr>
            <w:alias w:val="skyrius"/>
            <w:tag w:val="part_786253f8c9c64f96b4e7f68aab4d4ca7"/>
            <w:lock w:val="sdtLocked"/>
            <w:richText/>
          </w:sdtPr>
          <w:sdtContent>
            <w:p>
              <w:pPr>
                <w:spacing w:line="360" w:lineRule="auto"/>
                <w:jc w:val="center"/>
                <w:rPr>
                  <w:b/>
                  <w:szCs w:val="24"/>
                </w:rPr>
              </w:pPr>
              <w:sdt>
                <w:sdtPr>
                  <w:alias w:val="Numeris"/>
                  <w:tag w:val="nr_786253f8c9c64f96b4e7f68aab4d4ca7"/>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786253f8c9c64f96b4e7f68aab4d4ca7"/>
                  <w:lock w:val="sdtLocked"/>
                  <w:richText/>
                </w:sdtPr>
                <w:sdtContent>
                  <w:r>
                    <w:rPr>
                      <w:b/>
                      <w:szCs w:val="24"/>
                    </w:rPr>
                    <w:t>ELEKTRONINIŲ PINIGŲ ĮSTAIGOS IR JŲ VEIKLOS LICENCIJAVIMAS</w:t>
                  </w:r>
                </w:sdtContent>
              </w:sdt>
            </w:p>
            <w:p>
              <w:pPr>
                <w:tabs>
                  <w:tab w:val="left" w:pos="709"/>
                </w:tabs>
                <w:spacing w:line="360" w:lineRule="auto"/>
                <w:ind w:firstLine="720"/>
                <w:jc w:val="both"/>
                <w:rPr>
                  <w:szCs w:val="24"/>
                </w:rPr>
              </w:pPr>
            </w:p>
            <w:sdt>
              <w:sdtPr>
                <w:alias w:val="11 str."/>
                <w:tag w:val="part_22d27e5b76e247d8ad29ec8c1c438a60"/>
                <w:lock w:val="sdtLocked"/>
                <w:richText/>
              </w:sdtPr>
              <w:sdtContent>
                <w:p>
                  <w:pPr>
                    <w:spacing w:line="360" w:lineRule="auto"/>
                    <w:ind w:left="2268" w:hanging="1548"/>
                    <w:jc w:val="both"/>
                    <w:rPr>
                      <w:b/>
                      <w:szCs w:val="24"/>
                    </w:rPr>
                  </w:pPr>
                  <w:sdt>
                    <w:sdtPr>
                      <w:alias w:val="Numeris"/>
                      <w:tag w:val="nr_22d27e5b76e247d8ad29ec8c1c438a60"/>
                      <w:lock w:val="sdtLocked"/>
                      <w:richText/>
                    </w:sdtPr>
                    <w:sdtContent>
                      <w:r>
                        <w:rPr>
                          <w:b/>
                          <w:szCs w:val="24"/>
                        </w:rPr>
                        <w:t>11</w:t>
                      </w:r>
                    </w:sdtContent>
                  </w:sdt>
                  <w:r>
                    <w:rPr>
                      <w:b/>
                      <w:szCs w:val="24"/>
                    </w:rPr>
                    <w:t xml:space="preserve"> straipsnis. </w:t>
                  </w:r>
                  <w:sdt>
                    <w:sdtPr>
                      <w:alias w:val="Pavadinimas"/>
                      <w:tag w:val="title_22d27e5b76e247d8ad29ec8c1c438a60"/>
                      <w:lock w:val="sdtLocked"/>
                      <w:richText/>
                    </w:sdtPr>
                    <w:sdtContent>
                      <w:r>
                        <w:rPr>
                          <w:b/>
                          <w:szCs w:val="24"/>
                        </w:rPr>
                        <w:t xml:space="preserve">Elektroninių pinigų įstaigos pavadinimas, </w:t>
                      </w:r>
                      <w:r>
                        <w:rPr>
                          <w:b/>
                          <w:bCs/>
                          <w:color w:val="000000"/>
                          <w:szCs w:val="24"/>
                        </w:rPr>
                        <w:t xml:space="preserve">teisinė forma ir </w:t>
                      </w:r>
                      <w:r>
                        <w:rPr>
                          <w:b/>
                          <w:szCs w:val="24"/>
                        </w:rPr>
                        <w:t>buveinė. Elektroninių pinigų įstaigos veiklą reglamentuojantys teisės aktai</w:t>
                      </w:r>
                    </w:sdtContent>
                  </w:sdt>
                </w:p>
                <w:sdt>
                  <w:sdtPr>
                    <w:alias w:val="11 str. 1 d."/>
                    <w:tag w:val="part_fb32eafcce434eb2a00236ae383d6bac"/>
                    <w:lock w:val="sdtLocked"/>
                    <w:richText/>
                  </w:sdtPr>
                  <w:sdtContent>
                    <w:p>
                      <w:pPr>
                        <w:tabs>
                          <w:tab w:val="left" w:pos="709"/>
                        </w:tabs>
                        <w:spacing w:line="360" w:lineRule="auto"/>
                        <w:ind w:firstLine="720"/>
                        <w:jc w:val="both"/>
                        <w:rPr>
                          <w:szCs w:val="24"/>
                        </w:rPr>
                      </w:pPr>
                      <w:sdt>
                        <w:sdtPr>
                          <w:alias w:val="Numeris"/>
                          <w:tag w:val="nr_fb32eafcce434eb2a00236ae383d6bac"/>
                          <w:lock w:val="sdtLocked"/>
                          <w:richText/>
                        </w:sdtPr>
                        <w:sdtContent>
                          <w:r>
                            <w:rPr>
                              <w:szCs w:val="24"/>
                            </w:rPr>
                            <w:t>1</w:t>
                          </w:r>
                        </w:sdtContent>
                      </w:sdt>
                      <w:r>
                        <w:rPr>
                          <w:szCs w:val="24"/>
                        </w:rPr>
                        <w:t>. Terminą „elektroninių pinigų įstaiga“, kitas šio termino gramatines formas arba žodžių junginius su šiuo terminu Lietuvos Respublikoje gali vartoti savo pavadinime, reklamoje ar kitais tikslais tik asmenys, nurodyti šio įstatymo 4 straipsnio 1 dalies 2 punkte.</w:t>
                      </w:r>
                    </w:p>
                  </w:sdtContent>
                </w:sdt>
                <w:sdt>
                  <w:sdtPr>
                    <w:alias w:val="11 str. 2 d."/>
                    <w:tag w:val="part_655a43f47f724b6d88fa90d11aef3ec0"/>
                    <w:lock w:val="sdtLocked"/>
                    <w:richText/>
                  </w:sdtPr>
                  <w:sdtContent>
                    <w:p>
                      <w:pPr>
                        <w:tabs>
                          <w:tab w:val="left" w:pos="709"/>
                        </w:tabs>
                        <w:spacing w:line="360" w:lineRule="auto"/>
                        <w:ind w:firstLine="720"/>
                        <w:jc w:val="both"/>
                        <w:rPr>
                          <w:szCs w:val="24"/>
                        </w:rPr>
                      </w:pPr>
                      <w:sdt>
                        <w:sdtPr>
                          <w:alias w:val="Numeris"/>
                          <w:tag w:val="nr_655a43f47f724b6d88fa90d11aef3ec0"/>
                          <w:lock w:val="sdtLocked"/>
                          <w:richText/>
                        </w:sdtPr>
                        <w:sdtContent>
                          <w:r>
                            <w:rPr>
                              <w:szCs w:val="24"/>
                            </w:rPr>
                            <w:t>2</w:t>
                          </w:r>
                        </w:sdtContent>
                      </w:sdt>
                      <w:r>
                        <w:rPr>
                          <w:szCs w:val="24"/>
                        </w:rPr>
                        <w:t>. Elektroninių pinigų įstaigos teisinė forma gali būti tik akcinė bendrovė arba uždaroji akcinė bendrovė.</w:t>
                      </w:r>
                    </w:p>
                  </w:sdtContent>
                </w:sdt>
                <w:sdt>
                  <w:sdtPr>
                    <w:alias w:val="11 str. 3 d."/>
                    <w:tag w:val="part_53b1a2484f1c489d920282aacab10047"/>
                    <w:lock w:val="sdtLocked"/>
                    <w:richText/>
                  </w:sdtPr>
                  <w:sdtContent>
                    <w:p>
                      <w:pPr>
                        <w:tabs>
                          <w:tab w:val="left" w:pos="709"/>
                        </w:tabs>
                        <w:spacing w:line="360" w:lineRule="auto"/>
                        <w:ind w:firstLine="720"/>
                        <w:jc w:val="both"/>
                        <w:rPr>
                          <w:szCs w:val="24"/>
                        </w:rPr>
                      </w:pPr>
                      <w:sdt>
                        <w:sdtPr>
                          <w:alias w:val="Numeris"/>
                          <w:tag w:val="nr_53b1a2484f1c489d920282aacab10047"/>
                          <w:lock w:val="sdtLocked"/>
                          <w:richText/>
                        </w:sdtPr>
                        <w:sdtContent>
                          <w:r>
                            <w:rPr>
                              <w:szCs w:val="24"/>
                            </w:rPr>
                            <w:t>3</w:t>
                          </w:r>
                        </w:sdtContent>
                      </w:sdt>
                      <w:r>
                        <w:rPr>
                          <w:szCs w:val="24"/>
                        </w:rPr>
                        <w:t>. Elektroninių pinigų įstaiga privalo turėti buveinę Lietuvos Respublikoje.</w:t>
                      </w:r>
                    </w:p>
                  </w:sdtContent>
                </w:sdt>
                <w:sdt>
                  <w:sdtPr>
                    <w:alias w:val="11 str. 4 d."/>
                    <w:tag w:val="part_df9ba10c0bf940229d1178956ccc096e"/>
                    <w:lock w:val="sdtLocked"/>
                    <w:richText/>
                  </w:sdtPr>
                  <w:sdtContent>
                    <w:p>
                      <w:pPr>
                        <w:tabs>
                          <w:tab w:val="left" w:pos="709"/>
                        </w:tabs>
                        <w:spacing w:line="360" w:lineRule="auto"/>
                        <w:ind w:firstLine="720"/>
                        <w:jc w:val="both"/>
                        <w:rPr>
                          <w:szCs w:val="24"/>
                        </w:rPr>
                      </w:pPr>
                      <w:sdt>
                        <w:sdtPr>
                          <w:alias w:val="Numeris"/>
                          <w:tag w:val="nr_df9ba10c0bf940229d1178956ccc096e"/>
                          <w:lock w:val="sdtLocked"/>
                          <w:richText/>
                        </w:sdtPr>
                        <w:sdtContent>
                          <w:r>
                            <w:rPr>
                              <w:szCs w:val="24"/>
                            </w:rPr>
                            <w:t>4</w:t>
                          </w:r>
                        </w:sdtContent>
                      </w:sdt>
                      <w:r>
                        <w:rPr>
                          <w:szCs w:val="24"/>
                        </w:rPr>
                        <w:t>. Elektroninių pinigų įstaiga savo veikloje vadovaujasi Lietuvos Respublikos civiliniu kodeksu, šiuo įstatymu, Mokėjimų įstatymu, Europos Sąjungos ir priežiūros institucijos – Lietuvos banko (toliau – priežiūros institucija) teisės aktais bei savo steigimo dokumentais. Elektroninių pinigų įstaigai Finansų įstaigų įstatymas ir Lietuvos Respublikos akcinių bendrovių įstatymas taikomi tiek, kiek šis įstatymas nenustato kitaip.</w:t>
                      </w:r>
                    </w:p>
                  </w:sdtContent>
                </w:sdt>
                <w:sdt>
                  <w:sdtPr>
                    <w:alias w:val="11 str. 5 d."/>
                    <w:tag w:val="part_65b20656bf57480388763fd6d47d9a94"/>
                    <w:lock w:val="sdtLocked"/>
                    <w:richText/>
                  </w:sdtPr>
                  <w:sdtContent>
                    <w:p>
                      <w:pPr>
                        <w:widowControl w:val="0"/>
                        <w:spacing w:line="400" w:lineRule="atLeast"/>
                        <w:ind w:firstLine="720"/>
                        <w:jc w:val="both"/>
                        <w:rPr>
                          <w:szCs w:val="24"/>
                        </w:rPr>
                      </w:pPr>
                      <w:sdt>
                        <w:sdtPr>
                          <w:alias w:val="Numeris"/>
                          <w:tag w:val="nr_65b20656bf57480388763fd6d47d9a94"/>
                          <w:lock w:val="sdtLocked"/>
                          <w:richText/>
                        </w:sdtPr>
                        <w:sdtContent>
                          <w:r>
                            <w:rPr>
                              <w:szCs w:val="24"/>
                            </w:rPr>
                            <w:t>5</w:t>
                          </w:r>
                        </w:sdtContent>
                      </w:sdt>
                      <w:r>
                        <w:rPr>
                          <w:szCs w:val="24"/>
                        </w:rPr>
                        <w:t xml:space="preserve">. Elektroninių pinigų įstaigai, kuri teikia mokėjimo paslaugas, </w:t>
                      </w:r>
                      <w:r>
                        <w:rPr>
                          <w:i/>
                          <w:iCs/>
                          <w:szCs w:val="24"/>
                        </w:rPr>
                        <w:t>mutatis mutandis</w:t>
                      </w:r>
                      <w:r>
                        <w:rPr>
                          <w:szCs w:val="24"/>
                        </w:rPr>
                        <w:t xml:space="preserve"> taikomi Mokėjimo įstaigų įstatymo 9 straipsnio 2 dalies 4 punkto, 11, 17, 18, 19, 20, 21, 21</w:t>
                      </w:r>
                      <w:r>
                        <w:rPr>
                          <w:szCs w:val="24"/>
                          <w:vertAlign w:val="superscript"/>
                        </w:rPr>
                        <w:t>1</w:t>
                      </w:r>
                      <w:r>
                        <w:rPr>
                          <w:szCs w:val="24"/>
                        </w:rPr>
                        <w:t xml:space="preserve">, 23 ir 40 straipsnių reikalavimai, o priežiūros institucija </w:t>
                      </w:r>
                      <w:r>
                        <w:rPr>
                          <w:i/>
                          <w:iCs/>
                          <w:szCs w:val="24"/>
                        </w:rPr>
                        <w:t>mutatis mutandis</w:t>
                      </w:r>
                      <w:r>
                        <w:rPr>
                          <w:szCs w:val="24"/>
                        </w:rPr>
                        <w:t xml:space="preserve"> turi Mokėjimo įstaigų įstatymo 11, 18, 19, 20, 23 ir 40 straipsniuose priežiūros institucijai nustatytas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9398e2a67511ef90b5ee8931e5ce5e">
                        <w:r w:rsidRPr="00532B9F">
                          <w:rPr>
                            <w:rFonts w:ascii="Times New Roman" w:eastAsia="MS Mincho" w:hAnsi="Times New Roman"/>
                            <w:sz w:val="20"/>
                            <w:i/>
                            <w:iCs/>
                            <w:color w:val="0000FF" w:themeColor="hyperlink"/>
                            <w:u w:val="single"/>
                          </w:rPr>
                          <w:t>XIV-3096</w:t>
                        </w:r>
                      </w:fldSimple>
                      <w:r>
                        <w:rPr>
                          <w:rFonts w:ascii="Times New Roman" w:eastAsia="MS Mincho" w:hAnsi="Times New Roman"/>
                          <w:sz w:val="20"/>
                          <w:i/>
                          <w:iCs/>
                        </w:rPr>
                        <w:t>,
2024-11-12,
paskelbta TAR 2024-11-19, i. k. 2024-20117            </w:t>
                      </w:r>
                    </w:p>
                    <w:p/>
                  </w:sdtContent>
                </w:sdt>
                <w:sdt>
                  <w:sdtPr>
                    <w:alias w:val="11 str. 6 d."/>
                    <w:tag w:val="part_b00df651b59a4f6b844c7928e8675494"/>
                    <w:lock w:val="sdtLocked"/>
                    <w:richText/>
                  </w:sdtPr>
                  <w:sdtContent>
                    <w:p>
                      <w:pPr>
                        <w:tabs>
                          <w:tab w:val="left" w:pos="709"/>
                        </w:tabs>
                        <w:spacing w:line="360" w:lineRule="auto"/>
                        <w:ind w:firstLine="720"/>
                        <w:jc w:val="both"/>
                        <w:rPr>
                          <w:szCs w:val="24"/>
                        </w:rPr>
                      </w:pPr>
                      <w:sdt>
                        <w:sdtPr>
                          <w:alias w:val="Numeris"/>
                          <w:tag w:val="nr_b00df651b59a4f6b844c7928e8675494"/>
                          <w:lock w:val="sdtLocked"/>
                          <w:richText/>
                        </w:sdtPr>
                        <w:sdtContent>
                          <w:r>
                            <w:rPr>
                              <w:szCs w:val="24"/>
                            </w:rPr>
                            <w:t>6</w:t>
                          </w:r>
                        </w:sdtContent>
                      </w:sdt>
                      <w:r>
                        <w:rPr>
                          <w:szCs w:val="24"/>
                        </w:rPr>
                        <w:t xml:space="preserve">. Kitos valstybės narės elektroninių pinigų įstaigai, kuri teikia mokėjimo paslaugas Lietuvos Respublikoje, </w:t>
                      </w:r>
                      <w:r>
                        <w:rPr>
                          <w:i/>
                          <w:szCs w:val="24"/>
                        </w:rPr>
                        <w:t xml:space="preserve">mutatis mutandis </w:t>
                      </w:r>
                      <w:r>
                        <w:rPr>
                          <w:szCs w:val="24"/>
                        </w:rPr>
                        <w:t xml:space="preserve">taikomas Mokėjimo įstaigų įstatymo 12 straipsnis, o priežiūros institucija </w:t>
                      </w:r>
                      <w:r>
                        <w:rPr>
                          <w:i/>
                          <w:szCs w:val="24"/>
                        </w:rPr>
                        <w:t>mutatis mutandis</w:t>
                      </w:r>
                      <w:r>
                        <w:rPr>
                          <w:szCs w:val="24"/>
                        </w:rPr>
                        <w:t xml:space="preserve"> turi Mokėjimo įstaigų įstatymo 12 straipsnyje priežiūros institucijai nustatytas teises ir pareigas.</w:t>
                      </w:r>
                    </w:p>
                  </w:sdtContent>
                </w:sdt>
                <w:sdt>
                  <w:sdtPr>
                    <w:alias w:val="11 str. 7 d."/>
                    <w:tag w:val="part_28e13c404fed48ffa4c975e929abca5a"/>
                    <w:lock w:val="sdtLocked"/>
                    <w:richText/>
                  </w:sdtPr>
                  <w:sdtContent>
                    <w:p>
                      <w:pPr>
                        <w:tabs>
                          <w:tab w:val="left" w:pos="709"/>
                        </w:tabs>
                        <w:spacing w:line="360" w:lineRule="auto"/>
                        <w:ind w:firstLine="720"/>
                        <w:jc w:val="both"/>
                        <w:rPr>
                          <w:szCs w:val="24"/>
                        </w:rPr>
                      </w:pPr>
                      <w:sdt>
                        <w:sdtPr>
                          <w:alias w:val="Numeris"/>
                          <w:tag w:val="nr_28e13c404fed48ffa4c975e929abca5a"/>
                          <w:lock w:val="sdtLocked"/>
                          <w:richText/>
                        </w:sdtPr>
                        <w:sdtContent>
                          <w:r>
                            <w:rPr>
                              <w:szCs w:val="24"/>
                            </w:rPr>
                            <w:t>7</w:t>
                          </w:r>
                        </w:sdtContent>
                      </w:sdt>
                      <w:r>
                        <w:rPr>
                          <w:szCs w:val="24"/>
                        </w:rPr>
                        <w:t>. Šio įstatymo nuostatos, susijusios su vartotojams teikiamais kreditais, taikomos tiek, kiek kiti įstatymai, reglamentuojantys vartotojams teikiamus kreditus, nenustato kitaip.</w:t>
                      </w:r>
                    </w:p>
                    <w:p>
                      <w:pPr>
                        <w:tabs>
                          <w:tab w:val="left" w:pos="709"/>
                        </w:tabs>
                        <w:spacing w:line="360" w:lineRule="auto"/>
                        <w:ind w:firstLine="720"/>
                        <w:jc w:val="both"/>
                        <w:rPr>
                          <w:szCs w:val="24"/>
                        </w:rPr>
                      </w:pPr>
                    </w:p>
                  </w:sdtContent>
                </w:sdt>
              </w:sdtContent>
            </w:sdt>
            <w:sdt>
              <w:sdtPr>
                <w:alias w:val="12 str."/>
                <w:tag w:val="part_7a241514d084492c88c86d39b0c5412e"/>
                <w:lock w:val="sdtLocked"/>
                <w:richText/>
              </w:sdtPr>
              <w:sdtContent>
                <w:p>
                  <w:pPr>
                    <w:tabs>
                      <w:tab w:val="left" w:pos="709"/>
                    </w:tabs>
                    <w:spacing w:line="360" w:lineRule="auto"/>
                    <w:ind w:firstLine="720"/>
                    <w:jc w:val="both"/>
                    <w:rPr>
                      <w:b/>
                      <w:szCs w:val="24"/>
                    </w:rPr>
                  </w:pPr>
                  <w:sdt>
                    <w:sdtPr>
                      <w:alias w:val="Numeris"/>
                      <w:tag w:val="nr_7a241514d084492c88c86d39b0c5412e"/>
                      <w:lock w:val="sdtLocked"/>
                      <w:richText/>
                    </w:sdtPr>
                    <w:sdtContent>
                      <w:r>
                        <w:rPr>
                          <w:b/>
                          <w:szCs w:val="24"/>
                        </w:rPr>
                        <w:t>12</w:t>
                      </w:r>
                    </w:sdtContent>
                  </w:sdt>
                  <w:r>
                    <w:rPr>
                      <w:b/>
                      <w:szCs w:val="24"/>
                    </w:rPr>
                    <w:t xml:space="preserve"> straipsnis. </w:t>
                  </w:r>
                  <w:sdt>
                    <w:sdtPr>
                      <w:alias w:val="Pavadinimas"/>
                      <w:tag w:val="title_7a241514d084492c88c86d39b0c5412e"/>
                      <w:lock w:val="sdtLocked"/>
                      <w:richText/>
                    </w:sdtPr>
                    <w:sdtContent>
                      <w:r>
                        <w:rPr>
                          <w:b/>
                          <w:szCs w:val="24"/>
                        </w:rPr>
                        <w:t>Elektroninių pinigų įstaigos veikla</w:t>
                      </w:r>
                    </w:sdtContent>
                  </w:sdt>
                </w:p>
                <w:sdt>
                  <w:sdtPr>
                    <w:alias w:val="12 str. 1 d."/>
                    <w:tag w:val="part_ac70d3c4a5f543b4b751d901caf33b3f"/>
                    <w:lock w:val="sdtLocked"/>
                    <w:richText/>
                  </w:sdtPr>
                  <w:sdtContent>
                    <w:p>
                      <w:pPr>
                        <w:tabs>
                          <w:tab w:val="left" w:pos="709"/>
                        </w:tabs>
                        <w:spacing w:line="360" w:lineRule="auto"/>
                        <w:ind w:firstLine="720"/>
                        <w:jc w:val="both"/>
                        <w:rPr>
                          <w:szCs w:val="24"/>
                        </w:rPr>
                      </w:pPr>
                      <w:sdt>
                        <w:sdtPr>
                          <w:alias w:val="Numeris"/>
                          <w:tag w:val="nr_ac70d3c4a5f543b4b751d901caf33b3f"/>
                          <w:lock w:val="sdtLocked"/>
                          <w:richText/>
                        </w:sdtPr>
                        <w:sdtContent>
                          <w:r>
                            <w:rPr>
                              <w:szCs w:val="24"/>
                            </w:rPr>
                            <w:t>1</w:t>
                          </w:r>
                        </w:sdtContent>
                      </w:sdt>
                      <w:r>
                        <w:rPr>
                          <w:szCs w:val="24"/>
                        </w:rPr>
                        <w:t>. Be elektroninių pinigų leidimo ir mokėjimo paslaugų teikimo, kaip nurodyta šio įstatymo 13 straipsnio 1 dalyje ar 14 straipsnio 1 dalyje, elektroninių pinigų įstaiga turi teisę:</w:t>
                      </w:r>
                    </w:p>
                    <w:sdt>
                      <w:sdtPr>
                        <w:alias w:val="12 str. 1 d. 1 p."/>
                        <w:tag w:val="part_c192f8d392824330938c8cec6f766b5d"/>
                        <w:lock w:val="sdtLocked"/>
                        <w:richText/>
                      </w:sdtPr>
                      <w:sdtContent>
                        <w:p>
                          <w:pPr>
                            <w:tabs>
                              <w:tab w:val="left" w:pos="709"/>
                            </w:tabs>
                            <w:spacing w:line="360" w:lineRule="auto"/>
                            <w:ind w:firstLine="720"/>
                            <w:jc w:val="both"/>
                            <w:rPr>
                              <w:szCs w:val="24"/>
                            </w:rPr>
                          </w:pPr>
                          <w:sdt>
                            <w:sdtPr>
                              <w:alias w:val="Numeris"/>
                              <w:tag w:val="nr_c192f8d392824330938c8cec6f766b5d"/>
                              <w:lock w:val="sdtLocked"/>
                              <w:richText/>
                            </w:sdtPr>
                            <w:sdtContent>
                              <w:r>
                                <w:rPr>
                                  <w:szCs w:val="24"/>
                                </w:rPr>
                                <w:t>1</w:t>
                              </w:r>
                            </w:sdtContent>
                          </w:sdt>
                          <w:r>
                            <w:rPr>
                              <w:szCs w:val="24"/>
                            </w:rPr>
                            <w:t>) teikti su mokėjimo paslaugomis, nurodytomis Mokėjimų įstatymo 5 straipsnio 4 ar 5 punkte, susijusią paskolą, laikydamasi šio straipsnio 4 dalyje nurodytų sąlygų;</w:t>
                          </w:r>
                        </w:p>
                      </w:sdtContent>
                    </w:sdt>
                    <w:sdt>
                      <w:sdtPr>
                        <w:alias w:val="12 str. 1 d. 2 p."/>
                        <w:tag w:val="part_5878f463698846be83c2c6c5d8c74502"/>
                        <w:lock w:val="sdtLocked"/>
                        <w:richText/>
                      </w:sdtPr>
                      <w:sdtContent>
                        <w:p>
                          <w:pPr>
                            <w:tabs>
                              <w:tab w:val="left" w:pos="709"/>
                            </w:tabs>
                            <w:spacing w:line="360" w:lineRule="auto"/>
                            <w:ind w:firstLine="720"/>
                            <w:jc w:val="both"/>
                            <w:rPr>
                              <w:szCs w:val="24"/>
                            </w:rPr>
                          </w:pPr>
                          <w:sdt>
                            <w:sdtPr>
                              <w:alias w:val="Numeris"/>
                              <w:tag w:val="nr_5878f463698846be83c2c6c5d8c74502"/>
                              <w:lock w:val="sdtLocked"/>
                              <w:richText/>
                            </w:sdtPr>
                            <w:sdtContent>
                              <w:r>
                                <w:rPr>
                                  <w:szCs w:val="24"/>
                                </w:rPr>
                                <w:t>2</w:t>
                              </w:r>
                            </w:sdtContent>
                          </w:sdt>
                          <w:r>
                            <w:rPr>
                              <w:szCs w:val="24"/>
                            </w:rPr>
                            <w:t xml:space="preserve">) teikti glaudžiai su elektroninių pinigų leidimu ir (arba) mokėjimo paslaugų teikimu susijusias papildomas paslaugas, tokias kaip valiutos keitimas, lėšų saugojimo veikla, duomenų kaupimas ir tvarkymas; </w:t>
                          </w:r>
                        </w:p>
                      </w:sdtContent>
                    </w:sdt>
                    <w:sdt>
                      <w:sdtPr>
                        <w:alias w:val="12 str. 1 d. 3 p."/>
                        <w:tag w:val="part_e48064ad161d42f884d522662b130ce0"/>
                        <w:lock w:val="sdtLocked"/>
                        <w:richText/>
                      </w:sdtPr>
                      <w:sdtContent>
                        <w:p>
                          <w:pPr>
                            <w:tabs>
                              <w:tab w:val="left" w:pos="709"/>
                            </w:tabs>
                            <w:spacing w:line="360" w:lineRule="auto"/>
                            <w:ind w:firstLine="720"/>
                            <w:jc w:val="both"/>
                            <w:rPr>
                              <w:szCs w:val="24"/>
                            </w:rPr>
                          </w:pPr>
                          <w:sdt>
                            <w:sdtPr>
                              <w:alias w:val="Numeris"/>
                              <w:tag w:val="nr_e48064ad161d42f884d522662b130ce0"/>
                              <w:lock w:val="sdtLocked"/>
                              <w:richText/>
                            </w:sdtPr>
                            <w:sdtContent>
                              <w:r>
                                <w:rPr>
                                  <w:szCs w:val="24"/>
                                </w:rPr>
                                <w:t>3</w:t>
                              </w:r>
                            </w:sdtContent>
                          </w:sdt>
                          <w:r>
                            <w:rPr>
                              <w:szCs w:val="24"/>
                            </w:rPr>
                            <w:t>) valdyti mokėjimo sistemas, laikydamasi Mokėjimų įstatymo 9 straipsnyje nustatytų reikalavimų;</w:t>
                          </w:r>
                        </w:p>
                      </w:sdtContent>
                    </w:sdt>
                    <w:sdt>
                      <w:sdtPr>
                        <w:alias w:val="12 str. 1 d. 4 p."/>
                        <w:tag w:val="part_a9ea245ef8f445119afb1bb2baa27079"/>
                        <w:lock w:val="sdtLocked"/>
                        <w:richText/>
                      </w:sdtPr>
                      <w:sdtContent>
                        <w:p>
                          <w:pPr>
                            <w:tabs>
                              <w:tab w:val="left" w:pos="709"/>
                            </w:tabs>
                            <w:spacing w:line="360" w:lineRule="auto"/>
                            <w:ind w:firstLine="720"/>
                            <w:jc w:val="both"/>
                            <w:rPr>
                              <w:szCs w:val="24"/>
                            </w:rPr>
                          </w:pPr>
                          <w:sdt>
                            <w:sdtPr>
                              <w:alias w:val="Numeris"/>
                              <w:tag w:val="nr_a9ea245ef8f445119afb1bb2baa27079"/>
                              <w:lock w:val="sdtLocked"/>
                              <w:richText/>
                            </w:sdtPr>
                            <w:sdtContent>
                              <w:r>
                                <w:rPr>
                                  <w:szCs w:val="24"/>
                                </w:rPr>
                                <w:t>4</w:t>
                              </w:r>
                            </w:sdtContent>
                          </w:sdt>
                          <w:r>
                            <w:rPr>
                              <w:szCs w:val="24"/>
                            </w:rPr>
                            <w:t>) vykdyti kitą veiklą, kuri nėra elektroninių pinigų leidimo veikla, išskyrus šio įstatymo 13 straipsnio 8 dalyje ir 14 straipsnio 10 dalyje nustatytus atvejus;</w:t>
                          </w:r>
                        </w:p>
                      </w:sdtContent>
                    </w:sdt>
                    <w:sdt>
                      <w:sdtPr>
                        <w:alias w:val="12 str. 1 d. 5 p."/>
                        <w:tag w:val="part_cecb3e5fc3a7499ab7f04035bd98a7e6"/>
                        <w:lock w:val="sdtLocked"/>
                        <w:richText/>
                      </w:sdtPr>
                      <w:sdtContent>
                        <w:p>
                          <w:pPr>
                            <w:tabs>
                              <w:tab w:val="left" w:pos="709"/>
                            </w:tabs>
                            <w:spacing w:line="360" w:lineRule="auto"/>
                            <w:ind w:firstLine="720"/>
                            <w:jc w:val="both"/>
                          </w:pPr>
                          <w:sdt>
                            <w:sdtPr>
                              <w:alias w:val="Numeris"/>
                              <w:tag w:val="nr_cecb3e5fc3a7499ab7f04035bd98a7e6"/>
                              <w:lock w:val="sdtLocked"/>
                              <w:richText/>
                            </w:sdtPr>
                            <w:sdtContent>
                              <w:r>
                                <w:rPr>
                                  <w:szCs w:val="24"/>
                                </w:rPr>
                                <w:t>5</w:t>
                              </w:r>
                            </w:sdtContent>
                          </w:sdt>
                          <w:r>
                            <w:rPr>
                              <w:szCs w:val="24"/>
                            </w:rPr>
                            <w:t>) keisti valiutą (grynaisiais pinigais);</w:t>
                          </w:r>
                        </w:p>
                      </w:sdtContent>
                    </w:sdt>
                    <w:sdt>
                      <w:sdtPr>
                        <w:alias w:val="6 p."/>
                        <w:tag w:val="part_f132d705ef7c4dbcb5970afb2d595ea3"/>
                        <w:lock w:val="sdtLocked"/>
                        <w:richText/>
                      </w:sdtPr>
                      <w:sdtContent>
                        <w:p>
                          <w:pPr>
                            <w:spacing w:line="360" w:lineRule="auto"/>
                            <w:ind w:firstLine="720"/>
                            <w:jc w:val="both"/>
                          </w:pPr>
                          <w:sdt>
                            <w:sdtPr>
                              <w:alias w:val="Numeris"/>
                              <w:tag w:val="nr_f132d705ef7c4dbcb5970afb2d595ea3"/>
                              <w:lock w:val="sdtLocked"/>
                              <w:richText/>
                            </w:sdtPr>
                            <w:sdtContent>
                              <w:r>
                                <w:rPr>
                                  <w:szCs w:val="24"/>
                                  <w:lang w:eastAsia="lt-LT"/>
                                </w:rPr>
                                <w:t>6</w:t>
                              </w:r>
                            </w:sdtContent>
                          </w:sdt>
                          <w:r>
                            <w:rPr>
                              <w:szCs w:val="24"/>
                              <w:lang w:eastAsia="lt-LT"/>
                            </w:rPr>
                            <w:t xml:space="preserve">) leisti elektroninių pinigų žetonus, kaip jie apibrėžti Reglamento </w:t>
                          </w:r>
                          <w:hyperlink r:id="rId22" w:tgtFrame="_blank" w:history="1">
                            <w:r>
                              <w:rPr>
                                <w:color w:val="0000FF" w:themeColor="hyperlink"/>
                                <w:szCs w:val="24"/>
                                <w:u w:val="single"/>
                                <w:lang w:eastAsia="lt-LT"/>
                              </w:rPr>
                              <w:t>(ES) 2023/1114</w:t>
                            </w:r>
                          </w:hyperlink>
                          <w:r>
                            <w:rPr>
                              <w:szCs w:val="24"/>
                              <w:lang w:eastAsia="lt-LT"/>
                            </w:rPr>
                            <w:t xml:space="preserve"> 3 straipsnio 1 dalies 7 punkte, Reglamento </w:t>
                          </w:r>
                          <w:hyperlink r:id="rId23" w:tgtFrame="_blank" w:history="1">
                            <w:r>
                              <w:rPr>
                                <w:color w:val="0000FF" w:themeColor="hyperlink"/>
                                <w:szCs w:val="24"/>
                                <w:u w:val="single"/>
                                <w:lang w:eastAsia="lt-LT"/>
                              </w:rPr>
                              <w:t>(ES) 2023/1114</w:t>
                            </w:r>
                          </w:hyperlink>
                          <w:r>
                            <w:rPr>
                              <w:szCs w:val="24"/>
                              <w:lang w:eastAsia="lt-LT"/>
                            </w:rPr>
                            <w:t xml:space="preserve"> IV antraštinėje dalyje nustatyta apimtimi ir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aa160499f11efbdaea558de59136c">
                            <w:r w:rsidRPr="00532B9F">
                              <w:rPr>
                                <w:rFonts w:ascii="Times New Roman" w:eastAsia="MS Mincho" w:hAnsi="Times New Roman"/>
                                <w:sz w:val="20"/>
                                <w:i/>
                                <w:iCs/>
                                <w:color w:val="0000FF" w:themeColor="hyperlink"/>
                                <w:u w:val="single"/>
                              </w:rPr>
                              <w:t>XIV-2885</w:t>
                            </w:r>
                          </w:fldSimple>
                          <w:r>
                            <w:rPr>
                              <w:rFonts w:ascii="Times New Roman" w:eastAsia="MS Mincho" w:hAnsi="Times New Roman"/>
                              <w:sz w:val="20"/>
                              <w:i/>
                              <w:iCs/>
                            </w:rPr>
                            <w:t>,
2024-07-11,
paskelbta TAR 2024-07-24, i. k. 2024-13494        </w:t>
                          </w:r>
                        </w:p>
                        <w:p/>
                      </w:sdtContent>
                    </w:sdt>
                    <w:sdt>
                      <w:sdtPr>
                        <w:alias w:val="7 p."/>
                        <w:tag w:val="part_a5d162077aca4c99b4a5a1cee4836633"/>
                        <w:lock w:val="sdtLocked"/>
                        <w:richText/>
                      </w:sdtPr>
                      <w:sdtContent>
                        <w:p>
                          <w:pPr>
                            <w:spacing w:line="360" w:lineRule="auto"/>
                            <w:ind w:firstLine="720"/>
                            <w:jc w:val="both"/>
                            <w:rPr>
                              <w:szCs w:val="24"/>
                            </w:rPr>
                          </w:pPr>
                          <w:sdt>
                            <w:sdtPr>
                              <w:alias w:val="Numeris"/>
                              <w:tag w:val="nr_a5d162077aca4c99b4a5a1cee4836633"/>
                              <w:lock w:val="sdtLocked"/>
                              <w:richText/>
                            </w:sdtPr>
                            <w:sdtContent>
                              <w:r>
                                <w:rPr>
                                  <w:szCs w:val="24"/>
                                  <w:lang w:eastAsia="lt-LT"/>
                                </w:rPr>
                                <w:t>7</w:t>
                              </w:r>
                            </w:sdtContent>
                          </w:sdt>
                          <w:r>
                            <w:rPr>
                              <w:szCs w:val="24"/>
                              <w:lang w:eastAsia="lt-LT"/>
                            </w:rPr>
                            <w:t xml:space="preserve">) teikti kriptoturto paslaugas, kaip jos apibrėžtos Reglamento </w:t>
                          </w:r>
                          <w:hyperlink r:id="rId24" w:tgtFrame="_blank" w:history="1">
                            <w:r>
                              <w:rPr>
                                <w:color w:val="0000FF" w:themeColor="hyperlink"/>
                                <w:szCs w:val="24"/>
                                <w:u w:val="single"/>
                                <w:lang w:eastAsia="lt-LT"/>
                              </w:rPr>
                              <w:t>(ES) 2023/1114</w:t>
                            </w:r>
                          </w:hyperlink>
                          <w:r>
                            <w:rPr>
                              <w:szCs w:val="24"/>
                              <w:lang w:eastAsia="lt-LT"/>
                            </w:rPr>
                            <w:t xml:space="preserve"> 3 straipsnio 1 dalies 16 punkte, Reglamento </w:t>
                          </w:r>
                          <w:hyperlink r:id="rId25" w:tgtFrame="_blank" w:history="1">
                            <w:r>
                              <w:rPr>
                                <w:color w:val="0000FF" w:themeColor="hyperlink"/>
                                <w:szCs w:val="24"/>
                                <w:u w:val="single"/>
                                <w:lang w:eastAsia="lt-LT"/>
                              </w:rPr>
                              <w:t>(ES) 2023/1114</w:t>
                            </w:r>
                          </w:hyperlink>
                          <w:r>
                            <w:rPr>
                              <w:szCs w:val="24"/>
                              <w:lang w:eastAsia="lt-LT"/>
                            </w:rPr>
                            <w:t xml:space="preserve"> 60 straipsnyje nustatyta apimtimi ir tvarka.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aa160499f11efbdaea558de59136c">
                            <w:r w:rsidRPr="00532B9F">
                              <w:rPr>
                                <w:rFonts w:ascii="Times New Roman" w:eastAsia="MS Mincho" w:hAnsi="Times New Roman"/>
                                <w:sz w:val="20"/>
                                <w:i/>
                                <w:iCs/>
                                <w:color w:val="0000FF" w:themeColor="hyperlink"/>
                                <w:u w:val="single"/>
                              </w:rPr>
                              <w:t>XIV-2885</w:t>
                            </w:r>
                          </w:fldSimple>
                          <w:r>
                            <w:rPr>
                              <w:rFonts w:ascii="Times New Roman" w:eastAsia="MS Mincho" w:hAnsi="Times New Roman"/>
                              <w:sz w:val="20"/>
                              <w:i/>
                              <w:iCs/>
                            </w:rPr>
                            <w:t>,
2024-07-11,
paskelbta TAR 2024-07-24, i. k. 2024-13494        </w:t>
                          </w:r>
                        </w:p>
                        <w:p/>
                      </w:sdtContent>
                    </w:sdt>
                  </w:sdtContent>
                </w:sdt>
                <w:sdt>
                  <w:sdtPr>
                    <w:alias w:val="12 str. 2 d."/>
                    <w:tag w:val="part_b48e3a882f5c400dae08e4bb978ec5d6"/>
                    <w:lock w:val="sdtLocked"/>
                    <w:richText/>
                  </w:sdtPr>
                  <w:sdtContent>
                    <w:p>
                      <w:pPr>
                        <w:tabs>
                          <w:tab w:val="left" w:pos="709"/>
                        </w:tabs>
                        <w:spacing w:line="360" w:lineRule="auto"/>
                        <w:ind w:firstLine="720"/>
                        <w:jc w:val="both"/>
                        <w:rPr>
                          <w:szCs w:val="24"/>
                        </w:rPr>
                      </w:pPr>
                      <w:sdt>
                        <w:sdtPr>
                          <w:alias w:val="Numeris"/>
                          <w:tag w:val="nr_b48e3a882f5c400dae08e4bb978ec5d6"/>
                          <w:lock w:val="sdtLocked"/>
                          <w:richText/>
                        </w:sdtPr>
                        <w:sdtContent>
                          <w:r>
                            <w:rPr>
                              <w:szCs w:val="24"/>
                            </w:rPr>
                            <w:t>2</w:t>
                          </w:r>
                        </w:sdtContent>
                      </w:sdt>
                      <w:r>
                        <w:rPr>
                          <w:szCs w:val="24"/>
                        </w:rPr>
                        <w:t>. Elektroninių pinigų įstaigos iš elektroninių pinigų turėtojų gautos lėšos nedelsiant, kai tik tai techniškai įmanoma, turi būti iškeičiamos į elektroninius pinigus. Šios lėšos ir lėšos, gautos iš mokėjimo paslaugų vartotojų mokėjimo paslaugoms teikti, nelaikomos indėliu ar kitomis grąžintinomis lėšomis.</w:t>
                      </w:r>
                    </w:p>
                  </w:sdtContent>
                </w:sdt>
                <w:sdt>
                  <w:sdtPr>
                    <w:alias w:val="12 str. 3 d."/>
                    <w:tag w:val="part_298eb5411ccb48e588202b91ceb55897"/>
                    <w:lock w:val="sdtLocked"/>
                    <w:richText/>
                  </w:sdtPr>
                  <w:sdtContent>
                    <w:p>
                      <w:pPr>
                        <w:tabs>
                          <w:tab w:val="left" w:pos="709"/>
                        </w:tabs>
                        <w:spacing w:line="360" w:lineRule="auto"/>
                        <w:ind w:firstLine="720"/>
                        <w:jc w:val="both"/>
                        <w:rPr>
                          <w:szCs w:val="24"/>
                        </w:rPr>
                      </w:pPr>
                      <w:sdt>
                        <w:sdtPr>
                          <w:alias w:val="Numeris"/>
                          <w:tag w:val="nr_298eb5411ccb48e588202b91ceb55897"/>
                          <w:lock w:val="sdtLocked"/>
                          <w:richText/>
                        </w:sdtPr>
                        <w:sdtContent>
                          <w:r>
                            <w:rPr>
                              <w:szCs w:val="24"/>
                            </w:rPr>
                            <w:t>3</w:t>
                          </w:r>
                        </w:sdtContent>
                      </w:sdt>
                      <w:r>
                        <w:rPr>
                          <w:szCs w:val="24"/>
                        </w:rPr>
                        <w:t>. Elektroninių pinigų įstaiga, teikdama mokėjimo paslaugas, nesusijusias su elektroninių pinigų leidimu, šioms paslaugoms teikti gali turėti tik mokėjimo sąskaitas.</w:t>
                      </w:r>
                    </w:p>
                  </w:sdtContent>
                </w:sdt>
                <w:sdt>
                  <w:sdtPr>
                    <w:alias w:val="12 str. 4 d."/>
                    <w:tag w:val="part_1a5240ac975e4bcd835ece7bf53d9c39"/>
                    <w:lock w:val="sdtLocked"/>
                    <w:richText/>
                  </w:sdtPr>
                  <w:sdtContent>
                    <w:p>
                      <w:pPr>
                        <w:tabs>
                          <w:tab w:val="left" w:pos="709"/>
                        </w:tabs>
                        <w:spacing w:line="360" w:lineRule="auto"/>
                        <w:ind w:firstLine="720"/>
                        <w:jc w:val="both"/>
                        <w:rPr>
                          <w:szCs w:val="24"/>
                        </w:rPr>
                      </w:pPr>
                      <w:sdt>
                        <w:sdtPr>
                          <w:alias w:val="Numeris"/>
                          <w:tag w:val="nr_1a5240ac975e4bcd835ece7bf53d9c39"/>
                          <w:lock w:val="sdtLocked"/>
                          <w:richText/>
                        </w:sdtPr>
                        <w:sdtContent>
                          <w:r>
                            <w:rPr>
                              <w:szCs w:val="24"/>
                            </w:rPr>
                            <w:t>4</w:t>
                          </w:r>
                        </w:sdtContent>
                      </w:sdt>
                      <w:r>
                        <w:rPr>
                          <w:szCs w:val="24"/>
                        </w:rPr>
                        <w:t xml:space="preserve">. Elektroninių pinigų įstaiga gali suteikti su mokėjimo paslaugomis, nurodytomis Mokėjimų įstatymo 5 straipsnio 4 ar 5 punkte, susijusią paskolą, tik jeigu laikomasi šių sąlygų: </w:t>
                      </w:r>
                    </w:p>
                    <w:sdt>
                      <w:sdtPr>
                        <w:alias w:val="12 str. 4 d. 1 p."/>
                        <w:tag w:val="part_8f6bb33d8b8645fbac25130b2452a144"/>
                        <w:lock w:val="sdtLocked"/>
                        <w:richText/>
                      </w:sdtPr>
                      <w:sdtContent>
                        <w:p>
                          <w:pPr>
                            <w:tabs>
                              <w:tab w:val="left" w:pos="709"/>
                            </w:tabs>
                            <w:spacing w:line="360" w:lineRule="auto"/>
                            <w:ind w:firstLine="720"/>
                            <w:jc w:val="both"/>
                            <w:rPr>
                              <w:szCs w:val="24"/>
                            </w:rPr>
                          </w:pPr>
                          <w:sdt>
                            <w:sdtPr>
                              <w:alias w:val="Numeris"/>
                              <w:tag w:val="nr_8f6bb33d8b8645fbac25130b2452a144"/>
                              <w:lock w:val="sdtLocked"/>
                              <w:richText/>
                            </w:sdtPr>
                            <w:sdtContent>
                              <w:r>
                                <w:rPr>
                                  <w:szCs w:val="24"/>
                                </w:rPr>
                                <w:t>1</w:t>
                              </w:r>
                            </w:sdtContent>
                          </w:sdt>
                          <w:r>
                            <w:rPr>
                              <w:szCs w:val="24"/>
                            </w:rPr>
                            <w:t>) lėšos skolinamos tik kaip papildoma priemonė mokėjimo operacijai įvykdyti;</w:t>
                          </w:r>
                        </w:p>
                      </w:sdtContent>
                    </w:sdt>
                    <w:sdt>
                      <w:sdtPr>
                        <w:alias w:val="12 str. 4 d. 2 p."/>
                        <w:tag w:val="part_bfabb535d7534dea906fb49ad1810c1b"/>
                        <w:lock w:val="sdtLocked"/>
                        <w:richText/>
                      </w:sdtPr>
                      <w:sdtContent>
                        <w:p>
                          <w:pPr>
                            <w:tabs>
                              <w:tab w:val="left" w:pos="709"/>
                            </w:tabs>
                            <w:spacing w:line="360" w:lineRule="auto"/>
                            <w:ind w:firstLine="720"/>
                            <w:jc w:val="both"/>
                            <w:rPr>
                              <w:szCs w:val="24"/>
                            </w:rPr>
                          </w:pPr>
                          <w:sdt>
                            <w:sdtPr>
                              <w:alias w:val="Numeris"/>
                              <w:tag w:val="nr_bfabb535d7534dea906fb49ad1810c1b"/>
                              <w:lock w:val="sdtLocked"/>
                              <w:richText/>
                            </w:sdtPr>
                            <w:sdtContent>
                              <w:r>
                                <w:rPr>
                                  <w:szCs w:val="24"/>
                                </w:rPr>
                                <w:t>2</w:t>
                              </w:r>
                            </w:sdtContent>
                          </w:sdt>
                          <w:r>
                            <w:rPr>
                              <w:szCs w:val="24"/>
                            </w:rPr>
                            <w:t>) mokėjimo operacijai įvykdyti paskolintos lėšos, teikiant mokėjimo paslaugas pagal šio įstatymo 18 straipsnį, turi būti grąžintos per ne ilgesnį kaip 12 mėnesių laikotarpį;</w:t>
                          </w:r>
                        </w:p>
                      </w:sdtContent>
                    </w:sdt>
                    <w:sdt>
                      <w:sdtPr>
                        <w:alias w:val="12 str. 4 d. 3 p."/>
                        <w:tag w:val="part_94bf8f5313824a4888cf622b13ad5c85"/>
                        <w:lock w:val="sdtLocked"/>
                        <w:richText/>
                      </w:sdtPr>
                      <w:sdtContent>
                        <w:p>
                          <w:pPr>
                            <w:tabs>
                              <w:tab w:val="left" w:pos="709"/>
                            </w:tabs>
                            <w:spacing w:line="360" w:lineRule="auto"/>
                            <w:ind w:firstLine="720"/>
                            <w:jc w:val="both"/>
                            <w:rPr>
                              <w:szCs w:val="24"/>
                            </w:rPr>
                          </w:pPr>
                          <w:sdt>
                            <w:sdtPr>
                              <w:alias w:val="Numeris"/>
                              <w:tag w:val="nr_94bf8f5313824a4888cf622b13ad5c85"/>
                              <w:lock w:val="sdtLocked"/>
                              <w:richText/>
                            </w:sdtPr>
                            <w:sdtContent>
                              <w:r>
                                <w:rPr>
                                  <w:szCs w:val="24"/>
                                </w:rPr>
                                <w:t>3</w:t>
                              </w:r>
                            </w:sdtContent>
                          </w:sdt>
                          <w:r>
                            <w:rPr>
                              <w:szCs w:val="24"/>
                            </w:rPr>
                            <w:t>) elektroninių pinigų įstaiga negali skolinti už elektroninius pinigus ar mokėjimo operacijai įvykdyti gautų ir laikomų lėšų;</w:t>
                          </w:r>
                        </w:p>
                      </w:sdtContent>
                    </w:sdt>
                    <w:sdt>
                      <w:sdtPr>
                        <w:alias w:val="12 str. 4 d. 4 p."/>
                        <w:tag w:val="part_f89ea81341054567af9ab48c5afefa5c"/>
                        <w:lock w:val="sdtLocked"/>
                        <w:richText/>
                      </w:sdtPr>
                      <w:sdtContent>
                        <w:p>
                          <w:pPr>
                            <w:tabs>
                              <w:tab w:val="left" w:pos="709"/>
                            </w:tabs>
                            <w:spacing w:line="360" w:lineRule="auto"/>
                            <w:ind w:firstLine="720"/>
                            <w:jc w:val="both"/>
                            <w:rPr>
                              <w:szCs w:val="24"/>
                            </w:rPr>
                          </w:pPr>
                          <w:sdt>
                            <w:sdtPr>
                              <w:alias w:val="Numeris"/>
                              <w:tag w:val="nr_f89ea81341054567af9ab48c5afefa5c"/>
                              <w:lock w:val="sdtLocked"/>
                              <w:richText/>
                            </w:sdtPr>
                            <w:sdtContent>
                              <w:r>
                                <w:rPr>
                                  <w:szCs w:val="24"/>
                                </w:rPr>
                                <w:t>4</w:t>
                              </w:r>
                            </w:sdtContent>
                          </w:sdt>
                          <w:r>
                            <w:rPr>
                              <w:szCs w:val="24"/>
                            </w:rPr>
                            <w:t>) elektroninių pinigų įstaigos nuosavas kapitalas bet kuriuo metu atitinka šio įstatymo 24 straipsnyje nustatytus reikalavimus ir priežiūros institucijos teisės aktų nustatyta tvarka yra pakankamas.</w:t>
                          </w:r>
                        </w:p>
                      </w:sdtContent>
                    </w:sdt>
                  </w:sdtContent>
                </w:sdt>
                <w:sdt>
                  <w:sdtPr>
                    <w:alias w:val="12 str. 5 d."/>
                    <w:tag w:val="part_fe1fb33314d14bdf832476204db831a6"/>
                    <w:lock w:val="sdtLocked"/>
                    <w:richText/>
                  </w:sdtPr>
                  <w:sdtContent>
                    <w:p>
                      <w:pPr>
                        <w:tabs>
                          <w:tab w:val="left" w:pos="709"/>
                        </w:tabs>
                        <w:spacing w:line="360" w:lineRule="auto"/>
                        <w:ind w:firstLine="720"/>
                        <w:jc w:val="both"/>
                        <w:rPr>
                          <w:szCs w:val="24"/>
                        </w:rPr>
                      </w:pPr>
                      <w:sdt>
                        <w:sdtPr>
                          <w:alias w:val="Numeris"/>
                          <w:tag w:val="nr_fe1fb33314d14bdf832476204db831a6"/>
                          <w:lock w:val="sdtLocked"/>
                          <w:richText/>
                        </w:sdtPr>
                        <w:sdtContent>
                          <w:r>
                            <w:rPr>
                              <w:szCs w:val="24"/>
                            </w:rPr>
                            <w:t>5</w:t>
                          </w:r>
                        </w:sdtContent>
                      </w:sdt>
                      <w:r>
                        <w:rPr>
                          <w:szCs w:val="24"/>
                        </w:rPr>
                        <w:t>. Elektroninių pinigų įstaiga negali priimti indėlių ar kitų grąžintinų lėšų iš neprofesionalių rinkos dalyvių.</w:t>
                      </w:r>
                    </w:p>
                  </w:sdtContent>
                </w:sdt>
                <w:sdt>
                  <w:sdtPr>
                    <w:alias w:val="12 str. 6 d."/>
                    <w:tag w:val="part_f74eaefb267f4643bf5e3d925e085a4c"/>
                    <w:lock w:val="sdtLocked"/>
                    <w:richText/>
                  </w:sdtPr>
                  <w:sdtContent>
                    <w:p>
                      <w:pPr>
                        <w:tabs>
                          <w:tab w:val="left" w:pos="709"/>
                        </w:tabs>
                        <w:spacing w:line="360" w:lineRule="auto"/>
                        <w:ind w:firstLine="720"/>
                        <w:jc w:val="both"/>
                        <w:rPr>
                          <w:szCs w:val="24"/>
                        </w:rPr>
                      </w:pPr>
                      <w:sdt>
                        <w:sdtPr>
                          <w:alias w:val="Numeris"/>
                          <w:tag w:val="nr_f74eaefb267f4643bf5e3d925e085a4c"/>
                          <w:lock w:val="sdtLocked"/>
                          <w:richText/>
                        </w:sdtPr>
                        <w:sdtContent>
                          <w:r>
                            <w:rPr>
                              <w:szCs w:val="24"/>
                            </w:rPr>
                            <w:t>6</w:t>
                          </w:r>
                        </w:sdtContent>
                      </w:sdt>
                      <w:r>
                        <w:rPr>
                          <w:szCs w:val="24"/>
                        </w:rPr>
                        <w:t>. Elektroninių pinigų įstaiga gali platinti ir išpirkti, bet negali leisti elektroninių pinigų per elektroninių pinigų įstaigos vardu veikiantį tarpininką arba kitą fizinį ar juridinį asmenį.</w:t>
                      </w:r>
                    </w:p>
                  </w:sdtContent>
                </w:sdt>
                <w:sdt>
                  <w:sdtPr>
                    <w:alias w:val="12 str. 7 d."/>
                    <w:tag w:val="part_9c6d37f8c5114bcd935f63c316f016be"/>
                    <w:lock w:val="sdtLocked"/>
                    <w:richText/>
                  </w:sdtPr>
                  <w:sdtContent>
                    <w:p>
                      <w:pPr>
                        <w:tabs>
                          <w:tab w:val="left" w:pos="709"/>
                        </w:tabs>
                        <w:spacing w:line="360" w:lineRule="auto"/>
                        <w:ind w:firstLine="720"/>
                        <w:jc w:val="both"/>
                        <w:rPr>
                          <w:szCs w:val="24"/>
                        </w:rPr>
                      </w:pPr>
                      <w:sdt>
                        <w:sdtPr>
                          <w:alias w:val="Numeris"/>
                          <w:tag w:val="nr_9c6d37f8c5114bcd935f63c316f016be"/>
                          <w:lock w:val="sdtLocked"/>
                          <w:richText/>
                        </w:sdtPr>
                        <w:sdtContent>
                          <w:r>
                            <w:rPr>
                              <w:szCs w:val="24"/>
                            </w:rPr>
                            <w:t>7</w:t>
                          </w:r>
                        </w:sdtContent>
                      </w:sdt>
                      <w:r>
                        <w:rPr>
                          <w:szCs w:val="24"/>
                        </w:rPr>
                        <w:t>. Lietuvos Respublikos teismas, kitos įstatymų nustatytos institucijos ar pareigūnai, prieš priimdami sprendimus, kuriais apribojama elektroninių pinigų įstaigos galimybė disponuoti jos sąskaitose esančiomis lėšomis ar kuriais kitaip apribojama elektroninių pinigų įstaigos teisė leisti elektroninius pinigus ar teikti mokėjimo paslaugas, privalo gauti priežiūros institucijos išvadą dėl šių sprendimų įtakos elektroninių pinigų įstaigos ir visos elektroninių pinigų įstaigų sistemos stabilumui ir patikimumui, kurią priežiūros institucija pateikia per 5 darbo dienas nuo prašymo pateikti išvadą gavimo dienos.</w:t>
                      </w:r>
                    </w:p>
                    <w:p>
                      <w:pPr>
                        <w:spacing w:line="360" w:lineRule="auto"/>
                        <w:ind w:firstLine="720"/>
                        <w:jc w:val="both"/>
                        <w:rPr>
                          <w:szCs w:val="24"/>
                        </w:rPr>
                      </w:pPr>
                    </w:p>
                  </w:sdtContent>
                </w:sdt>
              </w:sdtContent>
            </w:sdt>
            <w:sdt>
              <w:sdtPr>
                <w:alias w:val="13 str."/>
                <w:tag w:val="part_d1e28a0f4d2048a49d86cc67d95ee5df"/>
                <w:lock w:val="sdtLocked"/>
                <w:richText/>
              </w:sdtPr>
              <w:sdtContent>
                <w:p>
                  <w:pPr>
                    <w:tabs>
                      <w:tab w:val="left" w:pos="709"/>
                    </w:tabs>
                    <w:spacing w:line="360" w:lineRule="auto"/>
                    <w:ind w:firstLine="720"/>
                    <w:jc w:val="both"/>
                    <w:rPr>
                      <w:b/>
                      <w:szCs w:val="24"/>
                    </w:rPr>
                  </w:pPr>
                  <w:sdt>
                    <w:sdtPr>
                      <w:alias w:val="Numeris"/>
                      <w:tag w:val="nr_d1e28a0f4d2048a49d86cc67d95ee5df"/>
                      <w:lock w:val="sdtLocked"/>
                      <w:richText/>
                    </w:sdtPr>
                    <w:sdtContent>
                      <w:r>
                        <w:rPr>
                          <w:b/>
                          <w:szCs w:val="24"/>
                        </w:rPr>
                        <w:t>13</w:t>
                      </w:r>
                    </w:sdtContent>
                  </w:sdt>
                  <w:r>
                    <w:rPr>
                      <w:b/>
                      <w:szCs w:val="24"/>
                    </w:rPr>
                    <w:t xml:space="preserve"> straipsnis. </w:t>
                  </w:r>
                  <w:sdt>
                    <w:sdtPr>
                      <w:alias w:val="Pavadinimas"/>
                      <w:tag w:val="title_d1e28a0f4d2048a49d86cc67d95ee5df"/>
                      <w:lock w:val="sdtLocked"/>
                      <w:richText/>
                    </w:sdtPr>
                    <w:sdtContent>
                      <w:r>
                        <w:rPr>
                          <w:b/>
                          <w:szCs w:val="24"/>
                        </w:rPr>
                        <w:t>Elektroninių pinigų įstaigos licencija</w:t>
                      </w:r>
                    </w:sdtContent>
                  </w:sdt>
                </w:p>
                <w:sdt>
                  <w:sdtPr>
                    <w:alias w:val="13 str. 1 d."/>
                    <w:tag w:val="part_b5d02c8a9d844b27b92a426543ef7fdc"/>
                    <w:lock w:val="sdtLocked"/>
                    <w:richText/>
                  </w:sdtPr>
                  <w:sdtContent>
                    <w:p>
                      <w:pPr>
                        <w:tabs>
                          <w:tab w:val="left" w:pos="709"/>
                        </w:tabs>
                        <w:spacing w:line="360" w:lineRule="auto"/>
                        <w:ind w:firstLine="720"/>
                        <w:jc w:val="both"/>
                        <w:rPr>
                          <w:szCs w:val="24"/>
                        </w:rPr>
                      </w:pPr>
                      <w:sdt>
                        <w:sdtPr>
                          <w:alias w:val="Numeris"/>
                          <w:tag w:val="nr_b5d02c8a9d844b27b92a426543ef7fdc"/>
                          <w:lock w:val="sdtLocked"/>
                          <w:richText/>
                        </w:sdtPr>
                        <w:sdtContent>
                          <w:r>
                            <w:rPr>
                              <w:szCs w:val="24"/>
                            </w:rPr>
                            <w:t>1</w:t>
                          </w:r>
                        </w:sdtContent>
                      </w:sdt>
                      <w:r>
                        <w:rPr>
                          <w:szCs w:val="24"/>
                        </w:rPr>
                        <w:t>. Elektroninių pinigų įstaigos licencija suteikia teisę leisti elektroninius pinigus ir teikti Mokėjimų įstatymo 5 straipsnyje nurodytas mokėjimo paslaugas, kurios nustatytos priežiūros institucijos jai išduotoje licencijoje. Elektroninių pinigų įstaigos licencija galioja ir kitose valstybėse narėse.</w:t>
                      </w:r>
                    </w:p>
                  </w:sdtContent>
                </w:sdt>
                <w:sdt>
                  <w:sdtPr>
                    <w:alias w:val="13 str. 2 d."/>
                    <w:tag w:val="part_df3da4ee567145a892b0408f56c75ec7"/>
                    <w:lock w:val="sdtLocked"/>
                    <w:richText/>
                  </w:sdtPr>
                  <w:sdtContent>
                    <w:p>
                      <w:pPr>
                        <w:tabs>
                          <w:tab w:val="left" w:pos="709"/>
                        </w:tabs>
                        <w:spacing w:line="360" w:lineRule="auto"/>
                        <w:ind w:firstLine="720"/>
                        <w:jc w:val="both"/>
                        <w:rPr>
                          <w:szCs w:val="24"/>
                        </w:rPr>
                      </w:pPr>
                      <w:sdt>
                        <w:sdtPr>
                          <w:alias w:val="Numeris"/>
                          <w:tag w:val="nr_df3da4ee567145a892b0408f56c75ec7"/>
                          <w:lock w:val="sdtLocked"/>
                          <w:richText/>
                        </w:sdtPr>
                        <w:sdtContent>
                          <w:r>
                            <w:rPr>
                              <w:szCs w:val="24"/>
                            </w:rPr>
                            <w:t>2</w:t>
                          </w:r>
                        </w:sdtContent>
                      </w:sdt>
                      <w:r>
                        <w:rPr>
                          <w:szCs w:val="24"/>
                        </w:rPr>
                        <w:t>. Steigiamas ar veikiantis juridinis asmuo (toliau šiame straipsnyje – juridinis asmuo), norėdamas gauti elektroninių pinigų įstaigos licenciją, priežiūros institucijai turi pateikti prašymą ir šiuos dokumentus bei duomenis:</w:t>
                      </w:r>
                    </w:p>
                    <w:sdt>
                      <w:sdtPr>
                        <w:alias w:val="13 str. 2 d. 1 p."/>
                        <w:tag w:val="part_5e27c8612bc744689e2180d63f9f61cc"/>
                        <w:lock w:val="sdtLocked"/>
                        <w:richText/>
                      </w:sdtPr>
                      <w:sdtContent>
                        <w:p>
                          <w:pPr>
                            <w:tabs>
                              <w:tab w:val="left" w:pos="709"/>
                            </w:tabs>
                            <w:spacing w:line="360" w:lineRule="auto"/>
                            <w:ind w:firstLine="720"/>
                            <w:jc w:val="both"/>
                            <w:rPr>
                              <w:szCs w:val="24"/>
                            </w:rPr>
                          </w:pPr>
                          <w:sdt>
                            <w:sdtPr>
                              <w:alias w:val="Numeris"/>
                              <w:tag w:val="nr_5e27c8612bc744689e2180d63f9f61cc"/>
                              <w:lock w:val="sdtLocked"/>
                              <w:richText/>
                            </w:sdtPr>
                            <w:sdtContent>
                              <w:r>
                                <w:rPr>
                                  <w:szCs w:val="24"/>
                                </w:rPr>
                                <w:t>1</w:t>
                              </w:r>
                            </w:sdtContent>
                          </w:sdt>
                          <w:r>
                            <w:rPr>
                              <w:szCs w:val="24"/>
                            </w:rPr>
                            <w:t>) įstatus (įstatų projektą);</w:t>
                          </w:r>
                        </w:p>
                      </w:sdtContent>
                    </w:sdt>
                    <w:sdt>
                      <w:sdtPr>
                        <w:alias w:val="13 str. 2 d. 2 p."/>
                        <w:tag w:val="part_89209464daff4df09a2581f5f5e763c8"/>
                        <w:lock w:val="sdtLocked"/>
                        <w:richText/>
                      </w:sdtPr>
                      <w:sdtContent>
                        <w:p>
                          <w:pPr>
                            <w:tabs>
                              <w:tab w:val="left" w:pos="709"/>
                            </w:tabs>
                            <w:spacing w:line="360" w:lineRule="auto"/>
                            <w:ind w:firstLine="720"/>
                            <w:jc w:val="both"/>
                            <w:rPr>
                              <w:szCs w:val="24"/>
                            </w:rPr>
                          </w:pPr>
                          <w:sdt>
                            <w:sdtPr>
                              <w:alias w:val="Numeris"/>
                              <w:tag w:val="nr_89209464daff4df09a2581f5f5e763c8"/>
                              <w:lock w:val="sdtLocked"/>
                              <w:richText/>
                            </w:sdtPr>
                            <w:sdtContent>
                              <w:r>
                                <w:rPr>
                                  <w:szCs w:val="24"/>
                                </w:rPr>
                                <w:t>2</w:t>
                              </w:r>
                            </w:sdtContent>
                          </w:sdt>
                          <w:r>
                            <w:rPr>
                              <w:szCs w:val="24"/>
                            </w:rPr>
                            <w:t>) veiklos programą, kurioje, be kita ko, nurodomos šio straipsnio 1 dalyje nustatytos numatomos teikti paslaugos ir jų teikimo vieta;</w:t>
                          </w:r>
                        </w:p>
                      </w:sdtContent>
                    </w:sdt>
                    <w:sdt>
                      <w:sdtPr>
                        <w:alias w:val="13 str. 2 d. 3 p."/>
                        <w:tag w:val="part_7c9d0a487b0a4a509882a1ecc147a3ec"/>
                        <w:lock w:val="sdtLocked"/>
                        <w:richText/>
                      </w:sdtPr>
                      <w:sdtContent>
                        <w:p>
                          <w:pPr>
                            <w:tabs>
                              <w:tab w:val="left" w:pos="709"/>
                            </w:tabs>
                            <w:spacing w:line="360" w:lineRule="auto"/>
                            <w:ind w:firstLine="720"/>
                            <w:jc w:val="both"/>
                            <w:rPr>
                              <w:szCs w:val="24"/>
                            </w:rPr>
                          </w:pPr>
                          <w:sdt>
                            <w:sdtPr>
                              <w:alias w:val="Numeris"/>
                              <w:tag w:val="nr_7c9d0a487b0a4a509882a1ecc147a3ec"/>
                              <w:lock w:val="sdtLocked"/>
                              <w:richText/>
                            </w:sdtPr>
                            <w:sdtContent>
                              <w:r>
                                <w:rPr>
                                  <w:szCs w:val="24"/>
                                </w:rPr>
                                <w:t>3</w:t>
                              </w:r>
                            </w:sdtContent>
                          </w:sdt>
                          <w:r>
                            <w:rPr>
                              <w:szCs w:val="24"/>
                            </w:rPr>
                            <w:t>) verslo planą, įskaitant pirmųjų trejų finansinių metų biudžeto projektą, kuriuo įrodoma, kad elektroninių pinigų įstaiga gali patikimai veikti ir taiko tam tinkamas vidaus kontrolės sistemas, procedūras ir išteklius;</w:t>
                          </w:r>
                        </w:p>
                      </w:sdtContent>
                    </w:sdt>
                    <w:sdt>
                      <w:sdtPr>
                        <w:alias w:val="13 str. 2 d. 4 p."/>
                        <w:tag w:val="part_3189b081c1304a2f89f03d1d518df0ec"/>
                        <w:lock w:val="sdtLocked"/>
                        <w:richText/>
                      </w:sdtPr>
                      <w:sdtContent>
                        <w:p>
                          <w:pPr>
                            <w:tabs>
                              <w:tab w:val="left" w:pos="709"/>
                            </w:tabs>
                            <w:spacing w:line="360" w:lineRule="auto"/>
                            <w:ind w:firstLine="720"/>
                            <w:jc w:val="both"/>
                            <w:rPr>
                              <w:szCs w:val="24"/>
                            </w:rPr>
                          </w:pPr>
                          <w:sdt>
                            <w:sdtPr>
                              <w:alias w:val="Numeris"/>
                              <w:tag w:val="nr_3189b081c1304a2f89f03d1d518df0ec"/>
                              <w:lock w:val="sdtLocked"/>
                              <w:richText/>
                            </w:sdtPr>
                            <w:sdtContent>
                              <w:r>
                                <w:rPr>
                                  <w:szCs w:val="24"/>
                                </w:rPr>
                                <w:t>4</w:t>
                              </w:r>
                            </w:sdtContent>
                          </w:sdt>
                          <w:r>
                            <w:rPr>
                              <w:szCs w:val="24"/>
                            </w:rPr>
                            <w:t>) dokumentus, kuriais patvirtinama, kad pradinio kapitalo dydis yra ne mažesnis, negu nustatytas šio įstatymo 22 straipsnio 2 dalyje;</w:t>
                          </w:r>
                        </w:p>
                      </w:sdtContent>
                    </w:sdt>
                    <w:sdt>
                      <w:sdtPr>
                        <w:alias w:val="13 str. 2 d. 5 p."/>
                        <w:tag w:val="part_72cd83b5d062407ea4c516432210f170"/>
                        <w:lock w:val="sdtLocked"/>
                        <w:richText/>
                      </w:sdtPr>
                      <w:sdtContent>
                        <w:p>
                          <w:pPr>
                            <w:tabs>
                              <w:tab w:val="left" w:pos="709"/>
                            </w:tabs>
                            <w:spacing w:line="360" w:lineRule="auto"/>
                            <w:ind w:firstLine="720"/>
                            <w:jc w:val="both"/>
                            <w:rPr>
                              <w:szCs w:val="24"/>
                            </w:rPr>
                          </w:pPr>
                          <w:sdt>
                            <w:sdtPr>
                              <w:alias w:val="Numeris"/>
                              <w:tag w:val="nr_72cd83b5d062407ea4c516432210f170"/>
                              <w:lock w:val="sdtLocked"/>
                              <w:richText/>
                            </w:sdtPr>
                            <w:sdtContent>
                              <w:r>
                                <w:rPr>
                                  <w:szCs w:val="24"/>
                                </w:rPr>
                                <w:t>5</w:t>
                              </w:r>
                            </w:sdtContent>
                          </w:sdt>
                          <w:r>
                            <w:rPr>
                              <w:szCs w:val="24"/>
                            </w:rPr>
                            <w:t>) priemonių, kurių pagal šio įstatymo 25 straipsnio reikalavimus imtasi (bus imamasi) siekiant apsaugoti elektroninių pinigų turėtojų lėšas, aprašymą, o jeigu ketinamos teikti mokėjimo paslaugos, nesusijusios su elektroninių pinigų leidimu, – ir priemonių, kurių pagal Mokėjimo įstaigų įstatymo 17 straipsnio reikalavimus imtasi (bus imamasi) siekiant apsaugoti mokėjimo paslaugų vartotojų lėšas, aprašymą;</w:t>
                          </w:r>
                          <w:r>
                            <w:rPr>
                              <w:rFonts w:eastAsia="Calibri"/>
                              <w:szCs w:val="24"/>
                            </w:rPr>
                            <w:t xml:space="preserve"> </w:t>
                          </w:r>
                        </w:p>
                      </w:sdtContent>
                    </w:sdt>
                    <w:sdt>
                      <w:sdtPr>
                        <w:alias w:val="13 str. 2 d. 6 p."/>
                        <w:tag w:val="part_2599c3649bc9426c9e298ab035872268"/>
                        <w:lock w:val="sdtLocked"/>
                        <w:richText/>
                      </w:sdtPr>
                      <w:sdtContent>
                        <w:p>
                          <w:pPr>
                            <w:suppressAutoHyphens/>
                            <w:spacing w:line="360" w:lineRule="auto"/>
                            <w:ind w:firstLine="720"/>
                            <w:jc w:val="both"/>
                            <w:rPr>
                              <w:szCs w:val="24"/>
                            </w:rPr>
                          </w:pPr>
                          <w:sdt>
                            <w:sdtPr>
                              <w:alias w:val="Numeris"/>
                              <w:tag w:val="nr_2599c3649bc9426c9e298ab035872268"/>
                              <w:lock w:val="sdtLocked"/>
                              <w:richText/>
                            </w:sdtPr>
                            <w:sdtContent>
                              <w:r>
                                <w:rPr>
                                  <w:bCs/>
                                  <w:color w:val="000000"/>
                                  <w:szCs w:val="24"/>
                                  <w:lang w:eastAsia="zh-CN"/>
                                </w:rPr>
                                <w:t>6</w:t>
                              </w:r>
                            </w:sdtContent>
                          </w:sdt>
                          <w:r>
                            <w:rPr>
                              <w:bCs/>
                              <w:color w:val="000000"/>
                              <w:szCs w:val="24"/>
                              <w:lang w:eastAsia="zh-CN"/>
                            </w:rPr>
                            <w:t xml:space="preserve">) taikomos (numatomos taikyti) valdymo tvarkos ir vidaus kontrolės sistemos, įskaitant administracines, rizikos valdymo ir apskaitos sistemas bei susitarimus dėl informacinių ir ryšių technologijų paslaugų naudojimo pagal Reglamentą </w:t>
                          </w:r>
                          <w:hyperlink r:id="rId15" w:tgtFrame="_blank" w:history="1">
                            <w:r>
                              <w:rPr>
                                <w:bCs/>
                                <w:color w:val="0000FF" w:themeColor="hyperlink"/>
                                <w:szCs w:val="24"/>
                                <w:u w:val="single"/>
                                <w:lang w:eastAsia="zh-CN"/>
                              </w:rPr>
                              <w:t>(ES) 2022/2554</w:t>
                            </w:r>
                          </w:hyperlink>
                          <w:r>
                            <w:rPr>
                              <w:bCs/>
                              <w:color w:val="000000"/>
                              <w:szCs w:val="24"/>
                              <w:lang w:eastAsia="zh-CN"/>
                            </w:rPr>
                            <w:t>, aprašymą, kuriuo įrodoma, kad ta valdymo tvarka ir vidaus kontrolės sistema yra tinkamos, patikimos ir adekvačios prisiimamai rizikai;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2408055c211f0b070ee7f1ceefc75">
                            <w:r w:rsidRPr="00532B9F">
                              <w:rPr>
                                <w:rFonts w:ascii="Times New Roman" w:eastAsia="MS Mincho" w:hAnsi="Times New Roman"/>
                                <w:sz w:val="20"/>
                                <w:i/>
                                <w:iCs/>
                                <w:color w:val="0000FF" w:themeColor="hyperlink"/>
                                <w:u w:val="single"/>
                              </w:rPr>
                              <w:t>XV-305</w:t>
                            </w:r>
                          </w:fldSimple>
                          <w:r>
                            <w:rPr>
                              <w:rFonts w:ascii="Times New Roman" w:eastAsia="MS Mincho" w:hAnsi="Times New Roman"/>
                              <w:sz w:val="20"/>
                              <w:i/>
                              <w:iCs/>
                            </w:rPr>
                            <w:t>,
2025-06-19,
paskelbta TAR 2025-06-30, i. k. 2025-11974            </w:t>
                          </w:r>
                        </w:p>
                        <w:p/>
                      </w:sdtContent>
                    </w:sdt>
                    <w:sdt>
                      <w:sdtPr>
                        <w:alias w:val="13 str. 2 d. 7 p."/>
                        <w:tag w:val="part_d92e30d1865c40899af471856b2d760e"/>
                        <w:lock w:val="sdtLocked"/>
                        <w:richText/>
                      </w:sdtPr>
                      <w:sdtContent>
                        <w:p>
                          <w:pPr>
                            <w:spacing w:line="360" w:lineRule="auto"/>
                            <w:ind w:firstLine="720"/>
                            <w:jc w:val="both"/>
                            <w:rPr>
                              <w:szCs w:val="24"/>
                            </w:rPr>
                          </w:pPr>
                          <w:sdt>
                            <w:sdtPr>
                              <w:alias w:val="Numeris"/>
                              <w:tag w:val="nr_d92e30d1865c40899af471856b2d760e"/>
                              <w:lock w:val="sdtLocked"/>
                              <w:richText/>
                            </w:sdtPr>
                            <w:sdtContent>
                              <w:r>
                                <w:rPr>
                                  <w:szCs w:val="24"/>
                                  <w:lang w:eastAsia="lt-LT"/>
                                </w:rPr>
                                <w:t>7</w:t>
                              </w:r>
                            </w:sdtContent>
                          </w:sdt>
                          <w:r>
                            <w:rPr>
                              <w:szCs w:val="24"/>
                              <w:lang w:eastAsia="lt-LT"/>
                            </w:rPr>
                            <w:t xml:space="preserve">) vidaus kontrolės procedūrų, kurios įdiegtos (bus įdiegtos) siekiant atlikti pareigas, susijusias su pinigų plovimo ir teroristų finansavimo prevencija pagal Lietuvos Respublikos pinigų plovimo ir teroristų finansavimo prevencijos įstatymą ir </w:t>
                          </w:r>
                          <w:r>
                            <w:rPr>
                              <w:szCs w:val="24"/>
                            </w:rPr>
                            <w:t xml:space="preserve">2023 m. gegužės 31 d. Europos Parlamento ir Tarybos reglamentą </w:t>
                          </w:r>
                          <w:hyperlink r:id="rId16" w:tgtFrame="_blank" w:history="1">
                            <w:r>
                              <w:rPr>
                                <w:color w:val="0000FF" w:themeColor="hyperlink"/>
                                <w:szCs w:val="24"/>
                                <w:u w:val="single"/>
                              </w:rPr>
                              <w:t>(ES) 2023/1113</w:t>
                            </w:r>
                          </w:hyperlink>
                          <w:r>
                            <w:rPr>
                              <w:szCs w:val="24"/>
                            </w:rPr>
                            <w:t xml:space="preserve"> dėl informacijos, teikiamos pervedant lėšas ir tam tikrą kriptoturtą, kuriuo iš dalies keičiama Direktyva </w:t>
                          </w:r>
                          <w:hyperlink r:id="rId17" w:tgtFrame="_blank" w:history="1">
                            <w:r>
                              <w:rPr>
                                <w:color w:val="0000FF" w:themeColor="hyperlink"/>
                                <w:szCs w:val="24"/>
                                <w:u w:val="single"/>
                              </w:rPr>
                              <w:t>(ES) 2015/849</w:t>
                            </w:r>
                          </w:hyperlink>
                          <w:r>
                            <w:rPr>
                              <w:szCs w:val="24"/>
                              <w:lang w:eastAsia="lt-LT"/>
                            </w:rPr>
                            <w:t>, aprašymą;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aa160499f11efbdaea558de59136c">
                            <w:r w:rsidRPr="00532B9F">
                              <w:rPr>
                                <w:rFonts w:ascii="Times New Roman" w:eastAsia="MS Mincho" w:hAnsi="Times New Roman"/>
                                <w:sz w:val="20"/>
                                <w:i/>
                                <w:iCs/>
                                <w:color w:val="0000FF" w:themeColor="hyperlink"/>
                                <w:u w:val="single"/>
                              </w:rPr>
                              <w:t>XIV-2885</w:t>
                            </w:r>
                          </w:fldSimple>
                          <w:r>
                            <w:rPr>
                              <w:rFonts w:ascii="Times New Roman" w:eastAsia="MS Mincho" w:hAnsi="Times New Roman"/>
                              <w:sz w:val="20"/>
                              <w:i/>
                              <w:iCs/>
                            </w:rPr>
                            <w:t>,
2024-07-11,
paskelbta TAR 2024-07-24, i. k. 2024-13494            </w:t>
                          </w:r>
                        </w:p>
                        <w:p/>
                      </w:sdtContent>
                    </w:sdt>
                    <w:sdt>
                      <w:sdtPr>
                        <w:alias w:val="13 str. 2 d. 8 p."/>
                        <w:tag w:val="part_b9c5840857644ffeb675231b35fe530c"/>
                        <w:lock w:val="sdtLocked"/>
                        <w:richText/>
                      </w:sdtPr>
                      <w:sdtContent>
                        <w:p>
                          <w:pPr>
                            <w:suppressAutoHyphens/>
                            <w:spacing w:line="360" w:lineRule="auto"/>
                            <w:ind w:firstLine="720"/>
                            <w:jc w:val="both"/>
                            <w:rPr>
                              <w:szCs w:val="24"/>
                            </w:rPr>
                          </w:pPr>
                          <w:sdt>
                            <w:sdtPr>
                              <w:alias w:val="Numeris"/>
                              <w:tag w:val="nr_b9c5840857644ffeb675231b35fe530c"/>
                              <w:lock w:val="sdtLocked"/>
                              <w:richText/>
                            </w:sdtPr>
                            <w:sdtContent>
                              <w:r>
                                <w:rPr>
                                  <w:bCs/>
                                  <w:color w:val="000000"/>
                                  <w:szCs w:val="24"/>
                                  <w:lang w:eastAsia="zh-CN"/>
                                </w:rPr>
                                <w:t>8</w:t>
                              </w:r>
                            </w:sdtContent>
                          </w:sdt>
                          <w:r>
                            <w:rPr>
                              <w:bCs/>
                              <w:color w:val="000000"/>
                              <w:szCs w:val="24"/>
                              <w:lang w:eastAsia="zh-CN"/>
                            </w:rPr>
                            <w:t xml:space="preserve">) procedūros, pagal kurią stebimi operaciniai ir saugumo incidentai ir su saugumu susiję klientų skundai, į juos reaguojama ir imamasi tolesnių veiksmų, įskaitant pranešimo apie didelius su mokėjimais susijusius operacinius ir saugumo incidentus mechanizmą, kurį taikant atsižvelgiama į Reglamento </w:t>
                          </w:r>
                          <w:hyperlink r:id="rId18" w:tgtFrame="_blank" w:history="1">
                            <w:r>
                              <w:rPr>
                                <w:bCs/>
                                <w:color w:val="0000FF" w:themeColor="hyperlink"/>
                                <w:szCs w:val="24"/>
                                <w:u w:val="single"/>
                                <w:lang w:eastAsia="zh-CN"/>
                              </w:rPr>
                              <w:t>(ES) 2022/2554</w:t>
                            </w:r>
                          </w:hyperlink>
                          <w:r>
                            <w:rPr>
                              <w:bCs/>
                              <w:color w:val="000000"/>
                              <w:szCs w:val="24"/>
                              <w:lang w:eastAsia="zh-CN"/>
                            </w:rPr>
                            <w:t xml:space="preserve"> III skyriuje nustatytas pareigas pranešti,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2408055c211f0b070ee7f1ceefc75">
                            <w:r w:rsidRPr="00532B9F">
                              <w:rPr>
                                <w:rFonts w:ascii="Times New Roman" w:eastAsia="MS Mincho" w:hAnsi="Times New Roman"/>
                                <w:sz w:val="20"/>
                                <w:i/>
                                <w:iCs/>
                                <w:color w:val="0000FF" w:themeColor="hyperlink"/>
                                <w:u w:val="single"/>
                              </w:rPr>
                              <w:t>XV-305</w:t>
                            </w:r>
                          </w:fldSimple>
                          <w:r>
                            <w:rPr>
                              <w:rFonts w:ascii="Times New Roman" w:eastAsia="MS Mincho" w:hAnsi="Times New Roman"/>
                              <w:sz w:val="20"/>
                              <w:i/>
                              <w:iCs/>
                            </w:rPr>
                            <w:t>,
2025-06-19,
paskelbta TAR 2025-06-30, i. k. 2025-11974            </w:t>
                          </w:r>
                        </w:p>
                        <w:p/>
                      </w:sdtContent>
                    </w:sdt>
                    <w:sdt>
                      <w:sdtPr>
                        <w:alias w:val="13 str. 2 d. 9 p."/>
                        <w:tag w:val="part_7e765b72f9b54f1799baf0b29522afdb"/>
                        <w:lock w:val="sdtLocked"/>
                        <w:richText/>
                      </w:sdtPr>
                      <w:sdtContent>
                        <w:p>
                          <w:pPr>
                            <w:tabs>
                              <w:tab w:val="left" w:pos="709"/>
                            </w:tabs>
                            <w:spacing w:line="360" w:lineRule="auto"/>
                            <w:ind w:firstLine="720"/>
                            <w:jc w:val="both"/>
                            <w:rPr>
                              <w:szCs w:val="24"/>
                            </w:rPr>
                          </w:pPr>
                          <w:sdt>
                            <w:sdtPr>
                              <w:alias w:val="Numeris"/>
                              <w:tag w:val="nr_7e765b72f9b54f1799baf0b29522afdb"/>
                              <w:lock w:val="sdtLocked"/>
                              <w:richText/>
                            </w:sdtPr>
                            <w:sdtContent>
                              <w:r>
                                <w:rPr>
                                  <w:szCs w:val="24"/>
                                </w:rPr>
                                <w:t>9</w:t>
                              </w:r>
                            </w:sdtContent>
                          </w:sdt>
                          <w:r>
                            <w:rPr>
                              <w:szCs w:val="24"/>
                            </w:rPr>
                            <w:t>) neskelbtinų mokėjimo duomenų registravimo, stebėjimo, fiksavimo ir prieigos prie jų ribojimo procedūros aprašymą;</w:t>
                          </w:r>
                        </w:p>
                      </w:sdtContent>
                    </w:sdt>
                    <w:sdt>
                      <w:sdtPr>
                        <w:alias w:val="13 str. 2 d. 10 p."/>
                        <w:tag w:val="part_367516252b344885b3795d70e53063b8"/>
                        <w:lock w:val="sdtLocked"/>
                        <w:richText/>
                      </w:sdtPr>
                      <w:sdtContent>
                        <w:p>
                          <w:pPr>
                            <w:suppressAutoHyphens/>
                            <w:spacing w:line="360" w:lineRule="auto"/>
                            <w:ind w:firstLine="720"/>
                            <w:jc w:val="both"/>
                            <w:rPr>
                              <w:iCs/>
                              <w:color w:val="000000"/>
                              <w:szCs w:val="24"/>
                              <w:lang w:eastAsia="lt-LT"/>
                            </w:rPr>
                          </w:pPr>
                          <w:sdt>
                            <w:sdtPr>
                              <w:alias w:val="Numeris"/>
                              <w:tag w:val="nr_367516252b344885b3795d70e53063b8"/>
                              <w:lock w:val="sdtLocked"/>
                              <w:richText/>
                            </w:sdtPr>
                            <w:sdtContent>
                              <w:r>
                                <w:rPr>
                                  <w:bCs/>
                                  <w:color w:val="000000"/>
                                  <w:szCs w:val="24"/>
                                  <w:lang w:eastAsia="zh-CN"/>
                                </w:rPr>
                                <w:t>10</w:t>
                              </w:r>
                            </w:sdtContent>
                          </w:sdt>
                          <w:r>
                            <w:rPr>
                              <w:bCs/>
                              <w:color w:val="000000"/>
                              <w:szCs w:val="24"/>
                              <w:lang w:eastAsia="zh-CN"/>
                            </w:rPr>
                            <w:t>) veiklos tęstinumo procesų aprašymą, jame aiškiai nurodydamas ypatingos svarbos operacijas, veiksmingą informacinių ir ryšių technologijų veiklos tęstinumo politiką, planus bei informacinių ir ryšių technologijų reagavimo ir veiklos atkūrimo planus</w:t>
                          </w:r>
                          <w:r>
                            <w:rPr>
                              <w:bCs/>
                              <w:color w:val="000000"/>
                              <w:sz w:val="16"/>
                              <w:szCs w:val="16"/>
                              <w:lang w:eastAsia="zh-CN"/>
                            </w:rPr>
                            <w:t xml:space="preserve"> </w:t>
                          </w:r>
                          <w:r>
                            <w:rPr>
                              <w:bCs/>
                              <w:color w:val="000000"/>
                              <w:szCs w:val="24"/>
                              <w:lang w:eastAsia="zh-CN"/>
                            </w:rPr>
                            <w:t xml:space="preserve">ir reguliaraus tokių planų adekvatumo ir efektyvumo testavimo ir peržiūros procedūrą pagal Reglamentą </w:t>
                          </w:r>
                          <w:hyperlink r:id="rId19" w:tgtFrame="_blank" w:history="1">
                            <w:r>
                              <w:rPr>
                                <w:bCs/>
                                <w:color w:val="0000FF" w:themeColor="hyperlink"/>
                                <w:szCs w:val="24"/>
                                <w:u w:val="single"/>
                                <w:lang w:eastAsia="zh-CN"/>
                              </w:rPr>
                              <w:t>(ES) 2022/2554</w:t>
                            </w:r>
                          </w:hyperlink>
                          <w:r>
                            <w:rPr>
                              <w:bCs/>
                              <w:color w:val="000000"/>
                              <w:szCs w:val="24"/>
                              <w:lang w:eastAsia="zh-CN"/>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2408055c211f0b070ee7f1ceefc75">
                            <w:r w:rsidRPr="00532B9F">
                              <w:rPr>
                                <w:rFonts w:ascii="Times New Roman" w:eastAsia="MS Mincho" w:hAnsi="Times New Roman"/>
                                <w:sz w:val="20"/>
                                <w:i/>
                                <w:iCs/>
                                <w:color w:val="0000FF" w:themeColor="hyperlink"/>
                                <w:u w:val="single"/>
                              </w:rPr>
                              <w:t>XV-305</w:t>
                            </w:r>
                          </w:fldSimple>
                          <w:r>
                            <w:rPr>
                              <w:rFonts w:ascii="Times New Roman" w:eastAsia="MS Mincho" w:hAnsi="Times New Roman"/>
                              <w:sz w:val="20"/>
                              <w:i/>
                              <w:iCs/>
                            </w:rPr>
                            <w:t>,
2025-06-19,
paskelbta TAR 2025-06-30, i. k. 2025-11974            </w:t>
                          </w:r>
                        </w:p>
                        <w:p/>
                      </w:sdtContent>
                    </w:sdt>
                    <w:sdt>
                      <w:sdtPr>
                        <w:alias w:val="13 str. 2 d. 11 p."/>
                        <w:tag w:val="part_d9efbfefd6404894ac949e6c2dcd293f"/>
                        <w:lock w:val="sdtLocked"/>
                        <w:richText/>
                      </w:sdtPr>
                      <w:sdtContent>
                        <w:p>
                          <w:pPr>
                            <w:tabs>
                              <w:tab w:val="left" w:pos="709"/>
                            </w:tabs>
                            <w:spacing w:line="360" w:lineRule="auto"/>
                            <w:ind w:firstLine="720"/>
                            <w:jc w:val="both"/>
                            <w:rPr>
                              <w:szCs w:val="24"/>
                            </w:rPr>
                          </w:pPr>
                          <w:sdt>
                            <w:sdtPr>
                              <w:alias w:val="Numeris"/>
                              <w:tag w:val="nr_d9efbfefd6404894ac949e6c2dcd293f"/>
                              <w:lock w:val="sdtLocked"/>
                              <w:richText/>
                            </w:sdtPr>
                            <w:sdtContent>
                              <w:r>
                                <w:rPr>
                                  <w:szCs w:val="24"/>
                                </w:rPr>
                                <w:t>11</w:t>
                              </w:r>
                            </w:sdtContent>
                          </w:sdt>
                          <w:r>
                            <w:rPr>
                              <w:szCs w:val="24"/>
                            </w:rPr>
                            <w:t>) principų ir sąvokų, taikomų renkant veiklos rezultatų, operacijų ir sukčiavimų statistinius duomenis, aprašymą;</w:t>
                          </w:r>
                        </w:p>
                      </w:sdtContent>
                    </w:sdt>
                    <w:sdt>
                      <w:sdtPr>
                        <w:alias w:val="13 str. 2 d. 12 p."/>
                        <w:tag w:val="part_2028cc405474490aa829162510c84194"/>
                        <w:lock w:val="sdtLocked"/>
                        <w:richText/>
                      </w:sdtPr>
                      <w:sdtContent>
                        <w:p>
                          <w:pPr>
                            <w:tabs>
                              <w:tab w:val="left" w:pos="709"/>
                            </w:tabs>
                            <w:spacing w:line="360" w:lineRule="auto"/>
                            <w:ind w:firstLine="720"/>
                            <w:jc w:val="both"/>
                            <w:rPr>
                              <w:szCs w:val="24"/>
                            </w:rPr>
                          </w:pPr>
                          <w:sdt>
                            <w:sdtPr>
                              <w:alias w:val="Numeris"/>
                              <w:tag w:val="nr_2028cc405474490aa829162510c84194"/>
                              <w:lock w:val="sdtLocked"/>
                              <w:richText/>
                            </w:sdtPr>
                            <w:sdtContent>
                              <w:r>
                                <w:rPr>
                                  <w:szCs w:val="24"/>
                                </w:rPr>
                                <w:t>12</w:t>
                              </w:r>
                            </w:sdtContent>
                          </w:sdt>
                          <w:r>
                            <w:rPr>
                              <w:szCs w:val="24"/>
                            </w:rPr>
                            <w:t xml:space="preserve">) saugumo politikos, įskaitant išsamų su vykdoma veikla susijusios rizikos vertinimo, ir saugumo kontrolės bei rizikos mažinimo priemonių, kurių imtasi siekiant tinkamai apsaugoti elektroninių pinigų turėtojus ir (ar) mokėjimo paslaugų vartotojus nuo nustatytos rizikos, įskaitant sukčiavimą ir neteisėtą neskelbtinų ir asmens duomenų naudojimą, aprašymą; </w:t>
                          </w:r>
                        </w:p>
                      </w:sdtContent>
                    </w:sdt>
                    <w:sdt>
                      <w:sdtPr>
                        <w:alias w:val="13 str. 2 d. 13 p."/>
                        <w:tag w:val="part_b481c55013294d41a6ce083a920e9df6"/>
                        <w:lock w:val="sdtLocked"/>
                        <w:richText/>
                      </w:sdtPr>
                      <w:sdtContent>
                        <w:p>
                          <w:pPr>
                            <w:tabs>
                              <w:tab w:val="left" w:pos="709"/>
                            </w:tabs>
                            <w:spacing w:line="360" w:lineRule="auto"/>
                            <w:ind w:firstLine="720"/>
                            <w:jc w:val="both"/>
                            <w:rPr>
                              <w:szCs w:val="24"/>
                            </w:rPr>
                          </w:pPr>
                          <w:sdt>
                            <w:sdtPr>
                              <w:alias w:val="Numeris"/>
                              <w:tag w:val="nr_b481c55013294d41a6ce083a920e9df6"/>
                              <w:lock w:val="sdtLocked"/>
                              <w:richText/>
                            </w:sdtPr>
                            <w:sdtContent>
                              <w:r>
                                <w:rPr>
                                  <w:szCs w:val="24"/>
                                </w:rPr>
                                <w:t>13</w:t>
                              </w:r>
                            </w:sdtContent>
                          </w:sdt>
                          <w:r>
                            <w:rPr>
                              <w:szCs w:val="24"/>
                            </w:rPr>
                            <w:t>) organizacinės struktūros, įskaitant numatomus filialus, tarpininkus, fizinius ar juridinius asmenis, per kuriuos elektroninių pinigų įstaiga platins ir išpirks elektroninius pinigus, ar kitus asmenis, kuriems bus perduodamas veiklos funkcijų vykdymas, aprašymą, taip pat įsipareigojimo vykdyti filialų, tarpininkų patikrinimus ne rečiau kaip kartą per metus aprašymą ir dalyvavimo mokėjimo sistemose aprašymą;</w:t>
                          </w:r>
                        </w:p>
                      </w:sdtContent>
                    </w:sdt>
                    <w:sdt>
                      <w:sdtPr>
                        <w:alias w:val="13 str. 2 d. 14 p."/>
                        <w:tag w:val="part_a328940e681a40b7980972f8b6cd5c4f"/>
                        <w:lock w:val="sdtLocked"/>
                        <w:richText/>
                      </w:sdtPr>
                      <w:sdtContent>
                        <w:p>
                          <w:pPr>
                            <w:tabs>
                              <w:tab w:val="left" w:pos="709"/>
                            </w:tabs>
                            <w:spacing w:line="360" w:lineRule="auto"/>
                            <w:ind w:firstLine="720"/>
                            <w:jc w:val="both"/>
                            <w:rPr>
                              <w:iCs/>
                              <w:color w:val="000000"/>
                              <w:szCs w:val="24"/>
                              <w:lang w:eastAsia="lt-LT"/>
                            </w:rPr>
                          </w:pPr>
                          <w:sdt>
                            <w:sdtPr>
                              <w:alias w:val="Numeris"/>
                              <w:tag w:val="nr_a328940e681a40b7980972f8b6cd5c4f"/>
                              <w:lock w:val="sdtLocked"/>
                              <w:richText/>
                            </w:sdtPr>
                            <w:sdtContent>
                              <w:r>
                                <w:rPr>
                                  <w:szCs w:val="24"/>
                                </w:rPr>
                                <w:t>14</w:t>
                              </w:r>
                            </w:sdtContent>
                          </w:sdt>
                          <w:r>
                            <w:rPr>
                              <w:szCs w:val="24"/>
                            </w:rPr>
                            <w:t>) duomenis, kuriais remiantis galima nustatyti asmenų, įsigyjančių (turinčių) prašymą išduoti elektroninių pinigų įstaigos licenciją pateikusio juridinio asmens (toliau šiame straipsnyje – prašymą pateikęs juridinis asmuo) kvalifikuotąją įstatinio kapitalo ir (arba) balsavimo teisių dalį, tapatybę ir jų įsigyjamas (turimas) įstatinio kapitalo ir (arba) balsavimo teisių dalis, taip pat šių asmenų tinkamumą pagal Bankų įstatymo 25 straipsnio 8 dalies nuostatas, atsižvelgiant į būtinybę užtikrinti patikimą ir riziką ribojančiais principais grindžiamą elektroninių pinigų įstaigos valdymą;</w:t>
                          </w:r>
                          <w:r>
                            <w:rPr>
                              <w:iCs/>
                              <w:color w:val="000000"/>
                              <w:szCs w:val="24"/>
                              <w:lang w:eastAsia="lt-LT"/>
                            </w:rPr>
                            <w:t xml:space="preserve"> </w:t>
                          </w:r>
                        </w:p>
                      </w:sdtContent>
                    </w:sdt>
                    <w:sdt>
                      <w:sdtPr>
                        <w:alias w:val="13 str. 2 d. 15 p."/>
                        <w:tag w:val="part_af83471ea6fe4b6abae7694f36d42ff4"/>
                        <w:lock w:val="sdtLocked"/>
                        <w:richText/>
                      </w:sdtPr>
                      <w:sdtContent>
                        <w:p>
                          <w:pPr>
                            <w:tabs>
                              <w:tab w:val="left" w:pos="709"/>
                            </w:tabs>
                            <w:spacing w:line="360" w:lineRule="auto"/>
                            <w:ind w:firstLine="720"/>
                            <w:jc w:val="both"/>
                            <w:rPr>
                              <w:szCs w:val="24"/>
                            </w:rPr>
                          </w:pPr>
                          <w:sdt>
                            <w:sdtPr>
                              <w:alias w:val="Numeris"/>
                              <w:tag w:val="nr_af83471ea6fe4b6abae7694f36d42ff4"/>
                              <w:lock w:val="sdtLocked"/>
                              <w:richText/>
                            </w:sdtPr>
                            <w:sdtContent>
                              <w:r>
                                <w:rPr>
                                  <w:szCs w:val="24"/>
                                </w:rPr>
                                <w:t>15</w:t>
                              </w:r>
                            </w:sdtContent>
                          </w:sdt>
                          <w:r>
                            <w:rPr>
                              <w:szCs w:val="24"/>
                            </w:rPr>
                            <w:t>) vadovų tapatybės duomenis (asmens vardą, pavardę, asmens kodą (jeigu asmens kodo neturi, – gimimo datą ir vietą) ir dokumentus, kuriais patvirtinama, kad jie atitinka šio įstatymo 16 straipsnio 3 dalyje nustatytus nepriekaištingos reputacijos, kvalifikacijos ir patirties</w:t>
                          </w:r>
                          <w:r>
                            <w:rPr>
                              <w:strike/>
                              <w:szCs w:val="24"/>
                            </w:rPr>
                            <w:t xml:space="preserve"> </w:t>
                          </w:r>
                          <w:r>
                            <w:rPr>
                              <w:szCs w:val="24"/>
                            </w:rPr>
                            <w:t>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13 str. 2 d. 16 p."/>
                        <w:tag w:val="part_d21d06c34dac4a779fff2f2278620b46"/>
                        <w:lock w:val="sdtLocked"/>
                        <w:richText/>
                      </w:sdtPr>
                      <w:sdtContent>
                        <w:p>
                          <w:pPr>
                            <w:tabs>
                              <w:tab w:val="left" w:pos="709"/>
                            </w:tabs>
                            <w:spacing w:line="360" w:lineRule="auto"/>
                            <w:ind w:firstLine="720"/>
                            <w:jc w:val="both"/>
                            <w:rPr>
                              <w:szCs w:val="24"/>
                            </w:rPr>
                          </w:pPr>
                          <w:sdt>
                            <w:sdtPr>
                              <w:alias w:val="Numeris"/>
                              <w:tag w:val="nr_d21d06c34dac4a779fff2f2278620b46"/>
                              <w:lock w:val="sdtLocked"/>
                              <w:richText/>
                            </w:sdtPr>
                            <w:sdtContent>
                              <w:r>
                                <w:rPr>
                                  <w:szCs w:val="24"/>
                                </w:rPr>
                                <w:t>16</w:t>
                              </w:r>
                            </w:sdtContent>
                          </w:sdt>
                          <w:r>
                            <w:rPr>
                              <w:szCs w:val="24"/>
                            </w:rPr>
                            <w:t>) filialo vadovo (vadovų) tapatybės duomenis (asmens vardą, pavardę, asmens kodą (jeigu asmens kodo neturi, – gimimo datą ir vietą), jeigu numatoma šio įstatymo nustatyta tvarka leisti elektroninius pinigus ir (arba) teikti mokėjimo paslaugas kitoje valstybėje narėje įsteigus filialą;</w:t>
                          </w:r>
                        </w:p>
                      </w:sdtContent>
                    </w:sdt>
                    <w:sdt>
                      <w:sdtPr>
                        <w:alias w:val="13 str. 2 d. 17 p."/>
                        <w:tag w:val="part_4d5baa26e03d493c828681c28dcedd85"/>
                        <w:lock w:val="sdtLocked"/>
                        <w:richText/>
                      </w:sdtPr>
                      <w:sdtContent>
                        <w:p>
                          <w:pPr>
                            <w:suppressAutoHyphens/>
                            <w:spacing w:line="360" w:lineRule="auto"/>
                            <w:ind w:firstLine="720"/>
                            <w:jc w:val="both"/>
                            <w:rPr>
                              <w:color w:val="000000"/>
                              <w:szCs w:val="24"/>
                              <w:lang w:eastAsia="zh-CN"/>
                            </w:rPr>
                          </w:pPr>
                          <w:sdt>
                            <w:sdtPr>
                              <w:alias w:val="Numeris"/>
                              <w:tag w:val="nr_4d5baa26e03d493c828681c28dcedd85"/>
                              <w:lock w:val="sdtLocked"/>
                              <w:richText/>
                            </w:sdtPr>
                            <w:sdtContent>
                              <w:r>
                                <w:rPr>
                                  <w:color w:val="000000"/>
                                  <w:szCs w:val="24"/>
                                  <w:lang w:eastAsia="zh-CN"/>
                                </w:rPr>
                                <w:t>17</w:t>
                              </w:r>
                            </w:sdtContent>
                          </w:sdt>
                          <w:r>
                            <w:rPr>
                              <w:color w:val="000000"/>
                              <w:szCs w:val="24"/>
                              <w:lang w:eastAsia="zh-CN"/>
                            </w:rPr>
                            <w:t>) auditą atliekančios (atliksiančios) audito įmonės ar atestuoto auditoriaus (toliau – auditorius), kuris audito veikla verčiasi savarankiškai, (toliau, kai šiame įstatyme kalbama apie audito įmonę ir auditorių, kuris audito veikla verčiasi savarankiškai, kartu – audito įmonė), atitinkančių Finansų įstaigų įstatyme ir Lietuvos Respublikos finansinių ataskaitų audito ir kitų užtikrinimo paslaugų įstatyme nustatytus reikalavimus,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2408055c211f0b070ee7f1ceefc75">
                            <w:r w:rsidRPr="00532B9F">
                              <w:rPr>
                                <w:rFonts w:ascii="Times New Roman" w:eastAsia="MS Mincho" w:hAnsi="Times New Roman"/>
                                <w:sz w:val="20"/>
                                <w:i/>
                                <w:iCs/>
                                <w:color w:val="0000FF" w:themeColor="hyperlink"/>
                                <w:u w:val="single"/>
                              </w:rPr>
                              <w:t>XV-305</w:t>
                            </w:r>
                          </w:fldSimple>
                          <w:r>
                            <w:rPr>
                              <w:rFonts w:ascii="Times New Roman" w:eastAsia="MS Mincho" w:hAnsi="Times New Roman"/>
                              <w:sz w:val="20"/>
                              <w:i/>
                              <w:iCs/>
                            </w:rPr>
                            <w:t>,
2025-06-19,
paskelbta TAR 2025-06-30, i. k. 2025-11974            </w:t>
                          </w:r>
                        </w:p>
                        <w:p/>
                      </w:sdtContent>
                    </w:sdt>
                    <w:sdt>
                      <w:sdtPr>
                        <w:alias w:val="13 str. 2 d. 18 p."/>
                        <w:tag w:val="part_28865b89379b46b5b0ec2e6f0b5012e7"/>
                        <w:lock w:val="sdtLocked"/>
                        <w:richText/>
                      </w:sdtPr>
                      <w:sdtContent>
                        <w:p>
                          <w:pPr>
                            <w:tabs>
                              <w:tab w:val="left" w:pos="709"/>
                            </w:tabs>
                            <w:spacing w:line="360" w:lineRule="auto"/>
                            <w:ind w:firstLine="720"/>
                            <w:jc w:val="both"/>
                            <w:rPr>
                              <w:szCs w:val="24"/>
                            </w:rPr>
                          </w:pPr>
                          <w:sdt>
                            <w:sdtPr>
                              <w:alias w:val="Numeris"/>
                              <w:tag w:val="nr_28865b89379b46b5b0ec2e6f0b5012e7"/>
                              <w:lock w:val="sdtLocked"/>
                              <w:richText/>
                            </w:sdtPr>
                            <w:sdtContent>
                              <w:r>
                                <w:rPr>
                                  <w:szCs w:val="24"/>
                                </w:rPr>
                                <w:t>18</w:t>
                              </w:r>
                            </w:sdtContent>
                          </w:sdt>
                          <w:r>
                            <w:rPr>
                              <w:szCs w:val="24"/>
                            </w:rPr>
                            <w:t>) dokumentus ir duomenis, kuriais patvirtinama atitiktis Mokėjimo įstaigų įstatymo 20 straipsnyje nustatytiems reikalavimams ir pagrindžiamas profesinės civilinės atsakomybės draudimo arba kitos lygiavertės atsakomybės užtikrinimo priemonės sumos dydis, jeigu ketinama teikti mokėjimo inicijavimo ir (arba) sąskaitos informacijos paslaugą;</w:t>
                          </w:r>
                        </w:p>
                      </w:sdtContent>
                    </w:sdt>
                    <w:sdt>
                      <w:sdtPr>
                        <w:alias w:val="13 str. 2 d. 19 p."/>
                        <w:tag w:val="part_b8be2ace643e4865bdf4178e9ee88041"/>
                        <w:lock w:val="sdtLocked"/>
                        <w:richText/>
                      </w:sdtPr>
                      <w:sdtContent>
                        <w:p>
                          <w:pPr>
                            <w:tabs>
                              <w:tab w:val="left" w:pos="709"/>
                            </w:tabs>
                            <w:spacing w:line="360" w:lineRule="auto"/>
                            <w:ind w:firstLine="720"/>
                            <w:jc w:val="both"/>
                            <w:rPr>
                              <w:szCs w:val="24"/>
                            </w:rPr>
                          </w:pPr>
                          <w:sdt>
                            <w:sdtPr>
                              <w:alias w:val="Numeris"/>
                              <w:tag w:val="nr_b8be2ace643e4865bdf4178e9ee88041"/>
                              <w:lock w:val="sdtLocked"/>
                              <w:richText/>
                            </w:sdtPr>
                            <w:sdtContent>
                              <w:r>
                                <w:rPr>
                                  <w:szCs w:val="24"/>
                                </w:rPr>
                                <w:t>19</w:t>
                              </w:r>
                            </w:sdtContent>
                          </w:sdt>
                          <w:r>
                            <w:rPr>
                              <w:szCs w:val="24"/>
                            </w:rPr>
                            <w:t>) buveinės adresą.</w:t>
                          </w:r>
                        </w:p>
                      </w:sdtContent>
                    </w:sdt>
                  </w:sdtContent>
                </w:sdt>
                <w:sdt>
                  <w:sdtPr>
                    <w:alias w:val="13 str. 3 d."/>
                    <w:tag w:val="part_42b3537e9cd44b7d9d8fef1f9426b929"/>
                    <w:lock w:val="sdtLocked"/>
                    <w:richText/>
                  </w:sdtPr>
                  <w:sdtContent>
                    <w:p>
                      <w:pPr>
                        <w:tabs>
                          <w:tab w:val="left" w:pos="709"/>
                        </w:tabs>
                        <w:spacing w:line="360" w:lineRule="auto"/>
                        <w:ind w:firstLine="720"/>
                        <w:jc w:val="both"/>
                        <w:rPr>
                          <w:szCs w:val="24"/>
                        </w:rPr>
                      </w:pPr>
                      <w:sdt>
                        <w:sdtPr>
                          <w:alias w:val="Numeris"/>
                          <w:tag w:val="nr_42b3537e9cd44b7d9d8fef1f9426b929"/>
                          <w:lock w:val="sdtLocked"/>
                          <w:richText/>
                        </w:sdtPr>
                        <w:sdtContent>
                          <w:r>
                            <w:rPr>
                              <w:szCs w:val="24"/>
                            </w:rPr>
                            <w:t>3</w:t>
                          </w:r>
                        </w:sdtContent>
                      </w:sdt>
                      <w:r>
                        <w:rPr>
                          <w:szCs w:val="24"/>
                        </w:rPr>
                        <w:t>. Pateikiant šio straipsnio 2 dalies 5, 6, 8 ir 13 punktuose nurodytą informaciją, turi būti pateikiamas vidaus kontrolės procedūrų ir organizacinės tvarkos aprašas, kuriame nustatyti veiksmai elektroninių pinigų turėtojų interesams apsaugoti ir elektroninių pinigų leidimo tęstinumui ir patikimumui užtikrinti.</w:t>
                      </w:r>
                    </w:p>
                  </w:sdtContent>
                </w:sdt>
                <w:sdt>
                  <w:sdtPr>
                    <w:alias w:val="13 str. 4 d."/>
                    <w:tag w:val="part_cd86c9b951be48278454379880a534a7"/>
                    <w:lock w:val="sdtLocked"/>
                    <w:richText/>
                  </w:sdtPr>
                  <w:sdtContent>
                    <w:p>
                      <w:pPr>
                        <w:tabs>
                          <w:tab w:val="left" w:pos="709"/>
                        </w:tabs>
                        <w:spacing w:line="360" w:lineRule="auto"/>
                        <w:ind w:firstLine="720"/>
                        <w:jc w:val="both"/>
                        <w:rPr>
                          <w:szCs w:val="24"/>
                        </w:rPr>
                      </w:pPr>
                      <w:sdt>
                        <w:sdtPr>
                          <w:alias w:val="Numeris"/>
                          <w:tag w:val="nr_cd86c9b951be48278454379880a534a7"/>
                          <w:lock w:val="sdtLocked"/>
                          <w:richText/>
                        </w:sdtPr>
                        <w:sdtContent>
                          <w:r>
                            <w:rPr>
                              <w:szCs w:val="24"/>
                            </w:rPr>
                            <w:t>4</w:t>
                          </w:r>
                        </w:sdtContent>
                      </w:sdt>
                      <w:r>
                        <w:rPr>
                          <w:szCs w:val="24"/>
                        </w:rPr>
                        <w:t xml:space="preserve">. Elektroninių pinigų įstaigos </w:t>
                      </w:r>
                      <w:r>
                        <w:rPr>
                          <w:color w:val="000000"/>
                          <w:szCs w:val="24"/>
                          <w:lang w:eastAsia="lt-LT"/>
                        </w:rPr>
                        <w:t xml:space="preserve">licencija išduodama prašymą pateikusiam juridiniam asmeniui, tik jeigu jis, </w:t>
                      </w:r>
                      <w:r>
                        <w:rPr>
                          <w:szCs w:val="24"/>
                        </w:rPr>
                        <w:t>atsižvelgdamas į poreikį užtikrinti patikimą ir riziką ribojančiais principais grindžiamą elektroninių pinigų įstaigos valdymą, turi nustatęs visapusę, adekvačią elektroninių pinigų įstaigos veiklos pobūdžiui, mastui ir sudėtingumui ir patikimą elektroninių pinigų leidimo veiklos valdymo tvarką, įskaitant suprantamą organizacinę struktūrą, leidžiančią užtikrinti funkcijų atskyrimą ir vertikalius bei horizontalius atsakomybės ryšius su aiškiai apibrėžtomis, skaidriomis ir nuosekliomis atsakomybės ribomis, ir rizikos, kuri atsirado ar gali atsirasti, nustatymo, valdymo, stebėjimo, vadovybės informavimo ir vidaus kontrolės sistemas, įskaitant patikimas administracines priemones ir apskaitos sistemą.</w:t>
                      </w:r>
                    </w:p>
                  </w:sdtContent>
                </w:sdt>
                <w:sdt>
                  <w:sdtPr>
                    <w:alias w:val="13 str. 5 d."/>
                    <w:tag w:val="part_ce97807edeed4f1a8719c87241c636cf"/>
                    <w:lock w:val="sdtLocked"/>
                    <w:richText/>
                  </w:sdtPr>
                  <w:sdtContent>
                    <w:p>
                      <w:pPr>
                        <w:tabs>
                          <w:tab w:val="left" w:pos="709"/>
                        </w:tabs>
                        <w:spacing w:line="360" w:lineRule="auto"/>
                        <w:ind w:firstLine="720"/>
                        <w:jc w:val="both"/>
                        <w:rPr>
                          <w:szCs w:val="24"/>
                        </w:rPr>
                      </w:pPr>
                      <w:sdt>
                        <w:sdtPr>
                          <w:alias w:val="Numeris"/>
                          <w:tag w:val="nr_ce97807edeed4f1a8719c87241c636cf"/>
                          <w:lock w:val="sdtLocked"/>
                          <w:richText/>
                        </w:sdtPr>
                        <w:sdtContent>
                          <w:r>
                            <w:rPr>
                              <w:szCs w:val="24"/>
                            </w:rPr>
                            <w:t>5</w:t>
                          </w:r>
                        </w:sdtContent>
                      </w:sdt>
                      <w:r>
                        <w:rPr>
                          <w:szCs w:val="24"/>
                        </w:rPr>
                        <w:t xml:space="preserve">. Priežiūros institucija turi teisę atlikti prašymą pateikusio juridinio asmens pasirengimo leisti elektroninius pinigus patikrinimą vietoje. Pasirengimo leisti elektroninius pinigus patikrinimui vietoje </w:t>
                      </w:r>
                      <w:r>
                        <w:rPr>
                          <w:i/>
                          <w:szCs w:val="24"/>
                        </w:rPr>
                        <w:t>mutatis mutandis</w:t>
                      </w:r>
                      <w:r>
                        <w:rPr>
                          <w:szCs w:val="24"/>
                        </w:rPr>
                        <w:t xml:space="preserve"> taikomos šio įstatymo 35 straipsnio nuostatos.</w:t>
                      </w:r>
                    </w:p>
                  </w:sdtContent>
                </w:sdt>
                <w:sdt>
                  <w:sdtPr>
                    <w:alias w:val="13 str. 6 d."/>
                    <w:tag w:val="part_42c0503fa9064a7680de7e4decd3ecff"/>
                    <w:lock w:val="sdtLocked"/>
                    <w:richText/>
                  </w:sdtPr>
                  <w:sdtContent>
                    <w:p>
                      <w:pPr>
                        <w:tabs>
                          <w:tab w:val="left" w:pos="709"/>
                        </w:tabs>
                        <w:spacing w:line="360" w:lineRule="auto"/>
                        <w:ind w:firstLine="720"/>
                        <w:jc w:val="both"/>
                        <w:rPr>
                          <w:szCs w:val="24"/>
                        </w:rPr>
                      </w:pPr>
                      <w:sdt>
                        <w:sdtPr>
                          <w:alias w:val="Numeris"/>
                          <w:tag w:val="nr_42c0503fa9064a7680de7e4decd3ecff"/>
                          <w:lock w:val="sdtLocked"/>
                          <w:richText/>
                        </w:sdtPr>
                        <w:sdtContent>
                          <w:r>
                            <w:rPr>
                              <w:szCs w:val="24"/>
                            </w:rPr>
                            <w:t>6</w:t>
                          </w:r>
                        </w:sdtContent>
                      </w:sdt>
                      <w:r>
                        <w:rPr>
                          <w:szCs w:val="24"/>
                        </w:rPr>
                        <w:t xml:space="preserve">. Priežiūros institucija privalo išnagrinėti pateiktus dokumentus, duomenis ir (arba) informaciją, priimti sprendimą dėl elektroninių pinigų įstaigos licencijos išdavimo ir apie tai raštu pranešti prašymą pateikusiam juridiniam asmeniui ne vėliau kaip per 3 mėnesius nuo prašymo gavimo dienos, atsižvelgdama į Lietuvos banko įstatymo </w:t>
                      </w:r>
                      <w:r>
                        <w:rPr>
                          <w:bCs/>
                          <w:szCs w:val="24"/>
                        </w:rPr>
                        <w:t>43</w:t>
                      </w:r>
                      <w:r>
                        <w:rPr>
                          <w:bCs/>
                          <w:szCs w:val="24"/>
                          <w:vertAlign w:val="superscript"/>
                        </w:rPr>
                        <w:t xml:space="preserve">1 </w:t>
                      </w:r>
                      <w:r>
                        <w:rPr>
                          <w:szCs w:val="24"/>
                        </w:rPr>
                        <w:t>straipsnio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13 str. 7 d."/>
                    <w:tag w:val="part_8d67a6940a8647d89436d509a501e728"/>
                    <w:lock w:val="sdtLocked"/>
                    <w:richText/>
                  </w:sdtPr>
                  <w:sdtContent>
                    <w:p>
                      <w:pPr>
                        <w:tabs>
                          <w:tab w:val="left" w:pos="709"/>
                        </w:tabs>
                        <w:spacing w:line="360" w:lineRule="auto"/>
                        <w:ind w:firstLine="720"/>
                        <w:jc w:val="both"/>
                        <w:rPr>
                          <w:szCs w:val="24"/>
                        </w:rPr>
                      </w:pPr>
                      <w:sdt>
                        <w:sdtPr>
                          <w:alias w:val="Numeris"/>
                          <w:tag w:val="nr_8d67a6940a8647d89436d509a501e728"/>
                          <w:lock w:val="sdtLocked"/>
                          <w:richText/>
                        </w:sdtPr>
                        <w:sdtContent>
                          <w:r>
                            <w:rPr>
                              <w:szCs w:val="24"/>
                            </w:rPr>
                            <w:t>7</w:t>
                          </w:r>
                        </w:sdtContent>
                      </w:sdt>
                      <w:r>
                        <w:rPr>
                          <w:szCs w:val="24"/>
                        </w:rPr>
                        <w:t>. Priežiūros institucija motyvuotai atsisako išduoti elektroninių pinigų įstaigos licenciją, jeigu:</w:t>
                      </w:r>
                    </w:p>
                    <w:sdt>
                      <w:sdtPr>
                        <w:alias w:val="13 str. 7 d. 1 p."/>
                        <w:tag w:val="part_08a710d3fe504aed9ac16ddd13e876da"/>
                        <w:lock w:val="sdtLocked"/>
                        <w:richText/>
                      </w:sdtPr>
                      <w:sdtContent>
                        <w:p>
                          <w:pPr>
                            <w:tabs>
                              <w:tab w:val="left" w:pos="709"/>
                            </w:tabs>
                            <w:spacing w:line="360" w:lineRule="auto"/>
                            <w:ind w:firstLine="720"/>
                            <w:jc w:val="both"/>
                            <w:rPr>
                              <w:szCs w:val="24"/>
                            </w:rPr>
                          </w:pPr>
                          <w:sdt>
                            <w:sdtPr>
                              <w:alias w:val="Numeris"/>
                              <w:tag w:val="nr_08a710d3fe504aed9ac16ddd13e876da"/>
                              <w:lock w:val="sdtLocked"/>
                              <w:richText/>
                            </w:sdtPr>
                            <w:sdtContent>
                              <w:r>
                                <w:rPr>
                                  <w:szCs w:val="24"/>
                                </w:rPr>
                                <w:t>1</w:t>
                              </w:r>
                            </w:sdtContent>
                          </w:sdt>
                          <w:r>
                            <w:rPr>
                              <w:szCs w:val="24"/>
                            </w:rPr>
                            <w:t xml:space="preserve">) kartu su prašymu pateikti dokumentai, duomenys ir (arba) informacija neatitinka šio įstatymo nustatytų reikalavimų ir jų taikymo tvarką reglamentuojančių priežiūros institucijos teisės aktų, prašymą pateikęs juridinis asmuo nepateikia šio straipsnio 2 dalyje nurodytų dokumentų, duomenų ir (arba) informacijos, priežiūros institucijai paprašius pateikti trūkstamus ir (ar) patikslintus dokumentus, duomenis ir (arba) informaciją, reikalingus sprendimui priimti, per jos nustatytą terminą arba pateikia ne visus papildomai pareikalautus dokumentus, duomenis ir (arba) informaciją ar jie yra neteisingi; </w:t>
                          </w:r>
                        </w:p>
                      </w:sdtContent>
                    </w:sdt>
                    <w:sdt>
                      <w:sdtPr>
                        <w:alias w:val="13 str. 7 d. 2 p."/>
                        <w:tag w:val="part_300b428d3ea74bbcb11e7bbaefae3005"/>
                        <w:lock w:val="sdtLocked"/>
                        <w:richText/>
                      </w:sdtPr>
                      <w:sdtContent>
                        <w:p>
                          <w:pPr>
                            <w:tabs>
                              <w:tab w:val="left" w:pos="709"/>
                            </w:tabs>
                            <w:spacing w:line="360" w:lineRule="auto"/>
                            <w:ind w:firstLine="720"/>
                            <w:jc w:val="both"/>
                            <w:rPr>
                              <w:szCs w:val="24"/>
                            </w:rPr>
                          </w:pPr>
                          <w:sdt>
                            <w:sdtPr>
                              <w:alias w:val="Numeris"/>
                              <w:tag w:val="nr_300b428d3ea74bbcb11e7bbaefae3005"/>
                              <w:lock w:val="sdtLocked"/>
                              <w:richText/>
                            </w:sdtPr>
                            <w:sdtContent>
                              <w:r>
                                <w:rPr>
                                  <w:szCs w:val="24"/>
                                </w:rPr>
                                <w:t>2</w:t>
                              </w:r>
                            </w:sdtContent>
                          </w:sdt>
                          <w:r>
                            <w:rPr>
                              <w:szCs w:val="24"/>
                            </w:rPr>
                            <w:t>) prašymą pateikęs juridinis asmuo neturi buveinės Lietuvos Respublikoje, neketina vykdyti elektroninių pinigų leidimo veiklos Lietuvos Respublikoje, jo teisinė forma, vadovai, pradinis kapitalas, profesinės civilinės atsakomybės draudimas</w:t>
                          </w:r>
                          <w:r>
                            <w:rPr>
                              <w:b/>
                              <w:szCs w:val="24"/>
                            </w:rPr>
                            <w:t xml:space="preserve"> </w:t>
                          </w:r>
                          <w:r>
                            <w:rPr>
                              <w:szCs w:val="24"/>
                            </w:rPr>
                            <w:t>arba kita atsakomybės užtikrinimo priemonė neatitinka šio įstatymo nustatytų reikalavimų ir jų taikymo tvarką reglamentuojančių priežiūros institucijos teisės aktų;</w:t>
                          </w:r>
                        </w:p>
                      </w:sdtContent>
                    </w:sdt>
                    <w:sdt>
                      <w:sdtPr>
                        <w:alias w:val="13 str. 7 d. 3 p."/>
                        <w:tag w:val="part_9a3d9f089fac42b1b3a31a254ae12400"/>
                        <w:lock w:val="sdtLocked"/>
                        <w:richText/>
                      </w:sdtPr>
                      <w:sdtContent>
                        <w:p>
                          <w:pPr>
                            <w:tabs>
                              <w:tab w:val="left" w:pos="709"/>
                            </w:tabs>
                            <w:spacing w:line="360" w:lineRule="auto"/>
                            <w:ind w:firstLine="720"/>
                            <w:jc w:val="both"/>
                            <w:rPr>
                              <w:szCs w:val="24"/>
                            </w:rPr>
                          </w:pPr>
                          <w:sdt>
                            <w:sdtPr>
                              <w:alias w:val="Numeris"/>
                              <w:tag w:val="nr_9a3d9f089fac42b1b3a31a254ae12400"/>
                              <w:lock w:val="sdtLocked"/>
                              <w:richText/>
                            </w:sdtPr>
                            <w:sdtContent>
                              <w:r>
                                <w:rPr>
                                  <w:szCs w:val="24"/>
                                </w:rPr>
                                <w:t>3</w:t>
                              </w:r>
                            </w:sdtContent>
                          </w:sdt>
                          <w:r>
                            <w:rPr>
                              <w:szCs w:val="24"/>
                            </w:rPr>
                            <w:t>) yra pagrindas manyti, kad asmenys, įsigyjantys (turintys) prašymą pateikusio juridinio asmens kvalifikuotąją įstatinio kapitalo ir (arba) balsavimo teisių dalį, neatitinka Bankų įstatymo 25 straipsnio 8 dalyje nustatytų reikalavimų;</w:t>
                          </w:r>
                        </w:p>
                      </w:sdtContent>
                    </w:sdt>
                    <w:sdt>
                      <w:sdtPr>
                        <w:alias w:val="13 str. 7 d. 4 p."/>
                        <w:tag w:val="part_f0bcba579aed4bc080c9dbf1ac3b834a"/>
                        <w:lock w:val="sdtLocked"/>
                        <w:richText/>
                      </w:sdtPr>
                      <w:sdtContent>
                        <w:p>
                          <w:pPr>
                            <w:tabs>
                              <w:tab w:val="left" w:pos="709"/>
                            </w:tabs>
                            <w:spacing w:line="360" w:lineRule="auto"/>
                            <w:ind w:firstLine="720"/>
                            <w:jc w:val="both"/>
                            <w:rPr>
                              <w:szCs w:val="24"/>
                            </w:rPr>
                          </w:pPr>
                          <w:sdt>
                            <w:sdtPr>
                              <w:alias w:val="Numeris"/>
                              <w:tag w:val="nr_f0bcba579aed4bc080c9dbf1ac3b834a"/>
                              <w:lock w:val="sdtLocked"/>
                              <w:richText/>
                            </w:sdtPr>
                            <w:sdtContent>
                              <w:r>
                                <w:rPr>
                                  <w:szCs w:val="24"/>
                                </w:rPr>
                                <w:t>4</w:t>
                              </w:r>
                            </w:sdtContent>
                          </w:sdt>
                          <w:r>
                            <w:rPr>
                              <w:szCs w:val="24"/>
                            </w:rPr>
                            <w:t>) prašymą pateikęs juridinis asmuo ir kitas asmuo yra susiję glaudžiu ryšiu, kuris trukdytų priežiūros institucijai veiksmingai atlikti elektroninių pinigų įstaigos priežiūrą;</w:t>
                          </w:r>
                        </w:p>
                      </w:sdtContent>
                    </w:sdt>
                    <w:sdt>
                      <w:sdtPr>
                        <w:alias w:val="13 str. 7 d. 5 p."/>
                        <w:tag w:val="part_3c863457138e46c5ba573f4e0535530d"/>
                        <w:lock w:val="sdtLocked"/>
                        <w:richText/>
                      </w:sdtPr>
                      <w:sdtContent>
                        <w:p>
                          <w:pPr>
                            <w:tabs>
                              <w:tab w:val="left" w:pos="709"/>
                            </w:tabs>
                            <w:spacing w:line="360" w:lineRule="auto"/>
                            <w:ind w:firstLine="720"/>
                            <w:jc w:val="both"/>
                            <w:rPr>
                              <w:szCs w:val="24"/>
                            </w:rPr>
                          </w:pPr>
                          <w:sdt>
                            <w:sdtPr>
                              <w:alias w:val="Numeris"/>
                              <w:tag w:val="nr_3c863457138e46c5ba573f4e0535530d"/>
                              <w:lock w:val="sdtLocked"/>
                              <w:richText/>
                            </w:sdtPr>
                            <w:sdtContent>
                              <w:r>
                                <w:rPr>
                                  <w:szCs w:val="24"/>
                                </w:rPr>
                                <w:t>5</w:t>
                              </w:r>
                            </w:sdtContent>
                          </w:sdt>
                          <w:r>
                            <w:rPr>
                              <w:szCs w:val="24"/>
                            </w:rPr>
                            <w:t>) prašymą pateikęs juridinis asmuo yra susijęs glaudžiu ryšiu su asmeniu iš tokios užsienio valstybės, kurios teisės aktai, reglamentuojantys šio asmens veiklą, arba tų teisės aktų laikymosi užtikrinimo sunkumai gali trukdyti priežiūros institucijai veiksmingai atlikti elektroninių pinigų įstaigos priežiūrą;</w:t>
                          </w:r>
                        </w:p>
                      </w:sdtContent>
                    </w:sdt>
                    <w:sdt>
                      <w:sdtPr>
                        <w:alias w:val="13 str. 7 d. 6 p."/>
                        <w:tag w:val="part_c2c6d6386ac74ceab5a4e78844dea56d"/>
                        <w:lock w:val="sdtLocked"/>
                        <w:richText/>
                      </w:sdtPr>
                      <w:sdtContent>
                        <w:p>
                          <w:pPr>
                            <w:tabs>
                              <w:tab w:val="left" w:pos="709"/>
                            </w:tabs>
                            <w:spacing w:line="360" w:lineRule="auto"/>
                            <w:ind w:firstLine="720"/>
                            <w:jc w:val="both"/>
                            <w:rPr>
                              <w:szCs w:val="24"/>
                            </w:rPr>
                          </w:pPr>
                          <w:sdt>
                            <w:sdtPr>
                              <w:alias w:val="Numeris"/>
                              <w:tag w:val="nr_c2c6d6386ac74ceab5a4e78844dea56d"/>
                              <w:lock w:val="sdtLocked"/>
                              <w:richText/>
                            </w:sdtPr>
                            <w:sdtContent>
                              <w:r>
                                <w:rPr>
                                  <w:szCs w:val="24"/>
                                </w:rPr>
                                <w:t>6</w:t>
                              </w:r>
                            </w:sdtContent>
                          </w:sdt>
                          <w:r>
                            <w:rPr>
                              <w:szCs w:val="24"/>
                            </w:rPr>
                            <w:t xml:space="preserve">) prašymą pateikęs juridinis asmuo neatitinka šio straipsnio 4 dalyje nustatytų reikalavimų. </w:t>
                          </w:r>
                        </w:p>
                      </w:sdtContent>
                    </w:sdt>
                  </w:sdtContent>
                </w:sdt>
                <w:sdt>
                  <w:sdtPr>
                    <w:alias w:val="13 str. 8 d."/>
                    <w:tag w:val="part_a732d38eba444c259ad72c589cbffccb"/>
                    <w:lock w:val="sdtLocked"/>
                    <w:richText/>
                  </w:sdtPr>
                  <w:sdtContent>
                    <w:p>
                      <w:pPr>
                        <w:tabs>
                          <w:tab w:val="left" w:pos="709"/>
                        </w:tabs>
                        <w:spacing w:line="360" w:lineRule="auto"/>
                        <w:ind w:firstLine="720"/>
                        <w:jc w:val="both"/>
                        <w:rPr>
                          <w:szCs w:val="24"/>
                        </w:rPr>
                      </w:pPr>
                      <w:sdt>
                        <w:sdtPr>
                          <w:alias w:val="Numeris"/>
                          <w:tag w:val="nr_a732d38eba444c259ad72c589cbffccb"/>
                          <w:lock w:val="sdtLocked"/>
                          <w:richText/>
                        </w:sdtPr>
                        <w:sdtContent>
                          <w:r>
                            <w:rPr>
                              <w:szCs w:val="24"/>
                            </w:rPr>
                            <w:t>8</w:t>
                          </w:r>
                        </w:sdtContent>
                      </w:sdt>
                      <w:r>
                        <w:rPr>
                          <w:szCs w:val="24"/>
                        </w:rPr>
                        <w:t>. Kai prašymą pateikęs juridinis asmuo ketina leisti elektroninius pinigus ir tuo pačiu metu ketina vykdyti ar vykdo kitą šio įstatymo 12 straipsnio 1 dalies 4 punkte nurodytą veiklą, priežiūros institucija turi teisę atsisakyti išduoti elektroninių pinigų įstaigos licenciją, iki bus įsteigtas atskiras juridinis asmuo elektroninių pinigų leidimo veiklai vykdyti, jeigu prašymą pateikusio juridinio asmens ketinama vykdyti ar vykdoma kita negu elektroninių pinigų leidimo veikla turi ar gali turėti neigiamą įtaką jo finansiniam patikimumui ar priežiūros institucijos galimybei stebėti, ar vykdomi visi šiame įstatyme nustatyti reikalavimai.</w:t>
                      </w:r>
                    </w:p>
                  </w:sdtContent>
                </w:sdt>
                <w:sdt>
                  <w:sdtPr>
                    <w:alias w:val="13 str. 9 d."/>
                    <w:tag w:val="part_9e29a6a54ae7424cab3287ed86b30734"/>
                    <w:lock w:val="sdtLocked"/>
                    <w:richText/>
                  </w:sdtPr>
                  <w:sdtContent>
                    <w:p>
                      <w:pPr>
                        <w:tabs>
                          <w:tab w:val="left" w:pos="709"/>
                        </w:tabs>
                        <w:spacing w:line="360" w:lineRule="auto"/>
                        <w:ind w:firstLine="720"/>
                        <w:jc w:val="both"/>
                        <w:rPr>
                          <w:szCs w:val="24"/>
                        </w:rPr>
                      </w:pPr>
                      <w:sdt>
                        <w:sdtPr>
                          <w:alias w:val="Numeris"/>
                          <w:tag w:val="nr_9e29a6a54ae7424cab3287ed86b30734"/>
                          <w:lock w:val="sdtLocked"/>
                          <w:richText/>
                        </w:sdtPr>
                        <w:sdtContent>
                          <w:r>
                            <w:rPr>
                              <w:szCs w:val="24"/>
                            </w:rPr>
                            <w:t>9</w:t>
                          </w:r>
                        </w:sdtContent>
                      </w:sdt>
                      <w:r>
                        <w:rPr>
                          <w:szCs w:val="24"/>
                        </w:rPr>
                        <w:t>. Jeigu elektroninių pinigų įstaiga įgyja kitą licenciją, suteikiančią teisę teikti tokias pačias paslaugas, kaip nurodyta elektroninių pinigų įstaigos turimoje licencijoje, ji privalo ne vėliau kaip per 30 dienų nuo paskutinės licencijos gavimo dienos kreiptis į priežiūros instituciją su prašymu dėl vienos iš licencijų galiojimo panaikinimo.</w:t>
                      </w:r>
                    </w:p>
                  </w:sdtContent>
                </w:sdt>
                <w:sdt>
                  <w:sdtPr>
                    <w:alias w:val="13 str. 10 d."/>
                    <w:tag w:val="part_9b4ccefd85794718a1a523b40b96e841"/>
                    <w:lock w:val="sdtLocked"/>
                    <w:richText/>
                  </w:sdtPr>
                  <w:sdtContent>
                    <w:p>
                      <w:pPr>
                        <w:tabs>
                          <w:tab w:val="left" w:pos="709"/>
                        </w:tabs>
                        <w:spacing w:line="360" w:lineRule="auto"/>
                        <w:ind w:firstLine="720"/>
                        <w:jc w:val="both"/>
                        <w:rPr>
                          <w:szCs w:val="24"/>
                        </w:rPr>
                      </w:pPr>
                      <w:sdt>
                        <w:sdtPr>
                          <w:alias w:val="Numeris"/>
                          <w:tag w:val="nr_9b4ccefd85794718a1a523b40b96e841"/>
                          <w:lock w:val="sdtLocked"/>
                          <w:richText/>
                        </w:sdtPr>
                        <w:sdtContent>
                          <w:r>
                            <w:rPr>
                              <w:szCs w:val="24"/>
                            </w:rPr>
                            <w:t>10</w:t>
                          </w:r>
                        </w:sdtContent>
                      </w:sdt>
                      <w:r>
                        <w:rPr>
                          <w:szCs w:val="24"/>
                        </w:rPr>
                        <w:t>. Elektroninių pinigų įstaigos licenciją turinti elektroninių pinigų įstaiga visą savo veiklos laikotarpį turi atitikti šiame straipsnyje nustatytus elektroninių pinigų įstaigos licencijos išdavimo reikalavimus. Elektroninių pinigų įstaiga šio įstatymo įgyvendinamųjų priežiūros institucijos teisės aktų nustatyta tvarka ir terminais privalo pranešti priežiūros institucijai apie duomenų ir (arba) informacijos, kurie buvo pateikti elektroninių pinigų įstaigos licencijai gauti, pasikeitimus.</w:t>
                      </w:r>
                    </w:p>
                  </w:sdtContent>
                </w:sdt>
                <w:sdt>
                  <w:sdtPr>
                    <w:alias w:val="13 str. 11 d."/>
                    <w:tag w:val="part_210c6de356874506a46925cab1079e15"/>
                    <w:lock w:val="sdtLocked"/>
                    <w:richText/>
                  </w:sdtPr>
                  <w:sdtContent>
                    <w:p>
                      <w:pPr>
                        <w:tabs>
                          <w:tab w:val="left" w:pos="709"/>
                        </w:tabs>
                        <w:spacing w:line="360" w:lineRule="auto"/>
                        <w:ind w:firstLine="720"/>
                        <w:jc w:val="both"/>
                        <w:rPr>
                          <w:szCs w:val="24"/>
                        </w:rPr>
                      </w:pPr>
                      <w:sdt>
                        <w:sdtPr>
                          <w:alias w:val="Numeris"/>
                          <w:tag w:val="nr_210c6de356874506a46925cab1079e15"/>
                          <w:lock w:val="sdtLocked"/>
                          <w:richText/>
                        </w:sdtPr>
                        <w:sdtContent>
                          <w:r>
                            <w:rPr>
                              <w:szCs w:val="24"/>
                            </w:rPr>
                            <w:t>11</w:t>
                          </w:r>
                        </w:sdtContent>
                      </w:sdt>
                      <w:r>
                        <w:rPr>
                          <w:szCs w:val="24"/>
                        </w:rPr>
                        <w:t>. Detalią prašymo išduoti šiame straipsnyje nustatytą licenciją pateikimo, nagrinėjimo tvarką ir detalius šio straipsnio 2 dalyje nurodytų pateikiamų dokumentų turinio ir formos reikalavimus nustato priežiūros institucija.</w:t>
                      </w:r>
                    </w:p>
                    <w:p>
                      <w:pPr>
                        <w:tabs>
                          <w:tab w:val="left" w:pos="709"/>
                        </w:tabs>
                        <w:spacing w:line="360" w:lineRule="auto"/>
                        <w:ind w:firstLine="720"/>
                        <w:jc w:val="both"/>
                        <w:rPr>
                          <w:szCs w:val="24"/>
                        </w:rPr>
                      </w:pPr>
                    </w:p>
                  </w:sdtContent>
                </w:sdt>
              </w:sdtContent>
            </w:sdt>
            <w:sdt>
              <w:sdtPr>
                <w:alias w:val="14 str."/>
                <w:tag w:val="part_ff9b26d07462476293da6f3f3b1bdfc6"/>
                <w:lock w:val="sdtLocked"/>
                <w:richText/>
              </w:sdtPr>
              <w:sdtContent>
                <w:p>
                  <w:pPr>
                    <w:tabs>
                      <w:tab w:val="left" w:pos="709"/>
                    </w:tabs>
                    <w:spacing w:line="360" w:lineRule="auto"/>
                    <w:ind w:firstLine="720"/>
                    <w:jc w:val="both"/>
                    <w:rPr>
                      <w:b/>
                      <w:szCs w:val="24"/>
                    </w:rPr>
                  </w:pPr>
                  <w:sdt>
                    <w:sdtPr>
                      <w:alias w:val="Numeris"/>
                      <w:tag w:val="nr_ff9b26d07462476293da6f3f3b1bdfc6"/>
                      <w:lock w:val="sdtLocked"/>
                      <w:richText/>
                    </w:sdtPr>
                    <w:sdtContent>
                      <w:r>
                        <w:rPr>
                          <w:b/>
                          <w:szCs w:val="24"/>
                        </w:rPr>
                        <w:t>14</w:t>
                      </w:r>
                    </w:sdtContent>
                  </w:sdt>
                  <w:r>
                    <w:rPr>
                      <w:b/>
                      <w:szCs w:val="24"/>
                    </w:rPr>
                    <w:t xml:space="preserve"> straipsnis. </w:t>
                  </w:r>
                  <w:sdt>
                    <w:sdtPr>
                      <w:alias w:val="Pavadinimas"/>
                      <w:tag w:val="title_ff9b26d07462476293da6f3f3b1bdfc6"/>
                      <w:lock w:val="sdtLocked"/>
                      <w:richText/>
                    </w:sdtPr>
                    <w:sdtContent>
                      <w:r>
                        <w:rPr>
                          <w:b/>
                          <w:szCs w:val="24"/>
                        </w:rPr>
                        <w:t>Elektroninių pinigų įstaigos ribotos veiklos licencija</w:t>
                      </w:r>
                    </w:sdtContent>
                  </w:sdt>
                </w:p>
                <w:sdt>
                  <w:sdtPr>
                    <w:alias w:val="14 str. 1 d."/>
                    <w:tag w:val="part_e12aec15abd64d90affde37096880b93"/>
                    <w:lock w:val="sdtLocked"/>
                    <w:richText/>
                  </w:sdtPr>
                  <w:sdtContent>
                    <w:p>
                      <w:pPr>
                        <w:tabs>
                          <w:tab w:val="left" w:pos="709"/>
                        </w:tabs>
                        <w:spacing w:line="360" w:lineRule="auto"/>
                        <w:ind w:firstLine="720"/>
                        <w:jc w:val="both"/>
                        <w:rPr>
                          <w:szCs w:val="24"/>
                        </w:rPr>
                      </w:pPr>
                      <w:sdt>
                        <w:sdtPr>
                          <w:alias w:val="Numeris"/>
                          <w:tag w:val="nr_e12aec15abd64d90affde37096880b93"/>
                          <w:lock w:val="sdtLocked"/>
                          <w:richText/>
                        </w:sdtPr>
                        <w:sdtContent>
                          <w:r>
                            <w:rPr>
                              <w:szCs w:val="24"/>
                            </w:rPr>
                            <w:t>1</w:t>
                          </w:r>
                        </w:sdtContent>
                      </w:sdt>
                      <w:r>
                        <w:rPr>
                          <w:szCs w:val="24"/>
                        </w:rPr>
                        <w:t>. Elektroninių pinigų įstaigos ribotos veiklos licencija suteikia teisę leisti elektroninius pinigus ir teikti Mokėjimų įstatymo 5 straipsnio 1–6 punktuose nurodytas mokėjimo paslaugas, nustatytas priežiūros institucijos jai išduotoje licencijoje. Elektroninių pinigų įstaigos ribotos veiklos licencija galioja tik Lietuvos Respublikoje</w:t>
                      </w:r>
                      <w:r>
                        <w:rPr>
                          <w:rFonts w:eastAsia="Calibri"/>
                          <w:szCs w:val="24"/>
                        </w:rPr>
                        <w:t xml:space="preserve"> ir </w:t>
                      </w:r>
                      <w:r>
                        <w:rPr>
                          <w:szCs w:val="24"/>
                        </w:rPr>
                        <w:t>nesuteikia teisės kitose valstybėse narėse leisti elektroninių pinigų ir teikti mokėjimo paslaugų. Elektroninių pinigų įstaigos, kuriai išduota elektroninių pinigų įstaigos ribotos veiklos licencija, neapmokėtų elektroninių pinigų vidurkis (jeigu veikla nevykdoma, – verslo plane planuojamas vidurkis) neturi viršyti 900 000 eurų, išskyrus šio straipsnio 6 dalyje nustatytą atvejį. Elektroninių pinigų įstaigai, kuriai išduota elektroninių pinigų įstaigos ribotos veiklos licencija, netaikomos šio įstatymo 17, 22 ir 24 straipsnių nuostatos.</w:t>
                      </w:r>
                    </w:p>
                  </w:sdtContent>
                </w:sdt>
                <w:sdt>
                  <w:sdtPr>
                    <w:alias w:val="14 str. 2 d."/>
                    <w:tag w:val="part_65e393a4e9a24336a48ced2d4d4968a6"/>
                    <w:lock w:val="sdtLocked"/>
                    <w:richText/>
                  </w:sdtPr>
                  <w:sdtContent>
                    <w:p>
                      <w:pPr>
                        <w:tabs>
                          <w:tab w:val="left" w:pos="709"/>
                        </w:tabs>
                        <w:spacing w:line="360" w:lineRule="auto"/>
                        <w:ind w:firstLine="720"/>
                        <w:jc w:val="both"/>
                        <w:rPr>
                          <w:szCs w:val="24"/>
                        </w:rPr>
                      </w:pPr>
                      <w:sdt>
                        <w:sdtPr>
                          <w:alias w:val="Numeris"/>
                          <w:tag w:val="nr_65e393a4e9a24336a48ced2d4d4968a6"/>
                          <w:lock w:val="sdtLocked"/>
                          <w:richText/>
                        </w:sdtPr>
                        <w:sdtContent>
                          <w:r>
                            <w:rPr>
                              <w:szCs w:val="24"/>
                            </w:rPr>
                            <w:t>2</w:t>
                          </w:r>
                        </w:sdtContent>
                      </w:sdt>
                      <w:r>
                        <w:rPr>
                          <w:szCs w:val="24"/>
                        </w:rPr>
                        <w:t>. Elektroninių pinigų įstaiga, kuriai išduota elektroninių pinigų įstaigos ribotos veiklos licencija ir kuri ketina teikti mokėjimo paslaugas, nesusijusias su elektroniniais pinigais, taip pat turi atitikti Mokėjimo įstaigų įstatymo 7 straipsnio 1 dalies nuostatas.</w:t>
                      </w:r>
                    </w:p>
                  </w:sdtContent>
                </w:sdt>
                <w:sdt>
                  <w:sdtPr>
                    <w:alias w:val="14 str. 3 d."/>
                    <w:tag w:val="part_3eed3a333fa4430eb1ab4caaef50a85b"/>
                    <w:lock w:val="sdtLocked"/>
                    <w:richText/>
                  </w:sdtPr>
                  <w:sdtContent>
                    <w:p>
                      <w:pPr>
                        <w:tabs>
                          <w:tab w:val="left" w:pos="709"/>
                        </w:tabs>
                        <w:spacing w:line="360" w:lineRule="auto"/>
                        <w:ind w:firstLine="720"/>
                        <w:jc w:val="both"/>
                        <w:rPr>
                          <w:szCs w:val="24"/>
                        </w:rPr>
                      </w:pPr>
                      <w:sdt>
                        <w:sdtPr>
                          <w:alias w:val="Numeris"/>
                          <w:tag w:val="nr_3eed3a333fa4430eb1ab4caaef50a85b"/>
                          <w:lock w:val="sdtLocked"/>
                          <w:richText/>
                        </w:sdtPr>
                        <w:sdtContent>
                          <w:r>
                            <w:rPr>
                              <w:szCs w:val="24"/>
                            </w:rPr>
                            <w:t>3</w:t>
                          </w:r>
                        </w:sdtContent>
                      </w:sdt>
                      <w:r>
                        <w:rPr>
                          <w:szCs w:val="24"/>
                        </w:rPr>
                        <w:t>. Steigiamas ar veikiantis juridinis asmuo (toliau šiame straipsnyje – juridinis asmuo), norėdamas gauti elektroninių pinigų įstaigos ribotos veiklos licenciją, turi priežiūros institucijai pateikti prašymą ir šiuos dokumentus bei duomenis:</w:t>
                      </w:r>
                    </w:p>
                    <w:sdt>
                      <w:sdtPr>
                        <w:alias w:val="14 str. 3 d. 1 p."/>
                        <w:tag w:val="part_fdcbb0f497eb4546b12fbcc088649fca"/>
                        <w:lock w:val="sdtLocked"/>
                        <w:richText/>
                      </w:sdtPr>
                      <w:sdtContent>
                        <w:p>
                          <w:pPr>
                            <w:tabs>
                              <w:tab w:val="left" w:pos="709"/>
                            </w:tabs>
                            <w:spacing w:line="360" w:lineRule="auto"/>
                            <w:ind w:firstLine="720"/>
                            <w:jc w:val="both"/>
                            <w:rPr>
                              <w:szCs w:val="24"/>
                            </w:rPr>
                          </w:pPr>
                          <w:sdt>
                            <w:sdtPr>
                              <w:alias w:val="Numeris"/>
                              <w:tag w:val="nr_fdcbb0f497eb4546b12fbcc088649fca"/>
                              <w:lock w:val="sdtLocked"/>
                              <w:richText/>
                            </w:sdtPr>
                            <w:sdtContent>
                              <w:r>
                                <w:rPr>
                                  <w:szCs w:val="24"/>
                                </w:rPr>
                                <w:t>1</w:t>
                              </w:r>
                            </w:sdtContent>
                          </w:sdt>
                          <w:r>
                            <w:rPr>
                              <w:szCs w:val="24"/>
                            </w:rPr>
                            <w:t>) įstatus (įstatų projektą);</w:t>
                          </w:r>
                        </w:p>
                      </w:sdtContent>
                    </w:sdt>
                    <w:sdt>
                      <w:sdtPr>
                        <w:alias w:val="14 str. 3 d. 2 p."/>
                        <w:tag w:val="part_fb3266c9224d499ab9e292f4559e9f74"/>
                        <w:lock w:val="sdtLocked"/>
                        <w:richText/>
                      </w:sdtPr>
                      <w:sdtContent>
                        <w:p>
                          <w:pPr>
                            <w:tabs>
                              <w:tab w:val="left" w:pos="709"/>
                            </w:tabs>
                            <w:spacing w:line="360" w:lineRule="auto"/>
                            <w:ind w:firstLine="720"/>
                            <w:jc w:val="both"/>
                            <w:rPr>
                              <w:szCs w:val="24"/>
                            </w:rPr>
                          </w:pPr>
                          <w:sdt>
                            <w:sdtPr>
                              <w:alias w:val="Numeris"/>
                              <w:tag w:val="nr_fb3266c9224d499ab9e292f4559e9f74"/>
                              <w:lock w:val="sdtLocked"/>
                              <w:richText/>
                            </w:sdtPr>
                            <w:sdtContent>
                              <w:r>
                                <w:rPr>
                                  <w:szCs w:val="24"/>
                                </w:rPr>
                                <w:t>2</w:t>
                              </w:r>
                            </w:sdtContent>
                          </w:sdt>
                          <w:r>
                            <w:rPr>
                              <w:szCs w:val="24"/>
                            </w:rPr>
                            <w:t xml:space="preserve">) verslo planą, kuriame </w:t>
                          </w:r>
                          <w:r>
                            <w:rPr>
                              <w:rFonts w:eastAsia="Calibri"/>
                              <w:bCs/>
                              <w:color w:val="000000"/>
                              <w:szCs w:val="24"/>
                            </w:rPr>
                            <w:t>nurodomos šio straipsnio 1 dalyje nustatytos numatomos teikti paslaugos</w:t>
                          </w:r>
                          <w:r>
                            <w:rPr>
                              <w:rFonts w:eastAsia="Calibri"/>
                              <w:color w:val="000000"/>
                              <w:szCs w:val="24"/>
                            </w:rPr>
                            <w:t xml:space="preserve"> ir </w:t>
                          </w:r>
                          <w:r>
                            <w:rPr>
                              <w:szCs w:val="24"/>
                            </w:rPr>
                            <w:t>pateikiamas pirmųjų finansinių metų biudžeto projektas, kuriuo įrodoma, kad elektroninių pinigų įstaiga gali patikimai veikti ir taiko tam tinkamas vidaus kontrolės sistemas, procedūras ir išteklius;</w:t>
                          </w:r>
                        </w:p>
                      </w:sdtContent>
                    </w:sdt>
                    <w:sdt>
                      <w:sdtPr>
                        <w:alias w:val="14 str. 3 d. 3 p."/>
                        <w:tag w:val="part_cf7920496aab41f6bc77f87e51759b7f"/>
                        <w:lock w:val="sdtLocked"/>
                        <w:richText/>
                      </w:sdtPr>
                      <w:sdtContent>
                        <w:p>
                          <w:pPr>
                            <w:tabs>
                              <w:tab w:val="left" w:pos="709"/>
                            </w:tabs>
                            <w:spacing w:line="360" w:lineRule="auto"/>
                            <w:ind w:firstLine="720"/>
                            <w:jc w:val="both"/>
                            <w:rPr>
                              <w:szCs w:val="24"/>
                            </w:rPr>
                          </w:pPr>
                          <w:sdt>
                            <w:sdtPr>
                              <w:alias w:val="Numeris"/>
                              <w:tag w:val="nr_cf7920496aab41f6bc77f87e51759b7f"/>
                              <w:lock w:val="sdtLocked"/>
                              <w:richText/>
                            </w:sdtPr>
                            <w:sdtContent>
                              <w:r>
                                <w:rPr>
                                  <w:szCs w:val="24"/>
                                </w:rPr>
                                <w:t>3</w:t>
                              </w:r>
                            </w:sdtContent>
                          </w:sdt>
                          <w:r>
                            <w:rPr>
                              <w:szCs w:val="24"/>
                            </w:rPr>
                            <w:t>) dokumentus, kuriais įrodoma, kad elektroninių pinigų įstaigos neapmokėtų elektroninių pinigų vidurkis (jeigu veikla nevykdoma, – verslo plane planuojamas vidurkis) neviršija (neviršys) 900 000 eurų, o jeigu elektroninių pinigų įstaiga ketina teikti mokėjimo paslaugas, nesusijusias su elektroninių pinigų leidimu, – ir dokumentus, nurodytus Mokėjimo įstaigų įstatymo 7 straipsnio 2 dalies 3 punkte;</w:t>
                          </w:r>
                        </w:p>
                      </w:sdtContent>
                    </w:sdt>
                    <w:sdt>
                      <w:sdtPr>
                        <w:alias w:val="14 str. 3 d. 4 p."/>
                        <w:tag w:val="part_1deeffafee234765a943fff63246c4ba"/>
                        <w:lock w:val="sdtLocked"/>
                        <w:richText/>
                      </w:sdtPr>
                      <w:sdtContent>
                        <w:p>
                          <w:pPr>
                            <w:tabs>
                              <w:tab w:val="left" w:pos="709"/>
                            </w:tabs>
                            <w:spacing w:line="360" w:lineRule="auto"/>
                            <w:ind w:firstLine="720"/>
                            <w:jc w:val="both"/>
                            <w:rPr>
                              <w:szCs w:val="24"/>
                            </w:rPr>
                          </w:pPr>
                          <w:sdt>
                            <w:sdtPr>
                              <w:alias w:val="Numeris"/>
                              <w:tag w:val="nr_1deeffafee234765a943fff63246c4ba"/>
                              <w:lock w:val="sdtLocked"/>
                              <w:richText/>
                            </w:sdtPr>
                            <w:sdtContent>
                              <w:r>
                                <w:rPr>
                                  <w:szCs w:val="24"/>
                                </w:rPr>
                                <w:t>4</w:t>
                              </w:r>
                            </w:sdtContent>
                          </w:sdt>
                          <w:r>
                            <w:rPr>
                              <w:szCs w:val="24"/>
                            </w:rPr>
                            <w:t>) priemonių, kurių pagal šio įstatymo 25 straipsnio reikalavimus imtasi (bus imamasi) siekiant apsaugoti elektroninių pinigų turėtojų lėšas, aprašymą, o jeigu elektroninių pinigų įstaiga ketina teikti mokėjimo paslaugas, nesusijusias su elektroninių pinigų leidimu, – priemonių, kurių pagal Mokėjimo įstaigų įstatymo 17 straipsnio reikalavimus imtasi (bus imamasi) siekiant apsaugoti mokėjimo paslaugų vartotojų lėšas, aprašymą;</w:t>
                          </w:r>
                        </w:p>
                      </w:sdtContent>
                    </w:sdt>
                    <w:sdt>
                      <w:sdtPr>
                        <w:alias w:val="14 str. 3 d. 5 p."/>
                        <w:tag w:val="part_dfa08fcebaba4ff4a07011d1d7a252b8"/>
                        <w:lock w:val="sdtLocked"/>
                        <w:richText/>
                      </w:sdtPr>
                      <w:sdtContent>
                        <w:p>
                          <w:pPr>
                            <w:spacing w:line="360" w:lineRule="auto"/>
                            <w:ind w:firstLine="720"/>
                            <w:jc w:val="both"/>
                          </w:pPr>
                          <w:sdt>
                            <w:sdtPr>
                              <w:alias w:val="Numeris"/>
                              <w:tag w:val="nr_dfa08fcebaba4ff4a07011d1d7a252b8"/>
                              <w:lock w:val="sdtLocked"/>
                              <w:richText/>
                            </w:sdtPr>
                            <w:sdtContent>
                              <w:r>
                                <w:rPr>
                                  <w:bCs/>
                                  <w:szCs w:val="24"/>
                                </w:rPr>
                                <w:t>5</w:t>
                              </w:r>
                            </w:sdtContent>
                          </w:sdt>
                          <w:r>
                            <w:rPr>
                              <w:bCs/>
                              <w:szCs w:val="24"/>
                            </w:rPr>
                            <w:t xml:space="preserve">) vidaus kontrolės procedūrų, kurios įdiegtos (bus įdiegtos) siekiant atlikti pareigas, susijusias su pinigų plovimo ir teroristų finansavimo prevencija pagal Pinigų plovimo ir teroristų finansavimo prevencijos įstatymą ir Reglamentą </w:t>
                          </w:r>
                          <w:hyperlink r:id="rId20" w:tgtFrame="_blank" w:history="1">
                            <w:r>
                              <w:rPr>
                                <w:bCs/>
                                <w:color w:val="0000FF" w:themeColor="hyperlink"/>
                                <w:szCs w:val="24"/>
                                <w:u w:val="single"/>
                              </w:rPr>
                              <w:t>(ES) 2023/1113</w:t>
                            </w:r>
                          </w:hyperlink>
                          <w:r>
                            <w:rPr>
                              <w:bCs/>
                              <w:szCs w:val="24"/>
                            </w:rPr>
                            <w:t>, aprašymą;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aa160499f11efbdaea558de59136c">
                            <w:r w:rsidRPr="00532B9F">
                              <w:rPr>
                                <w:rFonts w:ascii="Times New Roman" w:eastAsia="MS Mincho" w:hAnsi="Times New Roman"/>
                                <w:sz w:val="20"/>
                                <w:i/>
                                <w:iCs/>
                                <w:color w:val="0000FF" w:themeColor="hyperlink"/>
                                <w:u w:val="single"/>
                              </w:rPr>
                              <w:t>XIV-2885</w:t>
                            </w:r>
                          </w:fldSimple>
                          <w:r>
                            <w:rPr>
                              <w:rFonts w:ascii="Times New Roman" w:eastAsia="MS Mincho" w:hAnsi="Times New Roman"/>
                              <w:sz w:val="20"/>
                              <w:i/>
                              <w:iCs/>
                            </w:rPr>
                            <w:t>,
2024-07-11,
paskelbta TAR 2024-07-24, i. k. 2024-13494            </w:t>
                          </w:r>
                        </w:p>
                        <w:p/>
                      </w:sdtContent>
                    </w:sdt>
                    <w:sdt>
                      <w:sdtPr>
                        <w:alias w:val="14 str. 3 d. 6 p."/>
                        <w:tag w:val="part_f345e336e1784730be2a43e08ec35f49"/>
                        <w:lock w:val="sdtLocked"/>
                        <w:richText/>
                      </w:sdtPr>
                      <w:sdtContent>
                        <w:p>
                          <w:pPr>
                            <w:tabs>
                              <w:tab w:val="left" w:pos="709"/>
                            </w:tabs>
                            <w:spacing w:line="360" w:lineRule="auto"/>
                            <w:ind w:firstLine="720"/>
                            <w:jc w:val="both"/>
                            <w:rPr>
                              <w:szCs w:val="24"/>
                            </w:rPr>
                          </w:pPr>
                          <w:sdt>
                            <w:sdtPr>
                              <w:alias w:val="Numeris"/>
                              <w:tag w:val="nr_f345e336e1784730be2a43e08ec35f49"/>
                              <w:lock w:val="sdtLocked"/>
                              <w:richText/>
                            </w:sdtPr>
                            <w:sdtContent>
                              <w:r>
                                <w:rPr>
                                  <w:szCs w:val="24"/>
                                </w:rPr>
                                <w:t>6</w:t>
                              </w:r>
                            </w:sdtContent>
                          </w:sdt>
                          <w:r>
                            <w:rPr>
                              <w:szCs w:val="24"/>
                            </w:rPr>
                            <w:t xml:space="preserve">) organizacinės struktūros, įskaitant numatomus filialus, tarpininkus, fizinius ar juridinius asmenis, per kuriuos elektroninių pinigų įstaiga platins ir išpirks elektroninius pinigus, ar kitus asmenis, kuriems bus perduodamas veiklos funkcijų vykdymas, aprašymą, taip pat įsipareigojimo vykdyti filialų, tarpininkų patikrinimus ne rečiau kaip kartą per metus aprašymą ir dalyvavimo mokėjimo sistemose aprašymą; </w:t>
                          </w:r>
                        </w:p>
                      </w:sdtContent>
                    </w:sdt>
                    <w:sdt>
                      <w:sdtPr>
                        <w:alias w:val="14 str. 3 d. 7 p."/>
                        <w:tag w:val="part_63029adcee4b45d9a6d8f515bc278d6b"/>
                        <w:lock w:val="sdtLocked"/>
                        <w:richText/>
                      </w:sdtPr>
                      <w:sdtContent>
                        <w:p>
                          <w:pPr>
                            <w:tabs>
                              <w:tab w:val="left" w:pos="709"/>
                            </w:tabs>
                            <w:spacing w:line="360" w:lineRule="auto"/>
                            <w:ind w:firstLine="720"/>
                            <w:jc w:val="both"/>
                            <w:rPr>
                              <w:szCs w:val="24"/>
                            </w:rPr>
                          </w:pPr>
                          <w:sdt>
                            <w:sdtPr>
                              <w:alias w:val="Numeris"/>
                              <w:tag w:val="nr_63029adcee4b45d9a6d8f515bc278d6b"/>
                              <w:lock w:val="sdtLocked"/>
                              <w:richText/>
                            </w:sdtPr>
                            <w:sdtContent>
                              <w:r>
                                <w:rPr>
                                  <w:szCs w:val="24"/>
                                </w:rPr>
                                <w:t>7</w:t>
                              </w:r>
                            </w:sdtContent>
                          </w:sdt>
                          <w:r>
                            <w:rPr>
                              <w:szCs w:val="24"/>
                            </w:rPr>
                            <w:t xml:space="preserve">) vadovų tapatybės duomenis (asmens vardą, pavardę, asmens kodą (jeigu asmens kodo neturi, – gimimo datą ir vietą) ir dokumentus, kuriais patvirtinama, kad jie atitinka šio įstatymo </w:t>
                            <w:br/>
                            <w:t>16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14 str. 3 d. 8 p."/>
                        <w:tag w:val="part_494ea55457f24b20b03712437b2b9a2b"/>
                        <w:lock w:val="sdtLocked"/>
                        <w:richText/>
                      </w:sdtPr>
                      <w:sdtContent>
                        <w:p>
                          <w:pPr>
                            <w:tabs>
                              <w:tab w:val="left" w:pos="709"/>
                            </w:tabs>
                            <w:spacing w:line="360" w:lineRule="auto"/>
                            <w:ind w:firstLine="720"/>
                            <w:jc w:val="both"/>
                            <w:rPr>
                              <w:szCs w:val="24"/>
                            </w:rPr>
                          </w:pPr>
                          <w:sdt>
                            <w:sdtPr>
                              <w:alias w:val="Numeris"/>
                              <w:tag w:val="nr_494ea55457f24b20b03712437b2b9a2b"/>
                              <w:lock w:val="sdtLocked"/>
                              <w:richText/>
                            </w:sdtPr>
                            <w:sdtContent>
                              <w:r>
                                <w:rPr>
                                  <w:szCs w:val="24"/>
                                </w:rPr>
                                <w:t>8</w:t>
                              </w:r>
                            </w:sdtContent>
                          </w:sdt>
                          <w:r>
                            <w:rPr>
                              <w:szCs w:val="24"/>
                            </w:rPr>
                            <w:t>) filialo vadovo (vadovų) tapatybės duomenis (asmens vardą, pavardę, asmens kodą (jeigu asmens kodo neturi, – gimimo datą ir vietą);</w:t>
                          </w:r>
                        </w:p>
                      </w:sdtContent>
                    </w:sdt>
                    <w:sdt>
                      <w:sdtPr>
                        <w:alias w:val="14 str. 3 d. 9 p."/>
                        <w:tag w:val="part_216166ad0cba4c88b2bdfae3901098cb"/>
                        <w:lock w:val="sdtLocked"/>
                        <w:richText/>
                      </w:sdtPr>
                      <w:sdtContent>
                        <w:p>
                          <w:pPr>
                            <w:tabs>
                              <w:tab w:val="left" w:pos="709"/>
                            </w:tabs>
                            <w:spacing w:line="360" w:lineRule="auto"/>
                            <w:ind w:firstLine="720"/>
                            <w:jc w:val="both"/>
                            <w:rPr>
                              <w:szCs w:val="24"/>
                            </w:rPr>
                          </w:pPr>
                          <w:sdt>
                            <w:sdtPr>
                              <w:alias w:val="Numeris"/>
                              <w:tag w:val="nr_216166ad0cba4c88b2bdfae3901098cb"/>
                              <w:lock w:val="sdtLocked"/>
                              <w:richText/>
                            </w:sdtPr>
                            <w:sdtContent>
                              <w:r>
                                <w:rPr>
                                  <w:szCs w:val="24"/>
                                </w:rPr>
                                <w:t>9</w:t>
                              </w:r>
                            </w:sdtContent>
                          </w:sdt>
                          <w:r>
                            <w:rPr>
                              <w:szCs w:val="24"/>
                            </w:rPr>
                            <w:t>) buveinės adresą.</w:t>
                          </w:r>
                        </w:p>
                      </w:sdtContent>
                    </w:sdt>
                  </w:sdtContent>
                </w:sdt>
                <w:sdt>
                  <w:sdtPr>
                    <w:alias w:val="14 str. 4 d."/>
                    <w:tag w:val="part_7761f3975be449418bf36026318f33fd"/>
                    <w:lock w:val="sdtLocked"/>
                    <w:richText/>
                  </w:sdtPr>
                  <w:sdtContent>
                    <w:p>
                      <w:pPr>
                        <w:tabs>
                          <w:tab w:val="left" w:pos="709"/>
                        </w:tabs>
                        <w:spacing w:line="360" w:lineRule="auto"/>
                        <w:ind w:firstLine="720"/>
                        <w:jc w:val="both"/>
                        <w:rPr>
                          <w:szCs w:val="24"/>
                        </w:rPr>
                      </w:pPr>
                      <w:sdt>
                        <w:sdtPr>
                          <w:alias w:val="Numeris"/>
                          <w:tag w:val="nr_7761f3975be449418bf36026318f33fd"/>
                          <w:lock w:val="sdtLocked"/>
                          <w:richText/>
                        </w:sdtPr>
                        <w:sdtContent>
                          <w:r>
                            <w:rPr>
                              <w:szCs w:val="24"/>
                            </w:rPr>
                            <w:t>4</w:t>
                          </w:r>
                        </w:sdtContent>
                      </w:sdt>
                      <w:r>
                        <w:rPr>
                          <w:szCs w:val="24"/>
                        </w:rPr>
                        <w:t>.</w:t>
                      </w:r>
                      <w:r>
                        <w:rPr>
                          <w:color w:val="000000"/>
                          <w:szCs w:val="24"/>
                          <w:lang w:eastAsia="lt-LT"/>
                        </w:rPr>
                        <w:t xml:space="preserve"> Elektroninių pinigų įstaigos ribotos veiklos licencija išduodama</w:t>
                      </w:r>
                      <w:r>
                        <w:rPr>
                          <w:szCs w:val="24"/>
                        </w:rPr>
                        <w:t xml:space="preserve"> </w:t>
                      </w:r>
                      <w:r>
                        <w:rPr>
                          <w:color w:val="000000"/>
                          <w:szCs w:val="24"/>
                          <w:lang w:eastAsia="lt-LT"/>
                        </w:rPr>
                        <w:t>prašymą pateikusiam juridiniam asmeniui tik jeigu</w:t>
                      </w:r>
                      <w:r>
                        <w:rPr>
                          <w:szCs w:val="24"/>
                        </w:rPr>
                        <w:t xml:space="preserve"> jis, </w:t>
                      </w:r>
                      <w:r>
                        <w:rPr>
                          <w:color w:val="000000"/>
                          <w:szCs w:val="24"/>
                          <w:lang w:eastAsia="lt-LT"/>
                        </w:rPr>
                        <w:t>atsižvelgdamas į poreikį užtikrinti patikimą ir riziką ribojančiais principais grindžiamą elektroninių pinigų įstaigos valdymą, turi nustatęs visapusę, adekvačią elektroninių pinigų įstaigos veiklos pobūdžiui, mastui ir sudėtingumui ir patikimą elektroninių pinigų leidimo veiklos valdymo tvarką, įskaitant suprantamą organizacinę struktūrą, leidžiančią užtikrinti funkcijų atskyrimą ir vertikalius bei horizontalius atsakomybės ryšius su aiškiai apibrėžtomis, skaidriomis ir nuosekliomis atsakomybės ribomis, ir vidaus kontrolės sistemą, įskaitant patikimas administracines priemones ir apskaitos metodus.</w:t>
                      </w:r>
                    </w:p>
                  </w:sdtContent>
                </w:sdt>
                <w:sdt>
                  <w:sdtPr>
                    <w:alias w:val="14 str. 5 d."/>
                    <w:tag w:val="part_ef757e162b094bafa8a45628fd2a8daa"/>
                    <w:lock w:val="sdtLocked"/>
                    <w:richText/>
                  </w:sdtPr>
                  <w:sdtContent>
                    <w:p>
                      <w:pPr>
                        <w:tabs>
                          <w:tab w:val="left" w:pos="709"/>
                        </w:tabs>
                        <w:spacing w:line="360" w:lineRule="auto"/>
                        <w:ind w:firstLine="720"/>
                        <w:jc w:val="both"/>
                        <w:rPr>
                          <w:szCs w:val="24"/>
                          <w:lang w:eastAsia="lt-LT"/>
                        </w:rPr>
                      </w:pPr>
                      <w:sdt>
                        <w:sdtPr>
                          <w:alias w:val="Numeris"/>
                          <w:tag w:val="nr_ef757e162b094bafa8a45628fd2a8daa"/>
                          <w:lock w:val="sdtLocked"/>
                          <w:richText/>
                        </w:sdtPr>
                        <w:sdtContent>
                          <w:r>
                            <w:rPr>
                              <w:color w:val="000000"/>
                              <w:spacing w:val="-2"/>
                              <w:szCs w:val="24"/>
                              <w:lang w:eastAsia="lt-LT"/>
                            </w:rPr>
                            <w:t>5</w:t>
                          </w:r>
                        </w:sdtContent>
                      </w:sdt>
                      <w:r>
                        <w:rPr>
                          <w:color w:val="000000"/>
                          <w:spacing w:val="-2"/>
                          <w:szCs w:val="24"/>
                          <w:lang w:eastAsia="lt-LT"/>
                        </w:rPr>
                        <w:t>. Elektroninių pinigų įstaiga, kuriai išduota elektroninių pinigų įstaigos ribotos veiklos licencija, privalo priežiūros institucijai</w:t>
                      </w:r>
                      <w:r>
                        <w:rPr>
                          <w:szCs w:val="24"/>
                        </w:rPr>
                        <w:t xml:space="preserve"> jos nustatyta tvarka </w:t>
                      </w:r>
                      <w:r>
                        <w:rPr>
                          <w:color w:val="000000"/>
                          <w:spacing w:val="-2"/>
                          <w:szCs w:val="24"/>
                          <w:lang w:eastAsia="lt-LT"/>
                        </w:rPr>
                        <w:t>teikti informaciją apie šio straipsnio 1 dalyje nustatytų reikalavimų vykdymą.</w:t>
                      </w:r>
                    </w:p>
                  </w:sdtContent>
                </w:sdt>
                <w:sdt>
                  <w:sdtPr>
                    <w:alias w:val="14 str. 6 d."/>
                    <w:tag w:val="part_326237bd46cf4930883232cfd05224f6"/>
                    <w:lock w:val="sdtLocked"/>
                    <w:richText/>
                  </w:sdtPr>
                  <w:sdtContent>
                    <w:p>
                      <w:pPr>
                        <w:tabs>
                          <w:tab w:val="left" w:pos="709"/>
                        </w:tabs>
                        <w:spacing w:line="360" w:lineRule="auto"/>
                        <w:ind w:firstLine="720"/>
                        <w:jc w:val="both"/>
                        <w:rPr>
                          <w:szCs w:val="24"/>
                        </w:rPr>
                      </w:pPr>
                      <w:sdt>
                        <w:sdtPr>
                          <w:alias w:val="Numeris"/>
                          <w:tag w:val="nr_326237bd46cf4930883232cfd05224f6"/>
                          <w:lock w:val="sdtLocked"/>
                          <w:richText/>
                        </w:sdtPr>
                        <w:sdtContent>
                          <w:r>
                            <w:rPr>
                              <w:szCs w:val="24"/>
                            </w:rPr>
                            <w:t>6</w:t>
                          </w:r>
                        </w:sdtContent>
                      </w:sdt>
                      <w:r>
                        <w:rPr>
                          <w:szCs w:val="24"/>
                        </w:rPr>
                        <w:t>. Paaiškėjus, kad elektroninių pinigų įstaiga, kuriai išduota elektroninių pinigų įstaigos ribotos veiklos licencija, nebeatitinka šio straipsnio 1 dalyje ir (arba) Mokėjimo įstaigų įstatymo 7 straipsnio 1 dalyje nustatytų reikalavimų, ji privalo per 30 dienų kreiptis į priežiūros instituciją dėl elektroninių pinigų įstaigos licencijos išdavimo šio įstatymo 13 straipsnyje nustatyta tvarka. Jeigu per nurodytą terminą dėl elektroninių pinigų įstaigos licencijos išdavimo nesikreipta arba priežiūros institucija per šio įstatymo 13 straipsnyje nustatytus terminus elektroninių pinigų įstaigos licencijos neišduoda, elektroninių pinigų įstaigos ribotos veiklos licencijos galiojimas elektroninių pinigų įstaigai panaikinamas.</w:t>
                      </w:r>
                    </w:p>
                  </w:sdtContent>
                </w:sdt>
                <w:sdt>
                  <w:sdtPr>
                    <w:alias w:val="14 str. 7 d."/>
                    <w:tag w:val="part_217f25c3d9454c9db1bb500a4831538f"/>
                    <w:lock w:val="sdtLocked"/>
                    <w:richText/>
                  </w:sdtPr>
                  <w:sdtContent>
                    <w:p>
                      <w:pPr>
                        <w:tabs>
                          <w:tab w:val="left" w:pos="709"/>
                        </w:tabs>
                        <w:spacing w:line="360" w:lineRule="auto"/>
                        <w:ind w:firstLine="720"/>
                        <w:jc w:val="both"/>
                        <w:rPr>
                          <w:szCs w:val="24"/>
                        </w:rPr>
                      </w:pPr>
                      <w:sdt>
                        <w:sdtPr>
                          <w:alias w:val="Numeris"/>
                          <w:tag w:val="nr_217f25c3d9454c9db1bb500a4831538f"/>
                          <w:lock w:val="sdtLocked"/>
                          <w:richText/>
                        </w:sdtPr>
                        <w:sdtContent>
                          <w:r>
                            <w:rPr>
                              <w:szCs w:val="24"/>
                            </w:rPr>
                            <w:t>7</w:t>
                          </w:r>
                        </w:sdtContent>
                      </w:sdt>
                      <w:r>
                        <w:rPr>
                          <w:szCs w:val="24"/>
                        </w:rPr>
                        <w:t xml:space="preserve">. Priežiūros institucija turi teisę atlikti prašymą pateikusio juridinio asmens pasirengimo leisti elektroninius pinigus patikrinimą vietoje. Pasirengimo leisti elektroninius pinigus patikrinimui vietoje </w:t>
                      </w:r>
                      <w:r>
                        <w:rPr>
                          <w:i/>
                          <w:szCs w:val="24"/>
                        </w:rPr>
                        <w:t>mutatis mutandis</w:t>
                      </w:r>
                      <w:r>
                        <w:rPr>
                          <w:szCs w:val="24"/>
                        </w:rPr>
                        <w:t xml:space="preserve"> taikomos šio įstatymo 35 straipsnio nuostatos.</w:t>
                      </w:r>
                    </w:p>
                  </w:sdtContent>
                </w:sdt>
                <w:sdt>
                  <w:sdtPr>
                    <w:alias w:val="14 str. 8 d."/>
                    <w:tag w:val="part_00c0771d6f4f42fab160b4cfa57cb886"/>
                    <w:lock w:val="sdtLocked"/>
                    <w:richText/>
                  </w:sdtPr>
                  <w:sdtContent>
                    <w:p>
                      <w:pPr>
                        <w:tabs>
                          <w:tab w:val="left" w:pos="709"/>
                        </w:tabs>
                        <w:spacing w:line="360" w:lineRule="auto"/>
                        <w:ind w:firstLine="720"/>
                        <w:jc w:val="both"/>
                        <w:rPr>
                          <w:szCs w:val="24"/>
                        </w:rPr>
                      </w:pPr>
                      <w:sdt>
                        <w:sdtPr>
                          <w:alias w:val="Numeris"/>
                          <w:tag w:val="nr_00c0771d6f4f42fab160b4cfa57cb886"/>
                          <w:lock w:val="sdtLocked"/>
                          <w:richText/>
                        </w:sdtPr>
                        <w:sdtContent>
                          <w:r>
                            <w:rPr>
                              <w:szCs w:val="24"/>
                            </w:rPr>
                            <w:t>8</w:t>
                          </w:r>
                        </w:sdtContent>
                      </w:sdt>
                      <w:r>
                        <w:rPr>
                          <w:szCs w:val="24"/>
                        </w:rPr>
                        <w:t xml:space="preserve">. Priežiūros institucija privalo išnagrinėti pateiktus dokumentus, duomenis ir (arba) informaciją, priimti sprendimą dėl elektroninių pinigų įstaigos ribotos veiklos licencijos išdavimo ir apie tai raštu pranešti prašymą pateikusiam juridiniam asmeniui ne vėliau kaip per 2 mėnesius nuo prašymo gavimo dienos, atsižvelgdama į Lietuvos banko įstatymo </w:t>
                      </w:r>
                      <w:r>
                        <w:rPr>
                          <w:bCs/>
                          <w:szCs w:val="24"/>
                        </w:rPr>
                        <w:t>43</w:t>
                      </w:r>
                      <w:r>
                        <w:rPr>
                          <w:bCs/>
                          <w:szCs w:val="24"/>
                          <w:vertAlign w:val="superscript"/>
                        </w:rPr>
                        <w:t xml:space="preserve">1 </w:t>
                      </w:r>
                      <w:r>
                        <w:rPr>
                          <w:bCs/>
                          <w:szCs w:val="24"/>
                        </w:rPr>
                        <w:t>straipsnio nuostatas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14 str. 9 d."/>
                    <w:tag w:val="part_d6358d6d52cb44cbb0575a6dfcce643a"/>
                    <w:lock w:val="sdtLocked"/>
                    <w:richText/>
                  </w:sdtPr>
                  <w:sdtContent>
                    <w:p>
                      <w:pPr>
                        <w:tabs>
                          <w:tab w:val="left" w:pos="709"/>
                        </w:tabs>
                        <w:spacing w:line="360" w:lineRule="auto"/>
                        <w:ind w:firstLine="720"/>
                        <w:jc w:val="both"/>
                        <w:rPr>
                          <w:szCs w:val="24"/>
                        </w:rPr>
                      </w:pPr>
                      <w:sdt>
                        <w:sdtPr>
                          <w:alias w:val="Numeris"/>
                          <w:tag w:val="nr_d6358d6d52cb44cbb0575a6dfcce643a"/>
                          <w:lock w:val="sdtLocked"/>
                          <w:richText/>
                        </w:sdtPr>
                        <w:sdtContent>
                          <w:r>
                            <w:rPr>
                              <w:szCs w:val="24"/>
                            </w:rPr>
                            <w:t>9</w:t>
                          </w:r>
                        </w:sdtContent>
                      </w:sdt>
                      <w:r>
                        <w:rPr>
                          <w:szCs w:val="24"/>
                        </w:rPr>
                        <w:t>. Priežiūros institucija motyvuotai atsisako išduoti elektroninių pinigų įstaigos ribotos veiklos licenciją, jeigu:</w:t>
                      </w:r>
                    </w:p>
                    <w:sdt>
                      <w:sdtPr>
                        <w:alias w:val="14 str. 9 d. 1 p."/>
                        <w:tag w:val="part_9803a0731653456aa7027aa0546d2063"/>
                        <w:lock w:val="sdtLocked"/>
                        <w:richText/>
                      </w:sdtPr>
                      <w:sdtContent>
                        <w:p>
                          <w:pPr>
                            <w:tabs>
                              <w:tab w:val="left" w:pos="709"/>
                            </w:tabs>
                            <w:spacing w:line="360" w:lineRule="auto"/>
                            <w:ind w:firstLine="720"/>
                            <w:jc w:val="both"/>
                            <w:rPr>
                              <w:szCs w:val="24"/>
                            </w:rPr>
                          </w:pPr>
                          <w:sdt>
                            <w:sdtPr>
                              <w:alias w:val="Numeris"/>
                              <w:tag w:val="nr_9803a0731653456aa7027aa0546d2063"/>
                              <w:lock w:val="sdtLocked"/>
                              <w:richText/>
                            </w:sdtPr>
                            <w:sdtContent>
                              <w:r>
                                <w:rPr>
                                  <w:szCs w:val="24"/>
                                </w:rPr>
                                <w:t>1</w:t>
                              </w:r>
                            </w:sdtContent>
                          </w:sdt>
                          <w:r>
                            <w:rPr>
                              <w:szCs w:val="24"/>
                            </w:rPr>
                            <w:t xml:space="preserve">) kartu su prašymu pateikti dokumentai, duomenys ir (arba) informacija neatitinka šio įstatymo nustatytų reikalavimų ir jų taikymo tvarką reglamentuojančių priežiūros institucijos teisės aktų, prašymą pateikęs juridinis asmuo nepateikia šio straipsnio 3 dalyje nurodytų dokumentų, duomenų ir (arba) informacijos, priežiūros institucijai paprašius pateikti trūkstamus ir (ar) patikslintus dokumentus, duomenis ir (arba) informaciją, reikalingus sprendimui priimti, per jos nustatytą terminą arba pateikia ne visus papildomai pareikalautus dokumentus, duomenis ir (arba) informaciją ar jie yra neteisingi; </w:t>
                          </w:r>
                        </w:p>
                      </w:sdtContent>
                    </w:sdt>
                    <w:sdt>
                      <w:sdtPr>
                        <w:alias w:val="14 str. 9 d. 2 p."/>
                        <w:tag w:val="part_cf4ff34def1b46ccae62d6454e77c2d3"/>
                        <w:lock w:val="sdtLocked"/>
                        <w:richText/>
                      </w:sdtPr>
                      <w:sdtContent>
                        <w:p>
                          <w:pPr>
                            <w:tabs>
                              <w:tab w:val="left" w:pos="709"/>
                            </w:tabs>
                            <w:spacing w:line="360" w:lineRule="auto"/>
                            <w:ind w:firstLine="720"/>
                            <w:jc w:val="both"/>
                            <w:rPr>
                              <w:szCs w:val="24"/>
                            </w:rPr>
                          </w:pPr>
                          <w:sdt>
                            <w:sdtPr>
                              <w:alias w:val="Numeris"/>
                              <w:tag w:val="nr_cf4ff34def1b46ccae62d6454e77c2d3"/>
                              <w:lock w:val="sdtLocked"/>
                              <w:richText/>
                            </w:sdtPr>
                            <w:sdtContent>
                              <w:r>
                                <w:rPr>
                                  <w:szCs w:val="24"/>
                                </w:rPr>
                                <w:t>2</w:t>
                              </w:r>
                            </w:sdtContent>
                          </w:sdt>
                          <w:r>
                            <w:rPr>
                              <w:szCs w:val="24"/>
                            </w:rPr>
                            <w:t>) prašymą pateikęs juridinis asmuo neturi buveinės Lietuvos Respublikoje, jo teisinė forma, vadovai neatitinka šio įstatymo nustatytų reikalavimų ir jų taikymo tvarką reglamentuojančių priežiūros institucijos teisės aktų;</w:t>
                          </w:r>
                        </w:p>
                      </w:sdtContent>
                    </w:sdt>
                    <w:sdt>
                      <w:sdtPr>
                        <w:alias w:val="14 str. 9 d. 3 p."/>
                        <w:tag w:val="part_ad45d70a43d34bbe95992f04865815d5"/>
                        <w:lock w:val="sdtLocked"/>
                        <w:richText/>
                      </w:sdtPr>
                      <w:sdtContent>
                        <w:p>
                          <w:pPr>
                            <w:tabs>
                              <w:tab w:val="left" w:pos="709"/>
                            </w:tabs>
                            <w:spacing w:line="360" w:lineRule="auto"/>
                            <w:ind w:firstLine="720"/>
                            <w:jc w:val="both"/>
                            <w:rPr>
                              <w:szCs w:val="24"/>
                            </w:rPr>
                          </w:pPr>
                          <w:sdt>
                            <w:sdtPr>
                              <w:alias w:val="Numeris"/>
                              <w:tag w:val="nr_ad45d70a43d34bbe95992f04865815d5"/>
                              <w:lock w:val="sdtLocked"/>
                              <w:richText/>
                            </w:sdtPr>
                            <w:sdtContent>
                              <w:r>
                                <w:rPr>
                                  <w:szCs w:val="24"/>
                                </w:rPr>
                                <w:t>3</w:t>
                              </w:r>
                            </w:sdtContent>
                          </w:sdt>
                          <w:r>
                            <w:rPr>
                              <w:szCs w:val="24"/>
                            </w:rPr>
                            <w:t>) prašymą pateikęs juridinis asmuo neatitinka šio straipsnio 1 ar 4 dalyje nustatytų reikalavimų.</w:t>
                          </w:r>
                        </w:p>
                      </w:sdtContent>
                    </w:sdt>
                  </w:sdtContent>
                </w:sdt>
                <w:sdt>
                  <w:sdtPr>
                    <w:alias w:val="14 str. 10 d."/>
                    <w:tag w:val="part_8332288c78644c949b13babd0f20e189"/>
                    <w:lock w:val="sdtLocked"/>
                    <w:richText/>
                  </w:sdtPr>
                  <w:sdtContent>
                    <w:p>
                      <w:pPr>
                        <w:tabs>
                          <w:tab w:val="left" w:pos="709"/>
                        </w:tabs>
                        <w:spacing w:line="360" w:lineRule="auto"/>
                        <w:ind w:firstLine="720"/>
                        <w:jc w:val="both"/>
                        <w:rPr>
                          <w:szCs w:val="24"/>
                        </w:rPr>
                      </w:pPr>
                      <w:sdt>
                        <w:sdtPr>
                          <w:alias w:val="Numeris"/>
                          <w:tag w:val="nr_8332288c78644c949b13babd0f20e189"/>
                          <w:lock w:val="sdtLocked"/>
                          <w:richText/>
                        </w:sdtPr>
                        <w:sdtContent>
                          <w:r>
                            <w:rPr>
                              <w:szCs w:val="24"/>
                            </w:rPr>
                            <w:t>10</w:t>
                          </w:r>
                        </w:sdtContent>
                      </w:sdt>
                      <w:r>
                        <w:rPr>
                          <w:szCs w:val="24"/>
                        </w:rPr>
                        <w:t>. Kai prašymą pateikęs juridinis asmuo ketina leisti elektroninius pinigus ir tuo pačiu metu ketina vykdyti ar vykdo kitą šio įstatymo 12 straipsnio 1 dalies 4 punkte nurodytą veiklą, priežiūros institucija turi teisę atsisakyti išduoti elektroninių pinigų įstaigos ribotos veiklos licenciją, iki bus įsteigtas atskiras juridinis asmuo elektroninių pinigų leidimo veiklai vykdyti, jeigu elektroninių pinigų įstaigos vykdoma kita negu elektroninių pinigų leidimo veikla turi ar gali turėti neigiamą įtaką jos finansiniam patikimumui ar priežiūros institucijos galimybei stebėti, ar vykdomi visi šiame įstatyme nustatyti reikalavimai.</w:t>
                      </w:r>
                    </w:p>
                  </w:sdtContent>
                </w:sdt>
                <w:sdt>
                  <w:sdtPr>
                    <w:alias w:val="14 str. 11 d."/>
                    <w:tag w:val="part_26fba82ad3b049ffad7549c5611fe0fc"/>
                    <w:lock w:val="sdtLocked"/>
                    <w:richText/>
                  </w:sdtPr>
                  <w:sdtContent>
                    <w:p>
                      <w:pPr>
                        <w:tabs>
                          <w:tab w:val="left" w:pos="709"/>
                        </w:tabs>
                        <w:spacing w:line="360" w:lineRule="auto"/>
                        <w:ind w:firstLine="720"/>
                        <w:jc w:val="both"/>
                        <w:rPr>
                          <w:szCs w:val="24"/>
                        </w:rPr>
                      </w:pPr>
                      <w:sdt>
                        <w:sdtPr>
                          <w:alias w:val="Numeris"/>
                          <w:tag w:val="nr_26fba82ad3b049ffad7549c5611fe0fc"/>
                          <w:lock w:val="sdtLocked"/>
                          <w:richText/>
                        </w:sdtPr>
                        <w:sdtContent>
                          <w:r>
                            <w:rPr>
                              <w:szCs w:val="24"/>
                            </w:rPr>
                            <w:t>11</w:t>
                          </w:r>
                        </w:sdtContent>
                      </w:sdt>
                      <w:r>
                        <w:rPr>
                          <w:szCs w:val="24"/>
                        </w:rPr>
                        <w:t>. Elektroninių pinigų įstaigos ribotos veiklos licenciją turinti elektroninių pinigų įstaiga visą savo veiklos laikotarpį turi atitikti šiame straipsnyje nustatytus elektroninių pinigų įstaigos ribotos veiklos licencijos išdavimo reikalavimus. Elektroninių pinigų įstaiga šio įstatymo įgyvendinamųjų priežiūros institucijos teisės aktų nustatyta tvarka ir terminais privalo pranešti priežiūros institucijai apie duomenų ir (arba) informacijos, kurie buvo pateikti elektroninių pinigų įstaigos ribotos veiklos licencijai gauti, pasikeitimus.</w:t>
                      </w:r>
                    </w:p>
                  </w:sdtContent>
                </w:sdt>
                <w:sdt>
                  <w:sdtPr>
                    <w:alias w:val="14 str. 12 d."/>
                    <w:tag w:val="part_54e492d0a86e4323a9c6752e63b2fcb8"/>
                    <w:lock w:val="sdtLocked"/>
                    <w:richText/>
                  </w:sdtPr>
                  <w:sdtContent>
                    <w:p>
                      <w:pPr>
                        <w:tabs>
                          <w:tab w:val="left" w:pos="709"/>
                        </w:tabs>
                        <w:spacing w:line="360" w:lineRule="auto"/>
                        <w:ind w:firstLine="720"/>
                        <w:jc w:val="both"/>
                        <w:rPr>
                          <w:szCs w:val="24"/>
                        </w:rPr>
                      </w:pPr>
                      <w:sdt>
                        <w:sdtPr>
                          <w:alias w:val="Numeris"/>
                          <w:tag w:val="nr_54e492d0a86e4323a9c6752e63b2fcb8"/>
                          <w:lock w:val="sdtLocked"/>
                          <w:richText/>
                        </w:sdtPr>
                        <w:sdtContent>
                          <w:r>
                            <w:rPr>
                              <w:szCs w:val="24"/>
                            </w:rPr>
                            <w:t>12</w:t>
                          </w:r>
                        </w:sdtContent>
                      </w:sdt>
                      <w:r>
                        <w:rPr>
                          <w:szCs w:val="24"/>
                        </w:rPr>
                        <w:t>. Detalią prašymo išduoti šiame straipsnyje nustatytą licenciją pateikimo, nagrinėjimo tvarką ir detalius šio straipsnio 3 dalyje nurodytų pateikiamų dokumentų turinio ir formos reikalavimus nustato priežiūros institucija.</w:t>
                      </w:r>
                    </w:p>
                    <w:p>
                      <w:pPr>
                        <w:tabs>
                          <w:tab w:val="left" w:pos="709"/>
                        </w:tabs>
                        <w:spacing w:line="360" w:lineRule="auto"/>
                        <w:ind w:firstLine="720"/>
                        <w:jc w:val="both"/>
                        <w:rPr>
                          <w:b/>
                          <w:szCs w:val="24"/>
                        </w:rPr>
                      </w:pPr>
                    </w:p>
                  </w:sdtContent>
                </w:sdt>
              </w:sdtContent>
            </w:sdt>
            <w:sdt>
              <w:sdtPr>
                <w:alias w:val="15 str."/>
                <w:tag w:val="part_dfa89fba50ef4f36b5551c02444b36a2"/>
                <w:lock w:val="sdtLocked"/>
                <w:richText/>
              </w:sdtPr>
              <w:sdtContent>
                <w:p>
                  <w:pPr>
                    <w:spacing w:line="360" w:lineRule="auto"/>
                    <w:ind w:left="2410" w:hanging="1690"/>
                    <w:jc w:val="both"/>
                    <w:rPr>
                      <w:b/>
                      <w:szCs w:val="24"/>
                    </w:rPr>
                  </w:pPr>
                  <w:sdt>
                    <w:sdtPr>
                      <w:alias w:val="Numeris"/>
                      <w:tag w:val="nr_dfa89fba50ef4f36b5551c02444b36a2"/>
                      <w:lock w:val="sdtLocked"/>
                      <w:richText/>
                    </w:sdtPr>
                    <w:sdtContent>
                      <w:r>
                        <w:rPr>
                          <w:b/>
                          <w:szCs w:val="24"/>
                        </w:rPr>
                        <w:t>15</w:t>
                      </w:r>
                    </w:sdtContent>
                  </w:sdt>
                  <w:r>
                    <w:rPr>
                      <w:b/>
                      <w:szCs w:val="24"/>
                    </w:rPr>
                    <w:t xml:space="preserve"> straipsnis. </w:t>
                  </w:r>
                  <w:sdt>
                    <w:sdtPr>
                      <w:alias w:val="Pavadinimas"/>
                      <w:tag w:val="title_dfa89fba50ef4f36b5551c02444b36a2"/>
                      <w:lock w:val="sdtLocked"/>
                      <w:richText/>
                    </w:sdtPr>
                    <w:sdtContent>
                      <w:r>
                        <w:rPr>
                          <w:b/>
                          <w:szCs w:val="24"/>
                        </w:rPr>
                        <w:t>Licencijos galiojimo panaikinimas ar galiojimo sustabdymas ir sustabdymo panaikinimas</w:t>
                      </w:r>
                    </w:sdtContent>
                  </w:sdt>
                </w:p>
                <w:sdt>
                  <w:sdtPr>
                    <w:alias w:val="15 str. 1 d."/>
                    <w:tag w:val="part_eec7ee13695b40c1aa29e27283d80c72"/>
                    <w:lock w:val="sdtLocked"/>
                    <w:richText/>
                  </w:sdtPr>
                  <w:sdtContent>
                    <w:p>
                      <w:pPr>
                        <w:tabs>
                          <w:tab w:val="left" w:pos="709"/>
                        </w:tabs>
                        <w:spacing w:line="360" w:lineRule="auto"/>
                        <w:ind w:firstLine="720"/>
                        <w:jc w:val="both"/>
                        <w:rPr>
                          <w:szCs w:val="24"/>
                        </w:rPr>
                      </w:pPr>
                      <w:sdt>
                        <w:sdtPr>
                          <w:alias w:val="Numeris"/>
                          <w:tag w:val="nr_eec7ee13695b40c1aa29e27283d80c72"/>
                          <w:lock w:val="sdtLocked"/>
                          <w:richText/>
                        </w:sdtPr>
                        <w:sdtContent>
                          <w:r>
                            <w:rPr>
                              <w:szCs w:val="24"/>
                            </w:rPr>
                            <w:t>1</w:t>
                          </w:r>
                        </w:sdtContent>
                      </w:sdt>
                      <w:r>
                        <w:rPr>
                          <w:szCs w:val="24"/>
                        </w:rPr>
                        <w:t>. Licencijos galiojimas panaikinamas Finansų įstaigų įstatymo 10 straipsnio 1 dalyje ir 2 dalies 1, 3–8 punktuose nustatytais atvejais. Šio įstatymo 14 straipsnio 6 dalyje nurodytu atveju licencijos galiojimas panaikinamas priežiūros institucijos sprendimu.</w:t>
                      </w:r>
                    </w:p>
                  </w:sdtContent>
                </w:sdt>
                <w:sdt>
                  <w:sdtPr>
                    <w:alias w:val="15 str. 2 d."/>
                    <w:tag w:val="part_a4fd25171d554491b5cb80f3352ba79a"/>
                    <w:lock w:val="sdtLocked"/>
                    <w:richText/>
                  </w:sdtPr>
                  <w:sdtContent>
                    <w:p>
                      <w:pPr>
                        <w:tabs>
                          <w:tab w:val="left" w:pos="709"/>
                        </w:tabs>
                        <w:spacing w:line="360" w:lineRule="auto"/>
                        <w:ind w:firstLine="720"/>
                        <w:jc w:val="both"/>
                        <w:rPr>
                          <w:szCs w:val="24"/>
                        </w:rPr>
                      </w:pPr>
                      <w:sdt>
                        <w:sdtPr>
                          <w:alias w:val="Numeris"/>
                          <w:tag w:val="nr_a4fd25171d554491b5cb80f3352ba79a"/>
                          <w:lock w:val="sdtLocked"/>
                          <w:richText/>
                        </w:sdtPr>
                        <w:sdtContent>
                          <w:r>
                            <w:rPr>
                              <w:szCs w:val="24"/>
                            </w:rPr>
                            <w:t>2</w:t>
                          </w:r>
                        </w:sdtContent>
                      </w:sdt>
                      <w:r>
                        <w:rPr>
                          <w:szCs w:val="24"/>
                        </w:rPr>
                        <w:t>. Be šio straipsnio 1 dalyje nustatytų pagrindų, licencijos galiojimas priežiūros institucijos sprendimu taip pat gali būti panaikinamas, jeigu:</w:t>
                      </w:r>
                    </w:p>
                    <w:sdt>
                      <w:sdtPr>
                        <w:alias w:val="15 str. 2 d. 1 p."/>
                        <w:tag w:val="part_a3f084af6a0e43808c8bbcce98ee6023"/>
                        <w:lock w:val="sdtLocked"/>
                        <w:richText/>
                      </w:sdtPr>
                      <w:sdtContent>
                        <w:p>
                          <w:pPr>
                            <w:tabs>
                              <w:tab w:val="left" w:pos="709"/>
                            </w:tabs>
                            <w:spacing w:line="360" w:lineRule="auto"/>
                            <w:ind w:firstLine="720"/>
                            <w:jc w:val="both"/>
                            <w:rPr>
                              <w:szCs w:val="24"/>
                            </w:rPr>
                          </w:pPr>
                          <w:sdt>
                            <w:sdtPr>
                              <w:alias w:val="Numeris"/>
                              <w:tag w:val="nr_a3f084af6a0e43808c8bbcce98ee6023"/>
                              <w:lock w:val="sdtLocked"/>
                              <w:richText/>
                            </w:sdtPr>
                            <w:sdtContent>
                              <w:r>
                                <w:rPr>
                                  <w:szCs w:val="24"/>
                                </w:rPr>
                                <w:t>1</w:t>
                              </w:r>
                            </w:sdtContent>
                          </w:sdt>
                          <w:r>
                            <w:rPr>
                              <w:szCs w:val="24"/>
                            </w:rPr>
                            <w:t>) elektroninių pinigų įstaiga nebeatitinka šio įstatymo 13 ar 14 straipsnyje nustatytų licencijos išdavimo reikalavimų arba nepraneša apie tai priežiūros institucijai;</w:t>
                          </w:r>
                        </w:p>
                      </w:sdtContent>
                    </w:sdt>
                    <w:sdt>
                      <w:sdtPr>
                        <w:alias w:val="15 str. 2 d. 2 p."/>
                        <w:tag w:val="part_b5d9aefba78f441b84f911e3636cca9d"/>
                        <w:lock w:val="sdtLocked"/>
                        <w:richText/>
                      </w:sdtPr>
                      <w:sdtContent>
                        <w:p>
                          <w:pPr>
                            <w:tabs>
                              <w:tab w:val="left" w:pos="709"/>
                            </w:tabs>
                            <w:spacing w:line="360" w:lineRule="auto"/>
                            <w:ind w:firstLine="720"/>
                            <w:jc w:val="both"/>
                            <w:rPr>
                              <w:szCs w:val="24"/>
                            </w:rPr>
                          </w:pPr>
                          <w:sdt>
                            <w:sdtPr>
                              <w:alias w:val="Numeris"/>
                              <w:tag w:val="nr_b5d9aefba78f441b84f911e3636cca9d"/>
                              <w:lock w:val="sdtLocked"/>
                              <w:richText/>
                            </w:sdtPr>
                            <w:sdtContent>
                              <w:r>
                                <w:rPr>
                                  <w:szCs w:val="24"/>
                                </w:rPr>
                                <w:t>2</w:t>
                              </w:r>
                            </w:sdtContent>
                          </w:sdt>
                          <w:r>
                            <w:rPr>
                              <w:szCs w:val="24"/>
                            </w:rPr>
                            <w:t>) elektroninių pinigų įstaiga, toliau leisdama elektroninius pinigus, keltų grėsmę mokėjimų sistemų stabilumui;</w:t>
                          </w:r>
                        </w:p>
                      </w:sdtContent>
                    </w:sdt>
                    <w:sdt>
                      <w:sdtPr>
                        <w:alias w:val="15 str. 2 d. 3 p."/>
                        <w:tag w:val="part_282fbf55ac0e4a72b7fe709f56c70682"/>
                        <w:lock w:val="sdtLocked"/>
                        <w:richText/>
                      </w:sdtPr>
                      <w:sdtContent>
                        <w:p>
                          <w:pPr>
                            <w:tabs>
                              <w:tab w:val="left" w:pos="709"/>
                            </w:tabs>
                            <w:spacing w:line="360" w:lineRule="auto"/>
                            <w:ind w:firstLine="720"/>
                            <w:jc w:val="both"/>
                            <w:rPr>
                              <w:szCs w:val="24"/>
                            </w:rPr>
                          </w:pPr>
                          <w:sdt>
                            <w:sdtPr>
                              <w:alias w:val="Numeris"/>
                              <w:tag w:val="nr_282fbf55ac0e4a72b7fe709f56c70682"/>
                              <w:lock w:val="sdtLocked"/>
                              <w:richText/>
                            </w:sdtPr>
                            <w:sdtContent>
                              <w:r>
                                <w:rPr>
                                  <w:szCs w:val="24"/>
                                </w:rPr>
                                <w:t>3</w:t>
                              </w:r>
                            </w:sdtContent>
                          </w:sdt>
                          <w:r>
                            <w:rPr>
                              <w:szCs w:val="24"/>
                            </w:rPr>
                            <w:t>) elektroninių pinigų įstaiga pasibaigia dėl reorganizavimo arba priimamas sprendimas ją likviduoti;</w:t>
                          </w:r>
                        </w:p>
                      </w:sdtContent>
                    </w:sdt>
                    <w:sdt>
                      <w:sdtPr>
                        <w:alias w:val="15 str. 2 d. 4 p."/>
                        <w:tag w:val="part_0546ebca7e5a4f09b24129d5ed586505"/>
                        <w:lock w:val="sdtLocked"/>
                        <w:richText/>
                      </w:sdtPr>
                      <w:sdtContent>
                        <w:p>
                          <w:pPr>
                            <w:tabs>
                              <w:tab w:val="left" w:pos="709"/>
                            </w:tabs>
                            <w:spacing w:line="360" w:lineRule="auto"/>
                            <w:ind w:firstLine="720"/>
                            <w:jc w:val="both"/>
                            <w:rPr>
                              <w:color w:val="000000"/>
                              <w:szCs w:val="24"/>
                              <w:lang w:eastAsia="lt-LT"/>
                            </w:rPr>
                          </w:pPr>
                          <w:sdt>
                            <w:sdtPr>
                              <w:alias w:val="Numeris"/>
                              <w:tag w:val="nr_0546ebca7e5a4f09b24129d5ed586505"/>
                              <w:lock w:val="sdtLocked"/>
                              <w:richText/>
                            </w:sdtPr>
                            <w:sdtContent>
                              <w:r>
                                <w:rPr>
                                  <w:szCs w:val="24"/>
                                </w:rPr>
                                <w:t>4</w:t>
                              </w:r>
                            </w:sdtContent>
                          </w:sdt>
                          <w:r>
                            <w:rPr>
                              <w:szCs w:val="24"/>
                            </w:rPr>
                            <w:t>) elektroninių pinigų įstaiga šio įstatymo 13 straipsnio 9 dalyje nurodytu atveju per nustatytą terminą</w:t>
                          </w:r>
                          <w:r>
                            <w:rPr>
                              <w:color w:val="000000"/>
                              <w:szCs w:val="24"/>
                              <w:lang w:eastAsia="lt-LT"/>
                            </w:rPr>
                            <w:t xml:space="preserve"> nesikreipia dėl licencijos galiojimo panaikinimo.</w:t>
                          </w:r>
                        </w:p>
                      </w:sdtContent>
                    </w:sdt>
                  </w:sdtContent>
                </w:sdt>
                <w:sdt>
                  <w:sdtPr>
                    <w:alias w:val="15 str. 3 d."/>
                    <w:tag w:val="part_fba36d66f5474efdb48187adc5482d5b"/>
                    <w:lock w:val="sdtLocked"/>
                    <w:richText/>
                  </w:sdtPr>
                  <w:sdtContent>
                    <w:p>
                      <w:pPr>
                        <w:tabs>
                          <w:tab w:val="left" w:pos="709"/>
                        </w:tabs>
                        <w:spacing w:line="360" w:lineRule="auto"/>
                        <w:ind w:firstLine="720"/>
                        <w:jc w:val="both"/>
                        <w:rPr>
                          <w:szCs w:val="24"/>
                        </w:rPr>
                      </w:pPr>
                      <w:sdt>
                        <w:sdtPr>
                          <w:alias w:val="Numeris"/>
                          <w:tag w:val="nr_fba36d66f5474efdb48187adc5482d5b"/>
                          <w:lock w:val="sdtLocked"/>
                          <w:richText/>
                        </w:sdtPr>
                        <w:sdtContent>
                          <w:r>
                            <w:rPr>
                              <w:szCs w:val="24"/>
                            </w:rPr>
                            <w:t>3</w:t>
                          </w:r>
                        </w:sdtContent>
                      </w:sdt>
                      <w:r>
                        <w:rPr>
                          <w:szCs w:val="24"/>
                        </w:rPr>
                        <w:t>. Panaikinant licencijos galiojimą šio straipsnio 2 dalies 3 ar 4 punkte ar šio įstatymo 14 straipsnio 6 dalyje arba Finansų įstaigų įstatymo 10 straipsnio 2 dalies 8 punkte nustatytais pagrindais, priežiūros institucijos sprendime nurodomi sprendimo priėmimo motyvai ir apie priimtą sprendimą per 3 darbo dienas nuo sprendimo priėmimo dienos pranešama elektroninių pinigų įstaigai. Kitais atvejais licencijos galiojimas panaikinamas šio įstatymo 39 ir 40 straipsniuose nustatyta tvarka.</w:t>
                      </w:r>
                    </w:p>
                  </w:sdtContent>
                </w:sdt>
                <w:sdt>
                  <w:sdtPr>
                    <w:alias w:val="15 str. 4 d."/>
                    <w:tag w:val="part_1909952192104eb880974f16b19ca2b6"/>
                    <w:lock w:val="sdtLocked"/>
                    <w:richText/>
                  </w:sdtPr>
                  <w:sdtContent>
                    <w:p>
                      <w:pPr>
                        <w:tabs>
                          <w:tab w:val="left" w:pos="709"/>
                        </w:tabs>
                        <w:spacing w:line="360" w:lineRule="auto"/>
                        <w:ind w:firstLine="720"/>
                        <w:jc w:val="both"/>
                        <w:rPr>
                          <w:szCs w:val="24"/>
                        </w:rPr>
                      </w:pPr>
                      <w:sdt>
                        <w:sdtPr>
                          <w:alias w:val="Numeris"/>
                          <w:tag w:val="nr_1909952192104eb880974f16b19ca2b6"/>
                          <w:lock w:val="sdtLocked"/>
                          <w:richText/>
                        </w:sdtPr>
                        <w:sdtContent>
                          <w:r>
                            <w:rPr>
                              <w:szCs w:val="24"/>
                            </w:rPr>
                            <w:t>4</w:t>
                          </w:r>
                        </w:sdtContent>
                      </w:sdt>
                      <w:r>
                        <w:rPr>
                          <w:szCs w:val="24"/>
                        </w:rPr>
                        <w:t>. Licencijos galiojimas sustabdomas šio įstatymo 39 ir 40 straipsniuose nustatytais pagrindais ir tvarka.</w:t>
                      </w:r>
                    </w:p>
                  </w:sdtContent>
                </w:sdt>
                <w:sdt>
                  <w:sdtPr>
                    <w:alias w:val="15 str. 5 d."/>
                    <w:tag w:val="part_11e531b1e0dd4cc4975f1d0a73cba424"/>
                    <w:lock w:val="sdtLocked"/>
                    <w:richText/>
                  </w:sdtPr>
                  <w:sdtContent>
                    <w:p>
                      <w:pPr>
                        <w:suppressAutoHyphens/>
                        <w:spacing w:line="360" w:lineRule="auto"/>
                        <w:ind w:firstLine="720"/>
                        <w:jc w:val="both"/>
                        <w:rPr>
                          <w:szCs w:val="24"/>
                        </w:rPr>
                      </w:pPr>
                      <w:sdt>
                        <w:sdtPr>
                          <w:alias w:val="Numeris"/>
                          <w:tag w:val="nr_11e531b1e0dd4cc4975f1d0a73cba424"/>
                          <w:lock w:val="sdtLocked"/>
                          <w:richText/>
                        </w:sdtPr>
                        <w:sdtContent>
                          <w:r>
                            <w:rPr>
                              <w:bCs/>
                              <w:szCs w:val="24"/>
                              <w:lang w:eastAsia="zh-CN"/>
                            </w:rPr>
                            <w:t>5</w:t>
                          </w:r>
                        </w:sdtContent>
                      </w:sdt>
                      <w:r>
                        <w:rPr>
                          <w:bCs/>
                          <w:szCs w:val="24"/>
                          <w:lang w:eastAsia="zh-CN"/>
                        </w:rPr>
                        <w:t>. Priežiūros institucija, priėmusi sprendimą sustabdyti licencijos galiojimą, per 3 darbo dienas nuo tokio sprendimo priėmimo dienos apie tai praneša elektroninių pinigų įstaigai, nurodo pažeidimą (pažeidimus) ir nustato ne trumpesnį kaip vieno mėnesio terminą, per kurį elektroninių pinigų įstaiga privalo nurodytą pažeidimą (pažeidimus)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674902ed311efbdaea558de59136c">
                        <w:r w:rsidRPr="00532B9F">
                          <w:rPr>
                            <w:rFonts w:ascii="Times New Roman" w:eastAsia="MS Mincho" w:hAnsi="Times New Roman"/>
                            <w:sz w:val="20"/>
                            <w:i/>
                            <w:iCs/>
                            <w:color w:val="0000FF" w:themeColor="hyperlink"/>
                            <w:u w:val="single"/>
                          </w:rPr>
                          <w:t>XIV-2714</w:t>
                        </w:r>
                      </w:fldSimple>
                      <w:r>
                        <w:rPr>
                          <w:rFonts w:ascii="Times New Roman" w:eastAsia="MS Mincho" w:hAnsi="Times New Roman"/>
                          <w:sz w:val="20"/>
                          <w:i/>
                          <w:iCs/>
                        </w:rPr>
                        <w:t>,
2024-06-13,
paskelbta TAR 2024-06-20, i. k. 2024-11237            </w:t>
                      </w:r>
                    </w:p>
                    <w:p/>
                  </w:sdtContent>
                </w:sdt>
                <w:sdt>
                  <w:sdtPr>
                    <w:alias w:val="15 str. 6 d."/>
                    <w:tag w:val="part_8ca48203edd842f7acd39fabe90c3c1b"/>
                    <w:lock w:val="sdtLocked"/>
                    <w:richText/>
                  </w:sdtPr>
                  <w:sdtContent>
                    <w:p>
                      <w:pPr>
                        <w:tabs>
                          <w:tab w:val="left" w:pos="709"/>
                        </w:tabs>
                        <w:spacing w:line="360" w:lineRule="auto"/>
                        <w:ind w:firstLine="720"/>
                        <w:jc w:val="both"/>
                        <w:rPr>
                          <w:szCs w:val="24"/>
                        </w:rPr>
                      </w:pPr>
                      <w:sdt>
                        <w:sdtPr>
                          <w:alias w:val="Numeris"/>
                          <w:tag w:val="nr_8ca48203edd842f7acd39fabe90c3c1b"/>
                          <w:lock w:val="sdtLocked"/>
                          <w:richText/>
                        </w:sdtPr>
                        <w:sdtContent>
                          <w:r>
                            <w:rPr>
                              <w:szCs w:val="24"/>
                            </w:rPr>
                            <w:t>6</w:t>
                          </w:r>
                        </w:sdtContent>
                      </w:sdt>
                      <w:r>
                        <w:rPr>
                          <w:szCs w:val="24"/>
                        </w:rPr>
                        <w:t>. Elektroninių pinigų įstaiga, pašalinusi pažeidimą (pažeidimus), dėl kurio (kurių) buvo priimtas sprendimas sustabdyti licencijos galiojimą, privalo apie tai pranešti priežiūros institucijai, o ši per 10 darbo dienų nuo elektroninių pinigų įstaigos pranešimo apie pašalintą pažeidimą (pažeidimus) gavimo dienos patikrina informaciją apie pažeidimo (pažeidimų) pašalinimą ir, jeigu visi pažeidimai buvo pašalinti, priima sprendimą panaikinti licencijos galiojimo sustabdymą, ir ne vėliau kaip per 3 darbo dienas nuo sprendimo priėmimo dienos apie tai praneša elektroninių pinigų įstaigai.</w:t>
                      </w:r>
                    </w:p>
                  </w:sdtContent>
                </w:sdt>
                <w:sdt>
                  <w:sdtPr>
                    <w:alias w:val="15 str. 7 d."/>
                    <w:tag w:val="part_68c3ee990ed64304bf627195e3b0c8f3"/>
                    <w:lock w:val="sdtLocked"/>
                    <w:richText/>
                  </w:sdtPr>
                  <w:sdtContent>
                    <w:p>
                      <w:pPr>
                        <w:tabs>
                          <w:tab w:val="left" w:pos="709"/>
                        </w:tabs>
                        <w:spacing w:line="360" w:lineRule="auto"/>
                        <w:ind w:firstLine="720"/>
                        <w:jc w:val="both"/>
                        <w:rPr>
                          <w:szCs w:val="24"/>
                        </w:rPr>
                      </w:pPr>
                      <w:sdt>
                        <w:sdtPr>
                          <w:alias w:val="Numeris"/>
                          <w:tag w:val="nr_68c3ee990ed64304bf627195e3b0c8f3"/>
                          <w:lock w:val="sdtLocked"/>
                          <w:richText/>
                        </w:sdtPr>
                        <w:sdtContent>
                          <w:r>
                            <w:rPr>
                              <w:szCs w:val="24"/>
                            </w:rPr>
                            <w:t>7</w:t>
                          </w:r>
                        </w:sdtContent>
                      </w:sdt>
                      <w:r>
                        <w:rPr>
                          <w:szCs w:val="24"/>
                        </w:rPr>
                        <w:t>. Panaikinus ar sustabdžius licencijos galiojimą, elektroninių pinigų įstaiga neturi teisės leisti elektroninių pinigų ir teikti mokėjimo paslaugų, išskyrus atvejus, kiek tai būtina atsiskaityti su elektroninių pinigų turėtojais ir mokėjimo paslaugų vartotojais.</w:t>
                      </w:r>
                    </w:p>
                  </w:sdtContent>
                </w:sdt>
                <w:sdt>
                  <w:sdtPr>
                    <w:alias w:val="15 str. 8 d."/>
                    <w:tag w:val="part_069640cc6bd94f41bb1a1072b90a6f7f"/>
                    <w:lock w:val="sdtLocked"/>
                    <w:richText/>
                  </w:sdtPr>
                  <w:sdtContent>
                    <w:p>
                      <w:pPr>
                        <w:tabs>
                          <w:tab w:val="left" w:pos="709"/>
                        </w:tabs>
                        <w:spacing w:line="360" w:lineRule="auto"/>
                        <w:ind w:firstLine="720"/>
                        <w:jc w:val="both"/>
                        <w:rPr>
                          <w:szCs w:val="24"/>
                        </w:rPr>
                      </w:pPr>
                      <w:sdt>
                        <w:sdtPr>
                          <w:alias w:val="Numeris"/>
                          <w:tag w:val="nr_069640cc6bd94f41bb1a1072b90a6f7f"/>
                          <w:lock w:val="sdtLocked"/>
                          <w:richText/>
                        </w:sdtPr>
                        <w:sdtContent>
                          <w:r>
                            <w:rPr>
                              <w:szCs w:val="24"/>
                            </w:rPr>
                            <w:t>8</w:t>
                          </w:r>
                        </w:sdtContent>
                      </w:sdt>
                      <w:r>
                        <w:rPr>
                          <w:szCs w:val="24"/>
                        </w:rPr>
                        <w:t xml:space="preserve">. Panaikinus licencijos galiojimą, ne vėliau kaip per 2 mėnesius elektroninių pinigų įstaigos organai privalo priimti sprendimą likviduoti ar reorganizuoti elektroninių pinigų įstaigą arba priimti sprendimą pakeisti veiklos rūšį ir atlikti atitinkamus įstatų, pavadinimo ir kitus reikiamus pakeitimus, susijusius su veiklos rūšies pakeitimu. </w:t>
                      </w:r>
                    </w:p>
                  </w:sdtContent>
                </w:sdt>
                <w:sdt>
                  <w:sdtPr>
                    <w:alias w:val="15 str. 9 d."/>
                    <w:tag w:val="part_2d342d043ebb49aaaa2f7547d733bd52"/>
                    <w:lock w:val="sdtLocked"/>
                    <w:richText/>
                  </w:sdtPr>
                  <w:sdtContent>
                    <w:p>
                      <w:pPr>
                        <w:tabs>
                          <w:tab w:val="left" w:pos="709"/>
                        </w:tabs>
                        <w:spacing w:line="360" w:lineRule="auto"/>
                        <w:ind w:firstLine="720"/>
                        <w:jc w:val="both"/>
                        <w:rPr>
                          <w:szCs w:val="24"/>
                        </w:rPr>
                      </w:pPr>
                      <w:sdt>
                        <w:sdtPr>
                          <w:alias w:val="Numeris"/>
                          <w:tag w:val="nr_2d342d043ebb49aaaa2f7547d733bd52"/>
                          <w:lock w:val="sdtLocked"/>
                          <w:richText/>
                        </w:sdtPr>
                        <w:sdtContent>
                          <w:r>
                            <w:rPr>
                              <w:szCs w:val="24"/>
                            </w:rPr>
                            <w:t>9</w:t>
                          </w:r>
                        </w:sdtContent>
                      </w:sdt>
                      <w:r>
                        <w:rPr>
                          <w:szCs w:val="24"/>
                        </w:rPr>
                        <w:t xml:space="preserve">. Apie licencijos galiojimo panaikinimą arba sustabdymą ir sustabdymo panaikinimą priežiūros institucija skelbia savo interneto svetainėje. </w:t>
                      </w:r>
                      <w:r>
                        <w:rPr>
                          <w:color w:val="000000"/>
                          <w:szCs w:val="24"/>
                          <w:lang w:eastAsia="lt-LT"/>
                        </w:rPr>
                        <w:t>Apie licencijos galiojimo panaikinimą arba sustabdymą</w:t>
                      </w:r>
                      <w:r>
                        <w:rPr>
                          <w:szCs w:val="24"/>
                        </w:rPr>
                        <w:t xml:space="preserve"> </w:t>
                      </w:r>
                      <w:r>
                        <w:rPr>
                          <w:color w:val="000000"/>
                          <w:szCs w:val="24"/>
                          <w:lang w:eastAsia="lt-LT"/>
                        </w:rPr>
                        <w:t>ir sustabdymo panaikinimą, įskaitant</w:t>
                      </w:r>
                      <w:r>
                        <w:rPr>
                          <w:szCs w:val="24"/>
                        </w:rPr>
                        <w:t xml:space="preserve"> </w:t>
                      </w:r>
                      <w:r>
                        <w:rPr>
                          <w:color w:val="000000"/>
                          <w:szCs w:val="24"/>
                          <w:lang w:eastAsia="lt-LT"/>
                        </w:rPr>
                        <w:t>licencijos galiojimo panaikinimo ar sustabdymo priežastis, priežiūros institucija praneša Europos bankininkystės institucijai Europos Komisijos priimtų deleguotųjų teisės aktų, kaip nurodyta Direktyvos (ES) 2015/2366 15 straipsnio 4 ir 5 dalyse,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12c160a0a911ea9515f752ff221ec9">
                        <w:r w:rsidRPr="00532B9F">
                          <w:rPr>
                            <w:rFonts w:ascii="Times New Roman" w:eastAsia="MS Mincho" w:hAnsi="Times New Roman"/>
                            <w:sz w:val="20"/>
                            <w:i/>
                            <w:iCs/>
                            <w:color w:val="0000FF" w:themeColor="hyperlink"/>
                            <w:u w:val="single"/>
                          </w:rPr>
                          <w:t>XIII-2962</w:t>
                        </w:r>
                      </w:fldSimple>
                      <w:r>
                        <w:rPr>
                          <w:rFonts w:ascii="Times New Roman" w:eastAsia="MS Mincho" w:hAnsi="Times New Roman"/>
                          <w:sz w:val="20"/>
                          <w:i/>
                          <w:iCs/>
                        </w:rPr>
                        <w:t>,
2020-05-21,
paskelbta TAR 2020-05-28, i. k. 2020-11335            </w:t>
                      </w:r>
                    </w:p>
                    <w:p/>
                  </w:sdtContent>
                </w:sdt>
              </w:sdtContent>
            </w:sdt>
          </w:sdtContent>
        </w:sdt>
        <w:sdt>
          <w:sdtPr>
            <w:alias w:val="skyrius"/>
            <w:tag w:val="part_b1c7e3ae730d45e9a2dff619527a01f4"/>
            <w:lock w:val="sdtLocked"/>
            <w:richText/>
          </w:sdtPr>
          <w:sdtContent>
            <w:p>
              <w:pPr>
                <w:spacing w:line="360" w:lineRule="auto"/>
                <w:jc w:val="center"/>
                <w:rPr>
                  <w:b/>
                  <w:szCs w:val="24"/>
                </w:rPr>
              </w:pPr>
              <w:sdt>
                <w:sdtPr>
                  <w:alias w:val="Numeris"/>
                  <w:tag w:val="nr_b1c7e3ae730d45e9a2dff619527a01f4"/>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b1c7e3ae730d45e9a2dff619527a01f4"/>
                  <w:lock w:val="sdtLocked"/>
                  <w:richText/>
                </w:sdtPr>
                <w:sdtContent>
                  <w:r>
                    <w:rPr>
                      <w:b/>
                      <w:szCs w:val="24"/>
                    </w:rPr>
                    <w:t>ELEKTRONINIŲ PINIGŲ ĮSTAIGOS VALDYMAS</w:t>
                  </w:r>
                </w:sdtContent>
              </w:sdt>
            </w:p>
            <w:p>
              <w:pPr>
                <w:tabs>
                  <w:tab w:val="left" w:pos="709"/>
                </w:tabs>
                <w:spacing w:line="240" w:lineRule="atLeast"/>
                <w:ind w:firstLine="720"/>
                <w:jc w:val="both"/>
                <w:rPr>
                  <w:b/>
                  <w:szCs w:val="24"/>
                </w:rPr>
              </w:pPr>
            </w:p>
            <w:sdt>
              <w:sdtPr>
                <w:alias w:val="16 str."/>
                <w:tag w:val="part_94347a32413448f5a4ef95dcfae60bc4"/>
                <w:lock w:val="sdtLocked"/>
                <w:richText/>
              </w:sdtPr>
              <w:sdtContent>
                <w:p>
                  <w:pPr>
                    <w:spacing w:line="360" w:lineRule="auto"/>
                    <w:ind w:left="2410" w:hanging="1690"/>
                    <w:jc w:val="both"/>
                    <w:rPr>
                      <w:b/>
                      <w:szCs w:val="24"/>
                    </w:rPr>
                  </w:pPr>
                  <w:sdt>
                    <w:sdtPr>
                      <w:alias w:val="Numeris"/>
                      <w:tag w:val="nr_94347a32413448f5a4ef95dcfae60bc4"/>
                      <w:lock w:val="sdtLocked"/>
                      <w:richText/>
                    </w:sdtPr>
                    <w:sdtContent>
                      <w:r>
                        <w:rPr>
                          <w:b/>
                          <w:szCs w:val="24"/>
                        </w:rPr>
                        <w:t>16</w:t>
                      </w:r>
                    </w:sdtContent>
                  </w:sdt>
                  <w:r>
                    <w:rPr>
                      <w:b/>
                      <w:szCs w:val="24"/>
                    </w:rPr>
                    <w:t xml:space="preserve"> straipsnis. </w:t>
                  </w:r>
                  <w:sdt>
                    <w:sdtPr>
                      <w:alias w:val="Pavadinimas"/>
                      <w:tag w:val="title_94347a32413448f5a4ef95dcfae60bc4"/>
                      <w:lock w:val="sdtLocked"/>
                      <w:richText/>
                    </w:sdtPr>
                    <w:sdtContent>
                      <w:r>
                        <w:rPr>
                          <w:b/>
                          <w:szCs w:val="24"/>
                        </w:rPr>
                        <w:t xml:space="preserve">Elektroninių pinigų įstaigos organai ir vadovai bei jos tarpininkų vadovai </w:t>
                      </w:r>
                    </w:sdtContent>
                  </w:sdt>
                </w:p>
                <w:sdt>
                  <w:sdtPr>
                    <w:alias w:val="16 str. 1 d."/>
                    <w:tag w:val="part_59743be87f89499a9f11de87e104328d"/>
                    <w:lock w:val="sdtLocked"/>
                    <w:richText/>
                  </w:sdtPr>
                  <w:sdtContent>
                    <w:p>
                      <w:pPr>
                        <w:tabs>
                          <w:tab w:val="left" w:pos="709"/>
                        </w:tabs>
                        <w:spacing w:line="360" w:lineRule="auto"/>
                        <w:ind w:firstLine="720"/>
                        <w:jc w:val="both"/>
                        <w:rPr>
                          <w:szCs w:val="24"/>
                        </w:rPr>
                      </w:pPr>
                      <w:sdt>
                        <w:sdtPr>
                          <w:alias w:val="Numeris"/>
                          <w:tag w:val="nr_59743be87f89499a9f11de87e104328d"/>
                          <w:lock w:val="sdtLocked"/>
                          <w:richText/>
                        </w:sdtPr>
                        <w:sdtContent>
                          <w:r>
                            <w:rPr>
                              <w:szCs w:val="24"/>
                            </w:rPr>
                            <w:t>1</w:t>
                          </w:r>
                        </w:sdtContent>
                      </w:sdt>
                      <w:r>
                        <w:rPr>
                          <w:szCs w:val="24"/>
                        </w:rPr>
                        <w:t xml:space="preserve">. Elektroninių pinigų įstaigoje, turinčioje elektroninių pinigų įstaigos licenciją, turi būti šie organai: visuotinis akcininkų susirinkimas, valdyba ir vadovas. Elektroninių pinigų įstaigoje, turinčioje elektroninių pinigų įstaigos ribotos veiklos licenciją, turi būti šie organai: visuotinis akcininkų susirinkimas ir vadovas, o jeigu elektroninių pinigų įstaiga, turinti elektroninių pinigų įstaigos ribotos veiklos licenciją, yra akcinė bendrovė, – ir stebėtojų taryba arba valdyba. </w:t>
                      </w:r>
                    </w:p>
                  </w:sdtContent>
                </w:sdt>
                <w:sdt>
                  <w:sdtPr>
                    <w:alias w:val="16 str. 2 d."/>
                    <w:tag w:val="part_6e957003d9eb4c2d9220ac902e45dc98"/>
                    <w:lock w:val="sdtLocked"/>
                    <w:richText/>
                  </w:sdtPr>
                  <w:sdtContent>
                    <w:p>
                      <w:pPr>
                        <w:tabs>
                          <w:tab w:val="left" w:pos="709"/>
                        </w:tabs>
                        <w:spacing w:line="360" w:lineRule="auto"/>
                        <w:ind w:firstLine="720"/>
                        <w:jc w:val="both"/>
                        <w:rPr>
                          <w:szCs w:val="24"/>
                        </w:rPr>
                      </w:pPr>
                      <w:sdt>
                        <w:sdtPr>
                          <w:alias w:val="Numeris"/>
                          <w:tag w:val="nr_6e957003d9eb4c2d9220ac902e45dc98"/>
                          <w:lock w:val="sdtLocked"/>
                          <w:richText/>
                        </w:sdtPr>
                        <w:sdtContent>
                          <w:r>
                            <w:rPr>
                              <w:szCs w:val="24"/>
                            </w:rPr>
                            <w:t>2</w:t>
                          </w:r>
                        </w:sdtContent>
                      </w:sdt>
                      <w:r>
                        <w:rPr>
                          <w:szCs w:val="24"/>
                        </w:rPr>
                        <w:t>. Elektroninių pinigų įstaigos vadovai yra:</w:t>
                      </w:r>
                    </w:p>
                    <w:sdt>
                      <w:sdtPr>
                        <w:alias w:val="16 str. 2 d. 1 p."/>
                        <w:tag w:val="part_3f7e06f55f464826b65c52448cc60489"/>
                        <w:lock w:val="sdtLocked"/>
                        <w:richText/>
                      </w:sdtPr>
                      <w:sdtContent>
                        <w:p>
                          <w:pPr>
                            <w:tabs>
                              <w:tab w:val="left" w:pos="709"/>
                            </w:tabs>
                            <w:spacing w:line="360" w:lineRule="auto"/>
                            <w:ind w:firstLine="720"/>
                            <w:jc w:val="both"/>
                            <w:rPr>
                              <w:szCs w:val="24"/>
                            </w:rPr>
                          </w:pPr>
                          <w:sdt>
                            <w:sdtPr>
                              <w:alias w:val="Numeris"/>
                              <w:tag w:val="nr_3f7e06f55f464826b65c52448cc60489"/>
                              <w:lock w:val="sdtLocked"/>
                              <w:richText/>
                            </w:sdtPr>
                            <w:sdtContent>
                              <w:r>
                                <w:rPr>
                                  <w:szCs w:val="24"/>
                                </w:rPr>
                                <w:t>1</w:t>
                              </w:r>
                            </w:sdtContent>
                          </w:sdt>
                          <w:r>
                            <w:rPr>
                              <w:szCs w:val="24"/>
                            </w:rPr>
                            <w:t>) administracijos vadovai (vadovas ir jo pavaduotojas);</w:t>
                          </w:r>
                        </w:p>
                      </w:sdtContent>
                    </w:sdt>
                    <w:sdt>
                      <w:sdtPr>
                        <w:alias w:val="16 str. 2 d. 2 p."/>
                        <w:tag w:val="part_c8dfacc495cc43fa99771f87159b321f"/>
                        <w:lock w:val="sdtLocked"/>
                        <w:richText/>
                      </w:sdtPr>
                      <w:sdtContent>
                        <w:p>
                          <w:pPr>
                            <w:tabs>
                              <w:tab w:val="left" w:pos="709"/>
                            </w:tabs>
                            <w:spacing w:line="360" w:lineRule="auto"/>
                            <w:ind w:firstLine="720"/>
                            <w:jc w:val="both"/>
                            <w:rPr>
                              <w:szCs w:val="24"/>
                            </w:rPr>
                          </w:pPr>
                          <w:sdt>
                            <w:sdtPr>
                              <w:alias w:val="Numeris"/>
                              <w:tag w:val="nr_c8dfacc495cc43fa99771f87159b321f"/>
                              <w:lock w:val="sdtLocked"/>
                              <w:richText/>
                            </w:sdtPr>
                            <w:sdtContent>
                              <w:r>
                                <w:rPr>
                                  <w:szCs w:val="24"/>
                                </w:rPr>
                                <w:t>2</w:t>
                              </w:r>
                            </w:sdtContent>
                          </w:sdt>
                          <w:r>
                            <w:rPr>
                              <w:szCs w:val="24"/>
                            </w:rPr>
                            <w:t>) valdybos nariai (jeigu valdyba sudaryta);</w:t>
                          </w:r>
                        </w:p>
                      </w:sdtContent>
                    </w:sdt>
                    <w:sdt>
                      <w:sdtPr>
                        <w:alias w:val="16 str. 2 d. 3 p."/>
                        <w:tag w:val="part_2d1be6ca9f1243139b0ee85e204b8bfd"/>
                        <w:lock w:val="sdtLocked"/>
                        <w:richText/>
                      </w:sdtPr>
                      <w:sdtContent>
                        <w:p>
                          <w:pPr>
                            <w:tabs>
                              <w:tab w:val="left" w:pos="709"/>
                            </w:tabs>
                            <w:spacing w:line="360" w:lineRule="auto"/>
                            <w:ind w:firstLine="720"/>
                            <w:jc w:val="both"/>
                            <w:rPr>
                              <w:szCs w:val="24"/>
                            </w:rPr>
                          </w:pPr>
                          <w:sdt>
                            <w:sdtPr>
                              <w:alias w:val="Numeris"/>
                              <w:tag w:val="nr_2d1be6ca9f1243139b0ee85e204b8bfd"/>
                              <w:lock w:val="sdtLocked"/>
                              <w:richText/>
                            </w:sdtPr>
                            <w:sdtContent>
                              <w:r>
                                <w:rPr>
                                  <w:szCs w:val="24"/>
                                </w:rPr>
                                <w:t>3</w:t>
                              </w:r>
                            </w:sdtContent>
                          </w:sdt>
                          <w:r>
                            <w:rPr>
                              <w:szCs w:val="24"/>
                            </w:rPr>
                            <w:t>) stebėtojų tarybos nariai (jeigu stebėtojų taryba sudaryta);</w:t>
                          </w:r>
                        </w:p>
                      </w:sdtContent>
                    </w:sdt>
                    <w:sdt>
                      <w:sdtPr>
                        <w:alias w:val="16 str. 2 d. 4 p."/>
                        <w:tag w:val="part_a588876c77a74e458da18c60a9a52270"/>
                        <w:lock w:val="sdtLocked"/>
                        <w:richText/>
                      </w:sdtPr>
                      <w:sdtContent>
                        <w:p>
                          <w:pPr>
                            <w:tabs>
                              <w:tab w:val="left" w:pos="709"/>
                            </w:tabs>
                            <w:spacing w:line="360" w:lineRule="auto"/>
                            <w:ind w:firstLine="720"/>
                            <w:jc w:val="both"/>
                            <w:rPr>
                              <w:szCs w:val="24"/>
                            </w:rPr>
                          </w:pPr>
                          <w:sdt>
                            <w:sdtPr>
                              <w:alias w:val="Numeris"/>
                              <w:tag w:val="nr_a588876c77a74e458da18c60a9a52270"/>
                              <w:lock w:val="sdtLocked"/>
                              <w:richText/>
                            </w:sdtPr>
                            <w:sdtContent>
                              <w:r>
                                <w:rPr>
                                  <w:szCs w:val="24"/>
                                </w:rPr>
                                <w:t>4</w:t>
                              </w:r>
                            </w:sdtContent>
                          </w:sdt>
                          <w:r>
                            <w:rPr>
                              <w:szCs w:val="24"/>
                            </w:rPr>
                            <w:t>) asmenys, atsakingi už elektroninių pinigų leidimo veiklos valdymą (struktūrinių padalinių vadovai), jeigu elektroninių pinigų įstaiga leidžia elektroninius pinigus ir tuo pačiu metu vykdo kitą šio įstatymo 12 straipsnio 1 dalies 4 punkte nurodytą veiklą (jeigu tokie asmenys paskirti);</w:t>
                          </w:r>
                        </w:p>
                      </w:sdtContent>
                    </w:sdt>
                    <w:sdt>
                      <w:sdtPr>
                        <w:alias w:val="16 str. 2 d. 5 p."/>
                        <w:tag w:val="part_6646d7c6c7b941ba9a7c9555acab2f7a"/>
                        <w:lock w:val="sdtLocked"/>
                        <w:richText/>
                      </w:sdtPr>
                      <w:sdtContent>
                        <w:p>
                          <w:pPr>
                            <w:tabs>
                              <w:tab w:val="left" w:pos="709"/>
                            </w:tabs>
                            <w:spacing w:line="360" w:lineRule="auto"/>
                            <w:ind w:firstLine="720"/>
                            <w:jc w:val="both"/>
                            <w:rPr>
                              <w:szCs w:val="24"/>
                            </w:rPr>
                          </w:pPr>
                          <w:sdt>
                            <w:sdtPr>
                              <w:alias w:val="Numeris"/>
                              <w:tag w:val="nr_6646d7c6c7b941ba9a7c9555acab2f7a"/>
                              <w:lock w:val="sdtLocked"/>
                              <w:richText/>
                            </w:sdtPr>
                            <w:sdtContent>
                              <w:r>
                                <w:rPr>
                                  <w:szCs w:val="24"/>
                                </w:rPr>
                                <w:t>5</w:t>
                              </w:r>
                            </w:sdtContent>
                          </w:sdt>
                          <w:r>
                            <w:rPr>
                              <w:szCs w:val="24"/>
                            </w:rPr>
                            <w:t>) asmenys, atsakingi už mokėjimo paslaugų teikimą, jeigu elektroninių pinigų įstaiga teikia mokėjimo paslaugas, nesusijusias su elektroninių pinigų leidimu.</w:t>
                          </w:r>
                        </w:p>
                      </w:sdtContent>
                    </w:sdt>
                  </w:sdtContent>
                </w:sdt>
                <w:sdt>
                  <w:sdtPr>
                    <w:alias w:val="16 str. 3 d."/>
                    <w:tag w:val="part_c2786572b16c470eb34378d594e2a4fd"/>
                    <w:lock w:val="sdtLocked"/>
                    <w:richText/>
                  </w:sdtPr>
                  <w:sdtContent>
                    <w:p>
                      <w:pPr>
                        <w:spacing w:line="360" w:lineRule="auto"/>
                        <w:ind w:firstLine="720"/>
                        <w:jc w:val="both"/>
                        <w:rPr>
                          <w:color w:val="000000"/>
                          <w:szCs w:val="24"/>
                        </w:rPr>
                      </w:pPr>
                      <w:sdt>
                        <w:sdtPr>
                          <w:alias w:val="Numeris"/>
                          <w:tag w:val="nr_c2786572b16c470eb34378d594e2a4fd"/>
                          <w:lock w:val="sdtLocked"/>
                          <w:richText/>
                        </w:sdtPr>
                        <w:sdtContent>
                          <w:r>
                            <w:rPr>
                              <w:color w:val="000000"/>
                              <w:szCs w:val="24"/>
                            </w:rPr>
                            <w:t>3</w:t>
                          </w:r>
                        </w:sdtContent>
                      </w:sdt>
                      <w:r>
                        <w:rPr>
                          <w:color w:val="000000"/>
                          <w:szCs w:val="24"/>
                        </w:rPr>
                        <w:t xml:space="preserve">. Elektroninių pinigų įstaigos, turinčios elektroninių pinigų įstaigos licenciją, vadovai turi būti nepriekaištingos reputacijos </w:t>
                      </w:r>
                      <w:r>
                        <w:rPr>
                          <w:color w:val="000000"/>
                          <w:szCs w:val="24"/>
                          <w:lang w:eastAsia="lt-LT"/>
                        </w:rPr>
                        <w:t>ir turėti kvalifikaciją ir patirtį, leidžiančią tinkamai eiti pareigas. Vertinant šių vadovų nepriekaištingą reputaciją,</w:t>
                      </w:r>
                      <w:r>
                        <w:rPr>
                          <w:color w:val="000000"/>
                          <w:szCs w:val="24"/>
                        </w:rPr>
                        <w:t xml:space="preserve"> </w:t>
                      </w:r>
                      <w:r>
                        <w:rPr>
                          <w:i/>
                          <w:color w:val="000000"/>
                          <w:szCs w:val="24"/>
                        </w:rPr>
                        <w:t xml:space="preserve">mutatis mutandis </w:t>
                      </w:r>
                      <w:r>
                        <w:rPr>
                          <w:color w:val="000000"/>
                          <w:szCs w:val="24"/>
                        </w:rPr>
                        <w:t xml:space="preserve">taikomos Bankų įstatymo 34 straipsnio 12 ir 13 dalių nuostatos. Elektroninių pinigų įstaigos, </w:t>
                      </w:r>
                      <w:r>
                        <w:rPr>
                          <w:szCs w:val="24"/>
                        </w:rPr>
                        <w:t>turinčios elektroninių pinigų įstaigos licenciją,</w:t>
                      </w:r>
                      <w:r>
                        <w:rPr>
                          <w:color w:val="000000"/>
                          <w:szCs w:val="24"/>
                        </w:rPr>
                        <w:t xml:space="preserve"> vadovų kvalifikacija ir patirtis vertinamos atsižvelgiant į asmens išsilavinimo lygį ir pobūdį, kvalifikacijos tobulinimą, profesinės veiklos ar darbo patirties pobūdį ir trukmę bei į kitus veiksnius, kurie gali turėti įtakos asmens kvalifikacijai ir patirčiai. Elektroninių pinigų įstaigos, turinčios elektroninių pinigų įstaigos licenciją, </w:t>
                      </w:r>
                      <w:r>
                        <w:rPr>
                          <w:color w:val="000000"/>
                          <w:szCs w:val="24"/>
                          <w:lang w:eastAsia="lt-LT"/>
                        </w:rPr>
                        <w:t>vadovų reputacijos, kvalifikacijos ir patirties reikalavimai vertinami priežiūros institucijos teisės aktų nustatyta tvarka.</w:t>
                      </w:r>
                    </w:p>
                  </w:sdtContent>
                </w:sdt>
                <w:sdt>
                  <w:sdtPr>
                    <w:alias w:val="16 str. 4 d."/>
                    <w:tag w:val="part_b7061c90dd9145b2a1dcd5c0e8d76f2b"/>
                    <w:lock w:val="sdtLocked"/>
                    <w:richText/>
                  </w:sdtPr>
                  <w:sdtContent>
                    <w:p>
                      <w:pPr>
                        <w:spacing w:line="360" w:lineRule="auto"/>
                        <w:ind w:firstLine="720"/>
                        <w:jc w:val="both"/>
                        <w:rPr>
                          <w:color w:val="000000"/>
                          <w:szCs w:val="24"/>
                        </w:rPr>
                      </w:pPr>
                      <w:sdt>
                        <w:sdtPr>
                          <w:alias w:val="Numeris"/>
                          <w:tag w:val="nr_b7061c90dd9145b2a1dcd5c0e8d76f2b"/>
                          <w:lock w:val="sdtLocked"/>
                          <w:richText/>
                        </w:sdtPr>
                        <w:sdtContent>
                          <w:r>
                            <w:rPr>
                              <w:szCs w:val="24"/>
                            </w:rPr>
                            <w:t>4</w:t>
                          </w:r>
                        </w:sdtContent>
                      </w:sdt>
                      <w:r>
                        <w:rPr>
                          <w:szCs w:val="24"/>
                        </w:rPr>
                        <w:t>.</w:t>
                      </w:r>
                      <w:r>
                        <w:rPr>
                          <w:color w:val="000000"/>
                          <w:szCs w:val="24"/>
                        </w:rPr>
                        <w:t xml:space="preserve"> Elektroninių pinigų įstaigos, turinčios elektroninių pinigų įstaigos ribotos veiklos licenciją, vadovai turi būti pasirengę ir tinkami eiti pareigas. Elektroninių pinigų įstaigos, turinčios elektroninių pinigų įstaigos ribotos veiklos licenciją, vadovų pasirengimas ir tinkamumas vertinami priežiūros institucijos teisės aktų nustatyta tvarka. Elektroninių pinigų įstaigos, turinčios elektroninių pinigų įstaigos ribotos veiklos licenciją, vadovų pasirengimas vertinamas atsižvelgiant į asmens išsilavinimo lygį ir pobūdį, kvalifikacijos kėlimą, profesinės veiklos ar darbo patirties pobūdį ir trukmę bei į kitus veiksnius, kurie gali turėti įtakos asmens kvalifikacijai ir patirčiai. Elektroninių pinigų įstaigos, turinčios elektroninių pinigų įstaigos ribotos veiklos licenciją, vadovas negali būti laikomas tinkamu, jeigu jis atitinka bent vieną iš šių sąlygų:</w:t>
                      </w:r>
                    </w:p>
                    <w:sdt>
                      <w:sdtPr>
                        <w:alias w:val="16 str. 4 d. 1 p."/>
                        <w:tag w:val="part_247d863168b5462e867f591c3224c6eb"/>
                        <w:lock w:val="sdtLocked"/>
                        <w:richText/>
                      </w:sdtPr>
                      <w:sdtContent>
                        <w:p>
                          <w:pPr>
                            <w:tabs>
                              <w:tab w:val="left" w:pos="709"/>
                            </w:tabs>
                            <w:spacing w:line="360" w:lineRule="auto"/>
                            <w:ind w:firstLine="720"/>
                            <w:jc w:val="both"/>
                            <w:rPr>
                              <w:szCs w:val="24"/>
                            </w:rPr>
                          </w:pPr>
                          <w:sdt>
                            <w:sdtPr>
                              <w:alias w:val="Numeris"/>
                              <w:tag w:val="nr_247d863168b5462e867f591c3224c6eb"/>
                              <w:lock w:val="sdtLocked"/>
                              <w:richText/>
                            </w:sdtPr>
                            <w:sdtContent>
                              <w:r>
                                <w:rPr>
                                  <w:szCs w:val="24"/>
                                </w:rPr>
                                <w:t>1</w:t>
                              </w:r>
                            </w:sdtContent>
                          </w:sdt>
                          <w:r>
                            <w:rPr>
                              <w:szCs w:val="24"/>
                            </w:rPr>
                            <w:t>) jis yra pripažintas kaltu padaręs sunkų, labai sunkų nusikaltimą arba nusikaltimą ar baudžiamąjį nusižengimą nuosavybei, turtinėms teisėms ir turtiniams interesams, ekonomikai ir verslo tvarkai, finansų sistemai, visuomenės saugumui, valstybės tarnybai ir viešiesiems interesams ar juos atitinkančias nusikalstamas veikas pagal kitų valstybių baudžiamuosius įstatymus, jeigu jo teistumas už šiame punkte nurodytus nusikaltimus nėra išnykęs ar panaikintas arba nepraėjo 3 metai nuo teismo nuosprendžio, kuriuo fizinis asmuo yra pripažintas kaltu dėl šiame punkte nurodytų baudžiamųjų nusižengimų padarymo, įsiteisėjimo;</w:t>
                          </w:r>
                        </w:p>
                      </w:sdtContent>
                    </w:sdt>
                    <w:sdt>
                      <w:sdtPr>
                        <w:alias w:val="16 str. 4 d. 2 p."/>
                        <w:tag w:val="part_4dfafd9d6d6b4a65b668afe8de1fb80a"/>
                        <w:lock w:val="sdtLocked"/>
                        <w:richText/>
                      </w:sdtPr>
                      <w:sdtContent>
                        <w:p>
                          <w:pPr>
                            <w:tabs>
                              <w:tab w:val="left" w:pos="709"/>
                            </w:tabs>
                            <w:spacing w:line="360" w:lineRule="auto"/>
                            <w:ind w:firstLine="720"/>
                            <w:jc w:val="both"/>
                            <w:rPr>
                              <w:szCs w:val="24"/>
                            </w:rPr>
                          </w:pPr>
                          <w:sdt>
                            <w:sdtPr>
                              <w:alias w:val="Numeris"/>
                              <w:tag w:val="nr_4dfafd9d6d6b4a65b668afe8de1fb80a"/>
                              <w:lock w:val="sdtLocked"/>
                              <w:richText/>
                            </w:sdtPr>
                            <w:sdtContent>
                              <w:r>
                                <w:rPr>
                                  <w:szCs w:val="24"/>
                                </w:rPr>
                                <w:t>2</w:t>
                              </w:r>
                            </w:sdtContent>
                          </w:sdt>
                          <w:r>
                            <w:rPr>
                              <w:szCs w:val="24"/>
                            </w:rPr>
                            <w:t>) jam už šiurkštų įstatymo ar kito teisės akto, reglamentuojančio finansinių paslaugų teikimą arba finansų įstaigų veiklą, reikalavimo pažeidimą,</w:t>
                          </w:r>
                          <w:r>
                            <w:rPr>
                              <w:color w:val="000000"/>
                              <w:szCs w:val="24"/>
                            </w:rPr>
                            <w:t xml:space="preserve"> Lietuvos Respublikos pinigų plovimo ir teroristų finansavimo prevencijos įstatymo pažeidimą</w:t>
                          </w:r>
                          <w:r>
                            <w:rPr>
                              <w:szCs w:val="24"/>
                            </w:rPr>
                            <w:t xml:space="preserve"> pritaikyta administracinė nuobauda arba kita įstatymuose nustatyta poveikio priemonė, jeigu nuo sprendimo taikyti administracinę nuobaudą arba kitą įstatymuose nustatytą poveikio priemonę įsigaliojimo dienos nepraėjo 3 metai;</w:t>
                          </w:r>
                        </w:p>
                      </w:sdtContent>
                    </w:sdt>
                    <w:sdt>
                      <w:sdtPr>
                        <w:alias w:val="16 str. 4 d. 3 p."/>
                        <w:tag w:val="part_55c033de384d46d2a6b65dcf43fd532d"/>
                        <w:lock w:val="sdtLocked"/>
                        <w:richText/>
                      </w:sdtPr>
                      <w:sdtContent>
                        <w:p>
                          <w:pPr>
                            <w:tabs>
                              <w:tab w:val="left" w:pos="709"/>
                            </w:tabs>
                            <w:spacing w:line="360" w:lineRule="auto"/>
                            <w:ind w:firstLine="720"/>
                            <w:jc w:val="both"/>
                            <w:rPr>
                              <w:szCs w:val="24"/>
                            </w:rPr>
                          </w:pPr>
                          <w:sdt>
                            <w:sdtPr>
                              <w:alias w:val="Numeris"/>
                              <w:tag w:val="nr_55c033de384d46d2a6b65dcf43fd532d"/>
                              <w:lock w:val="sdtLocked"/>
                              <w:richText/>
                            </w:sdtPr>
                            <w:sdtContent>
                              <w:r>
                                <w:rPr>
                                  <w:szCs w:val="24"/>
                                </w:rPr>
                                <w:t>3</w:t>
                              </w:r>
                            </w:sdtContent>
                          </w:sdt>
                          <w:r>
                            <w:rPr>
                              <w:szCs w:val="24"/>
                            </w:rPr>
                            <w:t>) jis tiesiogiai ar netiesiogiai valdo arba valdė kvalifikuotąją įstatinio kapitalo ir (arba) balsavimo teisių dalį arba dalį, leidžiančią daryti tiesioginį ir (arba) netiesioginį lemiamą poveikį juridiniam asmeniui, arba yra ar buvo vadovu juridinio asmens, kuriam buvo panaikinta teisė verstis finansinių paslaugų teikimu arba už šiurkštų įstatymo ar kito teisės akto, reglamentuojančio finansinių paslaugų teikimą arba finansų įstaigų veiklą, reikalavimo pažeidimą buvo pritaikyta kita poveikio priemonė, jeigu nepraėjo 3 metai nuo sprendimo taikyti poveikio priemonę įsigaliojimo dienos, arba tam juridiniam asmeniui yra įsiteisėjęs apkaltinamasis teismo nuosprendis už šios dalies 1 punkte nurodytas nusikalstamas veikas ir nepraėjo 3 metai nuo teismo nuosprendžio įsiteisėjimo.</w:t>
                          </w:r>
                        </w:p>
                      </w:sdtContent>
                    </w:sdt>
                  </w:sdtContent>
                </w:sdt>
                <w:sdt>
                  <w:sdtPr>
                    <w:alias w:val="16 str. 5 d."/>
                    <w:tag w:val="part_429df79349884ebb9bb9f2fd438efce6"/>
                    <w:lock w:val="sdtLocked"/>
                    <w:richText/>
                  </w:sdtPr>
                  <w:sdtContent>
                    <w:p>
                      <w:pPr>
                        <w:spacing w:line="360" w:lineRule="auto"/>
                        <w:ind w:firstLine="720"/>
                        <w:jc w:val="both"/>
                        <w:rPr>
                          <w:color w:val="000000"/>
                          <w:szCs w:val="24"/>
                        </w:rPr>
                      </w:pPr>
                      <w:sdt>
                        <w:sdtPr>
                          <w:alias w:val="Numeris"/>
                          <w:tag w:val="nr_429df79349884ebb9bb9f2fd438efce6"/>
                          <w:lock w:val="sdtLocked"/>
                          <w:richText/>
                        </w:sdtPr>
                        <w:sdtContent>
                          <w:r>
                            <w:rPr>
                              <w:szCs w:val="24"/>
                            </w:rPr>
                            <w:t>5</w:t>
                          </w:r>
                        </w:sdtContent>
                      </w:sdt>
                      <w:r>
                        <w:rPr>
                          <w:szCs w:val="24"/>
                        </w:rPr>
                        <w:t xml:space="preserve">. Tarpininko administracijos vadovai (vadovas ir jo pavaduotojas) ir asmenys, atsakingi už mokėjimo paslaugų teikimo veiklos valdymą (struktūrinių padalinių vadovai) (toliau, kai šiame įstatyme kalbama apie tarpininko administracijos vadovus (vadovą ir jo pavaduotoją) ir asmenis, atsakingus už mokėjimo paslaugų teikimo veiklos valdymą (struktūrinių padalinių vadovus), kartu – tarpininko vadovai), kai tarpininkas nėra mokėjimo paslaugų teikėjas, </w:t>
                      </w:r>
                      <w:r>
                        <w:rPr>
                          <w:color w:val="000000"/>
                          <w:szCs w:val="24"/>
                        </w:rPr>
                        <w:t>turi būti pasirengę ir tinkami eiti pareigas.</w:t>
                      </w:r>
                      <w:r>
                        <w:rPr>
                          <w:szCs w:val="24"/>
                        </w:rPr>
                        <w:t xml:space="preserve"> Tarpininko vadovų, kai tarpininkas nėra mokėjimo paslaugų teikėjas,</w:t>
                      </w:r>
                      <w:r>
                        <w:rPr>
                          <w:color w:val="000000"/>
                          <w:szCs w:val="24"/>
                        </w:rPr>
                        <w:t xml:space="preserve"> pasirengimas ir tinkamumas vertinami priežiūros institucijos teisės aktų nustatyta tvarka.</w:t>
                      </w:r>
                      <w:r>
                        <w:rPr>
                          <w:szCs w:val="24"/>
                        </w:rPr>
                        <w:t xml:space="preserve"> Tarpininko vadovų, kai tarpininkas nėra mokėjimo paslaugų teikėjas,</w:t>
                      </w:r>
                      <w:r>
                        <w:rPr>
                          <w:color w:val="000000"/>
                          <w:szCs w:val="24"/>
                        </w:rPr>
                        <w:t xml:space="preserve"> pasirengimas vertinamas atsižvelgiant į asmens išsilavinimo lygį ir pobūdį, kvalifikacijos kėlimą, profesinės veiklos ar darbo patirties pobūdį ir trukmę bei į kitus veiksnius, kurie gali turėti įtakos asmens kvalifikacijai ir patirčiai.</w:t>
                      </w:r>
                      <w:r>
                        <w:rPr>
                          <w:szCs w:val="24"/>
                        </w:rPr>
                        <w:t xml:space="preserve"> </w:t>
                      </w:r>
                      <w:r>
                        <w:rPr>
                          <w:color w:val="000000"/>
                          <w:szCs w:val="24"/>
                        </w:rPr>
                        <w:t xml:space="preserve">Tarpininko vadovams, kai tarpininkas nėra mokėjimo paslaugų teikėjas, </w:t>
                      </w:r>
                      <w:r>
                        <w:rPr>
                          <w:i/>
                          <w:color w:val="000000"/>
                          <w:szCs w:val="24"/>
                        </w:rPr>
                        <w:t>mutatis mutandis</w:t>
                      </w:r>
                      <w:r>
                        <w:rPr>
                          <w:color w:val="000000"/>
                          <w:szCs w:val="24"/>
                        </w:rPr>
                        <w:t xml:space="preserve"> taikomi šio straipsnio 4 dalyje nustatyti tinkamumo reikalavimai.</w:t>
                      </w:r>
                    </w:p>
                  </w:sdtContent>
                </w:sdt>
                <w:sdt>
                  <w:sdtPr>
                    <w:alias w:val="16 str. 6 d."/>
                    <w:tag w:val="part_ec42108084014e65a2200154a8556dbf"/>
                    <w:lock w:val="sdtLocked"/>
                    <w:richText/>
                  </w:sdtPr>
                  <w:sdtContent>
                    <w:p>
                      <w:pPr>
                        <w:tabs>
                          <w:tab w:val="left" w:pos="709"/>
                        </w:tabs>
                        <w:spacing w:line="360" w:lineRule="auto"/>
                        <w:ind w:firstLine="720"/>
                        <w:jc w:val="both"/>
                        <w:rPr>
                          <w:szCs w:val="24"/>
                        </w:rPr>
                      </w:pPr>
                      <w:sdt>
                        <w:sdtPr>
                          <w:alias w:val="Numeris"/>
                          <w:tag w:val="nr_ec42108084014e65a2200154a8556dbf"/>
                          <w:lock w:val="sdtLocked"/>
                          <w:richText/>
                        </w:sdtPr>
                        <w:sdtContent>
                          <w:r>
                            <w:rPr>
                              <w:szCs w:val="24"/>
                            </w:rPr>
                            <w:t>6</w:t>
                          </w:r>
                        </w:sdtContent>
                      </w:sdt>
                      <w:r>
                        <w:rPr>
                          <w:szCs w:val="24"/>
                        </w:rPr>
                        <w:t>. Elektroninių pinigų įstaiga priežiūros institucijai jos nustatyta tvarka privalo pranešti apie numatomus elektroninių pinigų įstaigos vadovų pasikeitimus, išskyrus šio straipsnio 9 dalyje nurodytus atvejus, kai pranešimas nėra reikalingas, ir kartu pateikti priežiūros institucijos nustatytą informaciją, reikalingą įvertinti, ar vadovai atitinka jiems šio straipsnio 3 ir 4 dalyse nustatytus reikalavimus. Iš naujo išrinkti (paskirti) elektroninių pinigų įstaigos vadovai gali pradėti eiti pareigas tik tuo atveju, jeigu priežiūros institucija neprieštarauja jų kandidatūroms. Priežiūros institucija turi teisę prieštarauti elektroninių pinigų įstaigos vadovų kandidatūroms, jeigu jie neatitinka šio straipsnio 3 ir 4 dalyse nustatytų reikalavimų.</w:t>
                      </w:r>
                    </w:p>
                  </w:sdtContent>
                </w:sdt>
                <w:sdt>
                  <w:sdtPr>
                    <w:alias w:val="16 str. 7 d."/>
                    <w:tag w:val="part_7f1edfff2fae42e190672239469b6534"/>
                    <w:lock w:val="sdtLocked"/>
                    <w:richText/>
                  </w:sdtPr>
                  <w:sdtContent>
                    <w:p>
                      <w:pPr>
                        <w:tabs>
                          <w:tab w:val="left" w:pos="709"/>
                        </w:tabs>
                        <w:spacing w:line="360" w:lineRule="auto"/>
                        <w:ind w:firstLine="720"/>
                        <w:jc w:val="both"/>
                        <w:rPr>
                          <w:szCs w:val="24"/>
                        </w:rPr>
                      </w:pPr>
                      <w:sdt>
                        <w:sdtPr>
                          <w:alias w:val="Numeris"/>
                          <w:tag w:val="nr_7f1edfff2fae42e190672239469b6534"/>
                          <w:lock w:val="sdtLocked"/>
                          <w:richText/>
                        </w:sdtPr>
                        <w:sdtContent>
                          <w:r>
                            <w:rPr>
                              <w:szCs w:val="24"/>
                            </w:rPr>
                            <w:t>7</w:t>
                          </w:r>
                        </w:sdtContent>
                      </w:sdt>
                      <w:r>
                        <w:rPr>
                          <w:szCs w:val="24"/>
                        </w:rPr>
                        <w:t xml:space="preserve">. Kai tarpininkas nėra mokėjimo paslaugų teikėjas, elektroninių pinigų įstaiga privalo užtikrinti, o priežiūros institucijos reikalavimu – įrodyti, kad jos vardu veikiančių tarpininkų vadovai atitinka šio straipsnio 5 dalyje nustatytus reikalavimus. </w:t>
                      </w:r>
                    </w:p>
                  </w:sdtContent>
                </w:sdt>
                <w:sdt>
                  <w:sdtPr>
                    <w:alias w:val="16 str. 8 d."/>
                    <w:tag w:val="part_d82b0029334947fca1944531a43aa2f0"/>
                    <w:lock w:val="sdtLocked"/>
                    <w:richText/>
                  </w:sdtPr>
                  <w:sdtContent>
                    <w:p>
                      <w:pPr>
                        <w:tabs>
                          <w:tab w:val="left" w:pos="709"/>
                        </w:tabs>
                        <w:spacing w:line="360" w:lineRule="auto"/>
                        <w:ind w:firstLine="720"/>
                        <w:jc w:val="both"/>
                        <w:rPr>
                          <w:szCs w:val="24"/>
                        </w:rPr>
                      </w:pPr>
                      <w:sdt>
                        <w:sdtPr>
                          <w:alias w:val="Numeris"/>
                          <w:tag w:val="nr_d82b0029334947fca1944531a43aa2f0"/>
                          <w:lock w:val="sdtLocked"/>
                          <w:richText/>
                        </w:sdtPr>
                        <w:sdtContent>
                          <w:r>
                            <w:rPr>
                              <w:szCs w:val="24"/>
                            </w:rPr>
                            <w:t>8</w:t>
                          </w:r>
                        </w:sdtContent>
                      </w:sdt>
                      <w:r>
                        <w:rPr>
                          <w:szCs w:val="24"/>
                        </w:rPr>
                        <w:t>. Jeigu priežiūros institucija per 30 darbo dienų nuo pranešimo apie numatomus vadovų pasikeitimus ir visos reikalaujamos informacijos gavimo dienos nepareiškia prieštaravimo, laikoma, kad priežiūros institucija neprieštarauja numatomų išrinkti (skirti) vadovų kandidatūroms.</w:t>
                      </w:r>
                    </w:p>
                  </w:sdtContent>
                </w:sdt>
                <w:sdt>
                  <w:sdtPr>
                    <w:alias w:val="16 str. 9 d."/>
                    <w:tag w:val="part_aaa5988c2c3f4970952ccf853cfc8a56"/>
                    <w:lock w:val="sdtLocked"/>
                    <w:richText/>
                  </w:sdtPr>
                  <w:sdtContent>
                    <w:p>
                      <w:pPr>
                        <w:tabs>
                          <w:tab w:val="left" w:pos="709"/>
                        </w:tabs>
                        <w:spacing w:line="360" w:lineRule="auto"/>
                        <w:ind w:firstLine="720"/>
                        <w:jc w:val="both"/>
                        <w:rPr>
                          <w:rFonts w:eastAsia="Calibri"/>
                          <w:color w:val="000000"/>
                          <w:szCs w:val="24"/>
                        </w:rPr>
                      </w:pPr>
                      <w:sdt>
                        <w:sdtPr>
                          <w:alias w:val="Numeris"/>
                          <w:tag w:val="nr_aaa5988c2c3f4970952ccf853cfc8a56"/>
                          <w:lock w:val="sdtLocked"/>
                          <w:richText/>
                        </w:sdtPr>
                        <w:sdtContent>
                          <w:r>
                            <w:rPr>
                              <w:rFonts w:eastAsia="Calibri"/>
                              <w:color w:val="000000"/>
                              <w:szCs w:val="24"/>
                            </w:rPr>
                            <w:t>9</w:t>
                          </w:r>
                        </w:sdtContent>
                      </w:sdt>
                      <w:r>
                        <w:rPr>
                          <w:rFonts w:eastAsia="Calibri"/>
                          <w:color w:val="000000"/>
                          <w:szCs w:val="24"/>
                        </w:rPr>
                        <w:t>. Laikoma, kad priežiūros institucija neprieštarauja numatomo išrinkti (paskirti)</w:t>
                      </w:r>
                      <w:r>
                        <w:rPr>
                          <w:szCs w:val="24"/>
                        </w:rPr>
                        <w:t xml:space="preserve"> elektroninių pinigų </w:t>
                      </w:r>
                      <w:r>
                        <w:rPr>
                          <w:rFonts w:eastAsia="Calibri"/>
                          <w:color w:val="000000"/>
                          <w:szCs w:val="24"/>
                        </w:rPr>
                        <w:t>įstaigos vadovo kandidatūrai, jeigu:</w:t>
                      </w:r>
                    </w:p>
                    <w:sdt>
                      <w:sdtPr>
                        <w:alias w:val="16 str. 9 d. 1 p."/>
                        <w:tag w:val="part_7f053575411b4f3fbfa25d3e5e28df7e"/>
                        <w:lock w:val="sdtLocked"/>
                        <w:richText/>
                      </w:sdtPr>
                      <w:sdtContent>
                        <w:p>
                          <w:pPr>
                            <w:tabs>
                              <w:tab w:val="left" w:pos="709"/>
                            </w:tabs>
                            <w:spacing w:line="360" w:lineRule="auto"/>
                            <w:ind w:firstLine="720"/>
                            <w:jc w:val="both"/>
                            <w:rPr>
                              <w:color w:val="000000"/>
                              <w:szCs w:val="24"/>
                              <w:lang w:eastAsia="lt-LT"/>
                            </w:rPr>
                          </w:pPr>
                          <w:sdt>
                            <w:sdtPr>
                              <w:alias w:val="Numeris"/>
                              <w:tag w:val="nr_7f053575411b4f3fbfa25d3e5e28df7e"/>
                              <w:lock w:val="sdtLocked"/>
                              <w:richText/>
                            </w:sdtPr>
                            <w:sdtContent>
                              <w:r>
                                <w:rPr>
                                  <w:color w:val="000000"/>
                                  <w:szCs w:val="24"/>
                                  <w:lang w:eastAsia="lt-LT"/>
                                </w:rPr>
                                <w:t>1</w:t>
                              </w:r>
                            </w:sdtContent>
                          </w:sdt>
                          <w:r>
                            <w:rPr>
                              <w:color w:val="000000"/>
                              <w:szCs w:val="24"/>
                              <w:lang w:eastAsia="lt-LT"/>
                            </w:rPr>
                            <w:t>) asmuo renkamas arba skiriamas į naujas pareigas toje pačioje elektroninių pinigų įstaigoje, kurioje jo kandidatūra jau buvo įvertinta priežiūros institucijos ir jai neprieštarauta, arba pakartotinai renkamas arba skiriamas į tas pačias pareigas toje pačioje elektroninių pinigų įstaigoje ir išrinkimo arba paskyrimo į naujas pareigas metu atitinka</w:t>
                          </w:r>
                          <w:r>
                            <w:rPr>
                              <w:szCs w:val="24"/>
                            </w:rPr>
                            <w:t xml:space="preserve"> </w:t>
                          </w:r>
                          <w:r>
                            <w:rPr>
                              <w:color w:val="000000"/>
                              <w:szCs w:val="24"/>
                              <w:lang w:eastAsia="lt-LT"/>
                            </w:rPr>
                            <w:t>šio straipsnio 3 ir 4 dalyse nustatytus reikalavimus;</w:t>
                          </w:r>
                        </w:p>
                      </w:sdtContent>
                    </w:sdt>
                    <w:sdt>
                      <w:sdtPr>
                        <w:alias w:val="16 str. 9 d. 2 p."/>
                        <w:tag w:val="part_39ed20b103cc4789b314e73a2141814f"/>
                        <w:lock w:val="sdtLocked"/>
                        <w:richText/>
                      </w:sdtPr>
                      <w:sdtContent>
                        <w:p>
                          <w:pPr>
                            <w:tabs>
                              <w:tab w:val="left" w:pos="709"/>
                            </w:tabs>
                            <w:spacing w:line="360" w:lineRule="auto"/>
                            <w:ind w:firstLine="720"/>
                            <w:jc w:val="both"/>
                            <w:rPr>
                              <w:color w:val="000000"/>
                              <w:szCs w:val="24"/>
                              <w:lang w:eastAsia="lt-LT"/>
                            </w:rPr>
                          </w:pPr>
                          <w:sdt>
                            <w:sdtPr>
                              <w:alias w:val="Numeris"/>
                              <w:tag w:val="nr_39ed20b103cc4789b314e73a2141814f"/>
                              <w:lock w:val="sdtLocked"/>
                              <w:richText/>
                            </w:sdtPr>
                            <w:sdtContent>
                              <w:r>
                                <w:rPr>
                                  <w:color w:val="000000"/>
                                  <w:szCs w:val="24"/>
                                  <w:lang w:eastAsia="lt-LT"/>
                                </w:rPr>
                                <w:t>2</w:t>
                              </w:r>
                            </w:sdtContent>
                          </w:sdt>
                          <w:r>
                            <w:rPr>
                              <w:color w:val="000000"/>
                              <w:szCs w:val="24"/>
                              <w:lang w:eastAsia="lt-LT"/>
                            </w:rPr>
                            <w:t>) asmuo renkamas arba skiriamas</w:t>
                          </w:r>
                          <w:r>
                            <w:rPr>
                              <w:szCs w:val="24"/>
                            </w:rPr>
                            <w:t xml:space="preserve"> </w:t>
                          </w:r>
                          <w:r>
                            <w:rPr>
                              <w:color w:val="000000"/>
                              <w:szCs w:val="24"/>
                              <w:lang w:eastAsia="lt-LT"/>
                            </w:rPr>
                            <w:t>tuo atveju, kai saugiai ir patikimai elektroninių pinigų įstaigos veiklai užtikrinti būtina nedelsiant išrinkti arba paskirti elektroninių pinigų įstaigos vadovą ir dėl to elektroninių pinigų įstaiga negali iš anksto pranešti priežiūros institucijai apie numatomą elektroninių pinigų įstaigos vadovo pasikeitimą.</w:t>
                          </w:r>
                        </w:p>
                      </w:sdtContent>
                    </w:sdt>
                  </w:sdtContent>
                </w:sdt>
                <w:sdt>
                  <w:sdtPr>
                    <w:alias w:val="16 str. 10 d."/>
                    <w:tag w:val="part_ace880ef3b714a9583acb207816d80dc"/>
                    <w:lock w:val="sdtLocked"/>
                    <w:richText/>
                  </w:sdtPr>
                  <w:sdtContent>
                    <w:p>
                      <w:pPr>
                        <w:tabs>
                          <w:tab w:val="left" w:pos="709"/>
                        </w:tabs>
                        <w:spacing w:line="360" w:lineRule="auto"/>
                        <w:ind w:firstLine="720"/>
                        <w:jc w:val="both"/>
                        <w:rPr>
                          <w:szCs w:val="24"/>
                        </w:rPr>
                      </w:pPr>
                      <w:sdt>
                        <w:sdtPr>
                          <w:alias w:val="Numeris"/>
                          <w:tag w:val="nr_ace880ef3b714a9583acb207816d80dc"/>
                          <w:lock w:val="sdtLocked"/>
                          <w:richText/>
                        </w:sdtPr>
                        <w:sdtContent>
                          <w:r>
                            <w:rPr>
                              <w:szCs w:val="24"/>
                            </w:rPr>
                            <w:t>10</w:t>
                          </w:r>
                        </w:sdtContent>
                      </w:sdt>
                      <w:r>
                        <w:rPr>
                          <w:szCs w:val="24"/>
                        </w:rPr>
                        <w:t>. Elektroninių pinigų įstaiga, šio straipsnio 9 dalyje nurodytais atvejais paskyrusi arba išrinkusi vadovą, apie tai turi pranešti priežiūros institucijai jos nustatyta tvarka ir terminais.</w:t>
                      </w:r>
                    </w:p>
                  </w:sdtContent>
                </w:sdt>
                <w:sdt>
                  <w:sdtPr>
                    <w:alias w:val="16 str. 11 d."/>
                    <w:tag w:val="part_ccf8dc5c18a744fd87dacad59650cb32"/>
                    <w:lock w:val="sdtLocked"/>
                    <w:richText/>
                  </w:sdtPr>
                  <w:sdtContent>
                    <w:p>
                      <w:pPr>
                        <w:tabs>
                          <w:tab w:val="left" w:pos="709"/>
                        </w:tabs>
                        <w:spacing w:line="360" w:lineRule="auto"/>
                        <w:ind w:firstLine="720"/>
                        <w:jc w:val="both"/>
                        <w:rPr>
                          <w:szCs w:val="24"/>
                        </w:rPr>
                      </w:pPr>
                      <w:sdt>
                        <w:sdtPr>
                          <w:alias w:val="Numeris"/>
                          <w:tag w:val="nr_ccf8dc5c18a744fd87dacad59650cb32"/>
                          <w:lock w:val="sdtLocked"/>
                          <w:richText/>
                        </w:sdtPr>
                        <w:sdtContent>
                          <w:r>
                            <w:rPr>
                              <w:szCs w:val="24"/>
                            </w:rPr>
                            <w:t>11</w:t>
                          </w:r>
                        </w:sdtContent>
                      </w:sdt>
                      <w:r>
                        <w:rPr>
                          <w:szCs w:val="24"/>
                        </w:rPr>
                        <w:t xml:space="preserve">. Šio straipsnio 3, 6, 9 ir 10 dalys </w:t>
                      </w:r>
                      <w:r>
                        <w:rPr>
                          <w:i/>
                          <w:szCs w:val="24"/>
                        </w:rPr>
                        <w:t>mutatis mutandis</w:t>
                      </w:r>
                      <w:r>
                        <w:rPr>
                          <w:szCs w:val="24"/>
                        </w:rPr>
                        <w:t xml:space="preserve"> taikomos ir užsienio valstybės elektroninių pinigų įstaigos filialo vadovams.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17 str."/>
                <w:tag w:val="part_f3933ababf0a4813a3efc6f7a62dc54b"/>
                <w:lock w:val="sdtLocked"/>
                <w:richText/>
              </w:sdtPr>
              <w:sdtContent>
                <w:p>
                  <w:pPr>
                    <w:spacing w:line="360" w:lineRule="auto"/>
                    <w:ind w:left="2268" w:hanging="1548"/>
                    <w:jc w:val="both"/>
                    <w:rPr>
                      <w:b/>
                      <w:szCs w:val="24"/>
                    </w:rPr>
                  </w:pPr>
                  <w:r>
                    <w:rPr>
                      <w:b/>
                      <w:szCs w:val="24"/>
                    </w:rPr>
                    <w:t>17 straipsnis. Elektroninių pinigų įstaigos kvalifikuotoji įstatinio kapitalo ir (arba) balsavimo teisių dalis</w:t>
                  </w:r>
                </w:p>
                <w:sdt>
                  <w:sdtPr>
                    <w:alias w:val="17 str. 1 d."/>
                    <w:tag w:val="part_27e182452f5f4070a21bb5de08127001"/>
                    <w:lock w:val="sdtLocked"/>
                    <w:richText/>
                  </w:sdtPr>
                  <w:sdtContent>
                    <w:p>
                      <w:pPr>
                        <w:tabs>
                          <w:tab w:val="left" w:pos="709"/>
                        </w:tabs>
                        <w:spacing w:line="360" w:lineRule="auto"/>
                        <w:ind w:firstLine="720"/>
                        <w:jc w:val="both"/>
                        <w:rPr>
                          <w:szCs w:val="24"/>
                        </w:rPr>
                      </w:pPr>
                      <w:r>
                        <w:rPr>
                          <w:szCs w:val="24"/>
                        </w:rPr>
                        <w:t xml:space="preserve">Elektroninių pinigų įstaigos kvalifikuotosios įstatinio kapitalo ir (arba) balsavimo teisių dalies įsigijimui ir netekimui, įsigyjančio asmens turimų balsavimo teisių praradimui, siūlomo įsigijimo vertinimui </w:t>
                      </w:r>
                      <w:r>
                        <w:rPr>
                          <w:i/>
                          <w:szCs w:val="24"/>
                        </w:rPr>
                        <w:t>mutatis mutandis</w:t>
                      </w:r>
                      <w:r>
                        <w:rPr>
                          <w:szCs w:val="24"/>
                        </w:rPr>
                        <w:t xml:space="preserve"> taikomos Bankų įstatymo 24 ir 25 straipsnių nuostatos. </w:t>
                      </w:r>
                    </w:p>
                    <w:p>
                      <w:pPr>
                        <w:tabs>
                          <w:tab w:val="left" w:pos="709"/>
                        </w:tabs>
                        <w:spacing w:line="360" w:lineRule="auto"/>
                        <w:ind w:firstLine="720"/>
                        <w:jc w:val="both"/>
                        <w:rPr>
                          <w:szCs w:val="24"/>
                        </w:rPr>
                      </w:pPr>
                    </w:p>
                  </w:sdtContent>
                </w:sdt>
              </w:sdtContent>
            </w:sdt>
          </w:sdtContent>
        </w:sdt>
        <w:sdt>
          <w:sdtPr>
            <w:alias w:val="skyrius"/>
            <w:tag w:val="part_461e3c0cbac44428ad2c5a20cc190e92"/>
            <w:lock w:val="sdtLocked"/>
            <w:richText/>
          </w:sdtPr>
          <w:sdtContent>
            <w:p>
              <w:pPr>
                <w:spacing w:line="360" w:lineRule="auto"/>
                <w:jc w:val="center"/>
                <w:rPr>
                  <w:b/>
                  <w:szCs w:val="24"/>
                </w:rPr>
              </w:pPr>
              <w:sdt>
                <w:sdtPr>
                  <w:alias w:val="Numeris"/>
                  <w:tag w:val="nr_461e3c0cbac44428ad2c5a20cc190e92"/>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461e3c0cbac44428ad2c5a20cc190e92"/>
                  <w:lock w:val="sdtLocked"/>
                  <w:richText/>
                </w:sdtPr>
                <w:sdtContent>
                  <w:r>
                    <w:rPr>
                      <w:b/>
                      <w:szCs w:val="24"/>
                    </w:rPr>
                    <w:t>ELEKTRONINIŲ PINIGŲ ĮSTAIGOS IR KITOS VALSTYBĖS NARĖS ELEKTRONINIŲ PINIGŲ ĮSTAIGOS BEI UŽSIENIO VALSTYBĖS ELEKTRONINIŲ PINIGŲ ĮSTAIGOS TEISĖS</w:t>
                  </w:r>
                </w:sdtContent>
              </w:sdt>
            </w:p>
            <w:p>
              <w:pPr>
                <w:tabs>
                  <w:tab w:val="left" w:pos="709"/>
                </w:tabs>
                <w:spacing w:line="360" w:lineRule="auto"/>
                <w:ind w:firstLine="720"/>
                <w:jc w:val="both"/>
                <w:rPr>
                  <w:szCs w:val="24"/>
                </w:rPr>
              </w:pPr>
            </w:p>
            <w:sdt>
              <w:sdtPr>
                <w:alias w:val="18 str."/>
                <w:tag w:val="part_72a43dd44dea4a0c9d2a452f3c8bc120"/>
                <w:lock w:val="sdtLocked"/>
                <w:richText/>
              </w:sdtPr>
              <w:sdtContent>
                <w:p>
                  <w:pPr>
                    <w:tabs>
                      <w:tab w:val="left" w:pos="709"/>
                    </w:tabs>
                    <w:spacing w:line="360" w:lineRule="auto"/>
                    <w:ind w:firstLine="720"/>
                    <w:jc w:val="both"/>
                    <w:rPr>
                      <w:b/>
                      <w:szCs w:val="24"/>
                    </w:rPr>
                  </w:pPr>
                  <w:sdt>
                    <w:sdtPr>
                      <w:alias w:val="Numeris"/>
                      <w:tag w:val="nr_72a43dd44dea4a0c9d2a452f3c8bc120"/>
                      <w:lock w:val="sdtLocked"/>
                      <w:richText/>
                    </w:sdtPr>
                    <w:sdtContent>
                      <w:r>
                        <w:rPr>
                          <w:b/>
                          <w:szCs w:val="24"/>
                        </w:rPr>
                        <w:t>18</w:t>
                      </w:r>
                    </w:sdtContent>
                  </w:sdt>
                  <w:r>
                    <w:rPr>
                      <w:b/>
                      <w:szCs w:val="24"/>
                    </w:rPr>
                    <w:t xml:space="preserve"> straipsnis. </w:t>
                  </w:r>
                  <w:sdt>
                    <w:sdtPr>
                      <w:alias w:val="Pavadinimas"/>
                      <w:tag w:val="title_72a43dd44dea4a0c9d2a452f3c8bc120"/>
                      <w:lock w:val="sdtLocked"/>
                      <w:richText/>
                    </w:sdtPr>
                    <w:sdtContent>
                      <w:r>
                        <w:rPr>
                          <w:b/>
                          <w:szCs w:val="24"/>
                        </w:rPr>
                        <w:t>Elektroninių pinigų įstaigos veikla kitose valstybėse narėse</w:t>
                      </w:r>
                    </w:sdtContent>
                  </w:sdt>
                </w:p>
                <w:sdt>
                  <w:sdtPr>
                    <w:alias w:val="18 str. 1 d."/>
                    <w:tag w:val="part_cb25b8ee60eb46fd9cac0150e2cb50d8"/>
                    <w:lock w:val="sdtLocked"/>
                    <w:richText/>
                  </w:sdtPr>
                  <w:sdtContent>
                    <w:p>
                      <w:pPr>
                        <w:tabs>
                          <w:tab w:val="left" w:pos="709"/>
                        </w:tabs>
                        <w:spacing w:line="360" w:lineRule="auto"/>
                        <w:ind w:firstLine="720"/>
                        <w:jc w:val="both"/>
                        <w:rPr>
                          <w:szCs w:val="24"/>
                        </w:rPr>
                      </w:pPr>
                      <w:sdt>
                        <w:sdtPr>
                          <w:alias w:val="Numeris"/>
                          <w:tag w:val="nr_cb25b8ee60eb46fd9cac0150e2cb50d8"/>
                          <w:lock w:val="sdtLocked"/>
                          <w:richText/>
                        </w:sdtPr>
                        <w:sdtContent>
                          <w:r>
                            <w:rPr>
                              <w:szCs w:val="24"/>
                            </w:rPr>
                            <w:t>1</w:t>
                          </w:r>
                        </w:sdtContent>
                      </w:sdt>
                      <w:r>
                        <w:rPr>
                          <w:szCs w:val="24"/>
                        </w:rPr>
                        <w:t>. Elektroninių pinigų įstaiga turi teisę kitoje valstybėje narėje leisti elektroninius pinigus įsteigusi filialą, neįsteigusi filialo arba platinti ir išpirkti elektroninius pinigus per fizinį ar juridinį asmenį.</w:t>
                      </w:r>
                    </w:p>
                  </w:sdtContent>
                </w:sdt>
                <w:sdt>
                  <w:sdtPr>
                    <w:alias w:val="18 str. 2 d."/>
                    <w:tag w:val="part_caf3b19e1f734758a53b6e7d564e2290"/>
                    <w:lock w:val="sdtLocked"/>
                    <w:richText/>
                  </w:sdtPr>
                  <w:sdtContent>
                    <w:p>
                      <w:pPr>
                        <w:tabs>
                          <w:tab w:val="left" w:pos="709"/>
                        </w:tabs>
                        <w:spacing w:line="360" w:lineRule="auto"/>
                        <w:ind w:firstLine="720"/>
                        <w:jc w:val="both"/>
                        <w:rPr>
                          <w:szCs w:val="24"/>
                        </w:rPr>
                      </w:pPr>
                      <w:sdt>
                        <w:sdtPr>
                          <w:alias w:val="Numeris"/>
                          <w:tag w:val="nr_caf3b19e1f734758a53b6e7d564e2290"/>
                          <w:lock w:val="sdtLocked"/>
                          <w:richText/>
                        </w:sdtPr>
                        <w:sdtContent>
                          <w:r>
                            <w:rPr>
                              <w:szCs w:val="24"/>
                            </w:rPr>
                            <w:t>2</w:t>
                          </w:r>
                        </w:sdtContent>
                      </w:sdt>
                      <w:r>
                        <w:rPr>
                          <w:szCs w:val="24"/>
                        </w:rPr>
                        <w:t>. Elektroninių pinigų įstaiga, siekdama kitoje valstybėje narėje leisti elektroninius pinigus neįsteigusi filialo, turi apie tai pranešti priežiūros institucijai, nurodydama savo pavadinimą, adresą, licencijos numerį, valstybę narę, kurioje planuoja leisti elektroninius pinigus, o jeigu ketina leisti elektroninius pinigus kitoje valstybėje narėje įsteigusi filialą, priežiūros institucijai turi pranešti ir šio įstatymo 13 straipsnio 2 dalies 3 ir 6 punktuose nurodytą informaciją apie veiklą kitoje valstybėje narėje, pateikti filialo organizacinės struktūros aprašymą, filialo vadovo (vadovų) tapatybės duomenis bei įsipareigojimo vykdyti filialo patikrinimus ne rečiau kaip kartą per metus aprašymą. Jeigu elektroninių pinigų įstaiga kitoje valstybėje narėje planuoja platinti ir išpirkti elektroninius pinigus per fizinį ar juridinį asmenį, priežiūros institucijai taip pat turi būti nurodomas šio asmens pavadinimas (vardas, pavardė), buveinė (veiklos adresas), organizacinė struktūra, kontaktiniai duomenys. Kai elektroninių pinigų įstaiga ketina veiklos funkcijų vykdymą perduoti kitam asmeniui kitoje valstybėje narėje, ji apie tai priežiūros institucijos nustatyta tvarka praneša priežiūros institucijai. Detalią pranešimo apie ketinimą kitoje valstybėje narėje leisti elektroninius pinigus, platinti ir išpirkti elektroninius pinigus per fizinį ar juridinį asmenį, veiklos funkcijų vykdymą perduoti kitam asmeniui pateikimo, nagrinėjimo tvarką ir detalius šioje dalyje nurodytų pateikiamų dokumentų turinio ir formos reikalavimus nustato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18 str. 3 d."/>
                    <w:tag w:val="part_2d16cf96ca3a4784aaedb38fb217891b"/>
                    <w:lock w:val="sdtLocked"/>
                    <w:richText/>
                  </w:sdtPr>
                  <w:sdtContent>
                    <w:p>
                      <w:pPr>
                        <w:tabs>
                          <w:tab w:val="left" w:pos="709"/>
                        </w:tabs>
                        <w:spacing w:line="360" w:lineRule="auto"/>
                        <w:ind w:firstLine="720"/>
                        <w:jc w:val="both"/>
                        <w:rPr>
                          <w:szCs w:val="24"/>
                        </w:rPr>
                      </w:pPr>
                      <w:sdt>
                        <w:sdtPr>
                          <w:alias w:val="Numeris"/>
                          <w:tag w:val="nr_2d16cf96ca3a4784aaedb38fb217891b"/>
                          <w:lock w:val="sdtLocked"/>
                          <w:richText/>
                        </w:sdtPr>
                        <w:sdtContent>
                          <w:r>
                            <w:rPr>
                              <w:szCs w:val="24"/>
                            </w:rPr>
                            <w:t>3</w:t>
                          </w:r>
                        </w:sdtContent>
                      </w:sdt>
                      <w:r>
                        <w:rPr>
                          <w:szCs w:val="24"/>
                        </w:rPr>
                        <w:t>. Priežiūros institucija elektroninių pinigų įstaigos pateiktą šio straipsnio 2 dalyje nurodytą informaciją per vieną mėnesį nuo visos informacijos gavimo dienos turi perduoti kitos valstybės narės priežiūros institucijai. Elektroninių pinigų įstaigai turi būti nedelsiant pranešama apie informacijos perdavimą kitos valstybės narės priežiūros institucijai.</w:t>
                      </w:r>
                    </w:p>
                  </w:sdtContent>
                </w:sdt>
                <w:sdt>
                  <w:sdtPr>
                    <w:alias w:val="18 str. 4 d."/>
                    <w:tag w:val="part_d08309f357f94997a32480097e8cf48d"/>
                    <w:lock w:val="sdtLocked"/>
                    <w:richText/>
                  </w:sdtPr>
                  <w:sdtContent>
                    <w:p>
                      <w:pPr>
                        <w:tabs>
                          <w:tab w:val="left" w:pos="709"/>
                        </w:tabs>
                        <w:spacing w:line="360" w:lineRule="auto"/>
                        <w:ind w:firstLine="720"/>
                        <w:jc w:val="both"/>
                        <w:rPr>
                          <w:szCs w:val="24"/>
                        </w:rPr>
                      </w:pPr>
                      <w:sdt>
                        <w:sdtPr>
                          <w:alias w:val="Numeris"/>
                          <w:tag w:val="nr_d08309f357f94997a32480097e8cf48d"/>
                          <w:lock w:val="sdtLocked"/>
                          <w:richText/>
                        </w:sdtPr>
                        <w:sdtContent>
                          <w:r>
                            <w:rPr>
                              <w:szCs w:val="24"/>
                            </w:rPr>
                            <w:t>4</w:t>
                          </w:r>
                        </w:sdtContent>
                      </w:sdt>
                      <w:r>
                        <w:rPr>
                          <w:szCs w:val="24"/>
                        </w:rPr>
                        <w:t xml:space="preserve">. Jeigu elektroninių pinigų įstaiga jau turi bent vieną filialą kitoje valstybėje narėje, šiame straipsnyje nustatyta tvarka kitų jos filialų toje valstybėje narėje steigimui netaikoma. </w:t>
                      </w:r>
                    </w:p>
                  </w:sdtContent>
                </w:sdt>
                <w:sdt>
                  <w:sdtPr>
                    <w:alias w:val="18 str. 5 d."/>
                    <w:tag w:val="part_6086a5255f05455e896c7f01f68b0f12"/>
                    <w:lock w:val="sdtLocked"/>
                    <w:richText/>
                  </w:sdtPr>
                  <w:sdtContent>
                    <w:p>
                      <w:pPr>
                        <w:tabs>
                          <w:tab w:val="left" w:pos="709"/>
                        </w:tabs>
                        <w:spacing w:line="360" w:lineRule="auto"/>
                        <w:ind w:firstLine="720"/>
                        <w:jc w:val="both"/>
                        <w:rPr>
                          <w:szCs w:val="24"/>
                        </w:rPr>
                      </w:pPr>
                      <w:sdt>
                        <w:sdtPr>
                          <w:alias w:val="Numeris"/>
                          <w:tag w:val="nr_6086a5255f05455e896c7f01f68b0f12"/>
                          <w:lock w:val="sdtLocked"/>
                          <w:richText/>
                        </w:sdtPr>
                        <w:sdtContent>
                          <w:r>
                            <w:rPr>
                              <w:szCs w:val="24"/>
                            </w:rPr>
                            <w:t>5</w:t>
                          </w:r>
                        </w:sdtContent>
                      </w:sdt>
                      <w:r>
                        <w:rPr>
                          <w:szCs w:val="24"/>
                        </w:rPr>
                        <w:t>. Jeigu priežiūros institucijos atliktas elektroninių pinigų įstaigos vertinimas, atsižvelgus į kitos valstybės narės nuomonę ir pateiktą informaciją, yra neigiamas, priežiūros institucija privalo atsisakyti įtraukti elektroninių pinigų įstaigos filialą į šio įstatymo 21 straipsnyje nurodytą viešąjį elektroninių pinigų įstaigų sąrašą arba išbraukti jį iš šio sąrašo, jeigu elektroninių pinigų įstaigos filialas jau yra į jį įtrauktas.</w:t>
                      </w:r>
                    </w:p>
                  </w:sdtContent>
                </w:sdt>
                <w:sdt>
                  <w:sdtPr>
                    <w:alias w:val="18 str. 6 d."/>
                    <w:tag w:val="part_9df7a723e9af42b9a0cf9d6f4f5aba40"/>
                    <w:lock w:val="sdtLocked"/>
                    <w:richText/>
                  </w:sdtPr>
                  <w:sdtContent>
                    <w:p>
                      <w:pPr>
                        <w:tabs>
                          <w:tab w:val="left" w:pos="709"/>
                        </w:tabs>
                        <w:spacing w:line="360" w:lineRule="auto"/>
                        <w:ind w:firstLine="720"/>
                        <w:jc w:val="both"/>
                        <w:rPr>
                          <w:szCs w:val="24"/>
                        </w:rPr>
                      </w:pPr>
                      <w:sdt>
                        <w:sdtPr>
                          <w:alias w:val="Numeris"/>
                          <w:tag w:val="nr_9df7a723e9af42b9a0cf9d6f4f5aba40"/>
                          <w:lock w:val="sdtLocked"/>
                          <w:richText/>
                        </w:sdtPr>
                        <w:sdtContent>
                          <w:r>
                            <w:rPr>
                              <w:szCs w:val="24"/>
                            </w:rPr>
                            <w:t>6</w:t>
                          </w:r>
                        </w:sdtContent>
                      </w:sdt>
                      <w:r>
                        <w:rPr>
                          <w:szCs w:val="24"/>
                        </w:rPr>
                        <w:t xml:space="preserve">. Priežiūros institucija sprendimą dėl elektroninių pinigų įstaigos filialo įtraukimo į viešąjį elektroninių pinigų įstaigų sąrašą ar sprendimą dėl leidimo elektroninių pinigų įstaigai leisti elektroninius pinigus kitoje valstybėje narėje neįsteigus filialo arba platinti ir išpirkti elektroninius pinigus kitoje valstybėje narėje per fizinį ar juridinį asmenį privalo priimti ir apie jį pranešti kitos valstybės narės priežiūros institucijai ir elektroninių pinigų įstaigai per 3 mėnesius nuo šio straipsnio 2 dalyje nurodytos informacijos gavimo dienos. </w:t>
                      </w:r>
                      <w:r>
                        <w:rPr>
                          <w:iCs/>
                          <w:szCs w:val="24"/>
                        </w:rPr>
                        <w:t xml:space="preserve">Tuo atveju, jeigu </w:t>
                      </w:r>
                      <w:r>
                        <w:rPr>
                          <w:szCs w:val="24"/>
                        </w:rPr>
                        <w:t xml:space="preserve">priežiūros institucija nesutinka su kitos valstybės narės priežiūros institucijos pateiktu vertinimu dėl elektroninių pinigų įstaigos ketinimo leisti elektroninius pinigus kitoje valstybėje narėje įsteigus filialą, neįsteigus filialo arba platinti ir išpirkti elektroninius pinigus per fizinį ar juridinį asmenį kitoje valstybėje narėje, kartu su jos sprendimu kitos valstybės narės priežiūros institucijai turi būti nurodyti nesutikimo motyvai. </w:t>
                      </w:r>
                    </w:p>
                  </w:sdtContent>
                </w:sdt>
                <w:sdt>
                  <w:sdtPr>
                    <w:alias w:val="18 str. 7 d."/>
                    <w:tag w:val="part_2df31020f66e4f8b902212a6e594daa7"/>
                    <w:lock w:val="sdtLocked"/>
                    <w:richText/>
                  </w:sdtPr>
                  <w:sdtContent>
                    <w:p>
                      <w:pPr>
                        <w:tabs>
                          <w:tab w:val="left" w:pos="709"/>
                        </w:tabs>
                        <w:spacing w:line="360" w:lineRule="auto"/>
                        <w:ind w:firstLine="720"/>
                        <w:jc w:val="both"/>
                        <w:rPr>
                          <w:szCs w:val="24"/>
                        </w:rPr>
                      </w:pPr>
                      <w:sdt>
                        <w:sdtPr>
                          <w:alias w:val="Numeris"/>
                          <w:tag w:val="nr_2df31020f66e4f8b902212a6e594daa7"/>
                          <w:lock w:val="sdtLocked"/>
                          <w:richText/>
                        </w:sdtPr>
                        <w:sdtContent>
                          <w:r>
                            <w:rPr>
                              <w:szCs w:val="24"/>
                            </w:rPr>
                            <w:t>7</w:t>
                          </w:r>
                        </w:sdtContent>
                      </w:sdt>
                      <w:r>
                        <w:rPr>
                          <w:szCs w:val="24"/>
                        </w:rPr>
                        <w:t xml:space="preserve">. Elektroninių pinigų įstaigos filialas turi teisę pradėti leisti elektroninius pinigus kitoje valstybėje narėje po to, kai jis įtraukiamas į šio įstatymo 21 straipsnyje nurodytą viešąjį elektroninių pinigų įstaigų sąrašą. Apie įtraukimą į šį sąrašą priežiūros institucija per 3 darbo dienas nuo įtraukimo į sąrašą dienos praneša elektroninių pinigų įstaigai. </w:t>
                      </w:r>
                    </w:p>
                  </w:sdtContent>
                </w:sdt>
                <w:sdt>
                  <w:sdtPr>
                    <w:alias w:val="18 str. 8 d."/>
                    <w:tag w:val="part_43644a71b2784a85a5531e068ad362c6"/>
                    <w:lock w:val="sdtLocked"/>
                    <w:richText/>
                  </w:sdtPr>
                  <w:sdtContent>
                    <w:p>
                      <w:pPr>
                        <w:tabs>
                          <w:tab w:val="left" w:pos="709"/>
                        </w:tabs>
                        <w:spacing w:line="360" w:lineRule="auto"/>
                        <w:ind w:firstLine="720"/>
                        <w:jc w:val="both"/>
                        <w:rPr>
                          <w:szCs w:val="24"/>
                        </w:rPr>
                      </w:pPr>
                      <w:sdt>
                        <w:sdtPr>
                          <w:alias w:val="Numeris"/>
                          <w:tag w:val="nr_43644a71b2784a85a5531e068ad362c6"/>
                          <w:lock w:val="sdtLocked"/>
                          <w:richText/>
                        </w:sdtPr>
                        <w:sdtContent>
                          <w:r>
                            <w:rPr>
                              <w:szCs w:val="24"/>
                            </w:rPr>
                            <w:t>8</w:t>
                          </w:r>
                        </w:sdtContent>
                      </w:sdt>
                      <w:r>
                        <w:rPr>
                          <w:szCs w:val="24"/>
                        </w:rPr>
                        <w:t>. Elektroninių pinigų įstaiga gali pradėti leisti elektroninius pinigus kitoje valstybėje narėje neįsteigusi filialo arba jos pasitelktas fizinis ar juridinis asmuo gali pradėti platinti ir išpirkti elektroninius pinigus kitoje valstybėje narėje nuo tos dienos, kai priežiūros institucija praneša elektroninių pinigų įstaigai apie sprendimą leisti elektroninių pinigų įstaigai leisti elektroninius pinigus kitoje valstybėje narėje neįsteigus filialo arba platinti ir išpirkti elektroninius pinigus per fizinį ar juridinį asmenį kitoje valstybėje narėje.</w:t>
                      </w:r>
                    </w:p>
                  </w:sdtContent>
                </w:sdt>
                <w:sdt>
                  <w:sdtPr>
                    <w:alias w:val="18 str. 9 d."/>
                    <w:tag w:val="part_3300333f8c8940a6b8c8382c7cb2e67b"/>
                    <w:lock w:val="sdtLocked"/>
                    <w:richText/>
                  </w:sdtPr>
                  <w:sdtContent>
                    <w:p>
                      <w:pPr>
                        <w:tabs>
                          <w:tab w:val="left" w:pos="709"/>
                        </w:tabs>
                        <w:spacing w:line="360" w:lineRule="auto"/>
                        <w:ind w:firstLine="720"/>
                        <w:jc w:val="both"/>
                        <w:rPr>
                          <w:iCs/>
                          <w:szCs w:val="24"/>
                        </w:rPr>
                      </w:pPr>
                      <w:sdt>
                        <w:sdtPr>
                          <w:alias w:val="Numeris"/>
                          <w:tag w:val="nr_3300333f8c8940a6b8c8382c7cb2e67b"/>
                          <w:lock w:val="sdtLocked"/>
                          <w:richText/>
                        </w:sdtPr>
                        <w:sdtContent>
                          <w:r>
                            <w:rPr>
                              <w:szCs w:val="24"/>
                            </w:rPr>
                            <w:t>9</w:t>
                          </w:r>
                        </w:sdtContent>
                      </w:sdt>
                      <w:r>
                        <w:rPr>
                          <w:szCs w:val="24"/>
                        </w:rPr>
                        <w:t xml:space="preserve">. </w:t>
                      </w:r>
                      <w:r>
                        <w:rPr>
                          <w:iCs/>
                          <w:szCs w:val="24"/>
                        </w:rPr>
                        <w:t>Elektroninių pinigų įstaiga priežiūros institucijai jos nustatyta tvarka</w:t>
                      </w:r>
                      <w:r>
                        <w:rPr>
                          <w:szCs w:val="24"/>
                        </w:rPr>
                        <w:t xml:space="preserve"> </w:t>
                      </w:r>
                      <w:r>
                        <w:rPr>
                          <w:iCs/>
                          <w:szCs w:val="24"/>
                        </w:rPr>
                        <w:t xml:space="preserve">privalo pranešti datą, kurią ji pradeda leisti elektroninius pinigus kitoje valstybėje narėje </w:t>
                      </w:r>
                      <w:r>
                        <w:rPr>
                          <w:szCs w:val="24"/>
                        </w:rPr>
                        <w:t xml:space="preserve">įsteigusi filialą, </w:t>
                      </w:r>
                      <w:r>
                        <w:rPr>
                          <w:iCs/>
                          <w:szCs w:val="24"/>
                        </w:rPr>
                        <w:t>o priežiūros institucija šią informaciją privalo persiųsti kitos valstybės narės priežiūros institucijai.</w:t>
                      </w:r>
                    </w:p>
                  </w:sdtContent>
                </w:sdt>
                <w:sdt>
                  <w:sdtPr>
                    <w:alias w:val="18 str. 10 d."/>
                    <w:tag w:val="part_eac07840dfa444edb622c5f19919d8ff"/>
                    <w:lock w:val="sdtLocked"/>
                    <w:richText/>
                  </w:sdtPr>
                  <w:sdtContent>
                    <w:p>
                      <w:pPr>
                        <w:tabs>
                          <w:tab w:val="left" w:pos="709"/>
                        </w:tabs>
                        <w:spacing w:line="360" w:lineRule="auto"/>
                        <w:ind w:firstLine="720"/>
                        <w:jc w:val="both"/>
                        <w:rPr>
                          <w:szCs w:val="24"/>
                        </w:rPr>
                      </w:pPr>
                      <w:sdt>
                        <w:sdtPr>
                          <w:alias w:val="Numeris"/>
                          <w:tag w:val="nr_eac07840dfa444edb622c5f19919d8ff"/>
                          <w:lock w:val="sdtLocked"/>
                          <w:richText/>
                        </w:sdtPr>
                        <w:sdtContent>
                          <w:r>
                            <w:rPr>
                              <w:szCs w:val="24"/>
                            </w:rPr>
                            <w:t>10</w:t>
                          </w:r>
                        </w:sdtContent>
                      </w:sdt>
                      <w:r>
                        <w:rPr>
                          <w:szCs w:val="24"/>
                        </w:rPr>
                        <w:t>. Elektroninių pinigų įstaiga apie šio straipsnio 2 dalyje nurodytų duomenų pasikeitimus, taip pat apie naujus filialus, fizinius ar juridinius asmenis, per kuriuos elektroninių pinigų įstaiga ketina platinti ir išpirkti elektroninius pinigus</w:t>
                      </w:r>
                      <w:r>
                        <w:rPr>
                          <w:iCs/>
                          <w:szCs w:val="24"/>
                        </w:rPr>
                        <w:t xml:space="preserve"> kitoje valstybėje narėje</w:t>
                      </w:r>
                      <w:r>
                        <w:rPr>
                          <w:szCs w:val="24"/>
                        </w:rPr>
                        <w:t>, privalo nedelsdama pranešti priežiūros institucijai. Tokiu atveju taikoma šiame straipsnyje nustatyta tvarka.</w:t>
                      </w:r>
                    </w:p>
                  </w:sdtContent>
                </w:sdt>
                <w:sdt>
                  <w:sdtPr>
                    <w:alias w:val="18 str. 11 d."/>
                    <w:tag w:val="part_86bceeef04da4212ab417080ad68beb2"/>
                    <w:lock w:val="sdtLocked"/>
                    <w:richText/>
                  </w:sdtPr>
                  <w:sdtContent>
                    <w:p>
                      <w:pPr>
                        <w:tabs>
                          <w:tab w:val="left" w:pos="709"/>
                        </w:tabs>
                        <w:spacing w:line="360" w:lineRule="auto"/>
                        <w:ind w:firstLine="720"/>
                        <w:jc w:val="both"/>
                        <w:rPr>
                          <w:szCs w:val="24"/>
                        </w:rPr>
                      </w:pPr>
                      <w:sdt>
                        <w:sdtPr>
                          <w:alias w:val="Numeris"/>
                          <w:tag w:val="nr_86bceeef04da4212ab417080ad68beb2"/>
                          <w:lock w:val="sdtLocked"/>
                          <w:richText/>
                        </w:sdtPr>
                        <w:sdtContent>
                          <w:r>
                            <w:rPr>
                              <w:szCs w:val="24"/>
                            </w:rPr>
                            <w:t>11</w:t>
                          </w:r>
                        </w:sdtContent>
                      </w:sdt>
                      <w:r>
                        <w:rPr>
                          <w:szCs w:val="24"/>
                        </w:rPr>
                        <w:t>. Priežiūros institucija, gavusi iš kitos valstybės narės priežiūros institucijos informaciją apie tai, kad elektroninių pinigų įstaiga, leidžianti elektroninius pinigus kitoje valstybėje narėje neįsteigusi filialo, elektroninių pinigų įstaigos kitoje valstybėje narėje įsteigtas filialas, jos pasitelktas fizinis ar juridinis asmuo, per kurį elektroninių pinigų įstaiga platina ir išperka elektroninius pinigus</w:t>
                      </w:r>
                      <w:r>
                        <w:rPr>
                          <w:iCs/>
                          <w:szCs w:val="24"/>
                        </w:rPr>
                        <w:t xml:space="preserve"> kitoje valstybėje narėje</w:t>
                      </w:r>
                      <w:r>
                        <w:rPr>
                          <w:szCs w:val="24"/>
                        </w:rPr>
                        <w:t>, nesilaiko kitos valstybės narės teisės aktų, įgyvendinančių Direktyvą (ES) 2015/2366 ir Direktyvą 2009/110/EB, nuostatų, įvertina ją ir, siekdama užtikrinti, kad elektroninių pinigų įstaiga nebepažeistų šių teisės aktų reikalavimų, nedelsdama imasi visų reikiamų priemonių. Priežiūros institucija apie šių priemonių taikymą praneša kitos valstybės narės priežiūros institucijai ir kitų susijusių valstybių narių priežiūros institucijoms.</w:t>
                      </w:r>
                    </w:p>
                  </w:sdtContent>
                </w:sdt>
                <w:sdt>
                  <w:sdtPr>
                    <w:alias w:val="18 str. 12 d."/>
                    <w:tag w:val="part_26b7d196c0ee4216b6852283670642e9"/>
                    <w:lock w:val="sdtLocked"/>
                    <w:richText/>
                  </w:sdtPr>
                  <w:sdtContent>
                    <w:p>
                      <w:pPr>
                        <w:tabs>
                          <w:tab w:val="left" w:pos="709"/>
                        </w:tabs>
                        <w:spacing w:line="360" w:lineRule="auto"/>
                        <w:ind w:firstLine="720"/>
                        <w:jc w:val="both"/>
                        <w:rPr>
                          <w:szCs w:val="24"/>
                        </w:rPr>
                      </w:pPr>
                      <w:sdt>
                        <w:sdtPr>
                          <w:alias w:val="Numeris"/>
                          <w:tag w:val="nr_26b7d196c0ee4216b6852283670642e9"/>
                          <w:lock w:val="sdtLocked"/>
                          <w:richText/>
                        </w:sdtPr>
                        <w:sdtContent>
                          <w:r>
                            <w:rPr>
                              <w:szCs w:val="24"/>
                            </w:rPr>
                            <w:t>12</w:t>
                          </w:r>
                        </w:sdtContent>
                      </w:sdt>
                      <w:r>
                        <w:rPr>
                          <w:szCs w:val="24"/>
                        </w:rPr>
                        <w:t>. Priežiūros institucija kitos valstybės narės priežiūros institucijai teikia jos prašomą informaciją, ypač apie elektroninių pinigų įstaigos, leidžiančios elektroninius pinigus kitoje valstybėje narėje neįsteigus filialo, elektroninių pinigų įstaigos kitoje valstybėje narėje įsteigto filialo, jos pasitelkto fizinio ar juridinio asmens, per kurį elektroninių pinigų įstaiga platina ir išperka elektroninius pinigus</w:t>
                      </w:r>
                      <w:r>
                        <w:rPr>
                          <w:iCs/>
                          <w:szCs w:val="24"/>
                        </w:rPr>
                        <w:t xml:space="preserve"> kitoje valstybėje narėje</w:t>
                      </w:r>
                      <w:r>
                        <w:rPr>
                          <w:szCs w:val="24"/>
                        </w:rPr>
                        <w:t>, padarytus ar įtariamus pažeidimus, o visą kitą svarbią informaciją, įskaitant informaciją apie tai, ar elektroninių pinigų įstaiga turi buveinę ir vykdo elektroninių pinigų leidimo veiklą Lietuvos Respublikoje, teikia savo iniciatyva.</w:t>
                      </w:r>
                    </w:p>
                  </w:sdtContent>
                </w:sdt>
                <w:sdt>
                  <w:sdtPr>
                    <w:alias w:val="18 str. 13 d."/>
                    <w:tag w:val="part_0875a5284fb1411dbe592ccb8a90d45b"/>
                    <w:lock w:val="sdtLocked"/>
                    <w:richText/>
                  </w:sdtPr>
                  <w:sdtContent>
                    <w:p>
                      <w:pPr>
                        <w:tabs>
                          <w:tab w:val="left" w:pos="709"/>
                        </w:tabs>
                        <w:spacing w:line="360" w:lineRule="auto"/>
                        <w:ind w:firstLine="720"/>
                        <w:jc w:val="both"/>
                        <w:rPr>
                          <w:szCs w:val="24"/>
                        </w:rPr>
                      </w:pPr>
                      <w:sdt>
                        <w:sdtPr>
                          <w:alias w:val="Numeris"/>
                          <w:tag w:val="nr_0875a5284fb1411dbe592ccb8a90d45b"/>
                          <w:lock w:val="sdtLocked"/>
                          <w:richText/>
                        </w:sdtPr>
                        <w:sdtContent>
                          <w:r>
                            <w:rPr>
                              <w:szCs w:val="24"/>
                            </w:rPr>
                            <w:t>13</w:t>
                          </w:r>
                        </w:sdtContent>
                      </w:sdt>
                      <w:r>
                        <w:rPr>
                          <w:szCs w:val="24"/>
                        </w:rPr>
                        <w:t>. Priežiūros institucija pagal šiame straipsnyje, išskyrus jo 14 dalį, nustatytus reikalavimus bendradarbiauja ir keičiasi informacija su kitos valstybės narės priežiūros institucija Europos Komisijos priimto deleguotojo teisės akto, kaip nurodyta Direktyvos (ES) 2015/2366 28 straipsnio 5 dalyje, nustatyta tvarka.</w:t>
                      </w:r>
                    </w:p>
                  </w:sdtContent>
                </w:sdt>
                <w:sdt>
                  <w:sdtPr>
                    <w:alias w:val="18 str. 14 d."/>
                    <w:tag w:val="part_8cf5e855fc674c1a808d4fb85f0df925"/>
                    <w:lock w:val="sdtLocked"/>
                    <w:richText/>
                  </w:sdtPr>
                  <w:sdtContent>
                    <w:p>
                      <w:pPr>
                        <w:tabs>
                          <w:tab w:val="left" w:pos="709"/>
                        </w:tabs>
                        <w:spacing w:line="360" w:lineRule="auto"/>
                        <w:ind w:firstLine="720"/>
                        <w:jc w:val="both"/>
                        <w:rPr>
                          <w:szCs w:val="24"/>
                        </w:rPr>
                      </w:pPr>
                      <w:sdt>
                        <w:sdtPr>
                          <w:alias w:val="Numeris"/>
                          <w:tag w:val="nr_8cf5e855fc674c1a808d4fb85f0df925"/>
                          <w:lock w:val="sdtLocked"/>
                          <w:richText/>
                        </w:sdtPr>
                        <w:sdtContent>
                          <w:r>
                            <w:rPr>
                              <w:szCs w:val="24"/>
                            </w:rPr>
                            <w:t>14</w:t>
                          </w:r>
                        </w:sdtContent>
                      </w:sdt>
                      <w:r>
                        <w:rPr>
                          <w:szCs w:val="24"/>
                        </w:rPr>
                        <w:t>. Priežiūros institucija, atlikdama priežiūrą ir taikydama poveikio priemones elektroninių pinigų įstaigai, kuri leidžia elektroninius pinigus kitoje valstybėje narėje įsteigusi filialą, neįsteigusi filialo ar platina ir išperka elektroninius pinigus kitoje valstybėje narėje per pasitelktą fizinį ar juridinį asmenį, bendradarbiauja su kitos valstybės narės priežiūros institucija Europos Komisijos priimto deleguotojo teisės akto, kaip nurodyta Direktyvos (ES) 2015/2366 29 straipsnio 6 dalyje, nustatyta tvarka.</w:t>
                      </w:r>
                    </w:p>
                    <w:p>
                      <w:pPr>
                        <w:tabs>
                          <w:tab w:val="left" w:pos="709"/>
                        </w:tabs>
                        <w:spacing w:line="360" w:lineRule="auto"/>
                        <w:ind w:firstLine="720"/>
                        <w:jc w:val="both"/>
                        <w:rPr>
                          <w:szCs w:val="24"/>
                        </w:rPr>
                      </w:pPr>
                    </w:p>
                  </w:sdtContent>
                </w:sdt>
              </w:sdtContent>
            </w:sdt>
            <w:sdt>
              <w:sdtPr>
                <w:alias w:val="19 str."/>
                <w:tag w:val="part_f359f58fa5a74331add063552847ba23"/>
                <w:lock w:val="sdtLocked"/>
                <w:richText/>
              </w:sdtPr>
              <w:sdtContent>
                <w:p>
                  <w:pPr>
                    <w:spacing w:line="360" w:lineRule="auto"/>
                    <w:ind w:left="2268" w:hanging="1548"/>
                    <w:jc w:val="both"/>
                    <w:rPr>
                      <w:b/>
                      <w:szCs w:val="24"/>
                    </w:rPr>
                  </w:pPr>
                  <w:sdt>
                    <w:sdtPr>
                      <w:alias w:val="Numeris"/>
                      <w:tag w:val="nr_f359f58fa5a74331add063552847ba23"/>
                      <w:lock w:val="sdtLocked"/>
                      <w:richText/>
                    </w:sdtPr>
                    <w:sdtContent>
                      <w:r>
                        <w:rPr>
                          <w:b/>
                          <w:szCs w:val="24"/>
                        </w:rPr>
                        <w:t>19</w:t>
                      </w:r>
                    </w:sdtContent>
                  </w:sdt>
                  <w:r>
                    <w:rPr>
                      <w:b/>
                      <w:szCs w:val="24"/>
                    </w:rPr>
                    <w:t xml:space="preserve"> straipsnis. </w:t>
                  </w:r>
                  <w:sdt>
                    <w:sdtPr>
                      <w:alias w:val="Pavadinimas"/>
                      <w:tag w:val="title_f359f58fa5a74331add063552847ba23"/>
                      <w:lock w:val="sdtLocked"/>
                      <w:richText/>
                    </w:sdtPr>
                    <w:sdtContent>
                      <w:r>
                        <w:rPr>
                          <w:b/>
                          <w:szCs w:val="24"/>
                        </w:rPr>
                        <w:t>Kitos valstybės narės elektroninių pinigų įstaigos veikla Lietuvos Respublikoje</w:t>
                      </w:r>
                    </w:sdtContent>
                  </w:sdt>
                </w:p>
                <w:sdt>
                  <w:sdtPr>
                    <w:alias w:val="19 str. 1 d."/>
                    <w:tag w:val="part_9e4f6f6f88914d028fe3ee9cf86d6937"/>
                    <w:lock w:val="sdtLocked"/>
                    <w:richText/>
                  </w:sdtPr>
                  <w:sdtContent>
                    <w:p>
                      <w:pPr>
                        <w:tabs>
                          <w:tab w:val="left" w:pos="709"/>
                        </w:tabs>
                        <w:spacing w:line="360" w:lineRule="auto"/>
                        <w:ind w:firstLine="720"/>
                        <w:jc w:val="both"/>
                        <w:rPr>
                          <w:szCs w:val="24"/>
                        </w:rPr>
                      </w:pPr>
                      <w:sdt>
                        <w:sdtPr>
                          <w:alias w:val="Numeris"/>
                          <w:tag w:val="nr_9e4f6f6f88914d028fe3ee9cf86d6937"/>
                          <w:lock w:val="sdtLocked"/>
                          <w:richText/>
                        </w:sdtPr>
                        <w:sdtContent>
                          <w:r>
                            <w:rPr>
                              <w:szCs w:val="24"/>
                            </w:rPr>
                            <w:t>1</w:t>
                          </w:r>
                        </w:sdtContent>
                      </w:sdt>
                      <w:r>
                        <w:rPr>
                          <w:szCs w:val="24"/>
                        </w:rPr>
                        <w:t>. Kitos valstybės narės elektroninių pinigų įstaiga šiame straipsnyje nustatyta tvarka Lietuvos Respublikoje gali leisti elektroninius pinigus įsteigusi filialą, neįsteigusi filialo arba platinti ir išpirkti elektroninius pinigus per fizinį ar juridinį asmenį.</w:t>
                      </w:r>
                    </w:p>
                  </w:sdtContent>
                </w:sdt>
                <w:sdt>
                  <w:sdtPr>
                    <w:alias w:val="19 str. 2 d."/>
                    <w:tag w:val="part_d32ad0ec576a405a99378f385487ff8d"/>
                    <w:lock w:val="sdtLocked"/>
                    <w:richText/>
                  </w:sdtPr>
                  <w:sdtContent>
                    <w:p>
                      <w:pPr>
                        <w:tabs>
                          <w:tab w:val="left" w:pos="709"/>
                        </w:tabs>
                        <w:spacing w:line="360" w:lineRule="auto"/>
                        <w:ind w:firstLine="720"/>
                        <w:jc w:val="both"/>
                        <w:rPr>
                          <w:szCs w:val="24"/>
                        </w:rPr>
                      </w:pPr>
                      <w:sdt>
                        <w:sdtPr>
                          <w:alias w:val="Numeris"/>
                          <w:tag w:val="nr_d32ad0ec576a405a99378f385487ff8d"/>
                          <w:lock w:val="sdtLocked"/>
                          <w:richText/>
                        </w:sdtPr>
                        <w:sdtContent>
                          <w:r>
                            <w:rPr>
                              <w:szCs w:val="24"/>
                            </w:rPr>
                            <w:t>2</w:t>
                          </w:r>
                        </w:sdtContent>
                      </w:sdt>
                      <w:r>
                        <w:rPr>
                          <w:szCs w:val="24"/>
                        </w:rPr>
                        <w:t>. Priežiūros institucija, gavusi iš kitos valstybės narės priežiūros institucijos informaciją apie kitos valstybės narės elektroninių pinigų įstaigos ketinimą leisti elektroninius pinigus neįsteigus filialo, įsteigus filialą arba platinti ir išpirkti elektroninius pinigus per fizinį ar juridinį asmenį Lietuvos Respublikoje kartu su elektroninių pinigų įstaigos pateikta šio įstatymo 18 straipsnio 2 dalyje nurodyta informacija, per vieną mėnesį nuo šios informacijos gavimo įvertina ją ir kitos valstybės narės priežiūros institucijai pateikia savo nuomonę bei turimą informaciją, susijusią su kitos valstybės narės elektroninių pinigų įstaigos ketinimu leisti elektroninius pinigus arba platinti ir išpirkti elektroninius pinigus per fizinį ar juridinį asmenį Lietuvos Respublikoje.</w:t>
                      </w:r>
                    </w:p>
                  </w:sdtContent>
                </w:sdt>
                <w:sdt>
                  <w:sdtPr>
                    <w:alias w:val="19 str. 3 d."/>
                    <w:tag w:val="part_636c214461394d96b1445abfa9c641da"/>
                    <w:lock w:val="sdtLocked"/>
                    <w:richText/>
                  </w:sdtPr>
                  <w:sdtContent>
                    <w:p>
                      <w:pPr>
                        <w:tabs>
                          <w:tab w:val="left" w:pos="709"/>
                        </w:tabs>
                        <w:spacing w:line="360" w:lineRule="auto"/>
                        <w:ind w:firstLine="720"/>
                        <w:jc w:val="both"/>
                        <w:rPr>
                          <w:szCs w:val="24"/>
                        </w:rPr>
                      </w:pPr>
                      <w:sdt>
                        <w:sdtPr>
                          <w:alias w:val="Numeris"/>
                          <w:tag w:val="nr_636c214461394d96b1445abfa9c641da"/>
                          <w:lock w:val="sdtLocked"/>
                          <w:richText/>
                        </w:sdtPr>
                        <w:sdtContent>
                          <w:r>
                            <w:rPr>
                              <w:szCs w:val="24"/>
                            </w:rPr>
                            <w:t>3</w:t>
                          </w:r>
                        </w:sdtContent>
                      </w:sdt>
                      <w:r>
                        <w:rPr>
                          <w:szCs w:val="24"/>
                        </w:rPr>
                        <w:t>. Kitos valstybės narės elektroninių pinigų įstaiga gali pradėti leisti elektroninius pinigus Lietuvos Respublikoje neįsteigusi filialo arba jos pasitelktas fizinis ar juridinis asmuo gali pradėti platinti ir išpirkti elektroninius pinigus Lietuvos Respublikoje, kai kitos valstybės narės priežiūros institucija informuoja priežiūros instituciją apie sprendimą leisti elektroninių pinigų įstaigai leisti elektroninius pinigus Lietuvos Respublikoje neįsteigus filialo arba platinti ir išpirkti elektroninius pinigus per fizinį ar juridinį asmenį Lietuvos Respublikoje.</w:t>
                      </w:r>
                    </w:p>
                  </w:sdtContent>
                </w:sdt>
                <w:sdt>
                  <w:sdtPr>
                    <w:alias w:val="19 str. 4 d."/>
                    <w:tag w:val="part_d02f567e85f742e4b8b63e23178aa0f5"/>
                    <w:lock w:val="sdtLocked"/>
                    <w:richText/>
                  </w:sdtPr>
                  <w:sdtContent>
                    <w:p>
                      <w:pPr>
                        <w:tabs>
                          <w:tab w:val="left" w:pos="709"/>
                        </w:tabs>
                        <w:spacing w:line="360" w:lineRule="auto"/>
                        <w:ind w:firstLine="720"/>
                        <w:jc w:val="both"/>
                        <w:rPr>
                          <w:szCs w:val="24"/>
                        </w:rPr>
                      </w:pPr>
                      <w:sdt>
                        <w:sdtPr>
                          <w:alias w:val="Numeris"/>
                          <w:tag w:val="nr_d02f567e85f742e4b8b63e23178aa0f5"/>
                          <w:lock w:val="sdtLocked"/>
                          <w:richText/>
                        </w:sdtPr>
                        <w:sdtContent>
                          <w:r>
                            <w:rPr>
                              <w:szCs w:val="24"/>
                            </w:rPr>
                            <w:t>4</w:t>
                          </w:r>
                        </w:sdtContent>
                      </w:sdt>
                      <w:r>
                        <w:rPr>
                          <w:szCs w:val="24"/>
                        </w:rPr>
                        <w:t>. Kitos valstybės narės elektroninių pinigų įstaigos filialas turi teisę pradėti leisti elektroninius pinigus Lietuvos Respublikoje po to, kai kitos valstybės narės elektroninių pinigų įstaigos filialas yra įtraukiamas į kitos valstybės narės viešąjį elektroninių pinigų įstaigų sąrašą.</w:t>
                      </w:r>
                    </w:p>
                  </w:sdtContent>
                </w:sdt>
                <w:sdt>
                  <w:sdtPr>
                    <w:alias w:val="19 str. 5 d."/>
                    <w:tag w:val="part_64c36cd6f8e549bea06936f0d193a75b"/>
                    <w:lock w:val="sdtLocked"/>
                    <w:richText/>
                  </w:sdtPr>
                  <w:sdtContent>
                    <w:p>
                      <w:pPr>
                        <w:tabs>
                          <w:tab w:val="left" w:pos="709"/>
                        </w:tabs>
                        <w:spacing w:line="360" w:lineRule="auto"/>
                        <w:ind w:firstLine="720"/>
                        <w:jc w:val="both"/>
                        <w:rPr>
                          <w:szCs w:val="24"/>
                        </w:rPr>
                      </w:pPr>
                      <w:sdt>
                        <w:sdtPr>
                          <w:alias w:val="Numeris"/>
                          <w:tag w:val="nr_64c36cd6f8e549bea06936f0d193a75b"/>
                          <w:lock w:val="sdtLocked"/>
                          <w:richText/>
                        </w:sdtPr>
                        <w:sdtContent>
                          <w:r>
                            <w:rPr>
                              <w:szCs w:val="24"/>
                            </w:rPr>
                            <w:t>5</w:t>
                          </w:r>
                        </w:sdtContent>
                      </w:sdt>
                      <w:r>
                        <w:rPr>
                          <w:szCs w:val="24"/>
                        </w:rPr>
                        <w:t>. Jeigu kitos valstybės narės elektroninių pinigų įstaiga jau turi bent vieną filialą Lietuvos Respublikoje, šiame straipsnyje nustatyta tvarka kitų jos filialų steigimui netaikoma.</w:t>
                      </w:r>
                    </w:p>
                  </w:sdtContent>
                </w:sdt>
                <w:sdt>
                  <w:sdtPr>
                    <w:alias w:val="19 str. 6 d."/>
                    <w:tag w:val="part_13bcd33e2d5c4c88b1352dc453e38846"/>
                    <w:lock w:val="sdtLocked"/>
                    <w:richText/>
                  </w:sdtPr>
                  <w:sdtContent>
                    <w:p>
                      <w:pPr>
                        <w:tabs>
                          <w:tab w:val="left" w:pos="709"/>
                        </w:tabs>
                        <w:spacing w:line="360" w:lineRule="auto"/>
                        <w:ind w:firstLine="720"/>
                        <w:jc w:val="both"/>
                        <w:rPr>
                          <w:szCs w:val="24"/>
                        </w:rPr>
                      </w:pPr>
                      <w:sdt>
                        <w:sdtPr>
                          <w:alias w:val="Numeris"/>
                          <w:tag w:val="nr_13bcd33e2d5c4c88b1352dc453e38846"/>
                          <w:lock w:val="sdtLocked"/>
                          <w:richText/>
                        </w:sdtPr>
                        <w:sdtContent>
                          <w:r>
                            <w:rPr>
                              <w:szCs w:val="24"/>
                            </w:rPr>
                            <w:t>6</w:t>
                          </w:r>
                        </w:sdtContent>
                      </w:sdt>
                      <w:r>
                        <w:rPr>
                          <w:szCs w:val="24"/>
                        </w:rPr>
                        <w:t>. Jeigu priežiūros institucija turi pagrįstų priežasčių įtarti, kad kitos valstybės narės elektroninių pinigų įstaigai Lietuvos Respublikoje įsteigus filialą ar pasitelkus fizinį ar juridinį asmenį, per kurį elektroninių pinigų įstaiga platina ir išperka elektroninius pinigus, buvo, yra ar bus vykdomas pinigų plovimas ir (ar) teroristų finansavimas arba padidėtų pinigų plovimo ir (ar) teroristų finansavimo rizika, ji apie tai informuoja kitos valstybės narės priežiūros instituciją.</w:t>
                      </w:r>
                    </w:p>
                  </w:sdtContent>
                </w:sdt>
                <w:sdt>
                  <w:sdtPr>
                    <w:alias w:val="19 str. 7 d."/>
                    <w:tag w:val="part_dde7218212b44d1da0df18ee8a9293dd"/>
                    <w:lock w:val="sdtLocked"/>
                    <w:richText/>
                  </w:sdtPr>
                  <w:sdtContent>
                    <w:p>
                      <w:pPr>
                        <w:spacing w:line="360" w:lineRule="auto"/>
                        <w:ind w:firstLine="720"/>
                        <w:jc w:val="both"/>
                        <w:rPr>
                          <w:szCs w:val="24"/>
                        </w:rPr>
                      </w:pPr>
                      <w:sdt>
                        <w:sdtPr>
                          <w:alias w:val="Numeris"/>
                          <w:tag w:val="nr_dde7218212b44d1da0df18ee8a9293dd"/>
                          <w:lock w:val="sdtLocked"/>
                          <w:richText/>
                        </w:sdtPr>
                        <w:sdtContent>
                          <w:r>
                            <w:rPr>
                              <w:szCs w:val="24"/>
                            </w:rPr>
                            <w:t>7</w:t>
                          </w:r>
                        </w:sdtContent>
                      </w:sdt>
                      <w:r>
                        <w:rPr>
                          <w:szCs w:val="24"/>
                        </w:rPr>
                        <w:t>. Priežiūros institucija pagal šiame straipsnyje,</w:t>
                      </w:r>
                      <w:r>
                        <w:rPr>
                          <w:rFonts w:eastAsia="Calibri"/>
                          <w:szCs w:val="24"/>
                        </w:rPr>
                        <w:t xml:space="preserve"> išskyrus jo 8 dalį, nustatytus reikalavimus </w:t>
                      </w:r>
                      <w:r>
                        <w:rPr>
                          <w:szCs w:val="24"/>
                        </w:rPr>
                        <w:t xml:space="preserve">bendradarbiauja ir keičiasi informacija su kitos valstybės narės priežiūros institucija Europos Komisijos priimto deleguotojo teisės akto, kaip nurodyta Direktyvos (ES) 2015/2366 28 straipsnio 5 dalyje, nustatyta tvarka. </w:t>
                      </w:r>
                    </w:p>
                  </w:sdtContent>
                </w:sdt>
                <w:sdt>
                  <w:sdtPr>
                    <w:alias w:val="19 str. 8 d."/>
                    <w:tag w:val="part_823ee6caefc4452abab69fafa3e2e226"/>
                    <w:lock w:val="sdtLocked"/>
                    <w:richText/>
                  </w:sdtPr>
                  <w:sdtContent>
                    <w:p>
                      <w:pPr>
                        <w:tabs>
                          <w:tab w:val="left" w:pos="709"/>
                        </w:tabs>
                        <w:spacing w:line="360" w:lineRule="auto"/>
                        <w:ind w:firstLine="720"/>
                        <w:jc w:val="both"/>
                        <w:rPr>
                          <w:szCs w:val="24"/>
                        </w:rPr>
                      </w:pPr>
                      <w:sdt>
                        <w:sdtPr>
                          <w:alias w:val="Numeris"/>
                          <w:tag w:val="nr_823ee6caefc4452abab69fafa3e2e226"/>
                          <w:lock w:val="sdtLocked"/>
                          <w:richText/>
                        </w:sdtPr>
                        <w:sdtContent>
                          <w:r>
                            <w:rPr>
                              <w:szCs w:val="24"/>
                            </w:rPr>
                            <w:t>8</w:t>
                          </w:r>
                        </w:sdtContent>
                      </w:sdt>
                      <w:r>
                        <w:rPr>
                          <w:szCs w:val="24"/>
                        </w:rPr>
                        <w:t>. Priežiūros institucija bendradarbiauja ir keičiasi informacija su kitos valstybės narės priežiūros institucija, prižiūrinčia kitos valstybės narės elektroninių pinigų įstaigą, kuri leidžia elektroninius pinigus Lietuvos Respublikoje įsteigusi filialą, neįsteigusi filialo ar platina ir išperka elektroninius pinigus per pasitelktą fizinį ar juridinį asmenį Lietuvos Respublikoje, ir taikančia jai poveikio priemones, Europos Komisijos priimto deleguotojo teisės akto, kaip nurodyta Direktyvos (ES) 2015/2366 29 straipsnio 6 dalyje, nustatyta tvarka.</w:t>
                      </w:r>
                    </w:p>
                    <w:p>
                      <w:pPr>
                        <w:tabs>
                          <w:tab w:val="left" w:pos="709"/>
                        </w:tabs>
                        <w:spacing w:line="360" w:lineRule="auto"/>
                        <w:ind w:firstLine="720"/>
                        <w:jc w:val="both"/>
                        <w:rPr>
                          <w:szCs w:val="24"/>
                        </w:rPr>
                      </w:pPr>
                    </w:p>
                  </w:sdtContent>
                </w:sdt>
              </w:sdtContent>
            </w:sdt>
            <w:sdt>
              <w:sdtPr>
                <w:alias w:val="20 str."/>
                <w:tag w:val="part_754213c53e954609a6929066a0a87c35"/>
                <w:lock w:val="sdtLocked"/>
                <w:richText/>
              </w:sdtPr>
              <w:sdtContent>
                <w:p>
                  <w:pPr>
                    <w:spacing w:line="360" w:lineRule="auto"/>
                    <w:ind w:left="2268" w:hanging="1548"/>
                    <w:jc w:val="both"/>
                    <w:rPr>
                      <w:b/>
                      <w:szCs w:val="24"/>
                    </w:rPr>
                  </w:pPr>
                  <w:sdt>
                    <w:sdtPr>
                      <w:alias w:val="Numeris"/>
                      <w:tag w:val="nr_754213c53e954609a6929066a0a87c35"/>
                      <w:lock w:val="sdtLocked"/>
                      <w:richText/>
                    </w:sdtPr>
                    <w:sdtContent>
                      <w:r>
                        <w:rPr>
                          <w:b/>
                          <w:szCs w:val="24"/>
                        </w:rPr>
                        <w:t>20</w:t>
                      </w:r>
                    </w:sdtContent>
                  </w:sdt>
                  <w:r>
                    <w:rPr>
                      <w:b/>
                      <w:szCs w:val="24"/>
                    </w:rPr>
                    <w:t xml:space="preserve"> straipsnis. </w:t>
                  </w:r>
                  <w:sdt>
                    <w:sdtPr>
                      <w:alias w:val="Pavadinimas"/>
                      <w:tag w:val="title_754213c53e954609a6929066a0a87c35"/>
                      <w:lock w:val="sdtLocked"/>
                      <w:richText/>
                    </w:sdtPr>
                    <w:sdtContent>
                      <w:r>
                        <w:rPr>
                          <w:b/>
                          <w:szCs w:val="24"/>
                        </w:rPr>
                        <w:t>Užsienio valstybės elektroninių pinigų įstaigų filialų veikla Lietuvos Respublikoje</w:t>
                      </w:r>
                    </w:sdtContent>
                  </w:sdt>
                </w:p>
                <w:sdt>
                  <w:sdtPr>
                    <w:alias w:val="20 str. 1 d."/>
                    <w:tag w:val="part_dfa6e99c5a7e47c38398855100bd7c90"/>
                    <w:lock w:val="sdtLocked"/>
                    <w:richText/>
                  </w:sdtPr>
                  <w:sdtContent>
                    <w:p>
                      <w:pPr>
                        <w:tabs>
                          <w:tab w:val="left" w:pos="709"/>
                        </w:tabs>
                        <w:spacing w:line="360" w:lineRule="auto"/>
                        <w:ind w:firstLine="720"/>
                        <w:jc w:val="both"/>
                        <w:rPr>
                          <w:szCs w:val="24"/>
                        </w:rPr>
                      </w:pPr>
                      <w:sdt>
                        <w:sdtPr>
                          <w:alias w:val="Numeris"/>
                          <w:tag w:val="nr_dfa6e99c5a7e47c38398855100bd7c90"/>
                          <w:lock w:val="sdtLocked"/>
                          <w:richText/>
                        </w:sdtPr>
                        <w:sdtContent>
                          <w:r>
                            <w:rPr>
                              <w:szCs w:val="24"/>
                            </w:rPr>
                            <w:t>1</w:t>
                          </w:r>
                        </w:sdtContent>
                      </w:sdt>
                      <w:r>
                        <w:rPr>
                          <w:szCs w:val="24"/>
                        </w:rPr>
                        <w:t xml:space="preserve">. Užsienio valstybės elektroninių pinigų įstaigos filialas gali pradėti leisti elektroninius pinigus ir teikti mokėjimo paslaugas, susijusias su elektroninių pinigų leidimu Lietuvos Respublikoje, tik gavęs užsienio valstybės elektroninių pinigų įstaigos filialo licenciją. </w:t>
                      </w:r>
                    </w:p>
                  </w:sdtContent>
                </w:sdt>
                <w:sdt>
                  <w:sdtPr>
                    <w:alias w:val="20 str. 2 d."/>
                    <w:tag w:val="part_1e849919a7a74b07a0141d1020d11a5a"/>
                    <w:lock w:val="sdtLocked"/>
                    <w:richText/>
                  </w:sdtPr>
                  <w:sdtContent>
                    <w:p>
                      <w:pPr>
                        <w:tabs>
                          <w:tab w:val="left" w:pos="709"/>
                        </w:tabs>
                        <w:spacing w:line="360" w:lineRule="auto"/>
                        <w:ind w:firstLine="720"/>
                        <w:jc w:val="both"/>
                        <w:rPr>
                          <w:szCs w:val="24"/>
                        </w:rPr>
                      </w:pPr>
                      <w:sdt>
                        <w:sdtPr>
                          <w:alias w:val="Numeris"/>
                          <w:tag w:val="nr_1e849919a7a74b07a0141d1020d11a5a"/>
                          <w:lock w:val="sdtLocked"/>
                          <w:richText/>
                        </w:sdtPr>
                        <w:sdtContent>
                          <w:r>
                            <w:rPr>
                              <w:szCs w:val="24"/>
                            </w:rPr>
                            <w:t>2</w:t>
                          </w:r>
                        </w:sdtContent>
                      </w:sdt>
                      <w:r>
                        <w:rPr>
                          <w:szCs w:val="24"/>
                        </w:rPr>
                        <w:t>. Užsienio valstybės elektroninių pinigų įstaigos filialo licencija galioja tik Lietuvos Respublikoje ir nesuteikia teisės kitose valstybėse narėse leisti elektroninių pinigų, taip pat Lietuvos Respublikoje ir kitose valstybėse narėse teikti mokėjimo paslaugų, nesusijusių su elektroninių pinigų leidimu.</w:t>
                      </w:r>
                    </w:p>
                  </w:sdtContent>
                </w:sdt>
                <w:sdt>
                  <w:sdtPr>
                    <w:alias w:val="20 str. 3 d."/>
                    <w:tag w:val="part_20c8e603c83c4b128d5a61f3755fe04a"/>
                    <w:lock w:val="sdtLocked"/>
                    <w:richText/>
                  </w:sdtPr>
                  <w:sdtContent>
                    <w:p>
                      <w:pPr>
                        <w:tabs>
                          <w:tab w:val="left" w:pos="709"/>
                        </w:tabs>
                        <w:spacing w:line="360" w:lineRule="auto"/>
                        <w:ind w:firstLine="720"/>
                        <w:jc w:val="both"/>
                        <w:rPr>
                          <w:szCs w:val="24"/>
                        </w:rPr>
                      </w:pPr>
                      <w:sdt>
                        <w:sdtPr>
                          <w:alias w:val="Numeris"/>
                          <w:tag w:val="nr_20c8e603c83c4b128d5a61f3755fe04a"/>
                          <w:lock w:val="sdtLocked"/>
                          <w:richText/>
                        </w:sdtPr>
                        <w:sdtContent>
                          <w:r>
                            <w:rPr>
                              <w:szCs w:val="24"/>
                            </w:rPr>
                            <w:t>3</w:t>
                          </w:r>
                        </w:sdtContent>
                      </w:sdt>
                      <w:r>
                        <w:rPr>
                          <w:szCs w:val="24"/>
                        </w:rPr>
                        <w:t>. Užsienio valstybės elektroninių pinigų įstaigos filialo licencijos išdavimo ir keitimo tvarka nustatyta šiame įstatyme ir jo įgyvendinamuosiuose priežiūros institucijos teisės aktuose.</w:t>
                      </w:r>
                    </w:p>
                  </w:sdtContent>
                </w:sdt>
                <w:sdt>
                  <w:sdtPr>
                    <w:alias w:val="20 str. 4 d."/>
                    <w:tag w:val="part_c3b55fddc19f4331a5b6535399137d27"/>
                    <w:lock w:val="sdtLocked"/>
                    <w:richText/>
                  </w:sdtPr>
                  <w:sdtContent>
                    <w:p>
                      <w:pPr>
                        <w:tabs>
                          <w:tab w:val="left" w:pos="709"/>
                        </w:tabs>
                        <w:spacing w:line="360" w:lineRule="auto"/>
                        <w:ind w:firstLine="720"/>
                        <w:jc w:val="both"/>
                        <w:rPr>
                          <w:szCs w:val="24"/>
                        </w:rPr>
                      </w:pPr>
                      <w:sdt>
                        <w:sdtPr>
                          <w:alias w:val="Numeris"/>
                          <w:tag w:val="nr_c3b55fddc19f4331a5b6535399137d27"/>
                          <w:lock w:val="sdtLocked"/>
                          <w:richText/>
                        </w:sdtPr>
                        <w:sdtContent>
                          <w:r>
                            <w:rPr>
                              <w:szCs w:val="24"/>
                            </w:rPr>
                            <w:t>4</w:t>
                          </w:r>
                        </w:sdtContent>
                      </w:sdt>
                      <w:r>
                        <w:rPr>
                          <w:szCs w:val="24"/>
                        </w:rPr>
                        <w:t>. Užsienio valstybės elektroninių pinigų įstaigos filialo veiklai, priežiūrai ir pabaigai taikomi tokie patys reikalavimai kaip ir elektroninių pinigų įstaigoms, atsižvelgiant į filialo teisinio statuso ir veiklos ypatumus bei į šiame įstatyme nustatytas išimtis ir jų taikymo tvarką reglamentuojančius priežiūros institucijos teisės aktus.</w:t>
                      </w:r>
                    </w:p>
                  </w:sdtContent>
                </w:sdt>
                <w:sdt>
                  <w:sdtPr>
                    <w:alias w:val="20 str. 5 d."/>
                    <w:tag w:val="part_3b1b113c8b35476694388e692fa6251a"/>
                    <w:lock w:val="sdtLocked"/>
                    <w:richText/>
                  </w:sdtPr>
                  <w:sdtContent>
                    <w:p>
                      <w:pPr>
                        <w:tabs>
                          <w:tab w:val="left" w:pos="709"/>
                        </w:tabs>
                        <w:spacing w:line="360" w:lineRule="auto"/>
                        <w:ind w:firstLine="720"/>
                        <w:jc w:val="both"/>
                        <w:rPr>
                          <w:szCs w:val="24"/>
                        </w:rPr>
                      </w:pPr>
                      <w:sdt>
                        <w:sdtPr>
                          <w:alias w:val="Numeris"/>
                          <w:tag w:val="nr_3b1b113c8b35476694388e692fa6251a"/>
                          <w:lock w:val="sdtLocked"/>
                          <w:richText/>
                        </w:sdtPr>
                        <w:sdtContent>
                          <w:r>
                            <w:rPr>
                              <w:szCs w:val="24"/>
                            </w:rPr>
                            <w:t>5</w:t>
                          </w:r>
                        </w:sdtContent>
                      </w:sdt>
                      <w:r>
                        <w:rPr>
                          <w:szCs w:val="24"/>
                        </w:rPr>
                        <w:t>. Užsienio valstybės elektroninių pinigų įstaigos filialams, jų veiklai ir pabaigai netaikomi šio įstatymo 11 straipsnio 2 ir 6 dalyse, 13, 14, 17, 18, 19, 22, 23, 24 ir 47 straipsniuose elektroninių pinigų įstaigoms nustatyti reikalavimai.</w:t>
                      </w:r>
                    </w:p>
                  </w:sdtContent>
                </w:sdt>
                <w:sdt>
                  <w:sdtPr>
                    <w:alias w:val="20 str. 6 d."/>
                    <w:tag w:val="part_6ea415dddd8646ad996c197d48e9ab8a"/>
                    <w:lock w:val="sdtLocked"/>
                    <w:richText/>
                  </w:sdtPr>
                  <w:sdtContent>
                    <w:p>
                      <w:pPr>
                        <w:tabs>
                          <w:tab w:val="left" w:pos="709"/>
                        </w:tabs>
                        <w:spacing w:line="360" w:lineRule="auto"/>
                        <w:ind w:firstLine="720"/>
                        <w:jc w:val="both"/>
                        <w:rPr>
                          <w:szCs w:val="24"/>
                        </w:rPr>
                      </w:pPr>
                      <w:sdt>
                        <w:sdtPr>
                          <w:alias w:val="Numeris"/>
                          <w:tag w:val="nr_6ea415dddd8646ad996c197d48e9ab8a"/>
                          <w:lock w:val="sdtLocked"/>
                          <w:richText/>
                        </w:sdtPr>
                        <w:sdtContent>
                          <w:r>
                            <w:rPr>
                              <w:szCs w:val="24"/>
                            </w:rPr>
                            <w:t>6</w:t>
                          </w:r>
                        </w:sdtContent>
                      </w:sdt>
                      <w:r>
                        <w:rPr>
                          <w:szCs w:val="24"/>
                        </w:rPr>
                        <w:t>. Jeigu užsienio valstybės elektroninių pinigų įstaigos bent vienam filialui Lietuvos Respublikoje jau yra išduota licencija, kitiems jos Lietuvos Respublikoje steigiamiems filialams netaikoma šiame straipsnyje nustatyta tvarka. Tokiu atveju užsienio valstybės elektroninių pinigų įstaiga privalo nurodyti vieną filialą, kuris priežiūros institucijai teiktų šio įstatymo ir priežiūros institucijos teisės aktų nustatytą informaciją apie visus Lietuvos Respublikoje įsteigtus filialus.</w:t>
                      </w:r>
                    </w:p>
                  </w:sdtContent>
                </w:sdt>
                <w:sdt>
                  <w:sdtPr>
                    <w:alias w:val="20 str. 7 d."/>
                    <w:tag w:val="part_a6cd01377c894d278b2cd56539355af1"/>
                    <w:lock w:val="sdtLocked"/>
                    <w:richText/>
                  </w:sdtPr>
                  <w:sdtContent>
                    <w:p>
                      <w:pPr>
                        <w:tabs>
                          <w:tab w:val="left" w:pos="709"/>
                        </w:tabs>
                        <w:spacing w:line="360" w:lineRule="auto"/>
                        <w:ind w:firstLine="720"/>
                        <w:jc w:val="both"/>
                        <w:rPr>
                          <w:szCs w:val="24"/>
                        </w:rPr>
                      </w:pPr>
                      <w:sdt>
                        <w:sdtPr>
                          <w:alias w:val="Numeris"/>
                          <w:tag w:val="nr_a6cd01377c894d278b2cd56539355af1"/>
                          <w:lock w:val="sdtLocked"/>
                          <w:richText/>
                        </w:sdtPr>
                        <w:sdtContent>
                          <w:r>
                            <w:rPr>
                              <w:szCs w:val="24"/>
                            </w:rPr>
                            <w:t>7</w:t>
                          </w:r>
                        </w:sdtContent>
                      </w:sdt>
                      <w:r>
                        <w:rPr>
                          <w:szCs w:val="24"/>
                        </w:rPr>
                        <w:t>. Siekdama gauti licenciją, užsienio valstybės elektroninių pinigų įstaiga priežiūros institucijai pateikia prašymą ir šiuos dokumentus bei duomenis:</w:t>
                      </w:r>
                    </w:p>
                    <w:sdt>
                      <w:sdtPr>
                        <w:alias w:val="20 str. 7 d. 1 p."/>
                        <w:tag w:val="part_617d33614b1743e3925dde83721eacc9"/>
                        <w:lock w:val="sdtLocked"/>
                        <w:richText/>
                      </w:sdtPr>
                      <w:sdtContent>
                        <w:p>
                          <w:pPr>
                            <w:tabs>
                              <w:tab w:val="left" w:pos="709"/>
                            </w:tabs>
                            <w:spacing w:line="360" w:lineRule="auto"/>
                            <w:ind w:firstLine="720"/>
                            <w:jc w:val="both"/>
                            <w:rPr>
                              <w:szCs w:val="24"/>
                            </w:rPr>
                          </w:pPr>
                          <w:sdt>
                            <w:sdtPr>
                              <w:alias w:val="Numeris"/>
                              <w:tag w:val="nr_617d33614b1743e3925dde83721eacc9"/>
                              <w:lock w:val="sdtLocked"/>
                              <w:richText/>
                            </w:sdtPr>
                            <w:sdtContent>
                              <w:r>
                                <w:rPr>
                                  <w:szCs w:val="24"/>
                                </w:rPr>
                                <w:t>1</w:t>
                              </w:r>
                            </w:sdtContent>
                          </w:sdt>
                          <w:r>
                            <w:rPr>
                              <w:szCs w:val="24"/>
                            </w:rPr>
                            <w:t>) užsienio valstybės, kurioje įsteigta elektroninių pinigų įstaiga, registro išduotą pažymėjimą, licenciją ar kitus dokumentus, kuriais patvirtinami užsienio valstybės elektroninių pinigų įstaigos tapatybės duomenys ir teisė leisti elektroninius pinigus;</w:t>
                          </w:r>
                        </w:p>
                      </w:sdtContent>
                    </w:sdt>
                    <w:sdt>
                      <w:sdtPr>
                        <w:alias w:val="20 str. 7 d. 2 p."/>
                        <w:tag w:val="part_1007b329393146af8f2adc6483b20672"/>
                        <w:lock w:val="sdtLocked"/>
                        <w:richText/>
                      </w:sdtPr>
                      <w:sdtContent>
                        <w:p>
                          <w:pPr>
                            <w:tabs>
                              <w:tab w:val="left" w:pos="709"/>
                            </w:tabs>
                            <w:spacing w:line="360" w:lineRule="auto"/>
                            <w:ind w:firstLine="720"/>
                            <w:jc w:val="both"/>
                            <w:rPr>
                              <w:szCs w:val="24"/>
                            </w:rPr>
                          </w:pPr>
                          <w:sdt>
                            <w:sdtPr>
                              <w:alias w:val="Numeris"/>
                              <w:tag w:val="nr_1007b329393146af8f2adc6483b20672"/>
                              <w:lock w:val="sdtLocked"/>
                              <w:richText/>
                            </w:sdtPr>
                            <w:sdtContent>
                              <w:r>
                                <w:rPr>
                                  <w:szCs w:val="24"/>
                                </w:rPr>
                                <w:t>2</w:t>
                              </w:r>
                            </w:sdtContent>
                          </w:sdt>
                          <w:r>
                            <w:rPr>
                              <w:szCs w:val="24"/>
                            </w:rPr>
                            <w:t>) užsienio valstybės elektroninių pinigų įstaigos įstatus ir užsienio valstybėje vykdomos veiklos aprašymą;</w:t>
                          </w:r>
                        </w:p>
                      </w:sdtContent>
                    </w:sdt>
                    <w:sdt>
                      <w:sdtPr>
                        <w:alias w:val="20 str. 7 d. 3 p."/>
                        <w:tag w:val="part_d871b8af069349d29385736fdbee6743"/>
                        <w:lock w:val="sdtLocked"/>
                        <w:richText/>
                      </w:sdtPr>
                      <w:sdtContent>
                        <w:p>
                          <w:pPr>
                            <w:tabs>
                              <w:tab w:val="left" w:pos="709"/>
                            </w:tabs>
                            <w:spacing w:line="360" w:lineRule="auto"/>
                            <w:ind w:firstLine="720"/>
                            <w:jc w:val="both"/>
                            <w:rPr>
                              <w:szCs w:val="24"/>
                            </w:rPr>
                          </w:pPr>
                          <w:sdt>
                            <w:sdtPr>
                              <w:alias w:val="Numeris"/>
                              <w:tag w:val="nr_d871b8af069349d29385736fdbee6743"/>
                              <w:lock w:val="sdtLocked"/>
                              <w:richText/>
                            </w:sdtPr>
                            <w:sdtContent>
                              <w:r>
                                <w:rPr>
                                  <w:szCs w:val="24"/>
                                </w:rPr>
                                <w:t>3</w:t>
                              </w:r>
                            </w:sdtContent>
                          </w:sdt>
                          <w:r>
                            <w:rPr>
                              <w:szCs w:val="24"/>
                            </w:rPr>
                            <w:t>) duomenis apie užsienio valstybės elektroninių pinigų įstaigos valdymo ir priežiūros organų narius, jos kvalifikuotąją įstatinio kapitalo ir (arba) balsavimo teisių dalį turinčius asmenis ir asmenis, su kuriais užsienio valstybės elektroninių pinigų įstaiga yra susijusi glaudžiu ryšiu;</w:t>
                          </w:r>
                        </w:p>
                      </w:sdtContent>
                    </w:sdt>
                    <w:sdt>
                      <w:sdtPr>
                        <w:alias w:val="20 str. 7 d. 4 p."/>
                        <w:tag w:val="part_f29d23821be44a3c9e4b78d75e11822e"/>
                        <w:lock w:val="sdtLocked"/>
                        <w:richText/>
                      </w:sdtPr>
                      <w:sdtContent>
                        <w:p>
                          <w:pPr>
                            <w:tabs>
                              <w:tab w:val="left" w:pos="709"/>
                            </w:tabs>
                            <w:spacing w:line="360" w:lineRule="auto"/>
                            <w:ind w:firstLine="720"/>
                            <w:jc w:val="both"/>
                            <w:rPr>
                              <w:szCs w:val="24"/>
                            </w:rPr>
                          </w:pPr>
                          <w:sdt>
                            <w:sdtPr>
                              <w:alias w:val="Numeris"/>
                              <w:tag w:val="nr_f29d23821be44a3c9e4b78d75e11822e"/>
                              <w:lock w:val="sdtLocked"/>
                              <w:richText/>
                            </w:sdtPr>
                            <w:sdtContent>
                              <w:r>
                                <w:rPr>
                                  <w:szCs w:val="24"/>
                                </w:rPr>
                                <w:t>4</w:t>
                              </w:r>
                            </w:sdtContent>
                          </w:sdt>
                          <w:r>
                            <w:rPr>
                              <w:szCs w:val="24"/>
                            </w:rPr>
                            <w:t>) paskutinių 3 metų užsienio valstybės elektroninių pinigų įstaigos finansines ataskaitas kartu su auditoriaus išvada;</w:t>
                          </w:r>
                        </w:p>
                      </w:sdtContent>
                    </w:sdt>
                    <w:sdt>
                      <w:sdtPr>
                        <w:alias w:val="20 str. 7 d. 5 p."/>
                        <w:tag w:val="part_c24049c4c4734793a04fd28dd70c59af"/>
                        <w:lock w:val="sdtLocked"/>
                        <w:richText/>
                      </w:sdtPr>
                      <w:sdtContent>
                        <w:p>
                          <w:pPr>
                            <w:tabs>
                              <w:tab w:val="left" w:pos="709"/>
                            </w:tabs>
                            <w:spacing w:line="360" w:lineRule="auto"/>
                            <w:ind w:firstLine="720"/>
                            <w:jc w:val="both"/>
                            <w:rPr>
                              <w:szCs w:val="24"/>
                            </w:rPr>
                          </w:pPr>
                          <w:sdt>
                            <w:sdtPr>
                              <w:alias w:val="Numeris"/>
                              <w:tag w:val="nr_c24049c4c4734793a04fd28dd70c59af"/>
                              <w:lock w:val="sdtLocked"/>
                              <w:richText/>
                            </w:sdtPr>
                            <w:sdtContent>
                              <w:r>
                                <w:rPr>
                                  <w:szCs w:val="24"/>
                                </w:rPr>
                                <w:t>5</w:t>
                              </w:r>
                            </w:sdtContent>
                          </w:sdt>
                          <w:r>
                            <w:rPr>
                              <w:szCs w:val="24"/>
                            </w:rPr>
                            <w:t>) užsienio valstybės elektroninių pinigų įstaigos organo sprendimą steigti filialą Lietuvos Respublikoje ir paskirti filialo vadovus;</w:t>
                          </w:r>
                        </w:p>
                      </w:sdtContent>
                    </w:sdt>
                    <w:sdt>
                      <w:sdtPr>
                        <w:alias w:val="20 str. 7 d. 6 p."/>
                        <w:tag w:val="part_45328f825a284dd5a793eddc262d60f1"/>
                        <w:lock w:val="sdtLocked"/>
                        <w:richText/>
                      </w:sdtPr>
                      <w:sdtContent>
                        <w:p>
                          <w:pPr>
                            <w:tabs>
                              <w:tab w:val="left" w:pos="709"/>
                            </w:tabs>
                            <w:spacing w:line="360" w:lineRule="auto"/>
                            <w:ind w:firstLine="720"/>
                            <w:jc w:val="both"/>
                            <w:rPr>
                              <w:szCs w:val="24"/>
                            </w:rPr>
                          </w:pPr>
                          <w:sdt>
                            <w:sdtPr>
                              <w:alias w:val="Numeris"/>
                              <w:tag w:val="nr_45328f825a284dd5a793eddc262d60f1"/>
                              <w:lock w:val="sdtLocked"/>
                              <w:richText/>
                            </w:sdtPr>
                            <w:sdtContent>
                              <w:r>
                                <w:rPr>
                                  <w:szCs w:val="24"/>
                                </w:rPr>
                                <w:t>6</w:t>
                              </w:r>
                            </w:sdtContent>
                          </w:sdt>
                          <w:r>
                            <w:rPr>
                              <w:szCs w:val="24"/>
                            </w:rPr>
                            <w:t>) rašytinį dokumentą, kuriuo patvirtinima, kad užsienio valstybės, kurios jurisdikcijai priklauso elektroninių pinigų įstaiga, priežiūros institucija neprieštarauja filialo steigimui Lietuvos Respublikoje, ir šios priežiūros institucijos informaciją apie užsienio valstybės elektroninių pinigų įstaigos ir jos filialų užsienio valstybėse priežiūros atlikimo toje valstybėje tvarką bei reikalavimus elektroninių pinigų įstaigoms, taip pat įsipareigojimą atlikti Lietuvos Respublikoje įsteigto filialo priežiūrą ir teikti informaciją priežiūros institucijai;</w:t>
                          </w:r>
                        </w:p>
                      </w:sdtContent>
                    </w:sdt>
                    <w:sdt>
                      <w:sdtPr>
                        <w:alias w:val="20 str. 7 d. 7 p."/>
                        <w:tag w:val="part_4d4cb2cbe5ce437e96498b554ee3e770"/>
                        <w:lock w:val="sdtLocked"/>
                        <w:richText/>
                      </w:sdtPr>
                      <w:sdtContent>
                        <w:p>
                          <w:pPr>
                            <w:tabs>
                              <w:tab w:val="left" w:pos="709"/>
                            </w:tabs>
                            <w:spacing w:line="360" w:lineRule="auto"/>
                            <w:ind w:firstLine="720"/>
                            <w:jc w:val="both"/>
                            <w:rPr>
                              <w:szCs w:val="24"/>
                            </w:rPr>
                          </w:pPr>
                          <w:sdt>
                            <w:sdtPr>
                              <w:alias w:val="Numeris"/>
                              <w:tag w:val="nr_4d4cb2cbe5ce437e96498b554ee3e770"/>
                              <w:lock w:val="sdtLocked"/>
                              <w:richText/>
                            </w:sdtPr>
                            <w:sdtContent>
                              <w:r>
                                <w:rPr>
                                  <w:szCs w:val="24"/>
                                </w:rPr>
                                <w:t>7</w:t>
                              </w:r>
                            </w:sdtContent>
                          </w:sdt>
                          <w:r>
                            <w:rPr>
                              <w:szCs w:val="24"/>
                            </w:rPr>
                            <w:t>) užsienio valstybės, kurios jurisdikcijai priklauso užsienio valstybės elektroninių pinigų įstaiga, priežiūros institucijos rašytinę informaciją, susijusią su licencijos prašančios užsienio valstybės elektroninių pinigų įstaigos finansine būkle, ir informaciją apie paskutinius 3 metus jai taikytas poveikio priemones;</w:t>
                          </w:r>
                        </w:p>
                      </w:sdtContent>
                    </w:sdt>
                    <w:sdt>
                      <w:sdtPr>
                        <w:alias w:val="20 str. 7 d. 8 p."/>
                        <w:tag w:val="part_ddc68d8796db496ea592b55da5e66f87"/>
                        <w:lock w:val="sdtLocked"/>
                        <w:richText/>
                      </w:sdtPr>
                      <w:sdtContent>
                        <w:p>
                          <w:pPr>
                            <w:tabs>
                              <w:tab w:val="left" w:pos="709"/>
                            </w:tabs>
                            <w:spacing w:line="360" w:lineRule="auto"/>
                            <w:ind w:firstLine="720"/>
                            <w:jc w:val="both"/>
                            <w:rPr>
                              <w:szCs w:val="24"/>
                            </w:rPr>
                          </w:pPr>
                          <w:sdt>
                            <w:sdtPr>
                              <w:alias w:val="Numeris"/>
                              <w:tag w:val="nr_ddc68d8796db496ea592b55da5e66f87"/>
                              <w:lock w:val="sdtLocked"/>
                              <w:richText/>
                            </w:sdtPr>
                            <w:sdtContent>
                              <w:r>
                                <w:rPr>
                                  <w:szCs w:val="24"/>
                                </w:rPr>
                                <w:t>8</w:t>
                              </w:r>
                            </w:sdtContent>
                          </w:sdt>
                          <w:r>
                            <w:rPr>
                              <w:szCs w:val="24"/>
                            </w:rPr>
                            <w:t>) filialo vadovo (vadovų) tapatybės duomenis (asmens vardą, pavardę, asmens kodą (jeigu asmens kodo neturi, – gimimo datą ir vietą) ir dokumentus, kuriais patvirtinama, kad jie atitinka šio įstatymo 16 straipsnio 3 dalyje nustatytus nepriekaištingos reputacijos, kvalifikacijos ir patirties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20 str. 7 d. 9 p."/>
                        <w:tag w:val="part_03d453ec57b940f4af61790d89e403e1"/>
                        <w:lock w:val="sdtLocked"/>
                        <w:richText/>
                      </w:sdtPr>
                      <w:sdtContent>
                        <w:p>
                          <w:pPr>
                            <w:tabs>
                              <w:tab w:val="left" w:pos="709"/>
                            </w:tabs>
                            <w:spacing w:line="360" w:lineRule="auto"/>
                            <w:ind w:firstLine="720"/>
                            <w:jc w:val="both"/>
                            <w:rPr>
                              <w:szCs w:val="24"/>
                            </w:rPr>
                          </w:pPr>
                          <w:sdt>
                            <w:sdtPr>
                              <w:alias w:val="Numeris"/>
                              <w:tag w:val="nr_03d453ec57b940f4af61790d89e403e1"/>
                              <w:lock w:val="sdtLocked"/>
                              <w:richText/>
                            </w:sdtPr>
                            <w:sdtContent>
                              <w:r>
                                <w:rPr>
                                  <w:szCs w:val="24"/>
                                </w:rPr>
                                <w:t>9</w:t>
                              </w:r>
                            </w:sdtContent>
                          </w:sdt>
                          <w:r>
                            <w:rPr>
                              <w:szCs w:val="24"/>
                            </w:rPr>
                            <w:t>) su filialo veikla susijusius šio įstatymo 13 straipsnio 2 dalies 1, 2, 3, 5, 6, 7 ir 13 punktuose nustatytus dokumentus ir duomenis;</w:t>
                          </w:r>
                        </w:p>
                      </w:sdtContent>
                    </w:sdt>
                    <w:sdt>
                      <w:sdtPr>
                        <w:alias w:val="20 str. 7 d. 10 p."/>
                        <w:tag w:val="part_bc1de49a22a547c9b0292b748b400296"/>
                        <w:lock w:val="sdtLocked"/>
                        <w:richText/>
                      </w:sdtPr>
                      <w:sdtContent>
                        <w:p>
                          <w:pPr>
                            <w:tabs>
                              <w:tab w:val="left" w:pos="709"/>
                            </w:tabs>
                            <w:spacing w:line="360" w:lineRule="auto"/>
                            <w:ind w:firstLine="720"/>
                            <w:jc w:val="both"/>
                            <w:rPr>
                              <w:szCs w:val="24"/>
                            </w:rPr>
                          </w:pPr>
                          <w:sdt>
                            <w:sdtPr>
                              <w:alias w:val="Numeris"/>
                              <w:tag w:val="nr_bc1de49a22a547c9b0292b748b400296"/>
                              <w:lock w:val="sdtLocked"/>
                              <w:richText/>
                            </w:sdtPr>
                            <w:sdtContent>
                              <w:r>
                                <w:rPr>
                                  <w:szCs w:val="24"/>
                                </w:rPr>
                                <w:t>10</w:t>
                              </w:r>
                            </w:sdtContent>
                          </w:sdt>
                          <w:r>
                            <w:rPr>
                              <w:szCs w:val="24"/>
                            </w:rPr>
                            <w:t>) buveinės adresą.</w:t>
                          </w:r>
                        </w:p>
                      </w:sdtContent>
                    </w:sdt>
                  </w:sdtContent>
                </w:sdt>
                <w:sdt>
                  <w:sdtPr>
                    <w:alias w:val="20 str. 8 d."/>
                    <w:tag w:val="part_c5d7f05c68d448d7ad3990bf469e103f"/>
                    <w:lock w:val="sdtLocked"/>
                    <w:richText/>
                  </w:sdtPr>
                  <w:sdtContent>
                    <w:p>
                      <w:pPr>
                        <w:tabs>
                          <w:tab w:val="left" w:pos="709"/>
                        </w:tabs>
                        <w:spacing w:line="360" w:lineRule="auto"/>
                        <w:ind w:firstLine="720"/>
                        <w:jc w:val="both"/>
                        <w:rPr>
                          <w:szCs w:val="24"/>
                        </w:rPr>
                      </w:pPr>
                      <w:sdt>
                        <w:sdtPr>
                          <w:alias w:val="Numeris"/>
                          <w:tag w:val="nr_c5d7f05c68d448d7ad3990bf469e103f"/>
                          <w:lock w:val="sdtLocked"/>
                          <w:richText/>
                        </w:sdtPr>
                        <w:sdtContent>
                          <w:r>
                            <w:rPr>
                              <w:szCs w:val="24"/>
                            </w:rPr>
                            <w:t>8</w:t>
                          </w:r>
                        </w:sdtContent>
                      </w:sdt>
                      <w:r>
                        <w:rPr>
                          <w:szCs w:val="24"/>
                        </w:rPr>
                        <w:t>. Licencija užsienio valstybės elektroninių pinigų įstaigos filialui išduodama tik jeigu jis, atsižvelgdamas į poreikį užtikrinti patikimą ir riziką ribojančiais principais grindžiamą užsienio valstybės elektroninių pinigų įstaigos filialo valdymą, turi nustatęs patikimą elektroninių pinigų leidimo veiklos valdymo tvarkos, įskaitant suprantamą organizacinę struktūrą su aiškiai apibrėžtomis, skaidriomis ir nuosekliomis atsakomybės ribomis, ir rizikos, kuri atsirado ar gali atsirasti, nustatymo, valdymo, stebėjimo, vadovybės informavimo ir vidaus kontrolės sistemas, įskaitant patikimas administracines priemones ir apskaitos sistemą. Ši tvarka, rizikos valdymo ir vidaus kontrolės sistemos turi būti visapusės ir adekvačios užsienio valstybės elektroninių pinigų įstaigos filialo vykdomos elektroninių pinigų leidimo veiklos pobūdžiui, mastui ir sudėtingumui.</w:t>
                      </w:r>
                    </w:p>
                  </w:sdtContent>
                </w:sdt>
                <w:sdt>
                  <w:sdtPr>
                    <w:alias w:val="20 str. 9 d."/>
                    <w:tag w:val="part_0355b547845e4298a21f83b30c00ad08"/>
                    <w:lock w:val="sdtLocked"/>
                    <w:richText/>
                  </w:sdtPr>
                  <w:sdtContent>
                    <w:p>
                      <w:pPr>
                        <w:tabs>
                          <w:tab w:val="left" w:pos="709"/>
                        </w:tabs>
                        <w:spacing w:line="360" w:lineRule="auto"/>
                        <w:ind w:firstLine="720"/>
                        <w:jc w:val="both"/>
                        <w:rPr>
                          <w:szCs w:val="24"/>
                        </w:rPr>
                      </w:pPr>
                      <w:sdt>
                        <w:sdtPr>
                          <w:alias w:val="Numeris"/>
                          <w:tag w:val="nr_0355b547845e4298a21f83b30c00ad08"/>
                          <w:lock w:val="sdtLocked"/>
                          <w:richText/>
                        </w:sdtPr>
                        <w:sdtContent>
                          <w:r>
                            <w:rPr>
                              <w:szCs w:val="24"/>
                            </w:rPr>
                            <w:t>9</w:t>
                          </w:r>
                        </w:sdtContent>
                      </w:sdt>
                      <w:r>
                        <w:rPr>
                          <w:szCs w:val="24"/>
                        </w:rPr>
                        <w:t xml:space="preserve">. Priežiūros institucija turi teisę atlikti užsienio valstybės elektroninių pinigų įstaigos filialo, prašančio išduoti licenciją leisti elektroninius pinigus, pasirengimo patikrinimą vietoje. Pasirengimo patikrinimui vietoje </w:t>
                      </w:r>
                      <w:r>
                        <w:rPr>
                          <w:i/>
                          <w:szCs w:val="24"/>
                        </w:rPr>
                        <w:t>mutatis mutandis</w:t>
                      </w:r>
                      <w:r>
                        <w:rPr>
                          <w:szCs w:val="24"/>
                        </w:rPr>
                        <w:t xml:space="preserve"> taikomos šio įstatymo 35 straipsnio nuostatos.</w:t>
                      </w:r>
                    </w:p>
                  </w:sdtContent>
                </w:sdt>
                <w:sdt>
                  <w:sdtPr>
                    <w:alias w:val="20 str. 10 d."/>
                    <w:tag w:val="part_432b75f8de1e44f6a0c3e3438f734130"/>
                    <w:lock w:val="sdtLocked"/>
                    <w:richText/>
                  </w:sdtPr>
                  <w:sdtContent>
                    <w:p>
                      <w:pPr>
                        <w:tabs>
                          <w:tab w:val="left" w:pos="709"/>
                        </w:tabs>
                        <w:spacing w:line="360" w:lineRule="auto"/>
                        <w:ind w:firstLine="720"/>
                        <w:jc w:val="both"/>
                        <w:rPr>
                          <w:szCs w:val="24"/>
                        </w:rPr>
                      </w:pPr>
                      <w:sdt>
                        <w:sdtPr>
                          <w:alias w:val="Numeris"/>
                          <w:tag w:val="nr_432b75f8de1e44f6a0c3e3438f734130"/>
                          <w:lock w:val="sdtLocked"/>
                          <w:richText/>
                        </w:sdtPr>
                        <w:sdtContent>
                          <w:r>
                            <w:rPr>
                              <w:szCs w:val="24"/>
                            </w:rPr>
                            <w:t>10</w:t>
                          </w:r>
                        </w:sdtContent>
                      </w:sdt>
                      <w:r>
                        <w:rPr>
                          <w:szCs w:val="24"/>
                        </w:rPr>
                        <w:t xml:space="preserve">. Priežiūros institucija privalo išnagrinėti pateiktus dokumentus, duomenis ir (arba) informaciją, priimti sprendimą dėl užsienio valstybės elektroninių pinigų įstaigos filialo licencijos išdavimo ir apie tai raštu pranešti prašymą pateikusiam asmeniui ne vėliau kaip per 3 mėnesius nuo prašymo gavimo dienos, atsižvelgdama į Lietuvos banko įstatymo </w:t>
                      </w:r>
                      <w:r>
                        <w:rPr>
                          <w:bCs/>
                          <w:szCs w:val="24"/>
                        </w:rPr>
                        <w:t>43</w:t>
                      </w:r>
                      <w:r>
                        <w:rPr>
                          <w:bCs/>
                          <w:szCs w:val="24"/>
                          <w:vertAlign w:val="superscript"/>
                        </w:rPr>
                        <w:t xml:space="preserve">1 </w:t>
                      </w:r>
                      <w:r>
                        <w:rPr>
                          <w:bCs/>
                          <w:szCs w:val="24"/>
                        </w:rPr>
                        <w:t xml:space="preserve">straipsnio </w:t>
                      </w:r>
                      <w:r>
                        <w:rPr>
                          <w:szCs w:val="24"/>
                        </w:rPr>
                        <w:t>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20 str. 11 d."/>
                    <w:tag w:val="part_2902dd9fe40143f9b61a0740ffb6f47d"/>
                    <w:lock w:val="sdtLocked"/>
                    <w:richText/>
                  </w:sdtPr>
                  <w:sdtContent>
                    <w:p>
                      <w:pPr>
                        <w:tabs>
                          <w:tab w:val="left" w:pos="709"/>
                        </w:tabs>
                        <w:spacing w:line="360" w:lineRule="auto"/>
                        <w:ind w:firstLine="720"/>
                        <w:jc w:val="both"/>
                        <w:rPr>
                          <w:szCs w:val="24"/>
                        </w:rPr>
                      </w:pPr>
                      <w:sdt>
                        <w:sdtPr>
                          <w:alias w:val="Numeris"/>
                          <w:tag w:val="nr_2902dd9fe40143f9b61a0740ffb6f47d"/>
                          <w:lock w:val="sdtLocked"/>
                          <w:richText/>
                        </w:sdtPr>
                        <w:sdtContent>
                          <w:r>
                            <w:rPr>
                              <w:szCs w:val="24"/>
                            </w:rPr>
                            <w:t>11</w:t>
                          </w:r>
                        </w:sdtContent>
                      </w:sdt>
                      <w:r>
                        <w:rPr>
                          <w:szCs w:val="24"/>
                        </w:rPr>
                        <w:t>. Priežiūros institucija motyvuotai atsisako išduoti licenciją užsienio valstybės elektroninių pinigų įstaigos filialui, jeigu:</w:t>
                      </w:r>
                    </w:p>
                    <w:sdt>
                      <w:sdtPr>
                        <w:alias w:val="20 str. 11 d. 1 p."/>
                        <w:tag w:val="part_00b492d407e44d53bce71a074e1a9af7"/>
                        <w:lock w:val="sdtLocked"/>
                        <w:richText/>
                      </w:sdtPr>
                      <w:sdtContent>
                        <w:p>
                          <w:pPr>
                            <w:tabs>
                              <w:tab w:val="left" w:pos="709"/>
                            </w:tabs>
                            <w:spacing w:line="360" w:lineRule="auto"/>
                            <w:ind w:firstLine="720"/>
                            <w:jc w:val="both"/>
                            <w:rPr>
                              <w:szCs w:val="24"/>
                            </w:rPr>
                          </w:pPr>
                          <w:sdt>
                            <w:sdtPr>
                              <w:alias w:val="Numeris"/>
                              <w:tag w:val="nr_00b492d407e44d53bce71a074e1a9af7"/>
                              <w:lock w:val="sdtLocked"/>
                              <w:richText/>
                            </w:sdtPr>
                            <w:sdtContent>
                              <w:r>
                                <w:rPr>
                                  <w:szCs w:val="24"/>
                                </w:rPr>
                                <w:t>1</w:t>
                              </w:r>
                            </w:sdtContent>
                          </w:sdt>
                          <w:r>
                            <w:rPr>
                              <w:szCs w:val="24"/>
                            </w:rPr>
                            <w:t>) kartu su prašymu pateikti dokumentai, duomenys ir (arba) informacija neatitinka šio įstatymo nustatytų reikalavimų ir jų taikymo tvarką reglamentuojančių priežiūros institucijos teisės aktų, užsienio valstybės elektroninių pinigų įstaiga nepateikia šio straipsnio 7 dalyje nurodytų dokumentų, duomenų ir (arba) informacijos, priežiūros institucijai paprašius pateikti trūkstamus ir (ar) patikslintus dokumentus, duomenis ir (arba) informaciją, reikalingus sprendimui priimti, per jos nustatytą terminą arba pateikia ne visus papildomai pareikalautus dokumentus, duomenis ir (arba) informaciją ar jie yra neteisingi;</w:t>
                          </w:r>
                        </w:p>
                      </w:sdtContent>
                    </w:sdt>
                    <w:sdt>
                      <w:sdtPr>
                        <w:alias w:val="20 str. 11 d. 2 p."/>
                        <w:tag w:val="part_cf687cdfcd9a40eab05e7a5f84056155"/>
                        <w:lock w:val="sdtLocked"/>
                        <w:richText/>
                      </w:sdtPr>
                      <w:sdtContent>
                        <w:p>
                          <w:pPr>
                            <w:tabs>
                              <w:tab w:val="left" w:pos="709"/>
                            </w:tabs>
                            <w:spacing w:line="360" w:lineRule="auto"/>
                            <w:ind w:firstLine="720"/>
                            <w:jc w:val="both"/>
                            <w:rPr>
                              <w:szCs w:val="24"/>
                            </w:rPr>
                          </w:pPr>
                          <w:sdt>
                            <w:sdtPr>
                              <w:alias w:val="Numeris"/>
                              <w:tag w:val="nr_cf687cdfcd9a40eab05e7a5f84056155"/>
                              <w:lock w:val="sdtLocked"/>
                              <w:richText/>
                            </w:sdtPr>
                            <w:sdtContent>
                              <w:r>
                                <w:rPr>
                                  <w:szCs w:val="24"/>
                                </w:rPr>
                                <w:t>2</w:t>
                              </w:r>
                            </w:sdtContent>
                          </w:sdt>
                          <w:r>
                            <w:rPr>
                              <w:szCs w:val="24"/>
                            </w:rPr>
                            <w:t>) yra pagrindas manyti, kad filialą steigianti užsienio valstybės elektroninių pinigų įstaiga nesugebės užtikrinti patikimos ir riziką ribojančiais principais grindžiamos Lietuvos Respublikoje įsteigto filialo veiklos;</w:t>
                          </w:r>
                        </w:p>
                      </w:sdtContent>
                    </w:sdt>
                    <w:sdt>
                      <w:sdtPr>
                        <w:alias w:val="20 str. 11 d. 3 p."/>
                        <w:tag w:val="part_8cb9a20c5f4a4be09d7e1984b8fc20c0"/>
                        <w:lock w:val="sdtLocked"/>
                        <w:richText/>
                      </w:sdtPr>
                      <w:sdtContent>
                        <w:p>
                          <w:pPr>
                            <w:tabs>
                              <w:tab w:val="left" w:pos="709"/>
                            </w:tabs>
                            <w:spacing w:line="360" w:lineRule="auto"/>
                            <w:ind w:firstLine="720"/>
                            <w:jc w:val="both"/>
                            <w:rPr>
                              <w:szCs w:val="24"/>
                            </w:rPr>
                          </w:pPr>
                          <w:sdt>
                            <w:sdtPr>
                              <w:alias w:val="Numeris"/>
                              <w:tag w:val="nr_8cb9a20c5f4a4be09d7e1984b8fc20c0"/>
                              <w:lock w:val="sdtLocked"/>
                              <w:richText/>
                            </w:sdtPr>
                            <w:sdtContent>
                              <w:r>
                                <w:rPr>
                                  <w:szCs w:val="24"/>
                                </w:rPr>
                                <w:t>3</w:t>
                              </w:r>
                            </w:sdtContent>
                          </w:sdt>
                          <w:r>
                            <w:rPr>
                              <w:szCs w:val="24"/>
                            </w:rPr>
                            <w:t>) užsienio valstybės elektroninių pinigų įstaigos filialo vadovai neatitinka šio įstatymo 16 straipsnio 3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20 str. 11 d. 4 p."/>
                        <w:tag w:val="part_686cec0ac6bb44a082db716375930e98"/>
                        <w:lock w:val="sdtLocked"/>
                        <w:richText/>
                      </w:sdtPr>
                      <w:sdtContent>
                        <w:p>
                          <w:pPr>
                            <w:tabs>
                              <w:tab w:val="left" w:pos="709"/>
                            </w:tabs>
                            <w:spacing w:line="360" w:lineRule="auto"/>
                            <w:ind w:firstLine="720"/>
                            <w:jc w:val="both"/>
                            <w:rPr>
                              <w:szCs w:val="24"/>
                            </w:rPr>
                          </w:pPr>
                          <w:sdt>
                            <w:sdtPr>
                              <w:alias w:val="Numeris"/>
                              <w:tag w:val="nr_686cec0ac6bb44a082db716375930e98"/>
                              <w:lock w:val="sdtLocked"/>
                              <w:richText/>
                            </w:sdtPr>
                            <w:sdtContent>
                              <w:r>
                                <w:rPr>
                                  <w:szCs w:val="24"/>
                                </w:rPr>
                                <w:t>4</w:t>
                              </w:r>
                            </w:sdtContent>
                          </w:sdt>
                          <w:r>
                            <w:rPr>
                              <w:szCs w:val="24"/>
                            </w:rPr>
                            <w:t>) užsienio valstybės, kurios jurisdikcijai priklauso elektroninių pinigų įstaiga, priežiūros institucija prieštarauja filialo steigimui Lietuvos Respublikoje arba dėl užsienio valstybės elektroninių pinigų įstaigos priežiūros atlikimo tvarkos toje valstybėje ir reikalavimų elektroninių pinigų įstaigoms nepakankamai užtikrinama saugi ir patikima filialo veikla ar tai gali trukdyti priežiūros institucijai atlikti savo funkcijas;</w:t>
                          </w:r>
                        </w:p>
                      </w:sdtContent>
                    </w:sdt>
                    <w:sdt>
                      <w:sdtPr>
                        <w:alias w:val="20 str. 11 d. 5 p."/>
                        <w:tag w:val="part_5c7a234d017e4a4d86fa9aaa499f24c5"/>
                        <w:lock w:val="sdtLocked"/>
                        <w:richText/>
                      </w:sdtPr>
                      <w:sdtContent>
                        <w:p>
                          <w:pPr>
                            <w:tabs>
                              <w:tab w:val="left" w:pos="709"/>
                            </w:tabs>
                            <w:spacing w:line="360" w:lineRule="auto"/>
                            <w:ind w:firstLine="720"/>
                            <w:jc w:val="both"/>
                            <w:rPr>
                              <w:szCs w:val="24"/>
                            </w:rPr>
                          </w:pPr>
                          <w:sdt>
                            <w:sdtPr>
                              <w:alias w:val="Numeris"/>
                              <w:tag w:val="nr_5c7a234d017e4a4d86fa9aaa499f24c5"/>
                              <w:lock w:val="sdtLocked"/>
                              <w:richText/>
                            </w:sdtPr>
                            <w:sdtContent>
                              <w:r>
                                <w:rPr>
                                  <w:szCs w:val="24"/>
                                </w:rPr>
                                <w:t>5</w:t>
                              </w:r>
                            </w:sdtContent>
                          </w:sdt>
                          <w:r>
                            <w:rPr>
                              <w:szCs w:val="24"/>
                            </w:rPr>
                            <w:t>) užsienio valstybės, kurios jurisdikcijai priklauso elektroninių pinigų įstaiga, priežiūros institucija neįsipareigoja prižiūrėti užsienio valstybės elektroninių pinigų įstaigos filialo Lietuvos Respublikoje veiklos ir teikti informaciją priežiūros institucijai jai priimtinomis sąlygomis;</w:t>
                          </w:r>
                        </w:p>
                      </w:sdtContent>
                    </w:sdt>
                    <w:sdt>
                      <w:sdtPr>
                        <w:alias w:val="20 str. 11 d. 6 p."/>
                        <w:tag w:val="part_cb053f3c6e0e4458a0a1c3c95ba0ad2a"/>
                        <w:lock w:val="sdtLocked"/>
                        <w:richText/>
                      </w:sdtPr>
                      <w:sdtContent>
                        <w:p>
                          <w:pPr>
                            <w:tabs>
                              <w:tab w:val="left" w:pos="709"/>
                            </w:tabs>
                            <w:spacing w:line="360" w:lineRule="auto"/>
                            <w:ind w:firstLine="720"/>
                            <w:jc w:val="both"/>
                            <w:rPr>
                              <w:szCs w:val="24"/>
                            </w:rPr>
                          </w:pPr>
                          <w:sdt>
                            <w:sdtPr>
                              <w:alias w:val="Numeris"/>
                              <w:tag w:val="nr_cb053f3c6e0e4458a0a1c3c95ba0ad2a"/>
                              <w:lock w:val="sdtLocked"/>
                              <w:richText/>
                            </w:sdtPr>
                            <w:sdtContent>
                              <w:r>
                                <w:rPr>
                                  <w:szCs w:val="24"/>
                                </w:rPr>
                                <w:t>6</w:t>
                              </w:r>
                            </w:sdtContent>
                          </w:sdt>
                          <w:r>
                            <w:rPr>
                              <w:szCs w:val="24"/>
                            </w:rPr>
                            <w:t>) užsienio valstybės elektroninių pinigų įstaigos filialas neatitinka šio straipsnio 8 dalyje nustatytų reikalavimų.</w:t>
                          </w:r>
                        </w:p>
                      </w:sdtContent>
                    </w:sdt>
                  </w:sdtContent>
                </w:sdt>
                <w:sdt>
                  <w:sdtPr>
                    <w:alias w:val="20 str. 12 d."/>
                    <w:tag w:val="part_1adf2d82ee254fe7b1b8b96affd3c4bd"/>
                    <w:lock w:val="sdtLocked"/>
                    <w:richText/>
                  </w:sdtPr>
                  <w:sdtContent>
                    <w:p>
                      <w:pPr>
                        <w:tabs>
                          <w:tab w:val="left" w:pos="709"/>
                        </w:tabs>
                        <w:spacing w:line="360" w:lineRule="auto"/>
                        <w:ind w:firstLine="720"/>
                        <w:jc w:val="both"/>
                        <w:rPr>
                          <w:szCs w:val="24"/>
                        </w:rPr>
                      </w:pPr>
                      <w:sdt>
                        <w:sdtPr>
                          <w:alias w:val="Numeris"/>
                          <w:tag w:val="nr_1adf2d82ee254fe7b1b8b96affd3c4bd"/>
                          <w:lock w:val="sdtLocked"/>
                          <w:richText/>
                        </w:sdtPr>
                        <w:sdtContent>
                          <w:r>
                            <w:rPr>
                              <w:szCs w:val="24"/>
                            </w:rPr>
                            <w:t>12</w:t>
                          </w:r>
                        </w:sdtContent>
                      </w:sdt>
                      <w:r>
                        <w:rPr>
                          <w:szCs w:val="24"/>
                        </w:rPr>
                        <w:t>. Užsienio valstybės elektroninių pinigų įstaigos filialas, turintis priežiūros institucijos išduotą licenciją, visą savo veiklos laikotarpį turi atitikti šiame straipsnyje nustatytus licencijos išdavimo reikalavimus. Užsienio valstybės elektroninių pinigų įstaigos filialas šio įstatymo įgyvendinamųjų priežiūros institucijos teisės aktų nustatyta tvarka ir terminais privalo pranešti priežiūros institucijai apie duomenų ir (arba) informacijos, kurie buvo pateikti užsienio valstybės elektroninių pinigų įstaigos filialo licencijai gauti, pasikeitimus.</w:t>
                      </w:r>
                    </w:p>
                  </w:sdtContent>
                </w:sdt>
                <w:sdt>
                  <w:sdtPr>
                    <w:alias w:val="20 str. 13 d."/>
                    <w:tag w:val="part_389dcbf2eb8f4e4693227b4ff16025a8"/>
                    <w:lock w:val="sdtLocked"/>
                    <w:richText/>
                  </w:sdtPr>
                  <w:sdtContent>
                    <w:p>
                      <w:pPr>
                        <w:tabs>
                          <w:tab w:val="left" w:pos="709"/>
                        </w:tabs>
                        <w:spacing w:line="360" w:lineRule="auto"/>
                        <w:ind w:firstLine="720"/>
                        <w:jc w:val="both"/>
                        <w:rPr>
                          <w:szCs w:val="24"/>
                        </w:rPr>
                      </w:pPr>
                      <w:sdt>
                        <w:sdtPr>
                          <w:alias w:val="Numeris"/>
                          <w:tag w:val="nr_389dcbf2eb8f4e4693227b4ff16025a8"/>
                          <w:lock w:val="sdtLocked"/>
                          <w:richText/>
                        </w:sdtPr>
                        <w:sdtContent>
                          <w:r>
                            <w:rPr>
                              <w:szCs w:val="24"/>
                            </w:rPr>
                            <w:t>13</w:t>
                          </w:r>
                        </w:sdtContent>
                      </w:sdt>
                      <w:r>
                        <w:rPr>
                          <w:szCs w:val="24"/>
                        </w:rPr>
                        <w:t>. Be šio įstatymo 15 straipsnyje nustatytų pagrindų, užsienio valstybės elektroninių pinigų įstaigos filialui išduotos licencijos galiojimas taip pat panaikinamas, kai panaikinamas filialą įsteigusios užsienio valstybės elektroninių pinigų įstaigos licencijos galiojimas arba priimamas sprendimas likviduoti filialą įsteigusią užsienio valstybės elektroninių pinigų įstaigą ar jai iškeliama bankroto byla.</w:t>
                      </w:r>
                    </w:p>
                    <w:p>
                      <w:pPr>
                        <w:tabs>
                          <w:tab w:val="left" w:pos="709"/>
                        </w:tabs>
                        <w:spacing w:line="360" w:lineRule="auto"/>
                        <w:ind w:firstLine="720"/>
                        <w:jc w:val="both"/>
                        <w:rPr>
                          <w:szCs w:val="24"/>
                        </w:rPr>
                      </w:pPr>
                    </w:p>
                  </w:sdtContent>
                </w:sdt>
              </w:sdtContent>
            </w:sdt>
            <w:sdt>
              <w:sdtPr>
                <w:alias w:val="21 str."/>
                <w:tag w:val="part_e2425c9f9abf4934b9138ef45a2f20d6"/>
                <w:lock w:val="sdtLocked"/>
                <w:richText/>
              </w:sdtPr>
              <w:sdtContent>
                <w:p>
                  <w:pPr>
                    <w:tabs>
                      <w:tab w:val="left" w:pos="709"/>
                    </w:tabs>
                    <w:spacing w:line="360" w:lineRule="auto"/>
                    <w:ind w:firstLine="720"/>
                    <w:jc w:val="both"/>
                    <w:rPr>
                      <w:b/>
                      <w:szCs w:val="24"/>
                    </w:rPr>
                  </w:pPr>
                  <w:sdt>
                    <w:sdtPr>
                      <w:alias w:val="Numeris"/>
                      <w:tag w:val="nr_e2425c9f9abf4934b9138ef45a2f20d6"/>
                      <w:lock w:val="sdtLocked"/>
                      <w:richText/>
                    </w:sdtPr>
                    <w:sdtContent>
                      <w:r>
                        <w:rPr>
                          <w:b/>
                          <w:szCs w:val="24"/>
                        </w:rPr>
                        <w:t>21</w:t>
                      </w:r>
                    </w:sdtContent>
                  </w:sdt>
                  <w:r>
                    <w:rPr>
                      <w:b/>
                      <w:szCs w:val="24"/>
                    </w:rPr>
                    <w:t xml:space="preserve"> straipsnis. </w:t>
                  </w:r>
                  <w:sdt>
                    <w:sdtPr>
                      <w:alias w:val="Pavadinimas"/>
                      <w:tag w:val="title_e2425c9f9abf4934b9138ef45a2f20d6"/>
                      <w:lock w:val="sdtLocked"/>
                      <w:richText/>
                    </w:sdtPr>
                    <w:sdtContent>
                      <w:r>
                        <w:rPr>
                          <w:b/>
                          <w:szCs w:val="24"/>
                        </w:rPr>
                        <w:t>Viešasis elektroninių pinigų įstaigų sąrašas</w:t>
                      </w:r>
                    </w:sdtContent>
                  </w:sdt>
                </w:p>
                <w:sdt>
                  <w:sdtPr>
                    <w:alias w:val="21 str. 1 d."/>
                    <w:tag w:val="part_8d5930bf4d0944a6b4ff29f00282c5c5"/>
                    <w:lock w:val="sdtLocked"/>
                    <w:richText/>
                  </w:sdtPr>
                  <w:sdtContent>
                    <w:p>
                      <w:pPr>
                        <w:tabs>
                          <w:tab w:val="left" w:pos="709"/>
                        </w:tabs>
                        <w:spacing w:line="360" w:lineRule="auto"/>
                        <w:ind w:firstLine="720"/>
                        <w:jc w:val="both"/>
                        <w:rPr>
                          <w:szCs w:val="24"/>
                        </w:rPr>
                      </w:pPr>
                      <w:sdt>
                        <w:sdtPr>
                          <w:alias w:val="Numeris"/>
                          <w:tag w:val="nr_8d5930bf4d0944a6b4ff29f00282c5c5"/>
                          <w:lock w:val="sdtLocked"/>
                          <w:richText/>
                        </w:sdtPr>
                        <w:sdtContent>
                          <w:r>
                            <w:rPr>
                              <w:szCs w:val="24"/>
                            </w:rPr>
                            <w:t>1</w:t>
                          </w:r>
                        </w:sdtContent>
                      </w:sdt>
                      <w:r>
                        <w:rPr>
                          <w:szCs w:val="24"/>
                        </w:rPr>
                        <w:t>. Elektroninių pinigų įstaigos, gavusios priežiūros institucijos išduotą licenciją ir įregistruotos Juridinių asmenų registre, jų filialai, veikiantys kitose valstybėse narėse, tarpininkai bei užsienio valstybių elektroninių pinigų įstaigų filialai, įsteigti Lietuvos Respublikoje, jų tarpininkai yra įtraukiami į viešąjį elektroninių pinigų įstaigų sąrašą.</w:t>
                      </w:r>
                    </w:p>
                  </w:sdtContent>
                </w:sdt>
                <w:sdt>
                  <w:sdtPr>
                    <w:alias w:val="21 str. 2 d."/>
                    <w:tag w:val="part_8d54894cf1f54b6daeae898f673a464c"/>
                    <w:lock w:val="sdtLocked"/>
                    <w:richText/>
                  </w:sdtPr>
                  <w:sdtContent>
                    <w:p>
                      <w:pPr>
                        <w:tabs>
                          <w:tab w:val="left" w:pos="709"/>
                        </w:tabs>
                        <w:spacing w:line="360" w:lineRule="auto"/>
                        <w:ind w:firstLine="720"/>
                        <w:jc w:val="both"/>
                        <w:rPr>
                          <w:szCs w:val="24"/>
                        </w:rPr>
                      </w:pPr>
                      <w:sdt>
                        <w:sdtPr>
                          <w:alias w:val="Numeris"/>
                          <w:tag w:val="nr_8d54894cf1f54b6daeae898f673a464c"/>
                          <w:lock w:val="sdtLocked"/>
                          <w:richText/>
                        </w:sdtPr>
                        <w:sdtContent>
                          <w:r>
                            <w:rPr>
                              <w:szCs w:val="24"/>
                            </w:rPr>
                            <w:t>2</w:t>
                          </w:r>
                        </w:sdtContent>
                      </w:sdt>
                      <w:r>
                        <w:rPr>
                          <w:szCs w:val="24"/>
                        </w:rPr>
                        <w:t xml:space="preserve">. Viešojo elektroninių pinigų įstaigų sąrašo tvarkytoja – priežiūros institucija – į viešąjį elektroninių pinigų įstaigų sąrašą elektroninių pinigų įstaigas ir užsienio valstybių elektroninių pinigų įstaigų filialus, įsteigtus Lietuvos Respublikoje, įtraukia per 2 darbo dienas nuo licencijos gavimo ir įregistravimo Juridinių asmenų registre dienos, </w:t>
                      </w:r>
                      <w:r>
                        <w:rPr>
                          <w:color w:val="000000"/>
                          <w:szCs w:val="24"/>
                          <w:lang w:eastAsia="lt-LT"/>
                        </w:rPr>
                        <w:t xml:space="preserve">jų tarpininkus – per 2 mėnesius nuo </w:t>
                      </w:r>
                      <w:r>
                        <w:rPr>
                          <w:szCs w:val="24"/>
                        </w:rPr>
                        <w:t xml:space="preserve">visų reikalaujamų dokumentų ir duomenų gavimo dienos, elektroninių pinigų įstaigų filialus, veikiančius kitose valstybėse narėse, – </w:t>
                      </w:r>
                      <w:r>
                        <w:rPr>
                          <w:color w:val="000000"/>
                          <w:szCs w:val="24"/>
                          <w:lang w:eastAsia="lt-LT"/>
                        </w:rPr>
                        <w:t>per 3 mėnesius nuo visų šio įstatymo 18 straipsnio 2 dalyje nurodytų dokumentų ir duomenų gavimo dienos</w:t>
                      </w:r>
                      <w:r>
                        <w:rPr>
                          <w:szCs w:val="24"/>
                        </w:rPr>
                        <w:t xml:space="preserve"> ir tarpininkus, veikiančius kitose valstybėse narėse, – per 3 mėnesius nuo visų reikalaujamų dokumentų ir duomenų gavimo dienos. </w:t>
                      </w:r>
                    </w:p>
                  </w:sdtContent>
                </w:sdt>
                <w:sdt>
                  <w:sdtPr>
                    <w:alias w:val="21 str. 3 d."/>
                    <w:tag w:val="part_b2684679be5f4da79c9d331c7a5cb01e"/>
                    <w:lock w:val="sdtLocked"/>
                    <w:richText/>
                  </w:sdtPr>
                  <w:sdtContent>
                    <w:p>
                      <w:pPr>
                        <w:tabs>
                          <w:tab w:val="left" w:pos="709"/>
                        </w:tabs>
                        <w:spacing w:line="360" w:lineRule="auto"/>
                        <w:ind w:firstLine="720"/>
                        <w:jc w:val="both"/>
                        <w:rPr>
                          <w:szCs w:val="24"/>
                        </w:rPr>
                      </w:pPr>
                      <w:sdt>
                        <w:sdtPr>
                          <w:alias w:val="Numeris"/>
                          <w:tag w:val="nr_b2684679be5f4da79c9d331c7a5cb01e"/>
                          <w:lock w:val="sdtLocked"/>
                          <w:richText/>
                        </w:sdtPr>
                        <w:sdtContent>
                          <w:r>
                            <w:rPr>
                              <w:szCs w:val="24"/>
                            </w:rPr>
                            <w:t>3</w:t>
                          </w:r>
                        </w:sdtContent>
                      </w:sdt>
                      <w:r>
                        <w:rPr>
                          <w:szCs w:val="24"/>
                        </w:rPr>
                        <w:t>. Elektroninių pinigų įstaigos, turinčios elektroninių pinigų įstaigos licenciją, į viešąjį elektroninių pinigų įstaigų sąrašą įtraukiamos atskirai nuo elektroninių pinigų įstaigų, turinčių elektroninių pinigų įstaigos ribotos veiklos licenciją.</w:t>
                      </w:r>
                    </w:p>
                  </w:sdtContent>
                </w:sdt>
                <w:sdt>
                  <w:sdtPr>
                    <w:alias w:val="21 str. 4 d."/>
                    <w:tag w:val="part_a3b07c1b80f94076be55c20231b71098"/>
                    <w:lock w:val="sdtLocked"/>
                    <w:richText/>
                  </w:sdtPr>
                  <w:sdtContent>
                    <w:p>
                      <w:pPr>
                        <w:tabs>
                          <w:tab w:val="left" w:pos="709"/>
                        </w:tabs>
                        <w:spacing w:line="360" w:lineRule="auto"/>
                        <w:ind w:firstLine="720"/>
                        <w:jc w:val="both"/>
                        <w:rPr>
                          <w:szCs w:val="24"/>
                        </w:rPr>
                      </w:pPr>
                      <w:sdt>
                        <w:sdtPr>
                          <w:alias w:val="Numeris"/>
                          <w:tag w:val="nr_a3b07c1b80f94076be55c20231b71098"/>
                          <w:lock w:val="sdtLocked"/>
                          <w:richText/>
                        </w:sdtPr>
                        <w:sdtContent>
                          <w:r>
                            <w:rPr>
                              <w:szCs w:val="24"/>
                            </w:rPr>
                            <w:t>4</w:t>
                          </w:r>
                        </w:sdtContent>
                      </w:sdt>
                      <w:r>
                        <w:rPr>
                          <w:szCs w:val="24"/>
                        </w:rPr>
                        <w:t>. Priežiūros institucija apie elektroninių pinigų įstaigos įtraukimą į sąrašą, jos licencijos galiojimo panaikinimą ar sustabdymą ir sustabdymo panaikinimą, elektroninių pinigų įstaigos filialo, veikiančio kitoje valstybėje narėje, ir tarpininko įtraukimą į sąrašą, užsienio valstybės elektroninių pinigų įstaigos filialo įtraukimą į viešąjį elektroninių pinigų įstaigų sąrašą ir jo licencijos galiojimo panaikinimą, jų duomenų ar informacijos pakeitimą skelbia ir šią informaciją atnaujina priežiūros institucijos interneto svetainėje esančiame viešajame elektroninių pinigų įstaigų sąraše.</w:t>
                      </w:r>
                    </w:p>
                  </w:sdtContent>
                </w:sdt>
                <w:sdt>
                  <w:sdtPr>
                    <w:alias w:val="21 str. 5 d."/>
                    <w:tag w:val="part_3b158de755b145efa097fae107166e4e"/>
                    <w:lock w:val="sdtLocked"/>
                    <w:richText/>
                  </w:sdtPr>
                  <w:sdtContent>
                    <w:p>
                      <w:pPr>
                        <w:tabs>
                          <w:tab w:val="left" w:pos="709"/>
                        </w:tabs>
                        <w:spacing w:line="360" w:lineRule="auto"/>
                        <w:ind w:firstLine="720"/>
                        <w:jc w:val="both"/>
                        <w:rPr>
                          <w:szCs w:val="24"/>
                        </w:rPr>
                      </w:pPr>
                      <w:sdt>
                        <w:sdtPr>
                          <w:alias w:val="Numeris"/>
                          <w:tag w:val="nr_3b158de755b145efa097fae107166e4e"/>
                          <w:lock w:val="sdtLocked"/>
                          <w:richText/>
                        </w:sdtPr>
                        <w:sdtContent>
                          <w:r>
                            <w:rPr>
                              <w:szCs w:val="24"/>
                            </w:rPr>
                            <w:t>5</w:t>
                          </w:r>
                        </w:sdtContent>
                      </w:sdt>
                      <w:r>
                        <w:rPr>
                          <w:szCs w:val="24"/>
                        </w:rPr>
                        <w:t>. Šio straipsnio 4 dalyje nurodytą informaciją priežiūros institucija praneša Europos bankininkystės institucijai Europos Komisijos priimtų deleguotųjų teisės aktų, kaip nurodyta Direktyvos (ES) 2015/2366 15 straipsnio 4 ir 5 dalyse, nustatyta tvarka.</w:t>
                      </w:r>
                    </w:p>
                  </w:sdtContent>
                </w:sdt>
                <w:sdt>
                  <w:sdtPr>
                    <w:alias w:val="21 str. 6 d."/>
                    <w:tag w:val="part_226b3fb2b82942d79fd5b34eb052dc52"/>
                    <w:lock w:val="sdtLocked"/>
                    <w:richText/>
                  </w:sdtPr>
                  <w:sdtContent>
                    <w:p>
                      <w:pPr>
                        <w:tabs>
                          <w:tab w:val="left" w:pos="709"/>
                        </w:tabs>
                        <w:spacing w:line="360" w:lineRule="auto"/>
                        <w:ind w:firstLine="720"/>
                        <w:jc w:val="both"/>
                        <w:rPr>
                          <w:szCs w:val="24"/>
                        </w:rPr>
                      </w:pPr>
                      <w:sdt>
                        <w:sdtPr>
                          <w:alias w:val="Numeris"/>
                          <w:tag w:val="nr_226b3fb2b82942d79fd5b34eb052dc52"/>
                          <w:lock w:val="sdtLocked"/>
                          <w:richText/>
                        </w:sdtPr>
                        <w:sdtContent>
                          <w:r>
                            <w:rPr>
                              <w:szCs w:val="24"/>
                            </w:rPr>
                            <w:t>6</w:t>
                          </w:r>
                        </w:sdtContent>
                      </w:sdt>
                      <w:r>
                        <w:rPr>
                          <w:szCs w:val="24"/>
                        </w:rPr>
                        <w:t>. Viešasis elektroninių pinigų įstaigų sąrašas tvarkomas priežiūros institucijos teisės aktuose ir Europos Komisijos priimtų deleguotųjų teisės aktų, kaip nurodyta Direktyvos (ES) 2015/2366 15 straipsnio 4 ir 5 dalyse, nustatyta tvarka.</w:t>
                      </w:r>
                    </w:p>
                    <w:p>
                      <w:pPr>
                        <w:tabs>
                          <w:tab w:val="left" w:pos="709"/>
                        </w:tabs>
                        <w:spacing w:line="240" w:lineRule="atLeast"/>
                        <w:ind w:firstLine="720"/>
                        <w:jc w:val="both"/>
                        <w:rPr>
                          <w:szCs w:val="24"/>
                        </w:rPr>
                      </w:pPr>
                    </w:p>
                  </w:sdtContent>
                </w:sdt>
              </w:sdtContent>
            </w:sdt>
          </w:sdtContent>
        </w:sdt>
        <w:sdt>
          <w:sdtPr>
            <w:alias w:val="skyrius"/>
            <w:tag w:val="part_00bad4c41dd9433881aa5a6ec0fe95c5"/>
            <w:lock w:val="sdtLocked"/>
            <w:richText/>
          </w:sdtPr>
          <w:sdtContent>
            <w:p>
              <w:pPr>
                <w:spacing w:line="360" w:lineRule="auto"/>
                <w:jc w:val="center"/>
                <w:rPr>
                  <w:b/>
                  <w:szCs w:val="24"/>
                </w:rPr>
              </w:pPr>
              <w:sdt>
                <w:sdtPr>
                  <w:alias w:val="Numeris"/>
                  <w:tag w:val="nr_00bad4c41dd9433881aa5a6ec0fe95c5"/>
                  <w:lock w:val="sdtLocked"/>
                  <w:richText/>
                </w:sdtPr>
                <w:sdtContent>
                  <w:r>
                    <w:rPr>
                      <w:b/>
                      <w:szCs w:val="24"/>
                    </w:rPr>
                    <w:t>VI</w:t>
                  </w:r>
                </w:sdtContent>
              </w:sdt>
              <w:r>
                <w:rPr>
                  <w:b/>
                  <w:szCs w:val="24"/>
                </w:rPr>
                <w:t xml:space="preserve"> SKYRIUS</w:t>
              </w:r>
            </w:p>
            <w:p>
              <w:pPr>
                <w:spacing w:line="360" w:lineRule="auto"/>
                <w:jc w:val="center"/>
                <w:rPr>
                  <w:b/>
                  <w:szCs w:val="24"/>
                </w:rPr>
              </w:pPr>
              <w:sdt>
                <w:sdtPr>
                  <w:alias w:val="Pavadinimas"/>
                  <w:tag w:val="title_00bad4c41dd9433881aa5a6ec0fe95c5"/>
                  <w:lock w:val="sdtLocked"/>
                  <w:richText/>
                </w:sdtPr>
                <w:sdtContent>
                  <w:r>
                    <w:rPr>
                      <w:b/>
                      <w:szCs w:val="24"/>
                    </w:rPr>
                    <w:t>ELEKTRONINIŲ PINIGŲ ĮSTAIGOS KAPITALO IR APSAUGOS REIKALAVIMAI</w:t>
                  </w:r>
                </w:sdtContent>
              </w:sdt>
            </w:p>
            <w:p>
              <w:pPr>
                <w:tabs>
                  <w:tab w:val="left" w:pos="709"/>
                </w:tabs>
                <w:spacing w:line="240" w:lineRule="atLeast"/>
                <w:ind w:firstLine="720"/>
                <w:jc w:val="center"/>
                <w:rPr>
                  <w:b/>
                  <w:szCs w:val="24"/>
                </w:rPr>
              </w:pPr>
            </w:p>
            <w:sdt>
              <w:sdtPr>
                <w:alias w:val="22 str."/>
                <w:tag w:val="part_767fed925f6446769f21f4b2c168b852"/>
                <w:lock w:val="sdtLocked"/>
                <w:richText/>
              </w:sdtPr>
              <w:sdtContent>
                <w:p>
                  <w:pPr>
                    <w:tabs>
                      <w:tab w:val="left" w:pos="709"/>
                    </w:tabs>
                    <w:spacing w:line="360" w:lineRule="auto"/>
                    <w:ind w:firstLine="720"/>
                    <w:jc w:val="both"/>
                    <w:rPr>
                      <w:b/>
                      <w:szCs w:val="24"/>
                    </w:rPr>
                  </w:pPr>
                  <w:sdt>
                    <w:sdtPr>
                      <w:alias w:val="Numeris"/>
                      <w:tag w:val="nr_767fed925f6446769f21f4b2c168b852"/>
                      <w:lock w:val="sdtLocked"/>
                      <w:richText/>
                    </w:sdtPr>
                    <w:sdtContent>
                      <w:r>
                        <w:rPr>
                          <w:b/>
                          <w:szCs w:val="24"/>
                        </w:rPr>
                        <w:t>22</w:t>
                      </w:r>
                    </w:sdtContent>
                  </w:sdt>
                  <w:r>
                    <w:rPr>
                      <w:b/>
                      <w:szCs w:val="24"/>
                    </w:rPr>
                    <w:t xml:space="preserve"> straipsnis. </w:t>
                  </w:r>
                  <w:sdt>
                    <w:sdtPr>
                      <w:alias w:val="Pavadinimas"/>
                      <w:tag w:val="title_767fed925f6446769f21f4b2c168b852"/>
                      <w:lock w:val="sdtLocked"/>
                      <w:richText/>
                    </w:sdtPr>
                    <w:sdtContent>
                      <w:r>
                        <w:rPr>
                          <w:b/>
                          <w:szCs w:val="24"/>
                        </w:rPr>
                        <w:t>Elektroninių pinigų įstaigos pradinis kapitalas</w:t>
                      </w:r>
                    </w:sdtContent>
                  </w:sdt>
                </w:p>
                <w:sdt>
                  <w:sdtPr>
                    <w:alias w:val="22 str. 1 d."/>
                    <w:tag w:val="part_7b59646b12d84d12b3584a9707a27836"/>
                    <w:lock w:val="sdtLocked"/>
                    <w:richText/>
                  </w:sdtPr>
                  <w:sdtContent>
                    <w:p>
                      <w:pPr>
                        <w:tabs>
                          <w:tab w:val="left" w:pos="709"/>
                        </w:tabs>
                        <w:spacing w:line="360" w:lineRule="auto"/>
                        <w:ind w:firstLine="720"/>
                        <w:jc w:val="both"/>
                        <w:rPr>
                          <w:szCs w:val="24"/>
                        </w:rPr>
                      </w:pPr>
                      <w:sdt>
                        <w:sdtPr>
                          <w:alias w:val="Numeris"/>
                          <w:tag w:val="nr_7b59646b12d84d12b3584a9707a27836"/>
                          <w:lock w:val="sdtLocked"/>
                          <w:richText/>
                        </w:sdtPr>
                        <w:sdtContent>
                          <w:r>
                            <w:rPr>
                              <w:szCs w:val="24"/>
                            </w:rPr>
                            <w:t>1</w:t>
                          </w:r>
                        </w:sdtContent>
                      </w:sdt>
                      <w:r>
                        <w:rPr>
                          <w:szCs w:val="24"/>
                        </w:rPr>
                        <w:t>. Elektroninių pinigų įstaigos pradinį kapitalą sudaro vienos ar daugiau Reglamento (ES) Nr. 575/2013 26 straipsnio 1 dalies a–e punktuose nustatytų nuosavo kapitalo dalių suma.</w:t>
                      </w:r>
                    </w:p>
                  </w:sdtContent>
                </w:sdt>
                <w:sdt>
                  <w:sdtPr>
                    <w:alias w:val="22 str. 2 d."/>
                    <w:tag w:val="part_a6b2a4448cc44b05809d89fe535e1a2f"/>
                    <w:lock w:val="sdtLocked"/>
                    <w:richText/>
                  </w:sdtPr>
                  <w:sdtContent>
                    <w:p>
                      <w:pPr>
                        <w:tabs>
                          <w:tab w:val="left" w:pos="709"/>
                        </w:tabs>
                        <w:spacing w:line="360" w:lineRule="auto"/>
                        <w:ind w:firstLine="720"/>
                        <w:jc w:val="both"/>
                        <w:rPr>
                          <w:szCs w:val="24"/>
                        </w:rPr>
                      </w:pPr>
                      <w:sdt>
                        <w:sdtPr>
                          <w:alias w:val="Numeris"/>
                          <w:tag w:val="nr_a6b2a4448cc44b05809d89fe535e1a2f"/>
                          <w:lock w:val="sdtLocked"/>
                          <w:richText/>
                        </w:sdtPr>
                        <w:sdtContent>
                          <w:r>
                            <w:rPr>
                              <w:szCs w:val="24"/>
                            </w:rPr>
                            <w:t>2</w:t>
                          </w:r>
                        </w:sdtContent>
                      </w:sdt>
                      <w:r>
                        <w:rPr>
                          <w:szCs w:val="24"/>
                        </w:rPr>
                        <w:t>. Elektroninių pinigų įstaiga turi turėti ne mažesnį kaip 350 000 eurų pradinį kapitalą.</w:t>
                      </w:r>
                    </w:p>
                    <w:p>
                      <w:pPr>
                        <w:tabs>
                          <w:tab w:val="left" w:pos="709"/>
                        </w:tabs>
                        <w:spacing w:line="240" w:lineRule="atLeast"/>
                        <w:ind w:firstLine="720"/>
                        <w:jc w:val="both"/>
                        <w:rPr>
                          <w:szCs w:val="24"/>
                        </w:rPr>
                      </w:pPr>
                    </w:p>
                  </w:sdtContent>
                </w:sdt>
              </w:sdtContent>
            </w:sdt>
            <w:sdt>
              <w:sdtPr>
                <w:alias w:val="23 str."/>
                <w:tag w:val="part_ea872b5026e54a18bbded530ae03fb6b"/>
                <w:lock w:val="sdtLocked"/>
                <w:richText/>
              </w:sdtPr>
              <w:sdtContent>
                <w:p>
                  <w:pPr>
                    <w:spacing w:line="360" w:lineRule="auto"/>
                    <w:ind w:left="2410" w:hanging="1690"/>
                    <w:jc w:val="both"/>
                    <w:rPr>
                      <w:b/>
                      <w:szCs w:val="24"/>
                    </w:rPr>
                  </w:pPr>
                  <w:sdt>
                    <w:sdtPr>
                      <w:alias w:val="Numeris"/>
                      <w:tag w:val="nr_ea872b5026e54a18bbded530ae03fb6b"/>
                      <w:lock w:val="sdtLocked"/>
                      <w:richText/>
                    </w:sdtPr>
                    <w:sdtContent>
                      <w:r>
                        <w:rPr>
                          <w:b/>
                          <w:szCs w:val="24"/>
                        </w:rPr>
                        <w:t>23</w:t>
                      </w:r>
                    </w:sdtContent>
                  </w:sdt>
                  <w:r>
                    <w:rPr>
                      <w:b/>
                      <w:szCs w:val="24"/>
                    </w:rPr>
                    <w:t xml:space="preserve"> straipsnis. </w:t>
                  </w:r>
                  <w:sdt>
                    <w:sdtPr>
                      <w:alias w:val="Pavadinimas"/>
                      <w:tag w:val="title_ea872b5026e54a18bbded530ae03fb6b"/>
                      <w:lock w:val="sdtLocked"/>
                      <w:richText/>
                    </w:sdtPr>
                    <w:sdtContent>
                      <w:r>
                        <w:rPr>
                          <w:b/>
                          <w:szCs w:val="24"/>
                        </w:rPr>
                        <w:t>Elektroninių pinigų įstaigos kapitalo ir rezervų sudarymo ir naudojimo tvarka</w:t>
                      </w:r>
                    </w:sdtContent>
                  </w:sdt>
                </w:p>
                <w:sdt>
                  <w:sdtPr>
                    <w:alias w:val="23 str. 1 d."/>
                    <w:tag w:val="part_c3e20f09223f482dbb19ca29ebb1674b"/>
                    <w:lock w:val="sdtLocked"/>
                    <w:richText/>
                  </w:sdtPr>
                  <w:sdtContent>
                    <w:p>
                      <w:pPr>
                        <w:tabs>
                          <w:tab w:val="left" w:pos="709"/>
                        </w:tabs>
                        <w:spacing w:line="360" w:lineRule="auto"/>
                        <w:ind w:firstLine="720"/>
                        <w:jc w:val="both"/>
                        <w:rPr>
                          <w:szCs w:val="24"/>
                        </w:rPr>
                      </w:pPr>
                      <w:sdt>
                        <w:sdtPr>
                          <w:alias w:val="Numeris"/>
                          <w:tag w:val="nr_c3e20f09223f482dbb19ca29ebb1674b"/>
                          <w:lock w:val="sdtLocked"/>
                          <w:richText/>
                        </w:sdtPr>
                        <w:sdtContent>
                          <w:r>
                            <w:rPr>
                              <w:szCs w:val="24"/>
                            </w:rPr>
                            <w:t>1</w:t>
                          </w:r>
                        </w:sdtContent>
                      </w:sdt>
                      <w:r>
                        <w:rPr>
                          <w:szCs w:val="24"/>
                        </w:rPr>
                        <w:t>. Elektroninių pinigų įstaigos atsargos kapitalas (atsargos rezervas) sudaromas iš elektroninių pinigų įstaigos akcininkų papildomų įnašų ar atskaitymų iš elektroninių pinigų įstaigos paskirstytinojo pelno. Elektroninių pinigų įstaigos atsargos kapitalo (atsargos rezervo) paskirtis – garantuoti elektroninių pinigų įstaigos finansinį stabilumą. Elektroninių pinigų įstaigos atsargos kapitalas (atsargos rezervas)</w:t>
                      </w:r>
                      <w:r>
                        <w:rPr>
                          <w:b/>
                          <w:szCs w:val="24"/>
                        </w:rPr>
                        <w:t xml:space="preserve"> </w:t>
                      </w:r>
                      <w:r>
                        <w:rPr>
                          <w:szCs w:val="24"/>
                        </w:rPr>
                        <w:t>eilinio visuotinio akcininkų susirinkimo sprendimu gali būti panaudotas elektroninių pinigų įstaigos nuostoliams padengti ar įstatiniam kapitalui padidinti.</w:t>
                      </w:r>
                    </w:p>
                  </w:sdtContent>
                </w:sdt>
                <w:sdt>
                  <w:sdtPr>
                    <w:alias w:val="23 str. 2 d."/>
                    <w:tag w:val="part_ba14e13919fd4520b8a4d148e66b5081"/>
                    <w:lock w:val="sdtLocked"/>
                    <w:richText/>
                  </w:sdtPr>
                  <w:sdtContent>
                    <w:p>
                      <w:pPr>
                        <w:tabs>
                          <w:tab w:val="left" w:pos="709"/>
                        </w:tabs>
                        <w:spacing w:line="360" w:lineRule="auto"/>
                        <w:ind w:firstLine="720"/>
                        <w:jc w:val="both"/>
                        <w:rPr>
                          <w:szCs w:val="24"/>
                        </w:rPr>
                      </w:pPr>
                      <w:sdt>
                        <w:sdtPr>
                          <w:alias w:val="Numeris"/>
                          <w:tag w:val="nr_ba14e13919fd4520b8a4d148e66b5081"/>
                          <w:lock w:val="sdtLocked"/>
                          <w:richText/>
                        </w:sdtPr>
                        <w:sdtContent>
                          <w:r>
                            <w:rPr>
                              <w:szCs w:val="24"/>
                            </w:rPr>
                            <w:t>2</w:t>
                          </w:r>
                        </w:sdtContent>
                      </w:sdt>
                      <w:r>
                        <w:rPr>
                          <w:szCs w:val="24"/>
                        </w:rPr>
                        <w:t>. Elektroninių pinigų kapitalo rezervas (emisinis skirtumas) sudaromas iš pajamų skirtumo, gauto pardavus naujai išleistas akcijas emisijos kaina, aukštesne negu jų nominalioji vertė. Elektroninių pinigų įstaigos kapitalo rezervas (emisinis skirtumas) eilinio visuotinio akcininkų susirinkimo sprendimu gali būti panaudotas elektroninių pinigų įstaigos nuostoliams padengti ir įskaitomas į paskirstytinąjį rezultatą ar panaudotas įstatiniam kapitalui padidinti.</w:t>
                      </w:r>
                    </w:p>
                  </w:sdtContent>
                </w:sdt>
                <w:sdt>
                  <w:sdtPr>
                    <w:alias w:val="23 str. 3 d."/>
                    <w:tag w:val="part_be9d41f18884485d99de39f2ec621334"/>
                    <w:lock w:val="sdtLocked"/>
                    <w:richText/>
                  </w:sdtPr>
                  <w:sdtContent>
                    <w:p>
                      <w:pPr>
                        <w:tabs>
                          <w:tab w:val="left" w:pos="709"/>
                        </w:tabs>
                        <w:spacing w:line="360" w:lineRule="auto"/>
                        <w:ind w:firstLine="720"/>
                        <w:jc w:val="both"/>
                        <w:rPr>
                          <w:szCs w:val="24"/>
                        </w:rPr>
                      </w:pPr>
                      <w:sdt>
                        <w:sdtPr>
                          <w:alias w:val="Numeris"/>
                          <w:tag w:val="nr_be9d41f18884485d99de39f2ec621334"/>
                          <w:lock w:val="sdtLocked"/>
                          <w:richText/>
                        </w:sdtPr>
                        <w:sdtContent>
                          <w:r>
                            <w:rPr>
                              <w:szCs w:val="24"/>
                            </w:rPr>
                            <w:t>3</w:t>
                          </w:r>
                        </w:sdtContent>
                      </w:sdt>
                      <w:r>
                        <w:rPr>
                          <w:szCs w:val="24"/>
                        </w:rPr>
                        <w:t>. Privalomasis rezervas arba rezervinis kapitalas ir kiti rezervai sudaromi Finansų įstaigų įstatymo ir Akcinių bendrovių įstatymo nustatyta tvarka.</w:t>
                      </w:r>
                    </w:p>
                    <w:p>
                      <w:pPr>
                        <w:tabs>
                          <w:tab w:val="left" w:pos="709"/>
                        </w:tabs>
                        <w:spacing w:line="360" w:lineRule="auto"/>
                        <w:ind w:firstLine="720"/>
                        <w:jc w:val="both"/>
                        <w:rPr>
                          <w:szCs w:val="24"/>
                        </w:rPr>
                      </w:pPr>
                    </w:p>
                  </w:sdtContent>
                </w:sdt>
              </w:sdtContent>
            </w:sdt>
            <w:sdt>
              <w:sdtPr>
                <w:alias w:val="24 str."/>
                <w:tag w:val="part_84e85f00160a475f8024dd0054a6bba4"/>
                <w:lock w:val="sdtLocked"/>
                <w:richText/>
              </w:sdtPr>
              <w:sdtContent>
                <w:p>
                  <w:pPr>
                    <w:tabs>
                      <w:tab w:val="left" w:pos="709"/>
                    </w:tabs>
                    <w:spacing w:line="360" w:lineRule="auto"/>
                    <w:ind w:firstLine="720"/>
                    <w:jc w:val="both"/>
                    <w:rPr>
                      <w:b/>
                      <w:szCs w:val="24"/>
                    </w:rPr>
                  </w:pPr>
                  <w:sdt>
                    <w:sdtPr>
                      <w:alias w:val="Numeris"/>
                      <w:tag w:val="nr_84e85f00160a475f8024dd0054a6bba4"/>
                      <w:lock w:val="sdtLocked"/>
                      <w:richText/>
                    </w:sdtPr>
                    <w:sdtContent>
                      <w:r>
                        <w:rPr>
                          <w:b/>
                          <w:szCs w:val="24"/>
                        </w:rPr>
                        <w:t>24</w:t>
                      </w:r>
                    </w:sdtContent>
                  </w:sdt>
                  <w:r>
                    <w:rPr>
                      <w:b/>
                      <w:szCs w:val="24"/>
                    </w:rPr>
                    <w:t xml:space="preserve"> straipsnis. </w:t>
                  </w:r>
                  <w:sdt>
                    <w:sdtPr>
                      <w:alias w:val="Pavadinimas"/>
                      <w:tag w:val="title_84e85f00160a475f8024dd0054a6bba4"/>
                      <w:lock w:val="sdtLocked"/>
                      <w:richText/>
                    </w:sdtPr>
                    <w:sdtContent>
                      <w:r>
                        <w:rPr>
                          <w:b/>
                          <w:szCs w:val="24"/>
                        </w:rPr>
                        <w:t>Elektroninių pinigų įstaigos nuosavas kapitalas</w:t>
                      </w:r>
                    </w:sdtContent>
                  </w:sdt>
                </w:p>
                <w:sdt>
                  <w:sdtPr>
                    <w:alias w:val="24 str. 1 d."/>
                    <w:tag w:val="part_f0ea6863f45c4f07886179c81e2a8745"/>
                    <w:lock w:val="sdtLocked"/>
                    <w:richText/>
                  </w:sdtPr>
                  <w:sdtContent>
                    <w:p>
                      <w:pPr>
                        <w:tabs>
                          <w:tab w:val="left" w:pos="709"/>
                        </w:tabs>
                        <w:spacing w:line="360" w:lineRule="auto"/>
                        <w:ind w:firstLine="720"/>
                        <w:jc w:val="both"/>
                        <w:rPr>
                          <w:szCs w:val="24"/>
                        </w:rPr>
                      </w:pPr>
                      <w:sdt>
                        <w:sdtPr>
                          <w:alias w:val="Numeris"/>
                          <w:tag w:val="nr_f0ea6863f45c4f07886179c81e2a8745"/>
                          <w:lock w:val="sdtLocked"/>
                          <w:richText/>
                        </w:sdtPr>
                        <w:sdtContent>
                          <w:r>
                            <w:rPr>
                              <w:szCs w:val="24"/>
                            </w:rPr>
                            <w:t>1</w:t>
                          </w:r>
                        </w:sdtContent>
                      </w:sdt>
                      <w:r>
                        <w:rPr>
                          <w:szCs w:val="24"/>
                        </w:rPr>
                        <w:t xml:space="preserve">. Elektroninių pinigų įstaigos bendras 1 lygio nuosavas kapitalas, kaip jis apibrėžtas Reglamento (ES) Nr. 575/2013 50 straipsnyje, turi sudaryti ne mažiau kaip 75 procentus 1 lygio kapitalo. </w:t>
                      </w:r>
                    </w:p>
                  </w:sdtContent>
                </w:sdt>
                <w:sdt>
                  <w:sdtPr>
                    <w:alias w:val="24 str. 2 d."/>
                    <w:tag w:val="part_13dde0d332ae466fa82f8e8c1bc83e6b"/>
                    <w:lock w:val="sdtLocked"/>
                    <w:richText/>
                  </w:sdtPr>
                  <w:sdtContent>
                    <w:p>
                      <w:pPr>
                        <w:tabs>
                          <w:tab w:val="left" w:pos="709"/>
                        </w:tabs>
                        <w:spacing w:line="360" w:lineRule="auto"/>
                        <w:ind w:firstLine="720"/>
                        <w:jc w:val="both"/>
                        <w:rPr>
                          <w:szCs w:val="24"/>
                        </w:rPr>
                      </w:pPr>
                      <w:sdt>
                        <w:sdtPr>
                          <w:alias w:val="Numeris"/>
                          <w:tag w:val="nr_13dde0d332ae466fa82f8e8c1bc83e6b"/>
                          <w:lock w:val="sdtLocked"/>
                          <w:richText/>
                        </w:sdtPr>
                        <w:sdtContent>
                          <w:r>
                            <w:rPr>
                              <w:szCs w:val="24"/>
                            </w:rPr>
                            <w:t>2</w:t>
                          </w:r>
                        </w:sdtContent>
                      </w:sdt>
                      <w:r>
                        <w:rPr>
                          <w:szCs w:val="24"/>
                        </w:rPr>
                        <w:t>. Elektroninių pinigų įstaigos 2 lygio kapitalas turi būti ne didesnis negu vienas trečdalis 1 lygio kapitalo.</w:t>
                      </w:r>
                    </w:p>
                  </w:sdtContent>
                </w:sdt>
                <w:sdt>
                  <w:sdtPr>
                    <w:alias w:val="24 str. 3 d."/>
                    <w:tag w:val="part_e99c56bc925343f28d1dba7073444565"/>
                    <w:lock w:val="sdtLocked"/>
                    <w:richText/>
                  </w:sdtPr>
                  <w:sdtContent>
                    <w:p>
                      <w:pPr>
                        <w:tabs>
                          <w:tab w:val="left" w:pos="709"/>
                        </w:tabs>
                        <w:spacing w:line="360" w:lineRule="auto"/>
                        <w:ind w:firstLine="720"/>
                        <w:jc w:val="both"/>
                        <w:rPr>
                          <w:szCs w:val="24"/>
                        </w:rPr>
                      </w:pPr>
                      <w:sdt>
                        <w:sdtPr>
                          <w:alias w:val="Numeris"/>
                          <w:tag w:val="nr_e99c56bc925343f28d1dba7073444565"/>
                          <w:lock w:val="sdtLocked"/>
                          <w:richText/>
                        </w:sdtPr>
                        <w:sdtContent>
                          <w:r>
                            <w:rPr>
                              <w:szCs w:val="24"/>
                            </w:rPr>
                            <w:t>3</w:t>
                          </w:r>
                        </w:sdtContent>
                      </w:sdt>
                      <w:r>
                        <w:rPr>
                          <w:szCs w:val="24"/>
                        </w:rPr>
                        <w:t>. Elektroninių pinigų įstaigos nuosavas kapitalas turi nuolat būti ne mažesnis už didesnį iš šių dydžių:</w:t>
                      </w:r>
                    </w:p>
                    <w:sdt>
                      <w:sdtPr>
                        <w:alias w:val="24 str. 3 d. 1 p."/>
                        <w:tag w:val="part_371c75302e564943966e3c328fcd6f12"/>
                        <w:lock w:val="sdtLocked"/>
                        <w:richText/>
                      </w:sdtPr>
                      <w:sdtContent>
                        <w:p>
                          <w:pPr>
                            <w:tabs>
                              <w:tab w:val="left" w:pos="709"/>
                            </w:tabs>
                            <w:spacing w:line="360" w:lineRule="auto"/>
                            <w:ind w:firstLine="720"/>
                            <w:jc w:val="both"/>
                            <w:rPr>
                              <w:szCs w:val="24"/>
                            </w:rPr>
                          </w:pPr>
                          <w:sdt>
                            <w:sdtPr>
                              <w:alias w:val="Numeris"/>
                              <w:tag w:val="nr_371c75302e564943966e3c328fcd6f12"/>
                              <w:lock w:val="sdtLocked"/>
                              <w:richText/>
                            </w:sdtPr>
                            <w:sdtContent>
                              <w:r>
                                <w:rPr>
                                  <w:szCs w:val="24"/>
                                </w:rPr>
                                <w:t>1</w:t>
                              </w:r>
                            </w:sdtContent>
                          </w:sdt>
                          <w:r>
                            <w:rPr>
                              <w:szCs w:val="24"/>
                            </w:rPr>
                            <w:t>) šio įstatymo 22 straipsnio 2 dalyje nurodytą pradinį kapitalą;</w:t>
                          </w:r>
                        </w:p>
                      </w:sdtContent>
                    </w:sdt>
                    <w:sdt>
                      <w:sdtPr>
                        <w:alias w:val="24 str. 3 d. 2 p."/>
                        <w:tag w:val="part_9188439f596b4bc39e35c9ae1bd81a80"/>
                        <w:lock w:val="sdtLocked"/>
                        <w:richText/>
                      </w:sdtPr>
                      <w:sdtContent>
                        <w:p>
                          <w:pPr>
                            <w:tabs>
                              <w:tab w:val="left" w:pos="709"/>
                            </w:tabs>
                            <w:spacing w:line="360" w:lineRule="auto"/>
                            <w:ind w:firstLine="720"/>
                            <w:jc w:val="both"/>
                            <w:rPr>
                              <w:szCs w:val="24"/>
                            </w:rPr>
                          </w:pPr>
                          <w:sdt>
                            <w:sdtPr>
                              <w:alias w:val="Numeris"/>
                              <w:tag w:val="nr_9188439f596b4bc39e35c9ae1bd81a80"/>
                              <w:lock w:val="sdtLocked"/>
                              <w:richText/>
                            </w:sdtPr>
                            <w:sdtContent>
                              <w:r>
                                <w:rPr>
                                  <w:szCs w:val="24"/>
                                </w:rPr>
                                <w:t>2</w:t>
                              </w:r>
                            </w:sdtContent>
                          </w:sdt>
                          <w:r>
                            <w:rPr>
                              <w:szCs w:val="24"/>
                            </w:rPr>
                            <w:t>) priežiūros institucijos teisės aktuose nustatytais metodais apskaičiuotą nuosavo kapitalo poreikį.</w:t>
                          </w:r>
                        </w:p>
                      </w:sdtContent>
                    </w:sdt>
                  </w:sdtContent>
                </w:sdt>
                <w:sdt>
                  <w:sdtPr>
                    <w:alias w:val="24 str. 4 d."/>
                    <w:tag w:val="part_42cef116beec4cae9500cf190825d824"/>
                    <w:lock w:val="sdtLocked"/>
                    <w:richText/>
                  </w:sdtPr>
                  <w:sdtContent>
                    <w:p>
                      <w:pPr>
                        <w:tabs>
                          <w:tab w:val="left" w:pos="709"/>
                        </w:tabs>
                        <w:spacing w:line="360" w:lineRule="auto"/>
                        <w:ind w:firstLine="720"/>
                        <w:jc w:val="both"/>
                        <w:rPr>
                          <w:szCs w:val="24"/>
                        </w:rPr>
                      </w:pPr>
                      <w:sdt>
                        <w:sdtPr>
                          <w:alias w:val="Numeris"/>
                          <w:tag w:val="nr_42cef116beec4cae9500cf190825d824"/>
                          <w:lock w:val="sdtLocked"/>
                          <w:richText/>
                        </w:sdtPr>
                        <w:sdtContent>
                          <w:r>
                            <w:rPr>
                              <w:szCs w:val="24"/>
                            </w:rPr>
                            <w:t>4</w:t>
                          </w:r>
                        </w:sdtContent>
                      </w:sdt>
                      <w:r>
                        <w:rPr>
                          <w:szCs w:val="24"/>
                        </w:rPr>
                        <w:t>. Elektroninių pinigų įstaiga negali nuosavam kapitalui apskaičiuoti taikytinų elementų naudoti pakartotinai, jeigu ji priklauso tai pačiai įmonių grupei kaip ir kita elektroninių pinigų įstaiga, kredito įstaiga, mokėjimo įstaiga, finansų maklerio įmonė, valdymo įmonė, draudimo įmonė ar perdraudimo įmonė. Ši nuostata taip pat taikoma, jeigu elektroninių pinigų įstaiga vykdo ir kitą negu elektroninių pinigų leidimo veiklą.</w:t>
                      </w:r>
                    </w:p>
                  </w:sdtContent>
                </w:sdt>
                <w:sdt>
                  <w:sdtPr>
                    <w:alias w:val="24 str. 5 d."/>
                    <w:tag w:val="part_244bb7ada1db46b38e3c170343ad7659"/>
                    <w:lock w:val="sdtLocked"/>
                    <w:richText/>
                  </w:sdtPr>
                  <w:sdtContent>
                    <w:p>
                      <w:pPr>
                        <w:tabs>
                          <w:tab w:val="left" w:pos="709"/>
                        </w:tabs>
                        <w:spacing w:line="360" w:lineRule="auto"/>
                        <w:ind w:firstLine="720"/>
                        <w:jc w:val="both"/>
                        <w:rPr>
                          <w:szCs w:val="24"/>
                        </w:rPr>
                      </w:pPr>
                      <w:sdt>
                        <w:sdtPr>
                          <w:alias w:val="Numeris"/>
                          <w:tag w:val="nr_244bb7ada1db46b38e3c170343ad7659"/>
                          <w:lock w:val="sdtLocked"/>
                          <w:richText/>
                        </w:sdtPr>
                        <w:sdtContent>
                          <w:r>
                            <w:rPr>
                              <w:szCs w:val="24"/>
                            </w:rPr>
                            <w:t>5</w:t>
                          </w:r>
                        </w:sdtContent>
                      </w:sdt>
                      <w:r>
                        <w:rPr>
                          <w:szCs w:val="24"/>
                        </w:rPr>
                        <w:t>. Elektroninių pinigų įstaigos nuosavo kapitalo dydžio, jo apskaičiavimo ir taikymo tvarką nustato priežiūros institucija.</w:t>
                      </w:r>
                    </w:p>
                  </w:sdtContent>
                </w:sdt>
                <w:sdt>
                  <w:sdtPr>
                    <w:alias w:val="24 str. 6 d."/>
                    <w:tag w:val="part_ccae7555607646adb3d78f08e5f9f34a"/>
                    <w:lock w:val="sdtLocked"/>
                    <w:richText/>
                  </w:sdtPr>
                  <w:sdtContent>
                    <w:p>
                      <w:pPr>
                        <w:tabs>
                          <w:tab w:val="left" w:pos="709"/>
                        </w:tabs>
                        <w:spacing w:line="360" w:lineRule="auto"/>
                        <w:ind w:firstLine="720"/>
                        <w:jc w:val="both"/>
                        <w:rPr>
                          <w:szCs w:val="24"/>
                        </w:rPr>
                      </w:pPr>
                      <w:sdt>
                        <w:sdtPr>
                          <w:alias w:val="Numeris"/>
                          <w:tag w:val="nr_ccae7555607646adb3d78f08e5f9f34a"/>
                          <w:lock w:val="sdtLocked"/>
                          <w:richText/>
                        </w:sdtPr>
                        <w:sdtContent>
                          <w:r>
                            <w:rPr>
                              <w:szCs w:val="24"/>
                            </w:rPr>
                            <w:t>6</w:t>
                          </w:r>
                        </w:sdtContent>
                      </w:sdt>
                      <w:r>
                        <w:rPr>
                          <w:szCs w:val="24"/>
                        </w:rPr>
                        <w:t>. Priežiūros institucija, remdamasi rizikos valdymo proceso, duomenų apie su rizika susijusius nuostolius rinkimo kokybės ir vidaus kontrolės sistemos vertinimu, gali elektroninių pinigų įstaigai nustatyti individualų nuosavo kapitalo dydį – iki 20 procentų mažesnį arba didesnį už priežiūros institucijos teisės aktuose nustatytais metodais apskaičiuotą nuosavo kapitalo poreikį.</w:t>
                      </w:r>
                    </w:p>
                    <w:p>
                      <w:pPr>
                        <w:tabs>
                          <w:tab w:val="left" w:pos="709"/>
                        </w:tabs>
                        <w:spacing w:line="360" w:lineRule="auto"/>
                        <w:ind w:firstLine="720"/>
                        <w:jc w:val="both"/>
                        <w:rPr>
                          <w:szCs w:val="24"/>
                        </w:rPr>
                      </w:pPr>
                    </w:p>
                  </w:sdtContent>
                </w:sdt>
              </w:sdtContent>
            </w:sdt>
            <w:sdt>
              <w:sdtPr>
                <w:alias w:val="25 str."/>
                <w:tag w:val="part_75387b3325d24f429c4086c2b4827249"/>
                <w:lock w:val="sdtLocked"/>
                <w:richText/>
              </w:sdtPr>
              <w:sdtContent>
                <w:p>
                  <w:pPr>
                    <w:spacing w:line="360" w:lineRule="auto"/>
                    <w:ind w:left="2268" w:hanging="1548"/>
                    <w:jc w:val="both"/>
                    <w:rPr>
                      <w:b/>
                      <w:szCs w:val="24"/>
                    </w:rPr>
                  </w:pPr>
                  <w:sdt>
                    <w:sdtPr>
                      <w:alias w:val="Numeris"/>
                      <w:tag w:val="nr_75387b3325d24f429c4086c2b4827249"/>
                      <w:lock w:val="sdtLocked"/>
                      <w:richText/>
                    </w:sdtPr>
                    <w:sdtContent>
                      <w:r>
                        <w:rPr>
                          <w:b/>
                          <w:szCs w:val="24"/>
                        </w:rPr>
                        <w:t>25</w:t>
                      </w:r>
                    </w:sdtContent>
                  </w:sdt>
                  <w:r>
                    <w:rPr>
                      <w:b/>
                      <w:szCs w:val="24"/>
                    </w:rPr>
                    <w:t xml:space="preserve"> straipsnis. </w:t>
                  </w:r>
                  <w:sdt>
                    <w:sdtPr>
                      <w:alias w:val="Pavadinimas"/>
                      <w:tag w:val="title_75387b3325d24f429c4086c2b4827249"/>
                      <w:lock w:val="sdtLocked"/>
                      <w:richText/>
                    </w:sdtPr>
                    <w:sdtContent>
                      <w:r>
                        <w:rPr>
                          <w:b/>
                          <w:szCs w:val="24"/>
                        </w:rPr>
                        <w:t>Lėšų, gautų iš elektroninių pinigų turėtojų už leistus elektroninius pinigus, apsaugos reikalavimai</w:t>
                      </w:r>
                    </w:sdtContent>
                  </w:sdt>
                </w:p>
                <w:sdt>
                  <w:sdtPr>
                    <w:alias w:val="25 str. 1 d."/>
                    <w:tag w:val="part_6745275b61004a1a8abee215b9a71af4"/>
                    <w:lock w:val="sdtLocked"/>
                    <w:richText/>
                  </w:sdtPr>
                  <w:sdtContent>
                    <w:p>
                      <w:pPr>
                        <w:tabs>
                          <w:tab w:val="left" w:pos="709"/>
                        </w:tabs>
                        <w:spacing w:line="360" w:lineRule="auto"/>
                        <w:ind w:firstLine="720"/>
                        <w:jc w:val="both"/>
                        <w:rPr>
                          <w:szCs w:val="24"/>
                        </w:rPr>
                      </w:pPr>
                      <w:sdt>
                        <w:sdtPr>
                          <w:alias w:val="Numeris"/>
                          <w:tag w:val="nr_6745275b61004a1a8abee215b9a71af4"/>
                          <w:lock w:val="sdtLocked"/>
                          <w:richText/>
                        </w:sdtPr>
                        <w:sdtContent>
                          <w:r>
                            <w:rPr>
                              <w:szCs w:val="24"/>
                            </w:rPr>
                            <w:t>1</w:t>
                          </w:r>
                        </w:sdtContent>
                      </w:sdt>
                      <w:r>
                        <w:rPr>
                          <w:szCs w:val="24"/>
                        </w:rPr>
                        <w:t>. Elektroninių pinigų įstaiga privalo apsaugoti iš elektroninių pinigų turėtojų už leistus elektroninius pinigus gautas lėšas vienu iš šių būdų:</w:t>
                      </w:r>
                    </w:p>
                    <w:sdt>
                      <w:sdtPr>
                        <w:alias w:val="25 str. 1 d. 1 p."/>
                        <w:tag w:val="part_d4b2a6eba21f438698758868be34834a"/>
                        <w:lock w:val="sdtLocked"/>
                        <w:richText/>
                      </w:sdtPr>
                      <w:sdtContent>
                        <w:p>
                          <w:pPr>
                            <w:widowControl w:val="0"/>
                            <w:spacing w:line="400" w:lineRule="atLeast"/>
                            <w:ind w:firstLine="720"/>
                            <w:jc w:val="both"/>
                            <w:rPr>
                              <w:szCs w:val="24"/>
                            </w:rPr>
                          </w:pPr>
                          <w:sdt>
                            <w:sdtPr>
                              <w:alias w:val="Numeris"/>
                              <w:tag w:val="nr_d4b2a6eba21f438698758868be34834a"/>
                              <w:lock w:val="sdtLocked"/>
                              <w:richText/>
                            </w:sdtPr>
                            <w:sdtContent>
                              <w:r>
                                <w:rPr>
                                  <w:szCs w:val="24"/>
                                  <w:lang w:eastAsia="lt-LT"/>
                                </w:rPr>
                                <w:t>1</w:t>
                              </w:r>
                            </w:sdtContent>
                          </w:sdt>
                          <w:r>
                            <w:rPr>
                              <w:szCs w:val="24"/>
                              <w:lang w:eastAsia="lt-LT"/>
                            </w:rPr>
                            <w:t>) atskirdama šias lėšas nuo kitų fizinių arba juridinių asmenų, kurie nėra elektroninių pinigų turėtojai, lėšų. Jeigu gautas lėšas kitos darbo dienos pabaigoje vis dar turi elektroninių pinigų įstaiga, šios lėšos turi būti laikomos atskiroje sąskaitoje, atidarytoje Lietuvos Respublikos arba kitos valstybės narės kredito įstaigoje (įskaitant užsienio valstybės kredito įstaigos filialą, įsteigtą Lietuvos Respublikoje arba kitoje valstybėje narėje), Lietuvos banke arba kitos valstybės narės centriniame banke (</w:t>
                          </w:r>
                          <w:r>
                            <w:t>jeigu centrinis bankas sudaro tokią galimybę),</w:t>
                          </w:r>
                          <w:r>
                            <w:rPr>
                              <w:szCs w:val="24"/>
                              <w:lang w:eastAsia="lt-LT"/>
                            </w:rPr>
                            <w:t xml:space="preserve"> arba investuojamos į saugų, likvidų ir mažos rizikos turtą priežiūros institucijos teisės aktų nustatyta tvarka. Elektroninių pinigų įstaiga, šiame punkte nustatytu būdu saugodama iš elektroninių pinigų turėtojų gautas lėšas, privalo imtis priemonių, užtikrinančių elektroninių pinigų turėtojų nuosavybės teisių apsaugą, ypač jeigu ji yra nemoki. Elektroninių pinigų turėtojų lėšos, perduotos elektroninių pinigų įstaigai, yra jų nuosavybė ir į jas negali būti nukreiptas išieškojimas pagal elektroninių pinigų įstaigos skolas;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c536a0667e11edbc04912defe897d1">
                            <w:r w:rsidRPr="00532B9F">
                              <w:rPr>
                                <w:rFonts w:ascii="Times New Roman" w:eastAsia="MS Mincho" w:hAnsi="Times New Roman"/>
                                <w:sz w:val="20"/>
                                <w:i/>
                                <w:iCs/>
                                <w:color w:val="0000FF" w:themeColor="hyperlink"/>
                                <w:u w:val="single"/>
                              </w:rPr>
                              <w:t>XIV-1479</w:t>
                            </w:r>
                          </w:fldSimple>
                          <w:r>
                            <w:rPr>
                              <w:rFonts w:ascii="Times New Roman" w:eastAsia="MS Mincho" w:hAnsi="Times New Roman"/>
                              <w:sz w:val="20"/>
                              <w:i/>
                              <w:iCs/>
                            </w:rPr>
                            <w:t>,
2022-11-03,
paskelbta TAR 2022-11-17, i. k. 2022-23198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9398e2a67511ef90b5ee8931e5ce5e">
                            <w:r w:rsidRPr="00532B9F">
                              <w:rPr>
                                <w:rFonts w:ascii="Times New Roman" w:eastAsia="MS Mincho" w:hAnsi="Times New Roman"/>
                                <w:sz w:val="20"/>
                                <w:i/>
                                <w:iCs/>
                                <w:color w:val="0000FF" w:themeColor="hyperlink"/>
                                <w:u w:val="single"/>
                              </w:rPr>
                              <w:t>XIV-3096</w:t>
                            </w:r>
                          </w:fldSimple>
                          <w:r>
                            <w:rPr>
                              <w:rFonts w:ascii="Times New Roman" w:eastAsia="MS Mincho" w:hAnsi="Times New Roman"/>
                              <w:sz w:val="20"/>
                              <w:i/>
                              <w:iCs/>
                            </w:rPr>
                            <w:t>,
2024-11-12,
paskelbta TAR 2024-11-19, i. k. 2024-20117            </w:t>
                          </w:r>
                        </w:p>
                        <w:p/>
                      </w:sdtContent>
                    </w:sdt>
                    <w:sdt>
                      <w:sdtPr>
                        <w:alias w:val="25 str. 1 d. 2 p."/>
                        <w:tag w:val="part_838304f10a744ab48096ec2eafe6f0d9"/>
                        <w:lock w:val="sdtLocked"/>
                        <w:richText/>
                      </w:sdtPr>
                      <w:sdtContent>
                        <w:p>
                          <w:pPr>
                            <w:tabs>
                              <w:tab w:val="left" w:pos="709"/>
                            </w:tabs>
                            <w:spacing w:line="360" w:lineRule="auto"/>
                            <w:ind w:firstLine="720"/>
                            <w:jc w:val="both"/>
                            <w:rPr>
                              <w:szCs w:val="24"/>
                            </w:rPr>
                          </w:pPr>
                          <w:sdt>
                            <w:sdtPr>
                              <w:alias w:val="Numeris"/>
                              <w:tag w:val="nr_838304f10a744ab48096ec2eafe6f0d9"/>
                              <w:lock w:val="sdtLocked"/>
                              <w:richText/>
                            </w:sdtPr>
                            <w:sdtContent>
                              <w:r>
                                <w:rPr>
                                  <w:szCs w:val="24"/>
                                </w:rPr>
                                <w:t>2</w:t>
                              </w:r>
                            </w:sdtContent>
                          </w:sdt>
                          <w:r>
                            <w:rPr>
                              <w:szCs w:val="24"/>
                            </w:rPr>
                            <w:t>) apdrausdama šias lėšas draudimo sutartimi arba gaudama dėl jų garantiją ar laidavimo raštą, išduotą Lietuvos Respublikos draudimo įmonės ar kredito įstaigos (įskaitant užsienio valstybės draudimo įmonės ar kredito įstaigos filialą, įsteigtą Lietuvos Respublikoje) arba kitos valstybės narės draudimo įmonės ar kredito įstaigos, nepriklausančios tai pačiai kaip elektroninių pinigų įstaiga įmonių grupei, tokiai elektroninių pinigų įstaigai negalint įvykdyti savo įsipareigojimų dėl išmokamos sumos, kuri turėtų būti atskirta, jeigu būtų taikomas šios dalies 1 punkte nurodytas būdas.</w:t>
                          </w:r>
                        </w:p>
                      </w:sdtContent>
                    </w:sdt>
                  </w:sdtContent>
                </w:sdt>
                <w:sdt>
                  <w:sdtPr>
                    <w:alias w:val="25 str. 2 d."/>
                    <w:tag w:val="part_3113ef612685464f83c5bfaedb55d532"/>
                    <w:lock w:val="sdtLocked"/>
                    <w:richText/>
                  </w:sdtPr>
                  <w:sdtContent>
                    <w:p>
                      <w:pPr>
                        <w:tabs>
                          <w:tab w:val="left" w:pos="709"/>
                        </w:tabs>
                        <w:spacing w:line="360" w:lineRule="auto"/>
                        <w:ind w:firstLine="720"/>
                        <w:jc w:val="both"/>
                        <w:rPr>
                          <w:szCs w:val="24"/>
                        </w:rPr>
                      </w:pPr>
                      <w:sdt>
                        <w:sdtPr>
                          <w:alias w:val="Numeris"/>
                          <w:tag w:val="nr_3113ef612685464f83c5bfaedb55d532"/>
                          <w:lock w:val="sdtLocked"/>
                          <w:richText/>
                        </w:sdtPr>
                        <w:sdtContent>
                          <w:r>
                            <w:rPr>
                              <w:szCs w:val="24"/>
                            </w:rPr>
                            <w:t>2</w:t>
                          </w:r>
                        </w:sdtContent>
                      </w:sdt>
                      <w:r>
                        <w:rPr>
                          <w:szCs w:val="24"/>
                        </w:rPr>
                        <w:t>. Kai elektroninių pinigų įstaigos gautų iš elektroninių pinigų turėtojų lėšų dalis bus naudojama kaip elektroniniai pinigai arba lėšų dalis bus naudojama būsimoms mokėjimo operacijoms vykdyti, o likusi suma – kitoms paslaugoms teikti, šio straipsnio 1 dalyje nustatyti reikalavimai taikomi ir tai lėšų daliai, kuri bus naudojama kaip elektroniniai pinigai, arba lėšų daliai, gautai būsimoms mokėjimo operacijoms vykdyti. Kai ši dalis nėra pastovi arba jos dydis nėra žinomas iš anksto, elektroninių pinigų įstaiga gali ją apskaičiuoti remdamasi pavyzdine dalimi, kuri, elektroninių pinigų įstaigos nuomone, bus naudojama kaip elektroniniai pinigai arba būsimoms mokėjimo operacijoms vykdyti, jeigu tokia pavyzdinė dalis gali būti pagrįstai nustatyta remiantis ankstesniais duomenimis, tenkinant šiame įstatyme nustatytus reikalavimus.</w:t>
                      </w:r>
                    </w:p>
                  </w:sdtContent>
                </w:sdt>
                <w:sdt>
                  <w:sdtPr>
                    <w:alias w:val="25 str. 3 d."/>
                    <w:tag w:val="part_3a11722a5e144ff0afc5c31c44358a8a"/>
                    <w:lock w:val="sdtLocked"/>
                    <w:richText/>
                  </w:sdtPr>
                  <w:sdtContent>
                    <w:p>
                      <w:pPr>
                        <w:tabs>
                          <w:tab w:val="left" w:pos="709"/>
                        </w:tabs>
                        <w:spacing w:line="360" w:lineRule="auto"/>
                        <w:ind w:firstLine="720"/>
                        <w:jc w:val="both"/>
                        <w:rPr>
                          <w:szCs w:val="24"/>
                        </w:rPr>
                      </w:pPr>
                      <w:sdt>
                        <w:sdtPr>
                          <w:alias w:val="Numeris"/>
                          <w:tag w:val="nr_3a11722a5e144ff0afc5c31c44358a8a"/>
                          <w:lock w:val="sdtLocked"/>
                          <w:richText/>
                        </w:sdtPr>
                        <w:sdtContent>
                          <w:r>
                            <w:rPr>
                              <w:szCs w:val="24"/>
                            </w:rPr>
                            <w:t>3</w:t>
                          </w:r>
                        </w:sdtContent>
                      </w:sdt>
                      <w:r>
                        <w:rPr>
                          <w:szCs w:val="24"/>
                        </w:rPr>
                        <w:t>. Elektroninių pinigų turėtojų lėšos, kurios į elektroninių pinigų įstaigos sąskaitą patenka mokėjimo operaciją atlikus bet kuria mokėjimo priemone, turi būti apsaugotos nuo momento, kai jos įskaitomos į elektroninių pinigų įstaigos sąskaitą ar kitaip pateikiamos elektroninių pinigų įstaigai laikantis Mokėjimų įstatyme nustatytų įvykdymo trukmės reikalavimų. Bet kuriuo atveju tokios lėšos po elektroninių pinigų leidimo turi būti apsaugotos ne vėliau kaip per 5 darbo dienas.</w:t>
                      </w:r>
                    </w:p>
                  </w:sdtContent>
                </w:sdt>
                <w:sdt>
                  <w:sdtPr>
                    <w:alias w:val="25 str. 4 d."/>
                    <w:tag w:val="part_565bff539b034621879eba749aa44b2c"/>
                    <w:lock w:val="sdtLocked"/>
                    <w:richText/>
                  </w:sdtPr>
                  <w:sdtContent>
                    <w:p>
                      <w:pPr>
                        <w:tabs>
                          <w:tab w:val="left" w:pos="709"/>
                        </w:tabs>
                        <w:spacing w:line="360" w:lineRule="auto"/>
                        <w:ind w:firstLine="720"/>
                        <w:jc w:val="both"/>
                        <w:rPr>
                          <w:szCs w:val="24"/>
                        </w:rPr>
                      </w:pPr>
                      <w:sdt>
                        <w:sdtPr>
                          <w:alias w:val="Numeris"/>
                          <w:tag w:val="nr_565bff539b034621879eba749aa44b2c"/>
                          <w:lock w:val="sdtLocked"/>
                          <w:richText/>
                        </w:sdtPr>
                        <w:sdtContent>
                          <w:r>
                            <w:rPr>
                              <w:szCs w:val="24"/>
                            </w:rPr>
                            <w:t>4</w:t>
                          </w:r>
                        </w:sdtContent>
                      </w:sdt>
                      <w:r>
                        <w:rPr>
                          <w:szCs w:val="24"/>
                        </w:rPr>
                        <w:t>. Elektroninių pinigų įstaiga prieš vieną mėnesį privalo pranešti priežiūros institucijai apie šiame straipsnyje nustatytų apsaugos reikalavimų, taikomų iš elektroninių pinigų turėtojų už išleistus elektroninius pinigus gautoms lėšoms, esminius pasikeitimus.</w:t>
                      </w:r>
                    </w:p>
                  </w:sdtContent>
                </w:sdt>
                <w:sdt>
                  <w:sdtPr>
                    <w:alias w:val="25 str. 5 d."/>
                    <w:tag w:val="part_2edb4967a4aa4e44a3261698921d7361"/>
                    <w:lock w:val="sdtLocked"/>
                    <w:richText/>
                  </w:sdtPr>
                  <w:sdtContent>
                    <w:p>
                      <w:pPr>
                        <w:tabs>
                          <w:tab w:val="left" w:pos="709"/>
                        </w:tabs>
                        <w:spacing w:line="360" w:lineRule="auto"/>
                        <w:ind w:firstLine="720"/>
                        <w:jc w:val="both"/>
                        <w:rPr>
                          <w:szCs w:val="24"/>
                        </w:rPr>
                      </w:pPr>
                      <w:sdt>
                        <w:sdtPr>
                          <w:alias w:val="Numeris"/>
                          <w:tag w:val="nr_2edb4967a4aa4e44a3261698921d7361"/>
                          <w:lock w:val="sdtLocked"/>
                          <w:richText/>
                        </w:sdtPr>
                        <w:sdtContent>
                          <w:r>
                            <w:rPr>
                              <w:szCs w:val="24"/>
                            </w:rPr>
                            <w:t>5</w:t>
                          </w:r>
                        </w:sdtContent>
                      </w:sdt>
                      <w:r>
                        <w:rPr>
                          <w:szCs w:val="24"/>
                        </w:rPr>
                        <w:t>. Detalius šio straipsnio 1 dalyje nurodytų elektroninių pinigų turėtojų lėšų apsaugos vykdymo reikalavimus nustato priežiūros institucija.</w:t>
                      </w:r>
                    </w:p>
                    <w:p>
                      <w:pPr>
                        <w:spacing w:line="360" w:lineRule="auto"/>
                        <w:jc w:val="both"/>
                        <w:rPr>
                          <w:szCs w:val="24"/>
                        </w:rPr>
                      </w:pPr>
                    </w:p>
                  </w:sdtContent>
                </w:sdt>
              </w:sdtContent>
            </w:sdt>
          </w:sdtContent>
        </w:sdt>
        <w:sdt>
          <w:sdtPr>
            <w:alias w:val="skyrius"/>
            <w:tag w:val="part_14cf6e34c68c4a11bfea6ba310cd7ff2"/>
            <w:lock w:val="sdtLocked"/>
            <w:richText/>
          </w:sdtPr>
          <w:sdtContent>
            <w:p>
              <w:pPr>
                <w:spacing w:line="360" w:lineRule="auto"/>
                <w:jc w:val="center"/>
                <w:rPr>
                  <w:b/>
                  <w:szCs w:val="24"/>
                </w:rPr>
              </w:pPr>
              <w:sdt>
                <w:sdtPr>
                  <w:alias w:val="Numeris"/>
                  <w:tag w:val="nr_14cf6e34c68c4a11bfea6ba310cd7ff2"/>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14cf6e34c68c4a11bfea6ba310cd7ff2"/>
                  <w:lock w:val="sdtLocked"/>
                  <w:richText/>
                </w:sdtPr>
                <w:sdtContent>
                  <w:r>
                    <w:rPr>
                      <w:b/>
                      <w:szCs w:val="24"/>
                    </w:rPr>
                    <w:t>KITI ELEKTRONINIŲ PINIGŲ ĮSTAIGAI KELIAMI REIKALAVIMAI</w:t>
                  </w:r>
                </w:sdtContent>
              </w:sdt>
            </w:p>
            <w:p>
              <w:pPr>
                <w:tabs>
                  <w:tab w:val="left" w:pos="709"/>
                </w:tabs>
                <w:spacing w:line="360" w:lineRule="auto"/>
                <w:ind w:firstLine="720"/>
                <w:jc w:val="both"/>
                <w:rPr>
                  <w:szCs w:val="24"/>
                </w:rPr>
              </w:pPr>
            </w:p>
            <w:sdt>
              <w:sdtPr>
                <w:alias w:val="26 str."/>
                <w:tag w:val="part_c1089f38514c4850bb3ff7b256db40d2"/>
                <w:lock w:val="sdtLocked"/>
                <w:richText/>
              </w:sdtPr>
              <w:sdtContent>
                <w:p>
                  <w:pPr>
                    <w:spacing w:line="360" w:lineRule="auto"/>
                    <w:ind w:left="2268" w:hanging="1548"/>
                    <w:jc w:val="both"/>
                    <w:rPr>
                      <w:b/>
                      <w:szCs w:val="24"/>
                    </w:rPr>
                  </w:pPr>
                  <w:sdt>
                    <w:sdtPr>
                      <w:alias w:val="Numeris"/>
                      <w:tag w:val="nr_c1089f38514c4850bb3ff7b256db40d2"/>
                      <w:lock w:val="sdtLocked"/>
                      <w:richText/>
                    </w:sdtPr>
                    <w:sdtContent>
                      <w:r>
                        <w:rPr>
                          <w:b/>
                          <w:szCs w:val="24"/>
                        </w:rPr>
                        <w:t>26</w:t>
                      </w:r>
                    </w:sdtContent>
                  </w:sdt>
                  <w:r>
                    <w:rPr>
                      <w:b/>
                      <w:szCs w:val="24"/>
                    </w:rPr>
                    <w:t xml:space="preserve"> straipsnis. </w:t>
                  </w:r>
                  <w:sdt>
                    <w:sdtPr>
                      <w:alias w:val="Pavadinimas"/>
                      <w:tag w:val="title_c1089f38514c4850bb3ff7b256db40d2"/>
                      <w:lock w:val="sdtLocked"/>
                      <w:richText/>
                    </w:sdtPr>
                    <w:sdtContent>
                      <w:r>
                        <w:rPr>
                          <w:b/>
                          <w:szCs w:val="24"/>
                        </w:rPr>
                        <w:t>Reikalavimai elektroninių pinigų įstaigai, kai jos elektroninių pinigų leidimo veiklos funkcijų vykdymas perduodamas kitam asmeniui</w:t>
                      </w:r>
                    </w:sdtContent>
                  </w:sdt>
                </w:p>
                <w:sdt>
                  <w:sdtPr>
                    <w:alias w:val="26 str. 1 d."/>
                    <w:tag w:val="part_5d7d09ef050440e08e6fe7be0b504bad"/>
                    <w:lock w:val="sdtLocked"/>
                    <w:richText/>
                  </w:sdtPr>
                  <w:sdtContent>
                    <w:p>
                      <w:pPr>
                        <w:tabs>
                          <w:tab w:val="left" w:pos="709"/>
                        </w:tabs>
                        <w:spacing w:line="360" w:lineRule="auto"/>
                        <w:ind w:firstLine="720"/>
                        <w:jc w:val="both"/>
                        <w:rPr>
                          <w:szCs w:val="24"/>
                        </w:rPr>
                      </w:pPr>
                      <w:sdt>
                        <w:sdtPr>
                          <w:alias w:val="Numeris"/>
                          <w:tag w:val="nr_5d7d09ef050440e08e6fe7be0b504bad"/>
                          <w:lock w:val="sdtLocked"/>
                          <w:richText/>
                        </w:sdtPr>
                        <w:sdtContent>
                          <w:r>
                            <w:rPr>
                              <w:szCs w:val="24"/>
                            </w:rPr>
                            <w:t>1</w:t>
                          </w:r>
                        </w:sdtContent>
                      </w:sdt>
                      <w:r>
                        <w:rPr>
                          <w:szCs w:val="24"/>
                        </w:rPr>
                        <w:t>. Elektroninių pinigų įstaiga, ketinanti perduoti elektroninių pinigų leidimo veiklos funkcijų, be kurių neįmanoma leisti elektroninių pinigų ir kurios padeda leisti elektroninius pinigus, vykdymą kitam asmeniui, apie tai ne vėliau kaip prieš vieną mėnesį privalo pranešti priežiūros institucijai.</w:t>
                      </w:r>
                    </w:p>
                  </w:sdtContent>
                </w:sdt>
                <w:sdt>
                  <w:sdtPr>
                    <w:alias w:val="26 str. 2 d."/>
                    <w:tag w:val="part_12b48a56e4b844e89ddcec842db4989f"/>
                    <w:lock w:val="sdtLocked"/>
                    <w:richText/>
                  </w:sdtPr>
                  <w:sdtContent>
                    <w:p>
                      <w:pPr>
                        <w:suppressAutoHyphens/>
                        <w:spacing w:line="360" w:lineRule="auto"/>
                        <w:ind w:firstLine="720"/>
                        <w:jc w:val="both"/>
                        <w:rPr>
                          <w:color w:val="000000"/>
                          <w:szCs w:val="24"/>
                          <w:lang w:eastAsia="zh-CN"/>
                        </w:rPr>
                      </w:pPr>
                      <w:sdt>
                        <w:sdtPr>
                          <w:alias w:val="Numeris"/>
                          <w:tag w:val="nr_12b48a56e4b844e89ddcec842db4989f"/>
                          <w:lock w:val="sdtLocked"/>
                          <w:richText/>
                        </w:sdtPr>
                        <w:sdtContent>
                          <w:r>
                            <w:rPr>
                              <w:color w:val="000000"/>
                              <w:szCs w:val="24"/>
                              <w:lang w:eastAsia="zh-CN"/>
                            </w:rPr>
                            <w:t>2</w:t>
                          </w:r>
                        </w:sdtContent>
                      </w:sdt>
                      <w:r>
                        <w:rPr>
                          <w:color w:val="000000"/>
                          <w:szCs w:val="24"/>
                          <w:lang w:eastAsia="zh-CN"/>
                        </w:rPr>
                        <w:t>. Svarbios elektroninių pinigų leidimo veiklos funkcijos, įskaitant funkcijas, susijusias su informacinių ir ryšių technologijų sistemomis, negali būti perduotos kitam asmeniui, jeigu jas perdavus iš esmės pablogėtų elektroninių pinigų įstaigos vidaus kontrolės kokybė ir priežiūros institucijos galimybė stebėti, ar elektroninių pinigų įstaiga laikosi visų šio įstatymo nustatytų ir (ar) kitų jos veiklai taikomų priežiūros institucijos teisės aktų reikalavimų. Šiame įstatyme nurodytos svarbios veiklos funkcijos – tai funkcijos, dėl kurių nevykdymo ar netinkamo vykdymo elektroninių pinigų įstaiga nebeatitiktų nustatytų licencijos išdavimo reikalavimų ar kitų šio įstatymo ir (ar) elektroninių pinigų įstaigos veiklai taikomų priežiūros institucijos teisės aktų reikalavimų arba būtų pakenkta elektroninių pinigų įstaigos veiklos stabilumui ir patikimumui, jos vykdomos elektroninių pinigų leidimo veiklos tęstinumui.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2408055c211f0b070ee7f1ceefc75">
                        <w:r w:rsidRPr="00532B9F">
                          <w:rPr>
                            <w:rFonts w:ascii="Times New Roman" w:eastAsia="MS Mincho" w:hAnsi="Times New Roman"/>
                            <w:sz w:val="20"/>
                            <w:i/>
                            <w:iCs/>
                            <w:color w:val="0000FF" w:themeColor="hyperlink"/>
                            <w:u w:val="single"/>
                          </w:rPr>
                          <w:t>XV-305</w:t>
                        </w:r>
                      </w:fldSimple>
                      <w:r>
                        <w:rPr>
                          <w:rFonts w:ascii="Times New Roman" w:eastAsia="MS Mincho" w:hAnsi="Times New Roman"/>
                          <w:sz w:val="20"/>
                          <w:i/>
                          <w:iCs/>
                        </w:rPr>
                        <w:t>,
2025-06-19,
paskelbta TAR 2025-06-30, i. k. 2025-11974            </w:t>
                      </w:r>
                    </w:p>
                    <w:p/>
                  </w:sdtContent>
                </w:sdt>
                <w:sdt>
                  <w:sdtPr>
                    <w:alias w:val="26 str. 3 d."/>
                    <w:tag w:val="part_a3103c8656ca491792b6eb88e2407ad0"/>
                    <w:lock w:val="sdtLocked"/>
                    <w:richText/>
                  </w:sdtPr>
                  <w:sdtContent>
                    <w:p>
                      <w:pPr>
                        <w:tabs>
                          <w:tab w:val="left" w:pos="709"/>
                        </w:tabs>
                        <w:spacing w:line="360" w:lineRule="auto"/>
                        <w:ind w:firstLine="720"/>
                        <w:jc w:val="both"/>
                        <w:rPr>
                          <w:szCs w:val="24"/>
                        </w:rPr>
                      </w:pPr>
                      <w:sdt>
                        <w:sdtPr>
                          <w:alias w:val="Numeris"/>
                          <w:tag w:val="nr_a3103c8656ca491792b6eb88e2407ad0"/>
                          <w:lock w:val="sdtLocked"/>
                          <w:richText/>
                        </w:sdtPr>
                        <w:sdtContent>
                          <w:r>
                            <w:rPr>
                              <w:szCs w:val="24"/>
                            </w:rPr>
                            <w:t>3</w:t>
                          </w:r>
                        </w:sdtContent>
                      </w:sdt>
                      <w:r>
                        <w:rPr>
                          <w:szCs w:val="24"/>
                        </w:rPr>
                        <w:t>. Elektroninių pinigų įstaiga, perduodama svarbias elektroninių pinigų leidimo veiklos funkcijas kitam asmeniui, turi laikytis šių reikalavimų:</w:t>
                      </w:r>
                    </w:p>
                    <w:sdt>
                      <w:sdtPr>
                        <w:alias w:val="26 str. 3 d. 1 p."/>
                        <w:tag w:val="part_c86eadbf3aa8446cbd59aff4e097eea0"/>
                        <w:lock w:val="sdtLocked"/>
                        <w:richText/>
                      </w:sdtPr>
                      <w:sdtContent>
                        <w:p>
                          <w:pPr>
                            <w:tabs>
                              <w:tab w:val="left" w:pos="709"/>
                            </w:tabs>
                            <w:spacing w:line="360" w:lineRule="auto"/>
                            <w:ind w:firstLine="720"/>
                            <w:jc w:val="both"/>
                            <w:rPr>
                              <w:szCs w:val="24"/>
                            </w:rPr>
                          </w:pPr>
                          <w:sdt>
                            <w:sdtPr>
                              <w:alias w:val="Numeris"/>
                              <w:tag w:val="nr_c86eadbf3aa8446cbd59aff4e097eea0"/>
                              <w:lock w:val="sdtLocked"/>
                              <w:richText/>
                            </w:sdtPr>
                            <w:sdtContent>
                              <w:r>
                                <w:rPr>
                                  <w:szCs w:val="24"/>
                                </w:rPr>
                                <w:t>1</w:t>
                              </w:r>
                            </w:sdtContent>
                          </w:sdt>
                          <w:r>
                            <w:rPr>
                              <w:szCs w:val="24"/>
                            </w:rPr>
                            <w:t>) elektroninių pinigų įstaigos vadovai negali perduoti savo atsakomybės;</w:t>
                          </w:r>
                        </w:p>
                      </w:sdtContent>
                    </w:sdt>
                    <w:sdt>
                      <w:sdtPr>
                        <w:alias w:val="26 str. 3 d. 2 p."/>
                        <w:tag w:val="part_7164c177861d483c89b65ce3beaef951"/>
                        <w:lock w:val="sdtLocked"/>
                        <w:richText/>
                      </w:sdtPr>
                      <w:sdtContent>
                        <w:p>
                          <w:pPr>
                            <w:tabs>
                              <w:tab w:val="left" w:pos="709"/>
                            </w:tabs>
                            <w:spacing w:line="360" w:lineRule="auto"/>
                            <w:ind w:firstLine="720"/>
                            <w:jc w:val="both"/>
                            <w:rPr>
                              <w:szCs w:val="24"/>
                            </w:rPr>
                          </w:pPr>
                          <w:sdt>
                            <w:sdtPr>
                              <w:alias w:val="Numeris"/>
                              <w:tag w:val="nr_7164c177861d483c89b65ce3beaef951"/>
                              <w:lock w:val="sdtLocked"/>
                              <w:richText/>
                            </w:sdtPr>
                            <w:sdtContent>
                              <w:r>
                                <w:rPr>
                                  <w:szCs w:val="24"/>
                                </w:rPr>
                                <w:t>2</w:t>
                              </w:r>
                            </w:sdtContent>
                          </w:sdt>
                          <w:r>
                            <w:rPr>
                              <w:szCs w:val="24"/>
                            </w:rPr>
                            <w:t>) negali keistis elektroninių pinigų įstaigos santykiai su jos elektroninių pinigų turėtojais ir turi būti vykdomos šio įstatymo ir Mokėjimų įstatymo nustatytos jų pareigos;</w:t>
                          </w:r>
                        </w:p>
                      </w:sdtContent>
                    </w:sdt>
                    <w:sdt>
                      <w:sdtPr>
                        <w:alias w:val="26 str. 3 d. 3 p."/>
                        <w:tag w:val="part_c96ce5b31014402c976d0db82d41f1a3"/>
                        <w:lock w:val="sdtLocked"/>
                        <w:richText/>
                      </w:sdtPr>
                      <w:sdtContent>
                        <w:p>
                          <w:pPr>
                            <w:tabs>
                              <w:tab w:val="left" w:pos="709"/>
                            </w:tabs>
                            <w:spacing w:line="360" w:lineRule="auto"/>
                            <w:ind w:firstLine="720"/>
                            <w:jc w:val="both"/>
                            <w:rPr>
                              <w:szCs w:val="24"/>
                            </w:rPr>
                          </w:pPr>
                          <w:sdt>
                            <w:sdtPr>
                              <w:alias w:val="Numeris"/>
                              <w:tag w:val="nr_c96ce5b31014402c976d0db82d41f1a3"/>
                              <w:lock w:val="sdtLocked"/>
                              <w:richText/>
                            </w:sdtPr>
                            <w:sdtContent>
                              <w:r>
                                <w:rPr>
                                  <w:szCs w:val="24"/>
                                </w:rPr>
                                <w:t>3</w:t>
                              </w:r>
                            </w:sdtContent>
                          </w:sdt>
                          <w:r>
                            <w:rPr>
                              <w:szCs w:val="24"/>
                            </w:rPr>
                            <w:t>) elektroninių pinigų įstaigos pareiga vykdyti šio įstatymo III, IV ir V skyriuose nustatytus reikalavimus negali būti pakeista ar sušvelninta.</w:t>
                          </w:r>
                        </w:p>
                      </w:sdtContent>
                    </w:sdt>
                  </w:sdtContent>
                </w:sdt>
                <w:sdt>
                  <w:sdtPr>
                    <w:alias w:val="26 str. 4 d."/>
                    <w:tag w:val="part_0cbebe4685c34c3e826c40ccec0898cc"/>
                    <w:lock w:val="sdtLocked"/>
                    <w:richText/>
                  </w:sdtPr>
                  <w:sdtContent>
                    <w:p>
                      <w:pPr>
                        <w:tabs>
                          <w:tab w:val="left" w:pos="709"/>
                        </w:tabs>
                        <w:spacing w:line="360" w:lineRule="auto"/>
                        <w:ind w:firstLine="720"/>
                        <w:jc w:val="both"/>
                        <w:rPr>
                          <w:szCs w:val="24"/>
                        </w:rPr>
                      </w:pPr>
                      <w:sdt>
                        <w:sdtPr>
                          <w:alias w:val="Numeris"/>
                          <w:tag w:val="nr_0cbebe4685c34c3e826c40ccec0898cc"/>
                          <w:lock w:val="sdtLocked"/>
                          <w:richText/>
                        </w:sdtPr>
                        <w:sdtContent>
                          <w:r>
                            <w:rPr>
                              <w:bCs/>
                              <w:szCs w:val="24"/>
                            </w:rPr>
                            <w:t>4</w:t>
                          </w:r>
                        </w:sdtContent>
                      </w:sdt>
                      <w:r>
                        <w:rPr>
                          <w:bCs/>
                          <w:szCs w:val="24"/>
                        </w:rPr>
                        <w:t xml:space="preserve">. </w:t>
                      </w:r>
                      <w:r>
                        <w:rPr>
                          <w:szCs w:val="24"/>
                        </w:rPr>
                        <w:t>Elektroninių pinigų</w:t>
                      </w:r>
                      <w:r>
                        <w:rPr>
                          <w:color w:val="000000"/>
                          <w:szCs w:val="24"/>
                        </w:rPr>
                        <w:t xml:space="preserve"> įstaiga privalo nedelsdama pranešti priežiūros institucijai apie visus pasikeitimus, susijusius su perduotomis elektroninių pinigų leidimo veiklos funkcijomis ir asmenimis, kuriems perduotas šių funkcijų vykdymas.</w:t>
                      </w:r>
                    </w:p>
                  </w:sdtContent>
                </w:sdt>
                <w:sdt>
                  <w:sdtPr>
                    <w:alias w:val="26 str. 5 d."/>
                    <w:tag w:val="part_60227895fccf4d89b99ce05e9cce3867"/>
                    <w:lock w:val="sdtLocked"/>
                    <w:richText/>
                  </w:sdtPr>
                  <w:sdtContent>
                    <w:p>
                      <w:pPr>
                        <w:tabs>
                          <w:tab w:val="left" w:pos="709"/>
                        </w:tabs>
                        <w:spacing w:line="360" w:lineRule="auto"/>
                        <w:ind w:firstLine="720"/>
                        <w:jc w:val="both"/>
                        <w:rPr>
                          <w:szCs w:val="24"/>
                        </w:rPr>
                      </w:pPr>
                      <w:sdt>
                        <w:sdtPr>
                          <w:alias w:val="Numeris"/>
                          <w:tag w:val="nr_60227895fccf4d89b99ce05e9cce3867"/>
                          <w:lock w:val="sdtLocked"/>
                          <w:richText/>
                        </w:sdtPr>
                        <w:sdtContent>
                          <w:r>
                            <w:rPr>
                              <w:szCs w:val="24"/>
                            </w:rPr>
                            <w:t>5</w:t>
                          </w:r>
                        </w:sdtContent>
                      </w:sdt>
                      <w:r>
                        <w:rPr>
                          <w:szCs w:val="24"/>
                        </w:rPr>
                        <w:t>. Elektroninių pinigų įstaigos elektroninių pinigų leidimo veiklos funkcijų perdavimo tvarką nustato priežiūros institucija.</w:t>
                      </w:r>
                    </w:p>
                    <w:p>
                      <w:pPr>
                        <w:tabs>
                          <w:tab w:val="left" w:pos="709"/>
                        </w:tabs>
                        <w:spacing w:line="240" w:lineRule="atLeast"/>
                        <w:ind w:firstLine="720"/>
                        <w:jc w:val="both"/>
                        <w:rPr>
                          <w:szCs w:val="24"/>
                        </w:rPr>
                      </w:pPr>
                    </w:p>
                  </w:sdtContent>
                </w:sdt>
              </w:sdtContent>
            </w:sdt>
            <w:sdt>
              <w:sdtPr>
                <w:alias w:val="27 str."/>
                <w:tag w:val="part_94d25131a6ab44baaf3977765b6754fa"/>
                <w:lock w:val="sdtLocked"/>
                <w:richText/>
              </w:sdtPr>
              <w:sdtContent>
                <w:p>
                  <w:pPr>
                    <w:tabs>
                      <w:tab w:val="left" w:pos="709"/>
                    </w:tabs>
                    <w:spacing w:line="360" w:lineRule="auto"/>
                    <w:ind w:firstLine="720"/>
                    <w:jc w:val="both"/>
                    <w:rPr>
                      <w:b/>
                      <w:szCs w:val="24"/>
                    </w:rPr>
                  </w:pPr>
                  <w:sdt>
                    <w:sdtPr>
                      <w:alias w:val="Numeris"/>
                      <w:tag w:val="nr_94d25131a6ab44baaf3977765b6754fa"/>
                      <w:lock w:val="sdtLocked"/>
                      <w:richText/>
                    </w:sdtPr>
                    <w:sdtContent>
                      <w:r>
                        <w:rPr>
                          <w:b/>
                          <w:szCs w:val="24"/>
                        </w:rPr>
                        <w:t>27</w:t>
                      </w:r>
                    </w:sdtContent>
                  </w:sdt>
                  <w:r>
                    <w:rPr>
                      <w:b/>
                      <w:szCs w:val="24"/>
                    </w:rPr>
                    <w:t xml:space="preserve"> straipsnis. </w:t>
                  </w:r>
                  <w:sdt>
                    <w:sdtPr>
                      <w:alias w:val="Pavadinimas"/>
                      <w:tag w:val="title_94d25131a6ab44baaf3977765b6754fa"/>
                      <w:lock w:val="sdtLocked"/>
                      <w:richText/>
                    </w:sdtPr>
                    <w:sdtContent>
                      <w:r>
                        <w:rPr>
                          <w:b/>
                          <w:szCs w:val="24"/>
                        </w:rPr>
                        <w:t>Papildomos elektroninių pinigų įstaigos pareigos</w:t>
                      </w:r>
                    </w:sdtContent>
                  </w:sdt>
                </w:p>
                <w:sdt>
                  <w:sdtPr>
                    <w:alias w:val="27 str. 1 d."/>
                    <w:tag w:val="part_5575556234bb404baf4fcbff8374178c"/>
                    <w:lock w:val="sdtLocked"/>
                    <w:richText/>
                  </w:sdtPr>
                  <w:sdtContent>
                    <w:p>
                      <w:pPr>
                        <w:tabs>
                          <w:tab w:val="left" w:pos="709"/>
                        </w:tabs>
                        <w:spacing w:line="360" w:lineRule="auto"/>
                        <w:ind w:firstLine="720"/>
                        <w:jc w:val="both"/>
                        <w:rPr>
                          <w:szCs w:val="24"/>
                        </w:rPr>
                      </w:pPr>
                      <w:sdt>
                        <w:sdtPr>
                          <w:alias w:val="Numeris"/>
                          <w:tag w:val="nr_5575556234bb404baf4fcbff8374178c"/>
                          <w:lock w:val="sdtLocked"/>
                          <w:richText/>
                        </w:sdtPr>
                        <w:sdtContent>
                          <w:r>
                            <w:rPr>
                              <w:szCs w:val="24"/>
                            </w:rPr>
                            <w:t>1</w:t>
                          </w:r>
                        </w:sdtContent>
                      </w:sdt>
                      <w:r>
                        <w:rPr>
                          <w:szCs w:val="24"/>
                        </w:rPr>
                        <w:t>. Elektroninių pinigų leidimo veikla įsteigus filialą ir visų ar dalies svarbių elektroninių pinigų leidimo veiklos funkcijų vykdymo perdavimas kitiems asmenims neatleidžia elektroninių pinigų įstaigos nuo šio įstatymo laikymosi.</w:t>
                      </w:r>
                    </w:p>
                  </w:sdtContent>
                </w:sdt>
                <w:sdt>
                  <w:sdtPr>
                    <w:alias w:val="27 str. 2 d."/>
                    <w:tag w:val="part_40de05e33e764216a265cb5f7fc6660c"/>
                    <w:lock w:val="sdtLocked"/>
                    <w:richText/>
                  </w:sdtPr>
                  <w:sdtContent>
                    <w:p>
                      <w:pPr>
                        <w:tabs>
                          <w:tab w:val="left" w:pos="709"/>
                        </w:tabs>
                        <w:spacing w:line="360" w:lineRule="auto"/>
                        <w:ind w:firstLine="720"/>
                        <w:jc w:val="both"/>
                        <w:rPr>
                          <w:szCs w:val="24"/>
                        </w:rPr>
                      </w:pPr>
                      <w:sdt>
                        <w:sdtPr>
                          <w:alias w:val="Numeris"/>
                          <w:tag w:val="nr_40de05e33e764216a265cb5f7fc6660c"/>
                          <w:lock w:val="sdtLocked"/>
                          <w:richText/>
                        </w:sdtPr>
                        <w:sdtContent>
                          <w:r>
                            <w:rPr>
                              <w:szCs w:val="24"/>
                            </w:rPr>
                            <w:t>2</w:t>
                          </w:r>
                        </w:sdtContent>
                      </w:sdt>
                      <w:r>
                        <w:rPr>
                          <w:szCs w:val="24"/>
                        </w:rPr>
                        <w:t>. Elektroninių pinigų įstaiga, kuri perduoda visų ar dalies svarbių elektroninių pinigų leidimo veiklos funkcijų vykdymą kitiems asmenims, privalo imtis visų priemonių, kad būtų užtikrintas šio įstatymo reikalavimų vykdymas.</w:t>
                      </w:r>
                    </w:p>
                  </w:sdtContent>
                </w:sdt>
                <w:sdt>
                  <w:sdtPr>
                    <w:alias w:val="27 str. 3 d."/>
                    <w:tag w:val="part_26570f645b114b898c91705d18c7f166"/>
                    <w:lock w:val="sdtLocked"/>
                    <w:richText/>
                  </w:sdtPr>
                  <w:sdtContent>
                    <w:p>
                      <w:pPr>
                        <w:tabs>
                          <w:tab w:val="left" w:pos="709"/>
                        </w:tabs>
                        <w:spacing w:line="360" w:lineRule="auto"/>
                        <w:ind w:firstLine="720"/>
                        <w:jc w:val="both"/>
                        <w:rPr>
                          <w:szCs w:val="24"/>
                        </w:rPr>
                      </w:pPr>
                      <w:sdt>
                        <w:sdtPr>
                          <w:alias w:val="Numeris"/>
                          <w:tag w:val="nr_26570f645b114b898c91705d18c7f166"/>
                          <w:lock w:val="sdtLocked"/>
                          <w:richText/>
                        </w:sdtPr>
                        <w:sdtContent>
                          <w:r>
                            <w:rPr>
                              <w:szCs w:val="24"/>
                            </w:rPr>
                            <w:t>3</w:t>
                          </w:r>
                        </w:sdtContent>
                      </w:sdt>
                      <w:r>
                        <w:rPr>
                          <w:szCs w:val="24"/>
                        </w:rPr>
                        <w:t>. Elektroninių pinigų įstaiga privalo užtikrinti, kad jos vardu veikiantys filialai informuotų elektroninių pinigų turėtojus apie tai, kad elektroniniai pinigai leidžiami per elektroninių pinigų įstaigos filialą.</w:t>
                      </w:r>
                    </w:p>
                  </w:sdtContent>
                </w:sdt>
                <w:sdt>
                  <w:sdtPr>
                    <w:alias w:val="27 str. 4 d."/>
                    <w:tag w:val="part_fc0fce54864442bb860c491e9e32c50b"/>
                    <w:lock w:val="sdtLocked"/>
                    <w:richText/>
                  </w:sdtPr>
                  <w:sdtContent>
                    <w:p>
                      <w:pPr>
                        <w:spacing w:line="360" w:lineRule="auto"/>
                        <w:ind w:firstLine="720"/>
                        <w:jc w:val="both"/>
                        <w:rPr>
                          <w:szCs w:val="24"/>
                          <w:lang w:eastAsia="lt-LT"/>
                        </w:rPr>
                      </w:pPr>
                      <w:sdt>
                        <w:sdtPr>
                          <w:alias w:val="Numeris"/>
                          <w:tag w:val="nr_fc0fce54864442bb860c491e9e32c50b"/>
                          <w:lock w:val="sdtLocked"/>
                          <w:richText/>
                        </w:sdtPr>
                        <w:sdtContent>
                          <w:r>
                            <w:rPr>
                              <w:szCs w:val="24"/>
                              <w:lang w:eastAsia="lt-LT"/>
                            </w:rPr>
                            <w:t>4</w:t>
                          </w:r>
                        </w:sdtContent>
                      </w:sdt>
                      <w:r>
                        <w:rPr>
                          <w:szCs w:val="24"/>
                          <w:lang w:eastAsia="lt-LT"/>
                        </w:rPr>
                        <w:t xml:space="preserve">. Elektroninių pinigų įstaigos paslapties apsaugai </w:t>
                      </w:r>
                      <w:r>
                        <w:rPr>
                          <w:i/>
                          <w:iCs/>
                          <w:szCs w:val="24"/>
                          <w:lang w:eastAsia="lt-LT"/>
                        </w:rPr>
                        <w:t>mutatis mutandis</w:t>
                      </w:r>
                      <w:r>
                        <w:rPr>
                          <w:szCs w:val="24"/>
                          <w:lang w:eastAsia="lt-LT"/>
                        </w:rPr>
                        <w:t xml:space="preserve"> taikomas Bankų įstatymo 55 straipsnis.</w:t>
                      </w:r>
                    </w:p>
                    <w:p>
                      <w:pPr>
                        <w:tabs>
                          <w:tab w:val="left" w:pos="709"/>
                        </w:tabs>
                        <w:spacing w:line="240" w:lineRule="atLeast"/>
                        <w:ind w:firstLine="720"/>
                        <w:jc w:val="both"/>
                        <w:rPr>
                          <w:szCs w:val="24"/>
                        </w:rPr>
                      </w:pPr>
                    </w:p>
                  </w:sdtContent>
                </w:sdt>
              </w:sdtContent>
            </w:sdt>
            <w:sdt>
              <w:sdtPr>
                <w:alias w:val="27-1 str."/>
                <w:tag w:val="part_1d671535404a44bbafc1495f8f5b2655"/>
                <w:lock w:val="sdtLocked"/>
                <w:richText/>
              </w:sdtPr>
              <w:sdtContent>
                <w:p>
                  <w:pPr>
                    <w:widowControl w:val="0"/>
                    <w:spacing w:line="400" w:lineRule="atLeast"/>
                    <w:ind w:firstLine="720"/>
                    <w:jc w:val="both"/>
                    <w:rPr>
                      <w:b/>
                      <w:bCs/>
                      <w:szCs w:val="24"/>
                      <w:lang w:eastAsia="lt-LT"/>
                    </w:rPr>
                  </w:pPr>
                  <w:sdt>
                    <w:sdtPr>
                      <w:alias w:val="Numeris"/>
                      <w:tag w:val="nr_1d671535404a44bbafc1495f8f5b2655"/>
                      <w:lock w:val="sdtLocked"/>
                      <w:richText/>
                    </w:sdtPr>
                    <w:sdtContent>
                      <w:r>
                        <w:rPr>
                          <w:b/>
                          <w:bCs/>
                          <w:szCs w:val="24"/>
                          <w:lang w:eastAsia="lt-LT"/>
                        </w:rPr>
                        <w:t>27</w:t>
                      </w:r>
                      <w:r>
                        <w:rPr>
                          <w:b/>
                          <w:bCs/>
                          <w:szCs w:val="24"/>
                          <w:vertAlign w:val="superscript"/>
                          <w:lang w:eastAsia="lt-LT"/>
                        </w:rPr>
                        <w:t>1</w:t>
                      </w:r>
                    </w:sdtContent>
                  </w:sdt>
                  <w:r>
                    <w:rPr>
                      <w:b/>
                      <w:bCs/>
                      <w:szCs w:val="24"/>
                      <w:lang w:eastAsia="lt-LT"/>
                    </w:rPr>
                    <w:t xml:space="preserve"> straipsnis. </w:t>
                  </w:r>
                  <w:sdt>
                    <w:sdtPr>
                      <w:alias w:val="Pavadinimas"/>
                      <w:tag w:val="title_1d671535404a44bbafc1495f8f5b2655"/>
                      <w:lock w:val="sdtLocked"/>
                      <w:richText/>
                    </w:sdtPr>
                    <w:sdtContent>
                      <w:r>
                        <w:rPr>
                          <w:b/>
                          <w:bCs/>
                          <w:szCs w:val="24"/>
                          <w:lang w:eastAsia="lt-LT"/>
                        </w:rPr>
                        <w:t>Elektroninių pinigų leidimo veiklos nutraukimo planas</w:t>
                      </w:r>
                    </w:sdtContent>
                  </w:sdt>
                </w:p>
                <w:sdt>
                  <w:sdtPr>
                    <w:alias w:val="27-1 str. 1 d."/>
                    <w:tag w:val="part_bdbfdad61f61476a932115551f434a36"/>
                    <w:lock w:val="sdtLocked"/>
                    <w:richText/>
                  </w:sdtPr>
                  <w:sdtContent>
                    <w:p>
                      <w:pPr>
                        <w:widowControl w:val="0"/>
                        <w:spacing w:line="400" w:lineRule="atLeast"/>
                        <w:ind w:firstLine="720"/>
                        <w:jc w:val="both"/>
                        <w:rPr>
                          <w:szCs w:val="24"/>
                          <w:lang w:eastAsia="lt-LT"/>
                        </w:rPr>
                      </w:pPr>
                      <w:sdt>
                        <w:sdtPr>
                          <w:alias w:val="Numeris"/>
                          <w:tag w:val="nr_bdbfdad61f61476a932115551f434a36"/>
                          <w:lock w:val="sdtLocked"/>
                          <w:richText/>
                        </w:sdtPr>
                        <w:sdtContent>
                          <w:r>
                            <w:rPr>
                              <w:szCs w:val="24"/>
                              <w:lang w:eastAsia="lt-LT"/>
                            </w:rPr>
                            <w:t>1</w:t>
                          </w:r>
                        </w:sdtContent>
                      </w:sdt>
                      <w:r>
                        <w:rPr>
                          <w:szCs w:val="24"/>
                          <w:lang w:eastAsia="lt-LT"/>
                        </w:rPr>
                        <w:t>. Elektroninių pinigų įstaiga turi turėti elektroninių pinigų leidimo veiklos nutraukimo planą, atitinkantį šio straipsnio 2 dalyje nustatytus reikalavimus.</w:t>
                      </w:r>
                    </w:p>
                  </w:sdtContent>
                </w:sdt>
                <w:sdt>
                  <w:sdtPr>
                    <w:alias w:val="27-1 str. 2 d."/>
                    <w:tag w:val="part_317d536d6e7d4730913b4d620024b677"/>
                    <w:lock w:val="sdtLocked"/>
                    <w:richText/>
                  </w:sdtPr>
                  <w:sdtContent>
                    <w:p>
                      <w:pPr>
                        <w:widowControl w:val="0"/>
                        <w:spacing w:line="400" w:lineRule="atLeast"/>
                        <w:ind w:firstLine="720"/>
                        <w:jc w:val="both"/>
                        <w:rPr>
                          <w:szCs w:val="24"/>
                          <w:lang w:eastAsia="lt-LT"/>
                        </w:rPr>
                      </w:pPr>
                      <w:sdt>
                        <w:sdtPr>
                          <w:alias w:val="Numeris"/>
                          <w:tag w:val="nr_317d536d6e7d4730913b4d620024b677"/>
                          <w:lock w:val="sdtLocked"/>
                          <w:richText/>
                        </w:sdtPr>
                        <w:sdtContent>
                          <w:r>
                            <w:rPr>
                              <w:szCs w:val="24"/>
                              <w:lang w:eastAsia="lt-LT"/>
                            </w:rPr>
                            <w:t>2</w:t>
                          </w:r>
                        </w:sdtContent>
                      </w:sdt>
                      <w:r>
                        <w:rPr>
                          <w:szCs w:val="24"/>
                          <w:lang w:eastAsia="lt-LT"/>
                        </w:rPr>
                        <w:t>. Elektroninių pinigų leidimo veiklos nutraukimo plane nustatomos priemonės sklandžiam elektroninių pinigų leidimo veiklos nutraukimui užtikrinti. Priežiūros institucija nustato išsamius elektroninių pinigų leidimo veiklos nutraukimo plano reikalavimus.</w:t>
                      </w:r>
                    </w:p>
                  </w:sdtContent>
                </w:sdt>
                <w:sdt>
                  <w:sdtPr>
                    <w:alias w:val="27-1 str. 3 d."/>
                    <w:tag w:val="part_d5e986b6685e451cae67a62bec75def9"/>
                    <w:lock w:val="sdtLocked"/>
                    <w:richText/>
                  </w:sdtPr>
                  <w:sdtContent>
                    <w:p>
                      <w:pPr>
                        <w:widowControl w:val="0"/>
                        <w:spacing w:line="400" w:lineRule="atLeast"/>
                        <w:ind w:firstLine="720"/>
                        <w:jc w:val="both"/>
                        <w:rPr>
                          <w:szCs w:val="24"/>
                          <w:lang w:eastAsia="lt-LT"/>
                        </w:rPr>
                      </w:pPr>
                      <w:sdt>
                        <w:sdtPr>
                          <w:alias w:val="Numeris"/>
                          <w:tag w:val="nr_d5e986b6685e451cae67a62bec75def9"/>
                          <w:lock w:val="sdtLocked"/>
                          <w:richText/>
                        </w:sdtPr>
                        <w:sdtContent>
                          <w:r>
                            <w:rPr>
                              <w:szCs w:val="24"/>
                              <w:lang w:eastAsia="lt-LT"/>
                            </w:rPr>
                            <w:t>3</w:t>
                          </w:r>
                        </w:sdtContent>
                      </w:sdt>
                      <w:r>
                        <w:rPr>
                          <w:szCs w:val="24"/>
                          <w:lang w:eastAsia="lt-LT"/>
                        </w:rPr>
                        <w:t>. Elektroninių pinigų įstaiga elektroninių pinigų leidimo veiklos nutraukimo planą turi parengti per 6 mėnesius nuo elektroninių pinigų leidimo veiklos vykdymo pradžios.</w:t>
                      </w:r>
                    </w:p>
                  </w:sdtContent>
                </w:sdt>
                <w:sdt>
                  <w:sdtPr>
                    <w:alias w:val="27-1 str. 4 d."/>
                    <w:tag w:val="part_9f4c78fe197a488b84a4525094001dc7"/>
                    <w:lock w:val="sdtLocked"/>
                    <w:richText/>
                  </w:sdtPr>
                  <w:sdtContent>
                    <w:p>
                      <w:pPr>
                        <w:widowControl w:val="0"/>
                        <w:spacing w:line="400" w:lineRule="atLeast"/>
                        <w:ind w:firstLine="720"/>
                        <w:jc w:val="both"/>
                        <w:rPr>
                          <w:szCs w:val="24"/>
                          <w:lang w:eastAsia="lt-LT"/>
                        </w:rPr>
                      </w:pPr>
                      <w:sdt>
                        <w:sdtPr>
                          <w:alias w:val="Numeris"/>
                          <w:tag w:val="nr_9f4c78fe197a488b84a4525094001dc7"/>
                          <w:lock w:val="sdtLocked"/>
                          <w:richText/>
                        </w:sdtPr>
                        <w:sdtContent>
                          <w:r>
                            <w:rPr>
                              <w:szCs w:val="24"/>
                              <w:lang w:eastAsia="lt-LT"/>
                            </w:rPr>
                            <w:t>4</w:t>
                          </w:r>
                        </w:sdtContent>
                      </w:sdt>
                      <w:r>
                        <w:rPr>
                          <w:szCs w:val="24"/>
                          <w:lang w:eastAsia="lt-LT"/>
                        </w:rPr>
                        <w:t>. Elektroninių pinigų įstaiga elektroninių pinigų leidimo veiklos nutraukimo planą turi peržiūrėti bent kartą per metus ir prireikus jį atnaujinti. Elektroninių pinigų įstaiga taip pat turi nedelsdama šį planą peržiūrėti ir prireikus atnaujinti, keisdama elektroninių pinigų įstaigos organizacinę struktūrą, veiklą, pasikeitus elektroninių pinigų įstaigos finansinei būklei ar kitoms aplinkybėms, galinčioms turėti reikšmingą poveikį elektroninių pinigų leidimo veiklos nutraukimui.</w:t>
                      </w:r>
                    </w:p>
                  </w:sdtContent>
                </w:sdt>
                <w:sdt>
                  <w:sdtPr>
                    <w:alias w:val="27-1 str. 5 d."/>
                    <w:tag w:val="part_f6547634795045738d59482b1d724b84"/>
                    <w:lock w:val="sdtLocked"/>
                    <w:richText/>
                  </w:sdtPr>
                  <w:sdtContent>
                    <w:p>
                      <w:pPr>
                        <w:widowControl w:val="0"/>
                        <w:spacing w:line="400" w:lineRule="atLeast"/>
                        <w:ind w:firstLine="720"/>
                        <w:jc w:val="both"/>
                        <w:rPr>
                          <w:szCs w:val="24"/>
                        </w:rPr>
                      </w:pPr>
                      <w:sdt>
                        <w:sdtPr>
                          <w:alias w:val="Numeris"/>
                          <w:tag w:val="nr_f6547634795045738d59482b1d724b84"/>
                          <w:lock w:val="sdtLocked"/>
                          <w:richText/>
                        </w:sdtPr>
                        <w:sdtContent>
                          <w:r>
                            <w:rPr>
                              <w:szCs w:val="24"/>
                              <w:lang w:eastAsia="lt-LT"/>
                            </w:rPr>
                            <w:t>5</w:t>
                          </w:r>
                        </w:sdtContent>
                      </w:sdt>
                      <w:r>
                        <w:rPr>
                          <w:szCs w:val="24"/>
                          <w:lang w:eastAsia="lt-LT"/>
                        </w:rPr>
                        <w:t xml:space="preserve">. Šio straipsnio nuostatos </w:t>
                      </w:r>
                      <w:r>
                        <w:rPr>
                          <w:i/>
                          <w:iCs/>
                          <w:szCs w:val="24"/>
                          <w:lang w:eastAsia="lt-LT"/>
                        </w:rPr>
                        <w:t>mutatis mutandis</w:t>
                      </w:r>
                      <w:r>
                        <w:rPr>
                          <w:szCs w:val="24"/>
                          <w:lang w:eastAsia="lt-LT"/>
                        </w:rPr>
                        <w:t xml:space="preserve"> taikomos užsienio valstybės elektroninių pinigų įstaigos filialui.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9398e2a67511ef90b5ee8931e5ce5e">
                    <w:r w:rsidRPr="00532B9F">
                      <w:rPr>
                        <w:rFonts w:ascii="Times New Roman" w:eastAsia="MS Mincho" w:hAnsi="Times New Roman"/>
                        <w:sz w:val="20"/>
                        <w:i/>
                        <w:iCs/>
                        <w:color w:val="0000FF" w:themeColor="hyperlink"/>
                        <w:u w:val="single"/>
                      </w:rPr>
                      <w:t>XIV-3096</w:t>
                    </w:r>
                  </w:fldSimple>
                  <w:r>
                    <w:rPr>
                      <w:rFonts w:ascii="Times New Roman" w:eastAsia="MS Mincho" w:hAnsi="Times New Roman"/>
                      <w:sz w:val="20"/>
                      <w:i/>
                      <w:iCs/>
                    </w:rPr>
                    <w:t>,
2024-11-12,
paskelbta TAR 2024-11-19, i. k. 2024-20117        </w:t>
                  </w:r>
                </w:p>
                <w:p/>
              </w:sdtContent>
            </w:sdt>
            <w:sdt>
              <w:sdtPr>
                <w:alias w:val="28 str."/>
                <w:tag w:val="part_e813e7520fee40ea99b668e92709d4d8"/>
                <w:lock w:val="sdtLocked"/>
                <w:richText/>
              </w:sdtPr>
              <w:sdtContent>
                <w:p>
                  <w:pPr>
                    <w:spacing w:line="360" w:lineRule="auto"/>
                    <w:ind w:left="2268" w:hanging="1548"/>
                    <w:jc w:val="both"/>
                    <w:rPr>
                      <w:b/>
                      <w:szCs w:val="24"/>
                    </w:rPr>
                  </w:pPr>
                  <w:sdt>
                    <w:sdtPr>
                      <w:alias w:val="Numeris"/>
                      <w:tag w:val="nr_e813e7520fee40ea99b668e92709d4d8"/>
                      <w:lock w:val="sdtLocked"/>
                      <w:richText/>
                    </w:sdtPr>
                    <w:sdtContent>
                      <w:r>
                        <w:rPr>
                          <w:b/>
                          <w:szCs w:val="24"/>
                        </w:rPr>
                        <w:t>28</w:t>
                      </w:r>
                    </w:sdtContent>
                  </w:sdt>
                  <w:r>
                    <w:rPr>
                      <w:b/>
                      <w:szCs w:val="24"/>
                    </w:rPr>
                    <w:t xml:space="preserve"> straipsnis. </w:t>
                  </w:r>
                  <w:sdt>
                    <w:sdtPr>
                      <w:alias w:val="Pavadinimas"/>
                      <w:tag w:val="title_e813e7520fee40ea99b668e92709d4d8"/>
                      <w:lock w:val="sdtLocked"/>
                      <w:richText/>
                    </w:sdtPr>
                    <w:sdtContent>
                      <w:r>
                        <w:rPr>
                          <w:b/>
                          <w:szCs w:val="24"/>
                        </w:rPr>
                        <w:t>Elektroninių pinigų įstaigos apskaita, finansinės ir kitos ataskaitos ir auditas</w:t>
                      </w:r>
                    </w:sdtContent>
                  </w:sdt>
                </w:p>
                <w:sdt>
                  <w:sdtPr>
                    <w:alias w:val="28 str. 1 d."/>
                    <w:tag w:val="part_0f23558b1fad4874a88af4d46aa31696"/>
                    <w:lock w:val="sdtLocked"/>
                    <w:richText/>
                  </w:sdtPr>
                  <w:sdtContent>
                    <w:p>
                      <w:pPr>
                        <w:suppressAutoHyphens/>
                        <w:spacing w:line="360" w:lineRule="auto"/>
                        <w:ind w:firstLine="720"/>
                        <w:jc w:val="both"/>
                        <w:rPr>
                          <w:szCs w:val="24"/>
                        </w:rPr>
                      </w:pPr>
                      <w:sdt>
                        <w:sdtPr>
                          <w:alias w:val="Numeris"/>
                          <w:tag w:val="nr_0f23558b1fad4874a88af4d46aa31696"/>
                          <w:lock w:val="sdtLocked"/>
                          <w:richText/>
                        </w:sdtPr>
                        <w:sdtContent>
                          <w:r>
                            <w:rPr>
                              <w:bCs/>
                              <w:color w:val="000000"/>
                              <w:szCs w:val="24"/>
                              <w:lang w:eastAsia="zh-CN"/>
                            </w:rPr>
                            <w:t>1</w:t>
                          </w:r>
                        </w:sdtContent>
                      </w:sdt>
                      <w:r>
                        <w:rPr>
                          <w:bCs/>
                          <w:color w:val="000000"/>
                          <w:szCs w:val="24"/>
                          <w:lang w:eastAsia="zh-CN"/>
                        </w:rPr>
                        <w:t>. Elektroninių pinigų įstaiga privalo tvarkyti finansinę apskaitą vadovaudamasi Finansinės apskaitos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2408055c211f0b070ee7f1ceefc75">
                        <w:r w:rsidRPr="00532B9F">
                          <w:rPr>
                            <w:rFonts w:ascii="Times New Roman" w:eastAsia="MS Mincho" w:hAnsi="Times New Roman"/>
                            <w:sz w:val="20"/>
                            <w:i/>
                            <w:iCs/>
                            <w:color w:val="0000FF" w:themeColor="hyperlink"/>
                            <w:u w:val="single"/>
                          </w:rPr>
                          <w:t>XV-305</w:t>
                        </w:r>
                      </w:fldSimple>
                      <w:r>
                        <w:rPr>
                          <w:rFonts w:ascii="Times New Roman" w:eastAsia="MS Mincho" w:hAnsi="Times New Roman"/>
                          <w:sz w:val="20"/>
                          <w:i/>
                          <w:iCs/>
                        </w:rPr>
                        <w:t>,
2025-06-19,
paskelbta TAR 2025-06-30, i. k. 2025-11974            </w:t>
                      </w:r>
                    </w:p>
                    <w:p/>
                  </w:sdtContent>
                </w:sdt>
                <w:sdt>
                  <w:sdtPr>
                    <w:alias w:val="28 str. 2 d."/>
                    <w:tag w:val="part_5d71115df2684765a6589334d3b9002d"/>
                    <w:lock w:val="sdtLocked"/>
                    <w:richText/>
                  </w:sdtPr>
                  <w:sdtContent>
                    <w:p>
                      <w:pPr>
                        <w:tabs>
                          <w:tab w:val="left" w:pos="709"/>
                        </w:tabs>
                        <w:spacing w:line="360" w:lineRule="auto"/>
                        <w:ind w:firstLine="720"/>
                        <w:jc w:val="both"/>
                        <w:rPr>
                          <w:szCs w:val="24"/>
                        </w:rPr>
                      </w:pPr>
                      <w:sdt>
                        <w:sdtPr>
                          <w:alias w:val="Numeris"/>
                          <w:tag w:val="nr_5d71115df2684765a6589334d3b9002d"/>
                          <w:lock w:val="sdtLocked"/>
                          <w:richText/>
                        </w:sdtPr>
                        <w:sdtContent>
                          <w:r>
                            <w:rPr>
                              <w:szCs w:val="24"/>
                            </w:rPr>
                            <w:t>2</w:t>
                          </w:r>
                        </w:sdtContent>
                      </w:sdt>
                      <w:r>
                        <w:rPr>
                          <w:szCs w:val="24"/>
                        </w:rPr>
                        <w:t>. Elektroninių pinigų įstaiga turi rengti tarpinių finansinių ataskaitų ir metinių finansinių ataskaitų rinkinius. Elektroninių pinigų įstaigos finansiniai metai sutampa su kalendoriniais metais.</w:t>
                      </w:r>
                    </w:p>
                  </w:sdtContent>
                </w:sdt>
                <w:sdt>
                  <w:sdtPr>
                    <w:alias w:val="28 str. 3 d."/>
                    <w:tag w:val="part_dbf988496511467f8051c1ba6ea5dc03"/>
                    <w:lock w:val="sdtLocked"/>
                    <w:richText/>
                  </w:sdtPr>
                  <w:sdtContent>
                    <w:p>
                      <w:pPr>
                        <w:tabs>
                          <w:tab w:val="left" w:pos="709"/>
                        </w:tabs>
                        <w:spacing w:line="360" w:lineRule="auto"/>
                        <w:ind w:firstLine="720"/>
                        <w:jc w:val="both"/>
                        <w:rPr>
                          <w:szCs w:val="24"/>
                        </w:rPr>
                      </w:pPr>
                      <w:sdt>
                        <w:sdtPr>
                          <w:alias w:val="Numeris"/>
                          <w:tag w:val="nr_dbf988496511467f8051c1ba6ea5dc03"/>
                          <w:lock w:val="sdtLocked"/>
                          <w:richText/>
                        </w:sdtPr>
                        <w:sdtContent>
                          <w:r>
                            <w:rPr>
                              <w:szCs w:val="24"/>
                            </w:rPr>
                            <w:t>3</w:t>
                          </w:r>
                        </w:sdtContent>
                      </w:sdt>
                      <w:r>
                        <w:rPr>
                          <w:szCs w:val="24"/>
                        </w:rPr>
                        <w:t>. Elektroninių pinigų įstaigos priežiūrai skirtų ataskaitų formas, ataskaitų sudarymo ir pateikimo tvarką nustato priežiūros institucijos teisės aktai.</w:t>
                      </w:r>
                    </w:p>
                  </w:sdtContent>
                </w:sdt>
                <w:sdt>
                  <w:sdtPr>
                    <w:alias w:val="28 str. 4 d."/>
                    <w:tag w:val="part_9afcf7bda24447dba1183c2412b4d6b6"/>
                    <w:lock w:val="sdtLocked"/>
                    <w:richText/>
                  </w:sdtPr>
                  <w:sdtContent>
                    <w:p>
                      <w:pPr>
                        <w:tabs>
                          <w:tab w:val="left" w:pos="709"/>
                        </w:tabs>
                        <w:spacing w:line="360" w:lineRule="auto"/>
                        <w:ind w:firstLine="720"/>
                        <w:jc w:val="both"/>
                        <w:rPr>
                          <w:szCs w:val="24"/>
                        </w:rPr>
                      </w:pPr>
                      <w:sdt>
                        <w:sdtPr>
                          <w:alias w:val="Numeris"/>
                          <w:tag w:val="nr_9afcf7bda24447dba1183c2412b4d6b6"/>
                          <w:lock w:val="sdtLocked"/>
                          <w:richText/>
                        </w:sdtPr>
                        <w:sdtContent>
                          <w:r>
                            <w:rPr>
                              <w:szCs w:val="24"/>
                            </w:rPr>
                            <w:t>4</w:t>
                          </w:r>
                        </w:sdtContent>
                      </w:sdt>
                      <w:r>
                        <w:rPr>
                          <w:szCs w:val="24"/>
                        </w:rPr>
                        <w:t xml:space="preserve">. Elektroninių pinigų įstaiga, kuriai yra privalomas finansinių ataskaitų auditas, kartu su audituotomis finansinėmis ataskaitomis priežiūros institucijai turi pateikti ir </w:t>
                      </w:r>
                      <w:r>
                        <w:rPr>
                          <w:rFonts w:eastAsia="Calibri"/>
                          <w:szCs w:val="24"/>
                        </w:rPr>
                        <w:t>finansinių ataskaitų audito</w:t>
                      </w:r>
                      <w:r>
                        <w:rPr>
                          <w:szCs w:val="24"/>
                        </w:rPr>
                        <w:t xml:space="preserve"> ataskaitą, kurioje turi būti atskleista atskira apskaitos informacija apie elektroninių pinigų leidimo, mokėjimo paslaugų teikimo ir kitos vykdomos veiklos atskyrimo teisingumą ir pastebėjimai dėl elektroninių pinigų įstaigos taikomų vidaus kontrolės procedūrų, užtikrinančių šio įstatymo 25 straipsnyje nustatytų elektroninių pinigų turėtojų ir mokėjimo paslaugų vartotojų, jeigu elektroninių pinigų įstaiga teikia mokėjimo paslaugas, nesusijusias su elektroninių pinigų leidimu, lėšų apsaugos reikalavimų vykdymą.</w:t>
                      </w:r>
                    </w:p>
                  </w:sdtContent>
                </w:sdt>
                <w:sdt>
                  <w:sdtPr>
                    <w:alias w:val="28 str. 5 d."/>
                    <w:tag w:val="part_34c2ce954fd14aacb9332b35cd21372b"/>
                    <w:lock w:val="sdtLocked"/>
                    <w:richText/>
                  </w:sdtPr>
                  <w:sdtContent>
                    <w:p>
                      <w:pPr>
                        <w:suppressAutoHyphens/>
                        <w:spacing w:line="360" w:lineRule="auto"/>
                        <w:ind w:firstLine="720"/>
                        <w:jc w:val="both"/>
                        <w:rPr>
                          <w:bCs/>
                          <w:color w:val="000000"/>
                          <w:szCs w:val="24"/>
                          <w:lang w:eastAsia="zh-CN"/>
                        </w:rPr>
                      </w:pPr>
                      <w:sdt>
                        <w:sdtPr>
                          <w:alias w:val="Numeris"/>
                          <w:tag w:val="nr_34c2ce954fd14aacb9332b35cd21372b"/>
                          <w:lock w:val="sdtLocked"/>
                          <w:richText/>
                        </w:sdtPr>
                        <w:sdtContent>
                          <w:r>
                            <w:rPr>
                              <w:bCs/>
                              <w:color w:val="000000"/>
                              <w:szCs w:val="24"/>
                              <w:lang w:eastAsia="zh-CN"/>
                            </w:rPr>
                            <w:t>5</w:t>
                          </w:r>
                        </w:sdtContent>
                      </w:sdt>
                      <w:r>
                        <w:rPr>
                          <w:bCs/>
                          <w:color w:val="000000"/>
                          <w:szCs w:val="24"/>
                          <w:lang w:eastAsia="zh-CN"/>
                        </w:rPr>
                        <w:t xml:space="preserve">. Reikalavimai, taikomi elektroninių pinigų įstaigos finansinių ataskaitų rinkinio audito atlikimui, auditoriui ir audito įmonei, jų pareigos ir atsakomybė nustatyti Finansų įstaigų įstatyme, Akcinių bendrovių įstatyme ir Finansinių ataskaitų audito </w:t>
                      </w:r>
                      <w:r>
                        <w:rPr>
                          <w:color w:val="000000"/>
                          <w:szCs w:val="24"/>
                          <w:lang w:eastAsia="zh-CN"/>
                        </w:rPr>
                        <w:t>ir kitų užtikrinimo paslaugų</w:t>
                      </w:r>
                      <w:r>
                        <w:rPr>
                          <w:bCs/>
                          <w:color w:val="000000"/>
                          <w:szCs w:val="24"/>
                          <w:lang w:eastAsia="zh-CN"/>
                        </w:rPr>
                        <w:t xml:space="preserv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2408055c211f0b070ee7f1ceefc75">
                        <w:r w:rsidRPr="00532B9F">
                          <w:rPr>
                            <w:rFonts w:ascii="Times New Roman" w:eastAsia="MS Mincho" w:hAnsi="Times New Roman"/>
                            <w:sz w:val="20"/>
                            <w:i/>
                            <w:iCs/>
                            <w:color w:val="0000FF" w:themeColor="hyperlink"/>
                            <w:u w:val="single"/>
                          </w:rPr>
                          <w:t>XV-305</w:t>
                        </w:r>
                      </w:fldSimple>
                      <w:r>
                        <w:rPr>
                          <w:rFonts w:ascii="Times New Roman" w:eastAsia="MS Mincho" w:hAnsi="Times New Roman"/>
                          <w:sz w:val="20"/>
                          <w:i/>
                          <w:iCs/>
                        </w:rPr>
                        <w:t>,
2025-06-19,
paskelbta TAR 2025-06-30, i. k. 2025-11974            </w:t>
                      </w:r>
                    </w:p>
                    <w:p/>
                  </w:sdtContent>
                </w:sdt>
                <w:sdt>
                  <w:sdtPr>
                    <w:alias w:val="28 str. 6 d."/>
                    <w:tag w:val="part_7f647e379c24419db0cf0011f0210d8e"/>
                    <w:lock w:val="sdtLocked"/>
                    <w:richText/>
                  </w:sdtPr>
                  <w:sdtContent>
                    <w:p>
                      <w:pPr>
                        <w:tabs>
                          <w:tab w:val="left" w:pos="709"/>
                        </w:tabs>
                        <w:spacing w:line="360" w:lineRule="auto"/>
                        <w:ind w:firstLine="720"/>
                        <w:jc w:val="both"/>
                        <w:rPr>
                          <w:szCs w:val="24"/>
                        </w:rPr>
                      </w:pPr>
                      <w:sdt>
                        <w:sdtPr>
                          <w:alias w:val="Numeris"/>
                          <w:tag w:val="nr_7f647e379c24419db0cf0011f0210d8e"/>
                          <w:lock w:val="sdtLocked"/>
                          <w:richText/>
                        </w:sdtPr>
                        <w:sdtContent>
                          <w:r>
                            <w:rPr>
                              <w:szCs w:val="24"/>
                            </w:rPr>
                            <w:t>6</w:t>
                          </w:r>
                        </w:sdtContent>
                      </w:sdt>
                      <w:r>
                        <w:rPr>
                          <w:szCs w:val="24"/>
                        </w:rPr>
                        <w:t>. Elektroninių pinigų įstaiga, kuri yra finansų įmonė, privalo užtikrinti, kad būtų vykdomos vidaus audito funkcijos. Elektroninių pinigų įstaiga gali pavesti šias funkcijas atlikti kitam asmeniui. Vidaus audito funkcijų perdavimui netaikomos šio įstatymo 26 straipsnio nuostatos.</w:t>
                      </w:r>
                      <w:r>
                        <w:rPr>
                          <w:b/>
                          <w:szCs w:val="24"/>
                        </w:rPr>
                        <w:t xml:space="preserve"> </w:t>
                      </w:r>
                      <w:r>
                        <w:rPr>
                          <w:szCs w:val="24"/>
                        </w:rPr>
                        <w:t>Detalius vidaus audito funkcijų vykdymo reikalavimus nustato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Content>
            </w:sdt>
            <w:sdt>
              <w:sdtPr>
                <w:alias w:val="29 str."/>
                <w:tag w:val="part_b3e8c4d331cf450487dc3dd6d59a86af"/>
                <w:lock w:val="sdtLocked"/>
                <w:richText/>
              </w:sdtPr>
              <w:sdtContent>
                <w:p>
                  <w:pPr>
                    <w:tabs>
                      <w:tab w:val="left" w:pos="709"/>
                    </w:tabs>
                    <w:spacing w:line="360" w:lineRule="auto"/>
                    <w:ind w:firstLine="720"/>
                    <w:jc w:val="both"/>
                    <w:rPr>
                      <w:b/>
                      <w:szCs w:val="24"/>
                    </w:rPr>
                  </w:pPr>
                  <w:sdt>
                    <w:sdtPr>
                      <w:alias w:val="Numeris"/>
                      <w:tag w:val="nr_b3e8c4d331cf450487dc3dd6d59a86af"/>
                      <w:lock w:val="sdtLocked"/>
                      <w:richText/>
                    </w:sdtPr>
                    <w:sdtContent>
                      <w:r>
                        <w:rPr>
                          <w:b/>
                          <w:szCs w:val="24"/>
                        </w:rPr>
                        <w:t>29</w:t>
                      </w:r>
                    </w:sdtContent>
                  </w:sdt>
                  <w:r>
                    <w:rPr>
                      <w:b/>
                      <w:szCs w:val="24"/>
                    </w:rPr>
                    <w:t xml:space="preserve"> straipsnis. </w:t>
                  </w:r>
                  <w:sdt>
                    <w:sdtPr>
                      <w:alias w:val="Pavadinimas"/>
                      <w:tag w:val="title_b3e8c4d331cf450487dc3dd6d59a86af"/>
                      <w:lock w:val="sdtLocked"/>
                      <w:richText/>
                    </w:sdtPr>
                    <w:sdtContent>
                      <w:r>
                        <w:rPr>
                          <w:b/>
                          <w:szCs w:val="24"/>
                        </w:rPr>
                        <w:t>Skundų (prašymų) nagrinėjimas ir informacijos saugojimas</w:t>
                      </w:r>
                    </w:sdtContent>
                  </w:sdt>
                </w:p>
                <w:sdt>
                  <w:sdtPr>
                    <w:alias w:val="29 str. 1 d."/>
                    <w:tag w:val="part_83b1eb83b6494be6b4c685418d36b4fc"/>
                    <w:lock w:val="sdtLocked"/>
                    <w:richText/>
                  </w:sdtPr>
                  <w:sdtContent>
                    <w:p>
                      <w:pPr>
                        <w:tabs>
                          <w:tab w:val="left" w:pos="0"/>
                          <w:tab w:val="left" w:pos="709"/>
                        </w:tabs>
                        <w:spacing w:line="360" w:lineRule="auto"/>
                        <w:ind w:firstLine="720"/>
                        <w:jc w:val="both"/>
                        <w:rPr>
                          <w:b/>
                          <w:szCs w:val="24"/>
                        </w:rPr>
                      </w:pPr>
                      <w:sdt>
                        <w:sdtPr>
                          <w:alias w:val="Numeris"/>
                          <w:tag w:val="nr_83b1eb83b6494be6b4c685418d36b4fc"/>
                          <w:lock w:val="sdtLocked"/>
                          <w:richText/>
                        </w:sdtPr>
                        <w:sdtContent>
                          <w:r>
                            <w:rPr>
                              <w:szCs w:val="24"/>
                            </w:rPr>
                            <w:t>1</w:t>
                          </w:r>
                        </w:sdtContent>
                      </w:sdt>
                      <w:r>
                        <w:rPr>
                          <w:szCs w:val="24"/>
                        </w:rPr>
                        <w:t xml:space="preserve">. Elektroninių pinigų įstaigos privalo priežiūros institucijos nustatyta tvarka nagrinėti elektroninių pinigų turėtojų skundus (prašymus), susijusius su elektroninių pinigų įstaigų teikiamomis paslaugomis </w:t>
                      </w:r>
                      <w:r>
                        <w:rPr>
                          <w:rFonts w:eastAsia="Calibri"/>
                          <w:color w:val="000000"/>
                          <w:szCs w:val="24"/>
                        </w:rPr>
                        <w:t xml:space="preserve">(toliau – skundas). </w:t>
                      </w:r>
                      <w:r>
                        <w:rPr>
                          <w:szCs w:val="24"/>
                        </w:rPr>
                        <w:t xml:space="preserve">Elektroninių pinigų įstaiga privalo išnagrinėti rašytinį elektroninių pinigų turėtojo skundą ir ne vėliau kaip per 15 darbo dienų nuo skundo gavimo dienos pateikti išsamų, motyvuotą, </w:t>
                      </w:r>
                      <w:r>
                        <w:rPr>
                          <w:bCs/>
                          <w:szCs w:val="24"/>
                        </w:rPr>
                        <w:t>dokumentais pagrįstą</w:t>
                      </w:r>
                      <w:r>
                        <w:rPr>
                          <w:szCs w:val="24"/>
                        </w:rPr>
                        <w:t xml:space="preserve"> atsakymą </w:t>
                      </w:r>
                      <w:r>
                        <w:rPr>
                          <w:bCs/>
                          <w:szCs w:val="24"/>
                        </w:rPr>
                        <w:t xml:space="preserve">raštu popieriuje ar naudodama kitą patvariąją laikmeną, jeigu dėl to susitarė </w:t>
                      </w:r>
                      <w:r>
                        <w:rPr>
                          <w:szCs w:val="24"/>
                        </w:rPr>
                        <w:t xml:space="preserve">elektroninių pinigų turėtojas </w:t>
                      </w:r>
                      <w:r>
                        <w:rPr>
                          <w:bCs/>
                          <w:szCs w:val="24"/>
                        </w:rPr>
                        <w:t xml:space="preserve">ir </w:t>
                      </w:r>
                      <w:r>
                        <w:rPr>
                          <w:szCs w:val="24"/>
                        </w:rPr>
                        <w:t xml:space="preserve">elektroninių pinigų </w:t>
                      </w:r>
                      <w:r>
                        <w:rPr>
                          <w:bCs/>
                          <w:szCs w:val="24"/>
                        </w:rPr>
                        <w:t>įstaiga</w:t>
                      </w:r>
                      <w:r>
                        <w:rPr>
                          <w:szCs w:val="24"/>
                        </w:rPr>
                        <w:t>. Išskirtiniais atvejais, kai dėl priežasčių, kurių elektroninių pinigų įstaiga negali kontroliuoti, atsakymo neįmanoma pateikti per 15 darbo dienų, ji turi išsiųsti negalutinį atsakymą, aiškiai nurodžiusi atsakymo į skundą vėlavimo priežastis ir terminą, iki kurio elektroninių pinigų turėtojas gaus galutinį atsakymą. Bet kuriuo atveju galutinio atsakymo pateikimo terminas neturi viršyti 35 darbo dienų</w:t>
                      </w:r>
                      <w:r>
                        <w:rPr>
                          <w:b/>
                          <w:bCs/>
                          <w:szCs w:val="24"/>
                        </w:rPr>
                        <w:t xml:space="preserve"> </w:t>
                      </w:r>
                      <w:r>
                        <w:rPr>
                          <w:bCs/>
                          <w:szCs w:val="24"/>
                        </w:rPr>
                        <w:t>nuo skundo gavimo dienos</w:t>
                      </w:r>
                      <w:r>
                        <w:rPr>
                          <w:szCs w:val="24"/>
                        </w:rPr>
                        <w:t>. Elektroninių pinigų įstaiga elektroninių pinigų turėtojų skundus nagrinėja neatlygintinai.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29 str. 2 d."/>
                    <w:tag w:val="part_a41fc0c1e8c740a6a383943ec2be7078"/>
                    <w:lock w:val="sdtLocked"/>
                    <w:richText/>
                  </w:sdtPr>
                  <w:sdtContent>
                    <w:p>
                      <w:pPr>
                        <w:tabs>
                          <w:tab w:val="left" w:pos="709"/>
                        </w:tabs>
                        <w:spacing w:line="360" w:lineRule="auto"/>
                        <w:ind w:firstLine="720"/>
                        <w:jc w:val="both"/>
                        <w:rPr>
                          <w:szCs w:val="24"/>
                        </w:rPr>
                      </w:pPr>
                      <w:sdt>
                        <w:sdtPr>
                          <w:alias w:val="Numeris"/>
                          <w:tag w:val="nr_a41fc0c1e8c740a6a383943ec2be7078"/>
                          <w:lock w:val="sdtLocked"/>
                          <w:richText/>
                        </w:sdtPr>
                        <w:sdtContent>
                          <w:r>
                            <w:rPr>
                              <w:szCs w:val="24"/>
                            </w:rPr>
                            <w:t>2</w:t>
                          </w:r>
                        </w:sdtContent>
                      </w:sdt>
                      <w:r>
                        <w:rPr>
                          <w:szCs w:val="24"/>
                        </w:rPr>
                        <w:t>. Skundai dėl paslaugų, teikiamų Lietuvos Respublikoje, nagrinėjami lietuvių kalba arba kita kalba, jeigu taip susitaria elektroninių pinigų įstaiga ir elektroninių pinigų turėtojas.</w:t>
                      </w:r>
                    </w:p>
                  </w:sdtContent>
                </w:sdt>
                <w:sdt>
                  <w:sdtPr>
                    <w:alias w:val="29 str. 3 d."/>
                    <w:tag w:val="part_7c5ec119efef4e15a4419ddf4e727bf2"/>
                    <w:lock w:val="sdtLocked"/>
                    <w:richText/>
                  </w:sdtPr>
                  <w:sdtContent>
                    <w:p>
                      <w:pPr>
                        <w:tabs>
                          <w:tab w:val="left" w:pos="709"/>
                        </w:tabs>
                        <w:spacing w:line="360" w:lineRule="auto"/>
                        <w:ind w:firstLine="720"/>
                        <w:jc w:val="both"/>
                        <w:rPr>
                          <w:szCs w:val="24"/>
                        </w:rPr>
                      </w:pPr>
                      <w:sdt>
                        <w:sdtPr>
                          <w:alias w:val="Numeris"/>
                          <w:tag w:val="nr_7c5ec119efef4e15a4419ddf4e727bf2"/>
                          <w:lock w:val="sdtLocked"/>
                          <w:richText/>
                        </w:sdtPr>
                        <w:sdtContent>
                          <w:r>
                            <w:rPr>
                              <w:szCs w:val="24"/>
                            </w:rPr>
                            <w:t>3</w:t>
                          </w:r>
                        </w:sdtContent>
                      </w:sdt>
                      <w:r>
                        <w:rPr>
                          <w:szCs w:val="24"/>
                        </w:rPr>
                        <w:t xml:space="preserve">. Elektroninių pinigų įstaigos privalo saugoti duomenis, susijusius su šio įstatymo III, IV, V, VI ir VII skyrių nuostatų įgyvendinimu, ne trumpiau kaip 5 metus, išskyrus atvejus, kai Pinigų plovimo ir teroristų finansavimo prevencijos įstatymas ir kiti teisės aktai nustato ilgesnius tokių duomenų saugojimo terminus. </w:t>
                      </w:r>
                    </w:p>
                    <w:p>
                      <w:pPr>
                        <w:tabs>
                          <w:tab w:val="left" w:pos="709"/>
                        </w:tabs>
                        <w:spacing w:line="240" w:lineRule="atLeast"/>
                        <w:ind w:firstLine="720"/>
                        <w:jc w:val="both"/>
                        <w:rPr>
                          <w:szCs w:val="24"/>
                        </w:rPr>
                      </w:pPr>
                    </w:p>
                  </w:sdtContent>
                </w:sdt>
              </w:sdtContent>
            </w:sdt>
          </w:sdtContent>
        </w:sdt>
        <w:sdt>
          <w:sdtPr>
            <w:alias w:val="skyrius"/>
            <w:tag w:val="part_6c614b38868e48a09bc15b2be7e878f6"/>
            <w:lock w:val="sdtLocked"/>
            <w:richText/>
          </w:sdtPr>
          <w:sdtContent>
            <w:p>
              <w:pPr>
                <w:spacing w:line="360" w:lineRule="auto"/>
                <w:jc w:val="center"/>
                <w:rPr>
                  <w:b/>
                  <w:szCs w:val="24"/>
                </w:rPr>
              </w:pPr>
              <w:sdt>
                <w:sdtPr>
                  <w:alias w:val="Numeris"/>
                  <w:tag w:val="nr_6c614b38868e48a09bc15b2be7e878f6"/>
                  <w:lock w:val="sdtLocked"/>
                  <w:richText/>
                </w:sdtPr>
                <w:sdtContent>
                  <w:r>
                    <w:rPr>
                      <w:b/>
                      <w:szCs w:val="24"/>
                    </w:rPr>
                    <w:t>VIII</w:t>
                  </w:r>
                </w:sdtContent>
              </w:sdt>
              <w:r>
                <w:rPr>
                  <w:b/>
                  <w:szCs w:val="24"/>
                </w:rPr>
                <w:t xml:space="preserve"> SKYRIUS</w:t>
              </w:r>
            </w:p>
            <w:p>
              <w:pPr>
                <w:spacing w:line="360" w:lineRule="auto"/>
                <w:jc w:val="center"/>
                <w:rPr>
                  <w:b/>
                  <w:szCs w:val="24"/>
                </w:rPr>
              </w:pPr>
              <w:sdt>
                <w:sdtPr>
                  <w:alias w:val="Pavadinimas"/>
                  <w:tag w:val="title_6c614b38868e48a09bc15b2be7e878f6"/>
                  <w:lock w:val="sdtLocked"/>
                  <w:richText/>
                </w:sdtPr>
                <w:sdtContent>
                  <w:r>
                    <w:rPr>
                      <w:b/>
                      <w:szCs w:val="24"/>
                    </w:rPr>
                    <w:t>ELEKTRONINIŲ PINIGŲ ĮSTAIGŲ PRIEŽIŪRA</w:t>
                  </w:r>
                  <w:r>
                    <w:rPr>
                      <w:szCs w:val="24"/>
                    </w:rPr>
                    <w:t xml:space="preserve"> </w:t>
                  </w:r>
                  <w:r>
                    <w:rPr>
                      <w:b/>
                      <w:szCs w:val="24"/>
                    </w:rPr>
                    <w:t>IR ATSAKOMYBĖ UŽ ŠIO ĮSTATYMO PAŽEIDIMUS</w:t>
                  </w:r>
                </w:sdtContent>
              </w:sdt>
            </w:p>
            <w:p>
              <w:pPr>
                <w:tabs>
                  <w:tab w:val="left" w:pos="709"/>
                </w:tabs>
                <w:spacing w:line="240" w:lineRule="atLeast"/>
                <w:ind w:firstLine="720"/>
                <w:jc w:val="both"/>
                <w:rPr>
                  <w:szCs w:val="24"/>
                </w:rPr>
              </w:pPr>
            </w:p>
            <w:sdt>
              <w:sdtPr>
                <w:alias w:val="30 str."/>
                <w:tag w:val="part_59bafd00535a46febf8c3ea379be0196"/>
                <w:lock w:val="sdtLocked"/>
                <w:richText/>
              </w:sdtPr>
              <w:sdtContent>
                <w:p>
                  <w:pPr>
                    <w:tabs>
                      <w:tab w:val="left" w:pos="709"/>
                    </w:tabs>
                    <w:spacing w:line="360" w:lineRule="auto"/>
                    <w:ind w:firstLine="720"/>
                    <w:jc w:val="both"/>
                    <w:rPr>
                      <w:b/>
                      <w:szCs w:val="24"/>
                    </w:rPr>
                  </w:pPr>
                  <w:sdt>
                    <w:sdtPr>
                      <w:alias w:val="Numeris"/>
                      <w:tag w:val="nr_59bafd00535a46febf8c3ea379be0196"/>
                      <w:lock w:val="sdtLocked"/>
                      <w:richText/>
                    </w:sdtPr>
                    <w:sdtContent>
                      <w:r>
                        <w:rPr>
                          <w:b/>
                          <w:szCs w:val="24"/>
                        </w:rPr>
                        <w:t>30</w:t>
                      </w:r>
                    </w:sdtContent>
                  </w:sdt>
                  <w:r>
                    <w:rPr>
                      <w:b/>
                      <w:szCs w:val="24"/>
                    </w:rPr>
                    <w:t xml:space="preserve"> straipsnis. </w:t>
                  </w:r>
                  <w:sdt>
                    <w:sdtPr>
                      <w:alias w:val="Pavadinimas"/>
                      <w:tag w:val="title_59bafd00535a46febf8c3ea379be0196"/>
                      <w:lock w:val="sdtLocked"/>
                      <w:richText/>
                    </w:sdtPr>
                    <w:sdtContent>
                      <w:r>
                        <w:rPr>
                          <w:b/>
                          <w:szCs w:val="24"/>
                        </w:rPr>
                        <w:t>Priežiūros institucija</w:t>
                      </w:r>
                    </w:sdtContent>
                  </w:sdt>
                </w:p>
                <w:sdt>
                  <w:sdtPr>
                    <w:alias w:val="30 str. 1 d."/>
                    <w:tag w:val="part_13c14d21ea58481e9a9911e9496e8a57"/>
                    <w:lock w:val="sdtLocked"/>
                    <w:richText/>
                  </w:sdtPr>
                  <w:sdtContent>
                    <w:p>
                      <w:pPr>
                        <w:tabs>
                          <w:tab w:val="left" w:pos="709"/>
                        </w:tabs>
                        <w:spacing w:line="360" w:lineRule="auto"/>
                        <w:ind w:firstLine="720"/>
                        <w:jc w:val="both"/>
                        <w:rPr>
                          <w:szCs w:val="24"/>
                        </w:rPr>
                      </w:pPr>
                      <w:sdt>
                        <w:sdtPr>
                          <w:alias w:val="Numeris"/>
                          <w:tag w:val="nr_13c14d21ea58481e9a9911e9496e8a57"/>
                          <w:lock w:val="sdtLocked"/>
                          <w:richText/>
                        </w:sdtPr>
                        <w:sdtContent>
                          <w:r>
                            <w:rPr>
                              <w:szCs w:val="24"/>
                            </w:rPr>
                            <w:t>1</w:t>
                          </w:r>
                        </w:sdtContent>
                      </w:sdt>
                      <w:r>
                        <w:rPr>
                          <w:szCs w:val="24"/>
                        </w:rPr>
                        <w:t xml:space="preserve">. Priežiūros institucija atlieka šio įstatymo nustatyta tvarka išduotą licenciją turinčių elektroninių pinigų įstaigų, </w:t>
                      </w:r>
                      <w:r>
                        <w:rPr>
                          <w:color w:val="000000"/>
                          <w:spacing w:val="-4"/>
                          <w:szCs w:val="24"/>
                        </w:rPr>
                        <w:t xml:space="preserve">įskaitant jų filialus </w:t>
                      </w:r>
                      <w:r>
                        <w:rPr>
                          <w:szCs w:val="24"/>
                        </w:rPr>
                        <w:t>kitose valstybėse narėse, ir šio įstatymo nustatyta tvarka išduotą licenciją turinčių užsienio valstybių elektroninių pinigų įstaigų filialų priežiūrą. Ši priežiūra neapima šio įstatymo 12 straipsnio 1 dalies 3 ir 4 punktuose numatytos veiklos priežiūros.</w:t>
                      </w:r>
                    </w:p>
                  </w:sdtContent>
                </w:sdt>
                <w:sdt>
                  <w:sdtPr>
                    <w:alias w:val="30 str. 2 d."/>
                    <w:tag w:val="part_6002afb266c544aabed03e1ba26f1738"/>
                    <w:lock w:val="sdtLocked"/>
                    <w:richText/>
                  </w:sdtPr>
                  <w:sdtContent>
                    <w:p>
                      <w:pPr>
                        <w:tabs>
                          <w:tab w:val="left" w:pos="709"/>
                        </w:tabs>
                        <w:spacing w:line="360" w:lineRule="auto"/>
                        <w:ind w:firstLine="720"/>
                        <w:jc w:val="both"/>
                        <w:rPr>
                          <w:szCs w:val="24"/>
                        </w:rPr>
                      </w:pPr>
                      <w:sdt>
                        <w:sdtPr>
                          <w:alias w:val="Numeris"/>
                          <w:tag w:val="nr_6002afb266c544aabed03e1ba26f1738"/>
                          <w:lock w:val="sdtLocked"/>
                          <w:richText/>
                        </w:sdtPr>
                        <w:sdtContent>
                          <w:r>
                            <w:rPr>
                              <w:szCs w:val="24"/>
                            </w:rPr>
                            <w:t>2</w:t>
                          </w:r>
                        </w:sdtContent>
                      </w:sdt>
                      <w:r>
                        <w:rPr>
                          <w:szCs w:val="24"/>
                        </w:rPr>
                        <w:t>. Priežiūra atliekama vadovaujantis Lietuvos Respublikos Lietuvos banko įstatymu, šiuo įstatymu, Finansų įstaigų įstatymu ir kitais teisės aktais, kurių laikymosi priežiūra priskirta priežiūros institucijos kompetencijai.</w:t>
                      </w:r>
                    </w:p>
                  </w:sdtContent>
                </w:sdt>
                <w:sdt>
                  <w:sdtPr>
                    <w:alias w:val="30 str. 3 d."/>
                    <w:tag w:val="part_9dfd832841b041a28071a99c6a05d57e"/>
                    <w:lock w:val="sdtLocked"/>
                    <w:richText/>
                  </w:sdtPr>
                  <w:sdtContent>
                    <w:p>
                      <w:pPr>
                        <w:tabs>
                          <w:tab w:val="left" w:pos="709"/>
                        </w:tabs>
                        <w:spacing w:line="360" w:lineRule="auto"/>
                        <w:ind w:firstLine="720"/>
                        <w:jc w:val="both"/>
                        <w:rPr>
                          <w:szCs w:val="24"/>
                        </w:rPr>
                      </w:pPr>
                      <w:sdt>
                        <w:sdtPr>
                          <w:alias w:val="Numeris"/>
                          <w:tag w:val="nr_9dfd832841b041a28071a99c6a05d57e"/>
                          <w:lock w:val="sdtLocked"/>
                          <w:richText/>
                        </w:sdtPr>
                        <w:sdtContent>
                          <w:r>
                            <w:rPr>
                              <w:szCs w:val="24"/>
                            </w:rPr>
                            <w:t>3</w:t>
                          </w:r>
                        </w:sdtContent>
                      </w:sdt>
                      <w:r>
                        <w:rPr>
                          <w:szCs w:val="24"/>
                        </w:rPr>
                        <w:t>. Kitų valstybių narių elektroninių pinigų įstaigų, kurios leidžia elektroninius pinigus Lietuvos Respublikoje neįsteigusios filialo, kitų valstybių narių elektroninių pinigų įstaigų Lietuvos Respublikoje įsteigtų filialų, pasitelktų tarpininkų, taip pat fizinių ar juridinių asmenų, per kuriuos kitų valstybių narių elektroninių pinigų įstaigos platina ir išperka elektroninius pinigus Lietuvos Respublikoje, priežiūra atliekama atsižvelgiant į šio įstatymo 36 straipsnio nuostatas.</w:t>
                      </w:r>
                    </w:p>
                    <w:p>
                      <w:pPr>
                        <w:tabs>
                          <w:tab w:val="left" w:pos="709"/>
                        </w:tabs>
                        <w:spacing w:line="360" w:lineRule="auto"/>
                        <w:ind w:firstLine="720"/>
                        <w:jc w:val="both"/>
                        <w:rPr>
                          <w:szCs w:val="24"/>
                        </w:rPr>
                      </w:pPr>
                    </w:p>
                  </w:sdtContent>
                </w:sdt>
              </w:sdtContent>
            </w:sdt>
            <w:sdt>
              <w:sdtPr>
                <w:alias w:val="31 str."/>
                <w:tag w:val="part_438d202c8e5147298a5af66ded4a87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2 str."/>
                <w:tag w:val="part_b8b8330feb41434581b25e699c51d4f3"/>
                <w:lock w:val="sdtLocked"/>
                <w:richText/>
              </w:sdtPr>
              <w:sdtContent>
                <w:p>
                  <w:pPr>
                    <w:tabs>
                      <w:tab w:val="left" w:pos="709"/>
                    </w:tabs>
                    <w:spacing w:line="360" w:lineRule="auto"/>
                    <w:ind w:firstLine="720"/>
                    <w:jc w:val="both"/>
                    <w:rPr>
                      <w:b/>
                      <w:szCs w:val="24"/>
                    </w:rPr>
                  </w:pPr>
                  <w:sdt>
                    <w:sdtPr>
                      <w:alias w:val="Numeris"/>
                      <w:tag w:val="nr_b8b8330feb41434581b25e699c51d4f3"/>
                      <w:lock w:val="sdtLocked"/>
                      <w:richText/>
                    </w:sdtPr>
                    <w:sdtContent>
                      <w:r>
                        <w:rPr>
                          <w:b/>
                          <w:szCs w:val="24"/>
                        </w:rPr>
                        <w:t>32</w:t>
                      </w:r>
                    </w:sdtContent>
                  </w:sdt>
                  <w:r>
                    <w:rPr>
                      <w:b/>
                      <w:szCs w:val="24"/>
                    </w:rPr>
                    <w:t xml:space="preserve"> straipsnis. </w:t>
                  </w:r>
                  <w:sdt>
                    <w:sdtPr>
                      <w:alias w:val="Pavadinimas"/>
                      <w:tag w:val="title_b8b8330feb41434581b25e699c51d4f3"/>
                      <w:lock w:val="sdtLocked"/>
                      <w:richText/>
                    </w:sdtPr>
                    <w:sdtContent>
                      <w:r>
                        <w:rPr>
                          <w:b/>
                          <w:szCs w:val="24"/>
                        </w:rPr>
                        <w:t>Priežiūros tikslu gautos informacijos apsauga</w:t>
                      </w:r>
                    </w:sdtContent>
                  </w:sdt>
                </w:p>
                <w:sdt>
                  <w:sdtPr>
                    <w:alias w:val="32 str. 1 d."/>
                    <w:tag w:val="part_7275505193e04478be7419336cc075ef"/>
                    <w:lock w:val="sdtLocked"/>
                    <w:richText/>
                  </w:sdtPr>
                  <w:sdtContent>
                    <w:p>
                      <w:pPr>
                        <w:tabs>
                          <w:tab w:val="left" w:pos="709"/>
                        </w:tabs>
                        <w:spacing w:line="360" w:lineRule="auto"/>
                        <w:ind w:firstLine="720"/>
                        <w:jc w:val="both"/>
                        <w:rPr>
                          <w:szCs w:val="24"/>
                        </w:rPr>
                      </w:pPr>
                      <w:r>
                        <w:rPr>
                          <w:szCs w:val="24"/>
                        </w:rPr>
                        <w:t>Elektroninių pinigų įstaigų ir užsienio valstybių elektroninių pinigų įstaigų filialų priežiūros tikslu gautos informacijos apsaugai taikomos Lietuvos banko įstatymo 43 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3 str."/>
                <w:tag w:val="part_e931e938f5b54b1094dd92ec02db9a52"/>
                <w:lock w:val="sdtLocked"/>
                <w:richText/>
              </w:sdtPr>
              <w:sdtContent>
                <w:p>
                  <w:pPr>
                    <w:tabs>
                      <w:tab w:val="left" w:pos="709"/>
                    </w:tabs>
                    <w:spacing w:line="360" w:lineRule="auto"/>
                    <w:ind w:firstLine="720"/>
                    <w:jc w:val="both"/>
                    <w:rPr>
                      <w:szCs w:val="24"/>
                    </w:rPr>
                  </w:pPr>
                  <w:sdt>
                    <w:sdtPr>
                      <w:alias w:val="Numeris"/>
                      <w:tag w:val="nr_e931e938f5b54b1094dd92ec02db9a52"/>
                      <w:lock w:val="sdtLocked"/>
                      <w:richText/>
                    </w:sdtPr>
                    <w:sdtContent>
                      <w:r>
                        <w:rPr>
                          <w:b/>
                          <w:szCs w:val="24"/>
                        </w:rPr>
                        <w:t>33</w:t>
                      </w:r>
                    </w:sdtContent>
                  </w:sdt>
                  <w:r>
                    <w:rPr>
                      <w:b/>
                      <w:szCs w:val="24"/>
                    </w:rPr>
                    <w:t xml:space="preserve"> straipsnis. </w:t>
                  </w:r>
                  <w:sdt>
                    <w:sdtPr>
                      <w:alias w:val="Pavadinimas"/>
                      <w:tag w:val="title_e931e938f5b54b1094dd92ec02db9a52"/>
                      <w:lock w:val="sdtLocked"/>
                      <w:richText/>
                    </w:sdtPr>
                    <w:sdtContent>
                      <w:r>
                        <w:rPr>
                          <w:b/>
                          <w:szCs w:val="24"/>
                        </w:rPr>
                        <w:t>Priežiūros institucijos pareigos ir teisės</w:t>
                      </w:r>
                    </w:sdtContent>
                  </w:sdt>
                </w:p>
                <w:sdt>
                  <w:sdtPr>
                    <w:alias w:val="33 str. 1 d."/>
                    <w:tag w:val="part_572c94b2267b4466bb52a04d6e76841e"/>
                    <w:lock w:val="sdtLocked"/>
                    <w:richText/>
                  </w:sdtPr>
                  <w:sdtContent>
                    <w:p>
                      <w:pPr>
                        <w:tabs>
                          <w:tab w:val="left" w:pos="709"/>
                        </w:tabs>
                        <w:spacing w:line="360" w:lineRule="auto"/>
                        <w:ind w:firstLine="720"/>
                        <w:jc w:val="both"/>
                        <w:rPr>
                          <w:szCs w:val="24"/>
                        </w:rPr>
                      </w:pPr>
                      <w:sdt>
                        <w:sdtPr>
                          <w:alias w:val="Numeris"/>
                          <w:tag w:val="nr_572c94b2267b4466bb52a04d6e76841e"/>
                          <w:lock w:val="sdtLocked"/>
                          <w:richText/>
                        </w:sdtPr>
                        <w:sdtContent>
                          <w:r>
                            <w:rPr>
                              <w:szCs w:val="24"/>
                            </w:rPr>
                            <w:t>1</w:t>
                          </w:r>
                        </w:sdtContent>
                      </w:sdt>
                      <w:r>
                        <w:rPr>
                          <w:szCs w:val="24"/>
                        </w:rPr>
                        <w:t>. Be kitų Lietuvos banko įstatyme, šiame įstatyme ir kituose teisės aktuose nustatytų pareigų ir teisių, priežiūros institucija turi teisę:</w:t>
                      </w:r>
                    </w:p>
                    <w:sdt>
                      <w:sdtPr>
                        <w:alias w:val="33 str. 1 d. 1 p."/>
                        <w:tag w:val="part_70c8df611d5645729e8f452b3b5ef220"/>
                        <w:lock w:val="sdtLocked"/>
                        <w:richText/>
                      </w:sdtPr>
                      <w:sdtContent>
                        <w:p>
                          <w:pPr>
                            <w:tabs>
                              <w:tab w:val="left" w:pos="709"/>
                            </w:tabs>
                            <w:spacing w:line="360" w:lineRule="auto"/>
                            <w:ind w:firstLine="720"/>
                            <w:jc w:val="both"/>
                            <w:rPr>
                              <w:szCs w:val="24"/>
                            </w:rPr>
                          </w:pPr>
                          <w:sdt>
                            <w:sdtPr>
                              <w:alias w:val="Numeris"/>
                              <w:tag w:val="nr_70c8df611d5645729e8f452b3b5ef220"/>
                              <w:lock w:val="sdtLocked"/>
                              <w:richText/>
                            </w:sdtPr>
                            <w:sdtContent>
                              <w:r>
                                <w:rPr>
                                  <w:szCs w:val="24"/>
                                </w:rPr>
                                <w:t>1</w:t>
                              </w:r>
                            </w:sdtContent>
                          </w:sdt>
                          <w:r>
                            <w:rPr>
                              <w:szCs w:val="24"/>
                            </w:rPr>
                            <w:t>) jeigu elektroninių pinigų įstaigos organų priimti sprendimai kelia pavojų elektroninių pinigų įstaigos veiklos stabilumui ir patikimumui, įstatymų nustatyta tvarka kreiptis į teismą, kad tokie sprendimai būtų pripažinti negaliojančiais;</w:t>
                          </w:r>
                        </w:p>
                      </w:sdtContent>
                    </w:sdt>
                    <w:sdt>
                      <w:sdtPr>
                        <w:alias w:val="33 str. 1 d. 2 p."/>
                        <w:tag w:val="part_3396e3e530ac4e64826cd81aaae41b36"/>
                        <w:lock w:val="sdtLocked"/>
                        <w:richText/>
                      </w:sdtPr>
                      <w:sdtContent>
                        <w:p>
                          <w:pPr>
                            <w:tabs>
                              <w:tab w:val="left" w:pos="709"/>
                            </w:tabs>
                            <w:spacing w:line="360" w:lineRule="auto"/>
                            <w:ind w:firstLine="720"/>
                            <w:jc w:val="both"/>
                            <w:rPr>
                              <w:szCs w:val="24"/>
                            </w:rPr>
                          </w:pPr>
                          <w:sdt>
                            <w:sdtPr>
                              <w:alias w:val="Numeris"/>
                              <w:tag w:val="nr_3396e3e530ac4e64826cd81aaae41b36"/>
                              <w:lock w:val="sdtLocked"/>
                              <w:richText/>
                            </w:sdtPr>
                            <w:sdtContent>
                              <w:r>
                                <w:rPr>
                                  <w:szCs w:val="24"/>
                                </w:rPr>
                                <w:t>2</w:t>
                              </w:r>
                            </w:sdtContent>
                          </w:sdt>
                          <w:r>
                            <w:rPr>
                              <w:szCs w:val="24"/>
                            </w:rPr>
                            <w:t>) jeigu elektroninių pinigų įstaigos vykdoma kita negu elektroninių pinigų leidimo veikla turi ar gali turėti neigiamą įtaką elektroninių pinigų įstaigos finansiniam patikimumui ar galimybei stebėti, kaip elektroninių pinigų įstaiga vykdo visus šiame įstatyme nustatytus reikalavimus, reikalauti, kad būtų įsteigtas atskiras juridinis asmuo elektroninių pinigų leidimo veiklai vykdyti;</w:t>
                          </w:r>
                        </w:p>
                      </w:sdtContent>
                    </w:sdt>
                    <w:sdt>
                      <w:sdtPr>
                        <w:alias w:val="33 str. 1 d. 3 p."/>
                        <w:tag w:val="part_ebe0a17117fb4b1f96babb89558b6471"/>
                        <w:lock w:val="sdtLocked"/>
                        <w:richText/>
                      </w:sdtPr>
                      <w:sdtContent>
                        <w:p>
                          <w:pPr>
                            <w:tabs>
                              <w:tab w:val="left" w:pos="709"/>
                            </w:tabs>
                            <w:spacing w:line="360" w:lineRule="auto"/>
                            <w:ind w:firstLine="720"/>
                            <w:jc w:val="both"/>
                            <w:rPr>
                              <w:szCs w:val="24"/>
                            </w:rPr>
                          </w:pPr>
                          <w:sdt>
                            <w:sdtPr>
                              <w:alias w:val="Numeris"/>
                              <w:tag w:val="nr_ebe0a17117fb4b1f96babb89558b6471"/>
                              <w:lock w:val="sdtLocked"/>
                              <w:richText/>
                            </w:sdtPr>
                            <w:sdtContent>
                              <w:r>
                                <w:rPr>
                                  <w:szCs w:val="24"/>
                                </w:rPr>
                                <w:t>3</w:t>
                              </w:r>
                            </w:sdtContent>
                          </w:sdt>
                          <w:r>
                            <w:rPr>
                              <w:szCs w:val="24"/>
                            </w:rPr>
                            <w:t>) sudaryti sutartis su audito įmonėmis ar kitais tinkamą kvalifikaciją turinčiais asmenimis dėl elektroninių pinigų įstaigos patikrinimo atlikimo, kad būtų nustatyta elektroninių pinigų įstaigos turto vertė, elektroninių pinigų įstaigos finansinė būklė, įvertintos prisiimtos rizikos ar patikrinti kiti elektroninių pinigų įstaigos veiklos klausimai.</w:t>
                          </w:r>
                          <w:r>
                            <w:rPr>
                              <w:bCs/>
                              <w:iCs/>
                              <w:color w:val="000000"/>
                              <w:szCs w:val="24"/>
                            </w:rPr>
                            <w:t xml:space="preserve"> Jeigu atlikus patikrinimą nustatoma, kad </w:t>
                          </w:r>
                          <w:r>
                            <w:rPr>
                              <w:szCs w:val="24"/>
                            </w:rPr>
                            <w:t>elektroninių pinigų</w:t>
                          </w:r>
                          <w:r>
                            <w:rPr>
                              <w:bCs/>
                              <w:iCs/>
                              <w:color w:val="000000"/>
                              <w:szCs w:val="24"/>
                            </w:rPr>
                            <w:t xml:space="preserve"> įstaiga priežiūros institucijai pateikė neteisingą informaciją, ar nustatoma kitų padarytų teisės aktų pažeidimų, priežiūros institucijos patirtas patikrinimo organizavimo išlaidas atlygina </w:t>
                          </w:r>
                          <w:r>
                            <w:rPr>
                              <w:szCs w:val="24"/>
                            </w:rPr>
                            <w:t xml:space="preserve">elektroninių pinigų </w:t>
                          </w:r>
                          <w:r>
                            <w:rPr>
                              <w:bCs/>
                              <w:iCs/>
                              <w:color w:val="000000"/>
                              <w:szCs w:val="24"/>
                            </w:rPr>
                            <w:t>įstaiga.</w:t>
                          </w:r>
                          <w:r>
                            <w:rPr>
                              <w:szCs w:val="24"/>
                            </w:rPr>
                            <w:t xml:space="preserve"> Pagal sutartis su priežiūros institucija veikiantys šiame punkte nurodyti asmenys turi</w:t>
                          </w:r>
                          <w:r>
                            <w:rPr>
                              <w:color w:val="000000"/>
                              <w:szCs w:val="24"/>
                            </w:rPr>
                            <w:t xml:space="preserve"> Lietuvos banko įstatymo 42</w:t>
                          </w:r>
                          <w:r>
                            <w:rPr>
                              <w:color w:val="000000"/>
                              <w:szCs w:val="24"/>
                              <w:vertAlign w:val="superscript"/>
                            </w:rPr>
                            <w:t>1</w:t>
                          </w:r>
                          <w:r>
                            <w:rPr>
                              <w:color w:val="000000"/>
                              <w:szCs w:val="24"/>
                            </w:rPr>
                            <w:t xml:space="preserve"> straipsnio 5 dalies 1, 3, 11 ir 12 punktuose priežiūros institucijos tarnautojams nustatytas</w:t>
                          </w:r>
                          <w:r>
                            <w:rPr>
                              <w:szCs w:val="24"/>
                            </w:rPr>
                            <w:t xml:space="preserve"> teises;</w:t>
                          </w:r>
                        </w:p>
                      </w:sdtContent>
                    </w:sdt>
                    <w:sdt>
                      <w:sdtPr>
                        <w:alias w:val="33 str. 1 d. 4 p."/>
                        <w:tag w:val="part_4548fbb083364ac1bf86119236e42469"/>
                        <w:lock w:val="sdtLocked"/>
                        <w:richText/>
                      </w:sdtPr>
                      <w:sdtContent>
                        <w:p>
                          <w:pPr>
                            <w:tabs>
                              <w:tab w:val="left" w:pos="709"/>
                            </w:tabs>
                            <w:spacing w:line="360" w:lineRule="auto"/>
                            <w:ind w:firstLine="720"/>
                            <w:jc w:val="both"/>
                            <w:rPr>
                              <w:szCs w:val="24"/>
                            </w:rPr>
                          </w:pPr>
                          <w:sdt>
                            <w:sdtPr>
                              <w:alias w:val="Numeris"/>
                              <w:tag w:val="nr_4548fbb083364ac1bf86119236e42469"/>
                              <w:lock w:val="sdtLocked"/>
                              <w:richText/>
                            </w:sdtPr>
                            <w:sdtContent>
                              <w:r>
                                <w:rPr>
                                  <w:szCs w:val="24"/>
                                </w:rPr>
                                <w:t>4</w:t>
                              </w:r>
                            </w:sdtContent>
                          </w:sdt>
                          <w:r>
                            <w:rPr>
                              <w:szCs w:val="24"/>
                            </w:rPr>
                            <w:t>) reikalauti, kad būtų pakeista audito įmonė, atliekanti elektroninių pinigų įstaigos finansinių ataskaitų auditą, jeigu audito įmonė ar auditorius neatitinka (nevykdo) įstatymų nustatytų reikalavimų.</w:t>
                          </w:r>
                        </w:p>
                      </w:sdtContent>
                    </w:sdt>
                  </w:sdtContent>
                </w:sdt>
                <w:sdt>
                  <w:sdtPr>
                    <w:alias w:val="33 str. 2 d."/>
                    <w:tag w:val="part_b034c3729e9c4aa29d7602736d166ba7"/>
                    <w:lock w:val="sdtLocked"/>
                    <w:richText/>
                  </w:sdtPr>
                  <w:sdtContent>
                    <w:p>
                      <w:pPr>
                        <w:tabs>
                          <w:tab w:val="left" w:pos="709"/>
                        </w:tabs>
                        <w:spacing w:line="360" w:lineRule="auto"/>
                        <w:ind w:firstLine="720"/>
                        <w:jc w:val="both"/>
                        <w:rPr>
                          <w:szCs w:val="24"/>
                        </w:rPr>
                      </w:pPr>
                      <w:sdt>
                        <w:sdtPr>
                          <w:alias w:val="Numeris"/>
                          <w:tag w:val="nr_b034c3729e9c4aa29d7602736d166ba7"/>
                          <w:lock w:val="sdtLocked"/>
                          <w:richText/>
                        </w:sdtPr>
                        <w:sdtContent>
                          <w:r>
                            <w:rPr>
                              <w:szCs w:val="24"/>
                            </w:rPr>
                            <w:t>2</w:t>
                          </w:r>
                        </w:sdtContent>
                      </w:sdt>
                      <w:r>
                        <w:rPr>
                          <w:szCs w:val="24"/>
                        </w:rPr>
                        <w:t xml:space="preserve">. Priežiūros institucija, nustačiusi arba turėdama pagrindą įtarti esant teisės aktų, kurių laikymosi priežiūra priskirta jos kompetencijai, pažeidimų, elektroninių pinigų įstaigos veiklos trūkumų, taip pat jeigu kyla grėsmė elektroninių pinigų įstaigos veiklos stabilumui ir patikimumui arba visuomenės ir (arba) elektroninių pinigų turėtojų interesams, </w:t>
                      </w:r>
                      <w:r>
                        <w:rPr>
                          <w:color w:val="000000"/>
                          <w:szCs w:val="24"/>
                        </w:rPr>
                        <w:t>Lietuvos banko įstatymo nustatyta tvarka duoda</w:t>
                      </w:r>
                      <w:r>
                        <w:rPr>
                          <w:szCs w:val="24"/>
                        </w:rPr>
                        <w:t xml:space="preserve"> elektroninių pinigų įstaigai tokius privalomus nurodymus: </w:t>
                      </w:r>
                    </w:p>
                    <w:sdt>
                      <w:sdtPr>
                        <w:alias w:val="33 str. 2 d. 1 p."/>
                        <w:tag w:val="part_1b0a49a4fe854dfe81321a84c9731ee1"/>
                        <w:lock w:val="sdtLocked"/>
                        <w:richText/>
                      </w:sdtPr>
                      <w:sdtContent>
                        <w:p>
                          <w:pPr>
                            <w:tabs>
                              <w:tab w:val="left" w:pos="709"/>
                            </w:tabs>
                            <w:spacing w:line="360" w:lineRule="auto"/>
                            <w:ind w:firstLine="720"/>
                            <w:jc w:val="both"/>
                            <w:rPr>
                              <w:szCs w:val="24"/>
                            </w:rPr>
                          </w:pPr>
                          <w:sdt>
                            <w:sdtPr>
                              <w:alias w:val="Numeris"/>
                              <w:tag w:val="nr_1b0a49a4fe854dfe81321a84c9731ee1"/>
                              <w:lock w:val="sdtLocked"/>
                              <w:richText/>
                            </w:sdtPr>
                            <w:sdtContent>
                              <w:r>
                                <w:rPr>
                                  <w:szCs w:val="24"/>
                                </w:rPr>
                                <w:t>1</w:t>
                              </w:r>
                            </w:sdtContent>
                          </w:sdt>
                          <w:r>
                            <w:rPr>
                              <w:szCs w:val="24"/>
                            </w:rPr>
                            <w:t xml:space="preserve">) priežiūros institucijos nustatytais terminais pašalinti teisės aktų pažeidimus ar elektroninių pinigų įstaigos veiklos trūkumus; </w:t>
                          </w:r>
                        </w:p>
                      </w:sdtContent>
                    </w:sdt>
                    <w:sdt>
                      <w:sdtPr>
                        <w:alias w:val="33 str. 2 d. 2 p."/>
                        <w:tag w:val="part_6860e1fb516a471fa9fa2a2a6e0abbe5"/>
                        <w:lock w:val="sdtLocked"/>
                        <w:richText/>
                      </w:sdtPr>
                      <w:sdtContent>
                        <w:p>
                          <w:pPr>
                            <w:tabs>
                              <w:tab w:val="left" w:pos="709"/>
                            </w:tabs>
                            <w:spacing w:line="360" w:lineRule="auto"/>
                            <w:ind w:firstLine="720"/>
                            <w:jc w:val="both"/>
                            <w:rPr>
                              <w:szCs w:val="24"/>
                            </w:rPr>
                          </w:pPr>
                          <w:sdt>
                            <w:sdtPr>
                              <w:alias w:val="Numeris"/>
                              <w:tag w:val="nr_6860e1fb516a471fa9fa2a2a6e0abbe5"/>
                              <w:lock w:val="sdtLocked"/>
                              <w:richText/>
                            </w:sdtPr>
                            <w:sdtContent>
                              <w:r>
                                <w:rPr>
                                  <w:szCs w:val="24"/>
                                </w:rPr>
                                <w:t>2</w:t>
                              </w:r>
                            </w:sdtContent>
                          </w:sdt>
                          <w:r>
                            <w:rPr>
                              <w:szCs w:val="24"/>
                            </w:rPr>
                            <w:t>) nesudaryti tam tikrų sandorių ar sumažinti jų mastą, įskaitant veiklos funkcijų perdavimo kitiems asmenims sandorius;</w:t>
                          </w:r>
                        </w:p>
                      </w:sdtContent>
                    </w:sdt>
                    <w:sdt>
                      <w:sdtPr>
                        <w:alias w:val="33 str. 2 d. 3 p."/>
                        <w:tag w:val="part_b7ffdf2ef4104ffa86e5a12c2e77e2ed"/>
                        <w:lock w:val="sdtLocked"/>
                        <w:richText/>
                      </w:sdtPr>
                      <w:sdtContent>
                        <w:p>
                          <w:pPr>
                            <w:tabs>
                              <w:tab w:val="left" w:pos="709"/>
                            </w:tabs>
                            <w:spacing w:line="360" w:lineRule="auto"/>
                            <w:ind w:firstLine="720"/>
                            <w:jc w:val="both"/>
                            <w:rPr>
                              <w:szCs w:val="24"/>
                            </w:rPr>
                          </w:pPr>
                          <w:sdt>
                            <w:sdtPr>
                              <w:alias w:val="Numeris"/>
                              <w:tag w:val="nr_b7ffdf2ef4104ffa86e5a12c2e77e2ed"/>
                              <w:lock w:val="sdtLocked"/>
                              <w:richText/>
                            </w:sdtPr>
                            <w:sdtContent>
                              <w:r>
                                <w:rPr>
                                  <w:szCs w:val="24"/>
                                </w:rPr>
                                <w:t>3</w:t>
                              </w:r>
                            </w:sdtContent>
                          </w:sdt>
                          <w:r>
                            <w:rPr>
                              <w:szCs w:val="24"/>
                            </w:rPr>
                            <w:t xml:space="preserve">) priežiūros institucijos nustatytu terminu atlikti </w:t>
                          </w:r>
                          <w:r>
                            <w:rPr>
                              <w:color w:val="000000"/>
                              <w:szCs w:val="24"/>
                            </w:rPr>
                            <w:t xml:space="preserve">elektroninių pinigų įstaigos </w:t>
                          </w:r>
                          <w:r>
                            <w:rPr>
                              <w:szCs w:val="24"/>
                            </w:rPr>
                            <w:t>tarpinių finansinių ataskaitų auditą;</w:t>
                          </w:r>
                        </w:p>
                      </w:sdtContent>
                    </w:sdt>
                    <w:sdt>
                      <w:sdtPr>
                        <w:alias w:val="33 str. 2 d. 4 p."/>
                        <w:tag w:val="part_08afd9c816824d5fbf4fc593c6de8eed"/>
                        <w:lock w:val="sdtLocked"/>
                        <w:richText/>
                      </w:sdtPr>
                      <w:sdtContent>
                        <w:p>
                          <w:pPr>
                            <w:tabs>
                              <w:tab w:val="left" w:pos="709"/>
                            </w:tabs>
                            <w:spacing w:line="360" w:lineRule="auto"/>
                            <w:ind w:firstLine="720"/>
                            <w:jc w:val="both"/>
                            <w:rPr>
                              <w:szCs w:val="24"/>
                            </w:rPr>
                          </w:pPr>
                          <w:sdt>
                            <w:sdtPr>
                              <w:alias w:val="Numeris"/>
                              <w:tag w:val="nr_08afd9c816824d5fbf4fc593c6de8eed"/>
                              <w:lock w:val="sdtLocked"/>
                              <w:richText/>
                            </w:sdtPr>
                            <w:sdtContent>
                              <w:r>
                                <w:rPr>
                                  <w:szCs w:val="24"/>
                                </w:rPr>
                                <w:t>4</w:t>
                              </w:r>
                            </w:sdtContent>
                          </w:sdt>
                          <w:r>
                            <w:rPr>
                              <w:szCs w:val="24"/>
                            </w:rPr>
                            <w:t>) priežiūros institucijos nustatytais terminais parengti ir įgyvendinti jai priimtiną elektroninių pinigų įstaigos veiklos pertvarkymo ir (ar) nustatytų teisės aktų pažeidimų ir (ar) veiklos trūkumų pašalinimo priemonių planą;</w:t>
                          </w:r>
                        </w:p>
                      </w:sdtContent>
                    </w:sdt>
                    <w:sdt>
                      <w:sdtPr>
                        <w:alias w:val="33 str. 2 d. 5 p."/>
                        <w:tag w:val="part_715db52482244906b22bd826688d50f2"/>
                        <w:lock w:val="sdtLocked"/>
                        <w:richText/>
                      </w:sdtPr>
                      <w:sdtContent>
                        <w:p>
                          <w:pPr>
                            <w:tabs>
                              <w:tab w:val="left" w:pos="709"/>
                            </w:tabs>
                            <w:spacing w:line="360" w:lineRule="auto"/>
                            <w:ind w:firstLine="720"/>
                            <w:jc w:val="both"/>
                            <w:rPr>
                              <w:szCs w:val="24"/>
                            </w:rPr>
                          </w:pPr>
                          <w:sdt>
                            <w:sdtPr>
                              <w:alias w:val="Numeris"/>
                              <w:tag w:val="nr_715db52482244906b22bd826688d50f2"/>
                              <w:lock w:val="sdtLocked"/>
                              <w:richText/>
                            </w:sdtPr>
                            <w:sdtContent>
                              <w:r>
                                <w:rPr>
                                  <w:szCs w:val="24"/>
                                </w:rPr>
                                <w:t>5</w:t>
                              </w:r>
                            </w:sdtContent>
                          </w:sdt>
                          <w:r>
                            <w:rPr>
                              <w:szCs w:val="24"/>
                            </w:rPr>
                            <w:t>) sušaukti visuotinį akcininkų susirinkimą, stebėtojų tarybos ar valdybos, jeigu jos sudarytos, posėdį ir juose svarstyti priežiūros institucijos pasiūlytus klausimus;</w:t>
                          </w:r>
                        </w:p>
                      </w:sdtContent>
                    </w:sdt>
                    <w:sdt>
                      <w:sdtPr>
                        <w:alias w:val="33 str. 2 d. 6 p."/>
                        <w:tag w:val="part_30cde5bc84514de5a112110573cfbb68"/>
                        <w:lock w:val="sdtLocked"/>
                        <w:richText/>
                      </w:sdtPr>
                      <w:sdtContent>
                        <w:p>
                          <w:pPr>
                            <w:tabs>
                              <w:tab w:val="left" w:pos="709"/>
                            </w:tabs>
                            <w:spacing w:line="360" w:lineRule="auto"/>
                            <w:ind w:firstLine="720"/>
                            <w:jc w:val="both"/>
                            <w:rPr>
                              <w:szCs w:val="24"/>
                            </w:rPr>
                          </w:pPr>
                          <w:sdt>
                            <w:sdtPr>
                              <w:alias w:val="Numeris"/>
                              <w:tag w:val="nr_30cde5bc84514de5a112110573cfbb68"/>
                              <w:lock w:val="sdtLocked"/>
                              <w:richText/>
                            </w:sdtPr>
                            <w:sdtContent>
                              <w:r>
                                <w:rPr>
                                  <w:szCs w:val="24"/>
                                </w:rPr>
                                <w:t>6</w:t>
                              </w:r>
                            </w:sdtContent>
                          </w:sdt>
                          <w:r>
                            <w:rPr>
                              <w:szCs w:val="24"/>
                            </w:rPr>
                            <w:t>) elektroninių pinigų įstaigos vadovams atvykti į priežiūros instituciją ir duoti paaiškinimus. Priežiūros institucija apie tokį nurodymą gali paskelbti viešai;</w:t>
                          </w:r>
                        </w:p>
                      </w:sdtContent>
                    </w:sdt>
                    <w:sdt>
                      <w:sdtPr>
                        <w:alias w:val="33 str. 2 d. 7 p."/>
                        <w:tag w:val="part_69f8b1a4564640d2b4d810c0b08bf33f"/>
                        <w:lock w:val="sdtLocked"/>
                        <w:richText/>
                      </w:sdtPr>
                      <w:sdtContent>
                        <w:p>
                          <w:pPr>
                            <w:tabs>
                              <w:tab w:val="left" w:pos="709"/>
                            </w:tabs>
                            <w:spacing w:line="360" w:lineRule="auto"/>
                            <w:ind w:firstLine="720"/>
                            <w:jc w:val="both"/>
                            <w:rPr>
                              <w:szCs w:val="24"/>
                            </w:rPr>
                          </w:pPr>
                          <w:sdt>
                            <w:sdtPr>
                              <w:alias w:val="Numeris"/>
                              <w:tag w:val="nr_69f8b1a4564640d2b4d810c0b08bf33f"/>
                              <w:lock w:val="sdtLocked"/>
                              <w:richText/>
                            </w:sdtPr>
                            <w:sdtContent>
                              <w:r>
                                <w:rPr>
                                  <w:szCs w:val="24"/>
                                </w:rPr>
                                <w:t>7</w:t>
                              </w:r>
                            </w:sdtContent>
                          </w:sdt>
                          <w:r>
                            <w:rPr>
                              <w:szCs w:val="24"/>
                            </w:rPr>
                            <w:t>) atkurti iki teisės aktų pažeidimo buvusią padėtį;</w:t>
                          </w:r>
                        </w:p>
                      </w:sdtContent>
                    </w:sdt>
                    <w:sdt>
                      <w:sdtPr>
                        <w:alias w:val="33 str. 2 d. 8 p."/>
                        <w:tag w:val="part_34e763f5d152449885f99f49c43f903d"/>
                        <w:lock w:val="sdtLocked"/>
                        <w:richText/>
                      </w:sdtPr>
                      <w:sdtContent>
                        <w:p>
                          <w:pPr>
                            <w:tabs>
                              <w:tab w:val="left" w:pos="709"/>
                            </w:tabs>
                            <w:spacing w:line="360" w:lineRule="auto"/>
                            <w:ind w:firstLine="720"/>
                            <w:jc w:val="both"/>
                            <w:rPr>
                              <w:color w:val="000000"/>
                              <w:szCs w:val="24"/>
                            </w:rPr>
                          </w:pPr>
                          <w:sdt>
                            <w:sdtPr>
                              <w:alias w:val="Numeris"/>
                              <w:tag w:val="nr_34e763f5d152449885f99f49c43f903d"/>
                              <w:lock w:val="sdtLocked"/>
                              <w:richText/>
                            </w:sdtPr>
                            <w:sdtContent>
                              <w:r>
                                <w:rPr>
                                  <w:szCs w:val="24"/>
                                </w:rPr>
                                <w:t>8</w:t>
                              </w:r>
                            </w:sdtContent>
                          </w:sdt>
                          <w:r>
                            <w:rPr>
                              <w:szCs w:val="24"/>
                            </w:rPr>
                            <w:t xml:space="preserve">) priežiūros institucijai pateikti papildomą informaciją arba </w:t>
                          </w:r>
                          <w:r>
                            <w:rPr>
                              <w:color w:val="000000"/>
                              <w:szCs w:val="24"/>
                            </w:rPr>
                            <w:t>teikti dažniau, negu nustatyta teisės aktuose,</w:t>
                          </w:r>
                          <w:r>
                            <w:rPr>
                              <w:szCs w:val="24"/>
                            </w:rPr>
                            <w:t xml:space="preserve"> informaciją, reikalingą priežiūros funkcijoms vykdyti;</w:t>
                          </w:r>
                          <w:r>
                            <w:rPr>
                              <w:color w:val="000000"/>
                              <w:szCs w:val="24"/>
                            </w:rPr>
                            <w:t xml:space="preserve"> </w:t>
                          </w:r>
                        </w:p>
                      </w:sdtContent>
                    </w:sdt>
                    <w:sdt>
                      <w:sdtPr>
                        <w:alias w:val="33 str. 2 d. 9 p."/>
                        <w:tag w:val="part_f9d4f6217fb24bf38574e4192c6672bf"/>
                        <w:lock w:val="sdtLocked"/>
                        <w:richText/>
                      </w:sdtPr>
                      <w:sdtContent>
                        <w:p>
                          <w:pPr>
                            <w:tabs>
                              <w:tab w:val="left" w:pos="709"/>
                            </w:tabs>
                            <w:spacing w:line="360" w:lineRule="auto"/>
                            <w:ind w:firstLine="720"/>
                            <w:jc w:val="both"/>
                            <w:rPr>
                              <w:szCs w:val="24"/>
                            </w:rPr>
                          </w:pPr>
                          <w:sdt>
                            <w:sdtPr>
                              <w:alias w:val="Numeris"/>
                              <w:tag w:val="nr_f9d4f6217fb24bf38574e4192c6672bf"/>
                              <w:lock w:val="sdtLocked"/>
                              <w:richText/>
                            </w:sdtPr>
                            <w:sdtContent>
                              <w:r>
                                <w:rPr>
                                  <w:szCs w:val="24"/>
                                </w:rPr>
                                <w:t>9</w:t>
                              </w:r>
                            </w:sdtContent>
                          </w:sdt>
                          <w:r>
                            <w:rPr>
                              <w:szCs w:val="24"/>
                            </w:rPr>
                            <w:t>) viešai atskleisti papildomą informaciją;</w:t>
                          </w:r>
                        </w:p>
                      </w:sdtContent>
                    </w:sdt>
                    <w:sdt>
                      <w:sdtPr>
                        <w:alias w:val="33 str. 2 d. 10 p."/>
                        <w:tag w:val="part_5546c94fec6d4467bb0f8d317c9b7b7a"/>
                        <w:lock w:val="sdtLocked"/>
                        <w:richText/>
                      </w:sdtPr>
                      <w:sdtContent>
                        <w:p>
                          <w:pPr>
                            <w:tabs>
                              <w:tab w:val="left" w:pos="709"/>
                            </w:tabs>
                            <w:spacing w:line="360" w:lineRule="auto"/>
                            <w:ind w:firstLine="720"/>
                            <w:jc w:val="both"/>
                            <w:rPr>
                              <w:szCs w:val="24"/>
                            </w:rPr>
                          </w:pPr>
                          <w:sdt>
                            <w:sdtPr>
                              <w:alias w:val="Numeris"/>
                              <w:tag w:val="nr_5546c94fec6d4467bb0f8d317c9b7b7a"/>
                              <w:lock w:val="sdtLocked"/>
                              <w:richText/>
                            </w:sdtPr>
                            <w:sdtContent>
                              <w:r>
                                <w:rPr>
                                  <w:szCs w:val="24"/>
                                </w:rPr>
                                <w:t>10</w:t>
                              </w:r>
                            </w:sdtContent>
                          </w:sdt>
                          <w:r>
                            <w:rPr>
                              <w:szCs w:val="24"/>
                            </w:rPr>
                            <w:t xml:space="preserve">) atlikti kitus veiksmus ar neatlikti tam tikrų veiksmų, kad būtų pašalinti </w:t>
                          </w:r>
                          <w:r>
                            <w:rPr>
                              <w:color w:val="000000"/>
                              <w:szCs w:val="24"/>
                            </w:rPr>
                            <w:t xml:space="preserve">teisės aktų </w:t>
                          </w:r>
                          <w:r>
                            <w:rPr>
                              <w:szCs w:val="24"/>
                            </w:rPr>
                            <w:t>pažeidimai ar elektroninių pinigų įstaigos veiklos trūkumai arba kad elektroninių pinigų įstaigos veikla būtų stabili ir patikima.</w:t>
                          </w:r>
                        </w:p>
                      </w:sdtContent>
                    </w:sdt>
                  </w:sdtContent>
                </w:sdt>
                <w:sdt>
                  <w:sdtPr>
                    <w:alias w:val="33 str. 3 d."/>
                    <w:tag w:val="part_56b41f0ea6e549e58bf1b0045a5e252a"/>
                    <w:lock w:val="sdtLocked"/>
                    <w:richText/>
                  </w:sdtPr>
                  <w:sdtContent>
                    <w:p>
                      <w:pPr>
                        <w:tabs>
                          <w:tab w:val="left" w:pos="709"/>
                        </w:tabs>
                        <w:spacing w:line="360" w:lineRule="auto"/>
                        <w:ind w:firstLine="720"/>
                        <w:jc w:val="both"/>
                        <w:rPr>
                          <w:strike/>
                          <w:szCs w:val="24"/>
                        </w:rPr>
                      </w:pPr>
                      <w:sdt>
                        <w:sdtPr>
                          <w:alias w:val="Numeris"/>
                          <w:tag w:val="nr_56b41f0ea6e549e58bf1b0045a5e252a"/>
                          <w:lock w:val="sdtLocked"/>
                          <w:richText/>
                        </w:sdtPr>
                        <w:sdtContent>
                          <w:r>
                            <w:rPr>
                              <w:szCs w:val="24"/>
                            </w:rPr>
                            <w:t>3</w:t>
                          </w:r>
                        </w:sdtContent>
                      </w:sdt>
                      <w:r>
                        <w:rPr>
                          <w:szCs w:val="24"/>
                        </w:rPr>
                        <w:t xml:space="preserve">. Priežiūros institucija, nustačiusi teisės aktų pažeidimų ar elektroninių pinigų įstaigos veiklos trūkumų arba kad kyla grėsmė elektroninių pinigų įstaigos veiklos stabilumui ir patikimumui, turi teisę laikinai elektroninių pinigų įstaigai nustatyti individualius ar papildomus rizikos ribojimo reikalavimus. </w:t>
                      </w:r>
                    </w:p>
                  </w:sdtContent>
                </w:sdt>
                <w:sdt>
                  <w:sdtPr>
                    <w:alias w:val="33 str. 4 d."/>
                    <w:tag w:val="part_dd9e595702a54a7591abd09f72099430"/>
                    <w:lock w:val="sdtLocked"/>
                    <w:richText/>
                  </w:sdtPr>
                  <w:sdtContent>
                    <w:p>
                      <w:pPr>
                        <w:tabs>
                          <w:tab w:val="left" w:pos="709"/>
                        </w:tabs>
                        <w:spacing w:line="360" w:lineRule="auto"/>
                        <w:ind w:firstLine="720"/>
                        <w:jc w:val="both"/>
                        <w:rPr>
                          <w:szCs w:val="24"/>
                        </w:rPr>
                      </w:pPr>
                      <w:sdt>
                        <w:sdtPr>
                          <w:alias w:val="Numeris"/>
                          <w:tag w:val="nr_dd9e595702a54a7591abd09f72099430"/>
                          <w:lock w:val="sdtLocked"/>
                          <w:richText/>
                        </w:sdtPr>
                        <w:sdtContent>
                          <w:r>
                            <w:rPr>
                              <w:szCs w:val="24"/>
                            </w:rPr>
                            <w:t>4</w:t>
                          </w:r>
                        </w:sdtContent>
                      </w:sdt>
                      <w:r>
                        <w:rPr>
                          <w:szCs w:val="24"/>
                        </w:rPr>
                        <w:t>. Elektroninių pinigų įstaigos privalo įvykdyti šio straipsnio 2 ir 3 dalyse nustatytus privalomus nurodymus</w:t>
                      </w:r>
                      <w:r>
                        <w:rPr>
                          <w:color w:val="000000"/>
                          <w:szCs w:val="24"/>
                        </w:rPr>
                        <w:t xml:space="preserve"> priežiūros institucijos nustatytais terminais ir nedelsdamos, ne vėliau kaip kitą darbo dieną po nurodymo įvykdymo, apie tai raštu pranešti priežiūros institucijai</w:t>
                      </w:r>
                      <w:r>
                        <w:rPr>
                          <w:szCs w:val="24"/>
                        </w:rPr>
                        <w:t xml:space="preserve">. </w:t>
                      </w:r>
                    </w:p>
                  </w:sdtContent>
                </w:sdt>
                <w:sdt>
                  <w:sdtPr>
                    <w:alias w:val="33 str. 5 d."/>
                    <w:tag w:val="part_89b1a0a06fd34c8196baac6ad4ec98ff"/>
                    <w:lock w:val="sdtLocked"/>
                    <w:richText/>
                  </w:sdtPr>
                  <w:sdtContent>
                    <w:p>
                      <w:pPr>
                        <w:tabs>
                          <w:tab w:val="left" w:pos="709"/>
                        </w:tabs>
                        <w:spacing w:line="360" w:lineRule="auto"/>
                        <w:ind w:firstLine="720"/>
                        <w:jc w:val="both"/>
                        <w:rPr>
                          <w:szCs w:val="24"/>
                        </w:rPr>
                      </w:pPr>
                      <w:sdt>
                        <w:sdtPr>
                          <w:alias w:val="Numeris"/>
                          <w:tag w:val="nr_89b1a0a06fd34c8196baac6ad4ec98ff"/>
                          <w:lock w:val="sdtLocked"/>
                          <w:richText/>
                        </w:sdtPr>
                        <w:sdtContent>
                          <w:r>
                            <w:rPr>
                              <w:szCs w:val="24"/>
                            </w:rPr>
                            <w:t>5</w:t>
                          </w:r>
                        </w:sdtContent>
                      </w:sdt>
                      <w:r>
                        <w:rPr>
                          <w:szCs w:val="24"/>
                        </w:rPr>
                        <w:t xml:space="preserve">. Priežiūros institucijos nustatyta tvarka jos tarnautojai turi teisę dalyvauti elektroninių pinigų įstaigos organų darbe – dalyvauti susirinkimuose ar posėdžiuose stebėtojų teisėmis ar kitaip stebėti elektroninių pinigų įstaigos veiklą. </w:t>
                      </w:r>
                    </w:p>
                  </w:sdtContent>
                </w:sdt>
                <w:sdt>
                  <w:sdtPr>
                    <w:alias w:val="33 str. 6 d."/>
                    <w:tag w:val="part_b47d799d29904557b281cca12e682c88"/>
                    <w:lock w:val="sdtLocked"/>
                    <w:richText/>
                  </w:sdtPr>
                  <w:sdtContent>
                    <w:p>
                      <w:pPr>
                        <w:tabs>
                          <w:tab w:val="left" w:pos="709"/>
                        </w:tabs>
                        <w:spacing w:line="360" w:lineRule="auto"/>
                        <w:ind w:firstLine="720"/>
                        <w:jc w:val="both"/>
                        <w:rPr>
                          <w:szCs w:val="24"/>
                        </w:rPr>
                      </w:pPr>
                      <w:sdt>
                        <w:sdtPr>
                          <w:alias w:val="Numeris"/>
                          <w:tag w:val="nr_b47d799d29904557b281cca12e682c88"/>
                          <w:lock w:val="sdtLocked"/>
                          <w:richText/>
                        </w:sdtPr>
                        <w:sdtContent>
                          <w:r>
                            <w:rPr>
                              <w:szCs w:val="24"/>
                            </w:rPr>
                            <w:t>6</w:t>
                          </w:r>
                        </w:sdtContent>
                      </w:sdt>
                      <w:r>
                        <w:rPr>
                          <w:szCs w:val="24"/>
                        </w:rPr>
                        <w:t>. Šiame straipsnyje nustatytas teises priežiūros institucija turi ir dėl šio įstatymo nustatyta tvarka išduotą licenciją turinčio užsienio valstybės elektroninių pinigų įstaigos filialo.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4 str."/>
                <w:tag w:val="part_eff6d94369054f609a450c074d5f96c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5 str."/>
                <w:tag w:val="part_6c3dca6b794f4eee944053605fa9ff6f"/>
                <w:lock w:val="sdtLocked"/>
                <w:richText/>
              </w:sdtPr>
              <w:sdtContent>
                <w:p>
                  <w:pPr>
                    <w:tabs>
                      <w:tab w:val="left" w:pos="709"/>
                    </w:tabs>
                    <w:spacing w:line="360" w:lineRule="auto"/>
                    <w:ind w:firstLine="720"/>
                    <w:jc w:val="both"/>
                    <w:rPr>
                      <w:b/>
                      <w:szCs w:val="24"/>
                    </w:rPr>
                  </w:pPr>
                  <w:sdt>
                    <w:sdtPr>
                      <w:alias w:val="Numeris"/>
                      <w:tag w:val="nr_6c3dca6b794f4eee944053605fa9ff6f"/>
                      <w:lock w:val="sdtLocked"/>
                      <w:richText/>
                    </w:sdtPr>
                    <w:sdtContent>
                      <w:r>
                        <w:rPr>
                          <w:b/>
                          <w:szCs w:val="24"/>
                        </w:rPr>
                        <w:t>35</w:t>
                      </w:r>
                    </w:sdtContent>
                  </w:sdt>
                  <w:r>
                    <w:rPr>
                      <w:b/>
                      <w:szCs w:val="24"/>
                    </w:rPr>
                    <w:t xml:space="preserve"> straipsnis. </w:t>
                  </w:r>
                  <w:sdt>
                    <w:sdtPr>
                      <w:alias w:val="Pavadinimas"/>
                      <w:tag w:val="title_6c3dca6b794f4eee944053605fa9ff6f"/>
                      <w:lock w:val="sdtLocked"/>
                      <w:richText/>
                    </w:sdtPr>
                    <w:sdtContent>
                      <w:r>
                        <w:rPr>
                          <w:b/>
                          <w:szCs w:val="24"/>
                        </w:rPr>
                        <w:t>Priežiūros institucijos rengiami patikrinimai</w:t>
                      </w:r>
                    </w:sdtContent>
                  </w:sdt>
                </w:p>
                <w:sdt>
                  <w:sdtPr>
                    <w:alias w:val="35 str. 1 d."/>
                    <w:tag w:val="part_f8b4ec6597444d089462c6dd2ecc77af"/>
                    <w:lock w:val="sdtLocked"/>
                    <w:richText/>
                  </w:sdtPr>
                  <w:sdtContent>
                    <w:p>
                      <w:pPr>
                        <w:tabs>
                          <w:tab w:val="left" w:pos="709"/>
                        </w:tabs>
                        <w:spacing w:line="360" w:lineRule="auto"/>
                        <w:ind w:firstLine="720"/>
                        <w:jc w:val="both"/>
                        <w:rPr>
                          <w:szCs w:val="24"/>
                        </w:rPr>
                      </w:pPr>
                      <w:sdt>
                        <w:sdtPr>
                          <w:alias w:val="Numeris"/>
                          <w:tag w:val="nr_f8b4ec6597444d089462c6dd2ecc77af"/>
                          <w:lock w:val="sdtLocked"/>
                          <w:richText/>
                        </w:sdtPr>
                        <w:sdtContent>
                          <w:r>
                            <w:rPr>
                              <w:szCs w:val="24"/>
                            </w:rPr>
                            <w:t>1</w:t>
                          </w:r>
                        </w:sdtContent>
                      </w:sdt>
                      <w:r>
                        <w:rPr>
                          <w:szCs w:val="24"/>
                        </w:rPr>
                        <w:t>. Priežiūros institucija organizuoja ir atlieka patikrinimus, kad nustatytų, ar laikomasi šio įstatymo ir kitų teisės aktų, kurių laikymosi priežiūra priskirta jos kompetencijai, reikalavimų.</w:t>
                      </w:r>
                    </w:p>
                  </w:sdtContent>
                </w:sdt>
                <w:sdt>
                  <w:sdtPr>
                    <w:alias w:val="35 str. 2 d."/>
                    <w:tag w:val="part_a70f1f81aa2d48a09b50986f27e599fc"/>
                    <w:lock w:val="sdtLocked"/>
                    <w:richText/>
                  </w:sdtPr>
                  <w:sdtContent>
                    <w:p>
                      <w:pPr>
                        <w:spacing w:line="360" w:lineRule="auto"/>
                        <w:ind w:firstLine="720"/>
                        <w:jc w:val="both"/>
                        <w:rPr>
                          <w:szCs w:val="24"/>
                        </w:rPr>
                      </w:pPr>
                      <w:sdt>
                        <w:sdtPr>
                          <w:alias w:val="Numeris"/>
                          <w:tag w:val="nr_a70f1f81aa2d48a09b50986f27e599fc"/>
                          <w:lock w:val="sdtLocked"/>
                          <w:richText/>
                        </w:sdtPr>
                        <w:sdtContent>
                          <w:r>
                            <w:rPr>
                              <w:szCs w:val="24"/>
                            </w:rPr>
                            <w:t>2</w:t>
                          </w:r>
                        </w:sdtContent>
                      </w:sdt>
                      <w:r>
                        <w:rPr>
                          <w:szCs w:val="24"/>
                        </w:rPr>
                        <w:t xml:space="preserve">. Elektroninių pinigų įstaigų, jų filialų, tarpininkų, fizinių ar juridinių asmenų, per kuriuos elektroninių pinigų įstaiga platina ir išperka elektroninius pinigus, ir kitų asmenų, kuriems perduotas veiklos funkcijų vykdymas, įskaitant filialus, tarpininkus, fizinius ar juridinius asmenis, per kuriuos elektroninių pinigų įstaiga platina ir išperka elektroninius pinigus, ir kitus asmenis, kuriems perduotas veiklos funkcijų vykdymas, kitoje valstybėje narėje, patikrinimą atlieka priežiūros institucijos tarnautojai. </w:t>
                      </w:r>
                    </w:p>
                  </w:sdtContent>
                </w:sdt>
                <w:sdt>
                  <w:sdtPr>
                    <w:alias w:val="35 str. 3 d."/>
                    <w:tag w:val="part_cabd916f142c4986aca052d3f9061cb4"/>
                    <w:lock w:val="sdtLocked"/>
                    <w:richText/>
                  </w:sdtPr>
                  <w:sdtContent>
                    <w:p>
                      <w:pPr>
                        <w:spacing w:line="360" w:lineRule="auto"/>
                        <w:ind w:firstLine="720"/>
                        <w:jc w:val="both"/>
                        <w:rPr>
                          <w:szCs w:val="24"/>
                        </w:rPr>
                      </w:pPr>
                      <w:sdt>
                        <w:sdtPr>
                          <w:alias w:val="Numeris"/>
                          <w:tag w:val="nr_cabd916f142c4986aca052d3f9061cb4"/>
                          <w:lock w:val="sdtLocked"/>
                          <w:richText/>
                        </w:sdtPr>
                        <w:sdtContent>
                          <w:r>
                            <w:rPr>
                              <w:szCs w:val="24"/>
                            </w:rPr>
                            <w:t>3</w:t>
                          </w:r>
                        </w:sdtContent>
                      </w:sdt>
                      <w:r>
                        <w:rPr>
                          <w:szCs w:val="24"/>
                        </w:rPr>
                        <w:t xml:space="preserve">. </w:t>
                      </w:r>
                      <w:r>
                        <w:rPr>
                          <w:bCs/>
                          <w:szCs w:val="24"/>
                        </w:rPr>
                        <w:t>Reikalavimai priežiūros institucijos rengiamiems patikrinimams yra nustatyti Lietuvos banko įstatymo 42</w:t>
                      </w:r>
                      <w:r>
                        <w:rPr>
                          <w:bCs/>
                          <w:szCs w:val="24"/>
                          <w:vertAlign w:val="superscript"/>
                        </w:rPr>
                        <w:t>1</w:t>
                      </w:r>
                      <w:r>
                        <w:rPr>
                          <w:bCs/>
                          <w:szCs w:val="24"/>
                        </w:rPr>
                        <w:t xml:space="preserve"> straipsnyje. </w:t>
                      </w:r>
                      <w:r>
                        <w:rPr>
                          <w:szCs w:val="24"/>
                        </w:rPr>
                        <w:t>Atlikdami patikrinimą, priežiūros institucijos tarnautojai turi Lietuvos banko įstatyme ir šiame įstatyme nustatytas teises.</w:t>
                      </w:r>
                    </w:p>
                  </w:sdtContent>
                </w:sdt>
                <w:sdt>
                  <w:sdtPr>
                    <w:alias w:val="35 str. 4 d."/>
                    <w:tag w:val="part_1880b73ae94e4a6abf2d2c2121a348af"/>
                    <w:lock w:val="sdtLocked"/>
                    <w:richText/>
                  </w:sdtPr>
                  <w:sdtContent>
                    <w:p>
                      <w:pPr>
                        <w:tabs>
                          <w:tab w:val="left" w:pos="709"/>
                        </w:tabs>
                        <w:spacing w:line="360" w:lineRule="auto"/>
                        <w:ind w:firstLine="720"/>
                        <w:jc w:val="both"/>
                        <w:rPr>
                          <w:szCs w:val="24"/>
                        </w:rPr>
                      </w:pPr>
                      <w:sdt>
                        <w:sdtPr>
                          <w:alias w:val="Numeris"/>
                          <w:tag w:val="nr_1880b73ae94e4a6abf2d2c2121a348af"/>
                          <w:lock w:val="sdtLocked"/>
                          <w:richText/>
                        </w:sdtPr>
                        <w:sdtContent>
                          <w:r>
                            <w:rPr>
                              <w:szCs w:val="24"/>
                            </w:rPr>
                            <w:t>4</w:t>
                          </w:r>
                        </w:sdtContent>
                      </w:sdt>
                      <w:r>
                        <w:rPr>
                          <w:szCs w:val="24"/>
                        </w:rPr>
                        <w:t>. Kitos valstybės narės priežiūros institucijos pavedimu priežiūros institucija, prieš tai informavusi kitos valstybės narės priežiūros instituciją ir vadovaudamasi šio straipsnio nuostatomis, turi teisę patikrinti kitos valstybės narės elektroninių pinigų įstaigos filialą, tarpininką, fizinį ar juridinį asmenį, per kurį kitos valstybės narės elektroninių pinigų įstaiga platina ir išperka elektroninius pinigus, ir kitą asmenį, kuriam perduotas veiklos funkcijų vykdymas, Lietuvos Respublikoje. Kitos valstybės narės priežiūros institucija turi pranešti priežiūros institucijai apie ketinimą atlikti kitos valstybės narės elektroninių pinigų įstaigos filialo, tarpininko, fizinio ar juridinio asmens, per kurį kitos valstybės narės elektroninių pinigų įstaiga platina ir išperka elektroninius pinigus, ir kito asmens, kuriam perduotas veiklos funkcijų vykdymas, patikrinimą Lietuvos Respublikoje.</w:t>
                      </w:r>
                    </w:p>
                  </w:sdtContent>
                </w:sdt>
                <w:sdt>
                  <w:sdtPr>
                    <w:alias w:val="35 str. 5 d."/>
                    <w:tag w:val="part_1a53927e84da4b898d00bad5e692717b"/>
                    <w:lock w:val="sdtLocked"/>
                    <w:richText/>
                  </w:sdtPr>
                  <w:sdtContent>
                    <w:p>
                      <w:pPr>
                        <w:spacing w:line="360" w:lineRule="auto"/>
                        <w:ind w:firstLine="720"/>
                        <w:jc w:val="both"/>
                        <w:rPr>
                          <w:szCs w:val="24"/>
                        </w:rPr>
                      </w:pPr>
                      <w:sdt>
                        <w:sdtPr>
                          <w:alias w:val="Numeris"/>
                          <w:tag w:val="nr_1a53927e84da4b898d00bad5e692717b"/>
                          <w:lock w:val="sdtLocked"/>
                          <w:richText/>
                        </w:sdtPr>
                        <w:sdtContent>
                          <w:r>
                            <w:rPr>
                              <w:szCs w:val="24"/>
                            </w:rPr>
                            <w:t>5</w:t>
                          </w:r>
                        </w:sdtContent>
                      </w:sdt>
                      <w:r>
                        <w:rPr>
                          <w:szCs w:val="24"/>
                        </w:rPr>
                        <w:t xml:space="preserve">. Vykdydama savo funkcijas, susijusias su Pinigų plovimo ir teroristų finansavimo prevencijos įstatymo ir Reglamento </w:t>
                      </w:r>
                      <w:hyperlink r:id="rId21" w:tgtFrame="_blank" w:history="1">
                        <w:r>
                          <w:rPr>
                            <w:color w:val="0000FF" w:themeColor="hyperlink"/>
                            <w:szCs w:val="24"/>
                            <w:u w:val="single"/>
                          </w:rPr>
                          <w:t xml:space="preserve">(ES) </w:t>
                        </w:r>
                        <w:r>
                          <w:rPr>
                            <w:bCs/>
                            <w:color w:val="0000FF" w:themeColor="hyperlink"/>
                            <w:szCs w:val="24"/>
                            <w:u w:val="single"/>
                          </w:rPr>
                          <w:t>2023/1113</w:t>
                        </w:r>
                      </w:hyperlink>
                      <w:r>
                        <w:rPr>
                          <w:szCs w:val="24"/>
                        </w:rPr>
                        <w:t xml:space="preserve"> nuostatų taikymu, ir vadovaudamasi šio straipsnio nuostatomis, priežiūros institucija turi teisę savo iniciatyva patikrinti kitos valstybės narės elektroninių pinigų įstaigos filialą, tarpininką, fizinį ar juridinį asmenį, per kurį kitos valstybės narės elektroninių pinigų įstaiga platina ir išperka elektroninius pinigus, ir kitą asmenį, kuriam perduotas veiklos funkcijų vykdymas,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8aa160499f11efbdaea558de59136c">
                        <w:r w:rsidRPr="00532B9F">
                          <w:rPr>
                            <w:rFonts w:ascii="Times New Roman" w:eastAsia="MS Mincho" w:hAnsi="Times New Roman"/>
                            <w:sz w:val="20"/>
                            <w:i/>
                            <w:iCs/>
                            <w:color w:val="0000FF" w:themeColor="hyperlink"/>
                            <w:u w:val="single"/>
                          </w:rPr>
                          <w:t>XIV-2885</w:t>
                        </w:r>
                      </w:fldSimple>
                      <w:r>
                        <w:rPr>
                          <w:rFonts w:ascii="Times New Roman" w:eastAsia="MS Mincho" w:hAnsi="Times New Roman"/>
                          <w:sz w:val="20"/>
                          <w:i/>
                          <w:iCs/>
                        </w:rPr>
                        <w:t>,
2024-07-11,
paskelbta TAR 2024-07-24, i. k. 2024-13494            </w:t>
                      </w:r>
                    </w:p>
                    <w:p/>
                  </w:sdtContent>
                </w:sdt>
                <w:sdt>
                  <w:sdtPr>
                    <w:alias w:val="35 str. 6 d."/>
                    <w:tag w:val="part_40b37cdc57574b2db308c120969556a2"/>
                    <w:lock w:val="sdtLocked"/>
                    <w:richText/>
                  </w:sdtPr>
                  <w:sdtContent>
                    <w:p>
                      <w:pPr>
                        <w:tabs>
                          <w:tab w:val="left" w:pos="709"/>
                        </w:tabs>
                        <w:spacing w:line="360" w:lineRule="auto"/>
                        <w:ind w:firstLine="720"/>
                        <w:jc w:val="both"/>
                        <w:rPr>
                          <w:szCs w:val="24"/>
                        </w:rPr>
                      </w:pPr>
                      <w:sdt>
                        <w:sdtPr>
                          <w:alias w:val="Numeris"/>
                          <w:tag w:val="nr_40b37cdc57574b2db308c120969556a2"/>
                          <w:lock w:val="sdtLocked"/>
                          <w:richText/>
                        </w:sdtPr>
                        <w:sdtContent>
                          <w:r>
                            <w:rPr>
                              <w:szCs w:val="24"/>
                            </w:rPr>
                            <w:t>6</w:t>
                          </w:r>
                        </w:sdtContent>
                      </w:sdt>
                      <w:r>
                        <w:rPr>
                          <w:szCs w:val="24"/>
                        </w:rPr>
                        <w:t>. Priežiūros institucija turi pranešti kitos valstybės narės priežiūros institucijai apie ketinimą atlikti elektroninių pinigų įstaigos filialo, tarpininko, fizinio ar juridinio asmens, per kurį elektroninių pinigų įstaiga platina ir išperka elektroninius pinigus, ir kito asmens, kuriam perduotas veiklos funkcijų vykdymas, patikrinimą kitoje valstybėje narėje. Priežiūros institucija gali pavesti kitos valstybės narės priežiūros institucijai patikrinti elektroninių pinigų įstaigos filialą, tarpininką, fizinį ar juridinį asmenį, per kurį elektroninių pinigų įstaiga platina ir išperka elektroninius pinigus, ir kitą asmenį, kuriam perduotas veiklos funkcijų vykdymas, kitoje valstybėje narėje.</w:t>
                      </w:r>
                    </w:p>
                  </w:sdtContent>
                </w:sdt>
                <w:sdt>
                  <w:sdtPr>
                    <w:alias w:val="35 str. 7 d."/>
                    <w:tag w:val="part_20c844c878874414b1740c9b9a0c77ad"/>
                    <w:lock w:val="sdtLocked"/>
                    <w:richText/>
                  </w:sdtPr>
                  <w:sdtContent>
                    <w:p>
                      <w:pPr>
                        <w:tabs>
                          <w:tab w:val="left" w:pos="709"/>
                        </w:tabs>
                        <w:spacing w:line="360" w:lineRule="auto"/>
                        <w:ind w:firstLine="720"/>
                        <w:jc w:val="both"/>
                        <w:rPr>
                          <w:szCs w:val="24"/>
                        </w:rPr>
                      </w:pPr>
                      <w:sdt>
                        <w:sdtPr>
                          <w:alias w:val="Numeris"/>
                          <w:tag w:val="nr_20c844c878874414b1740c9b9a0c77ad"/>
                          <w:lock w:val="sdtLocked"/>
                          <w:richText/>
                        </w:sdtPr>
                        <w:sdtContent>
                          <w:r>
                            <w:rPr>
                              <w:szCs w:val="24"/>
                            </w:rPr>
                            <w:t>7</w:t>
                          </w:r>
                        </w:sdtContent>
                      </w:sdt>
                      <w:r>
                        <w:rPr>
                          <w:szCs w:val="24"/>
                        </w:rPr>
                        <w:t>. Šiame straipsnyje ir savo teisės aktų nustatyta tvarka priežiūros institucija turi teisę patikrinti ir užsienio valstybių elektroninių pinigų įstaigų filialus, jų tarpininkus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6 str."/>
                <w:tag w:val="part_d4d1e74e952d4ed1aaaa335078af79b4"/>
                <w:lock w:val="sdtLocked"/>
                <w:richText/>
              </w:sdtPr>
              <w:sdtContent>
                <w:p>
                  <w:pPr>
                    <w:spacing w:line="360" w:lineRule="auto"/>
                    <w:ind w:left="2268" w:hanging="1548"/>
                    <w:jc w:val="both"/>
                    <w:rPr>
                      <w:b/>
                      <w:szCs w:val="24"/>
                    </w:rPr>
                  </w:pPr>
                  <w:sdt>
                    <w:sdtPr>
                      <w:alias w:val="Numeris"/>
                      <w:tag w:val="nr_d4d1e74e952d4ed1aaaa335078af79b4"/>
                      <w:lock w:val="sdtLocked"/>
                      <w:richText/>
                    </w:sdtPr>
                    <w:sdtContent>
                      <w:r>
                        <w:rPr>
                          <w:b/>
                          <w:szCs w:val="24"/>
                        </w:rPr>
                        <w:t>36</w:t>
                      </w:r>
                    </w:sdtContent>
                  </w:sdt>
                  <w:r>
                    <w:rPr>
                      <w:b/>
                      <w:szCs w:val="24"/>
                    </w:rPr>
                    <w:t xml:space="preserve"> straipsnis. </w:t>
                  </w:r>
                  <w:sdt>
                    <w:sdtPr>
                      <w:alias w:val="Pavadinimas"/>
                      <w:tag w:val="title_d4d1e74e952d4ed1aaaa335078af79b4"/>
                      <w:lock w:val="sdtLocked"/>
                      <w:richText/>
                    </w:sdtPr>
                    <w:sdtContent>
                      <w:r>
                        <w:rPr>
                          <w:b/>
                          <w:szCs w:val="24"/>
                        </w:rPr>
                        <w:t>Kitų valstybių narių elektroninių pinigų įstaigų, veikiančių Lietuvos Respublikoje, priežiūra</w:t>
                      </w:r>
                    </w:sdtContent>
                  </w:sdt>
                </w:p>
                <w:sdt>
                  <w:sdtPr>
                    <w:alias w:val="36 str. 1 d."/>
                    <w:tag w:val="part_f62712af5646429783bc3714330c32e8"/>
                    <w:lock w:val="sdtLocked"/>
                    <w:richText/>
                  </w:sdtPr>
                  <w:sdtContent>
                    <w:p>
                      <w:pPr>
                        <w:tabs>
                          <w:tab w:val="left" w:pos="709"/>
                        </w:tabs>
                        <w:spacing w:line="360" w:lineRule="auto"/>
                        <w:ind w:firstLine="720"/>
                        <w:jc w:val="both"/>
                        <w:rPr>
                          <w:szCs w:val="24"/>
                        </w:rPr>
                      </w:pPr>
                      <w:sdt>
                        <w:sdtPr>
                          <w:alias w:val="Numeris"/>
                          <w:tag w:val="nr_f62712af5646429783bc3714330c32e8"/>
                          <w:lock w:val="sdtLocked"/>
                          <w:richText/>
                        </w:sdtPr>
                        <w:sdtContent>
                          <w:r>
                            <w:rPr>
                              <w:szCs w:val="24"/>
                            </w:rPr>
                            <w:t>1</w:t>
                          </w:r>
                        </w:sdtContent>
                      </w:sdt>
                      <w:r>
                        <w:rPr>
                          <w:szCs w:val="24"/>
                        </w:rPr>
                        <w:t>. Kitų valstybių narių elektroninių pinigų įstaigų, kurios leidžia elektroninius pinigus Lietuvos Respublikoje neįsteigusios filialo arba platina ir išperka elektroninius pinigus per pasitelktą fizinį ar juridinį asmenį Lietuvos Respublikoje, ir kitų valstybių narių elektroninių pinigų įstaigų Lietuvos Respublikoje įsteigtų filialų ir pasitelktų tarpininkų priežiūrą atlieka kitos valstybės narės priežiūros institucija, tačiau tai neriboja priežiūros institucijos teisės atlikti jų priežiūrą atsižvelgiant į šio straipsnio nuostatas.</w:t>
                      </w:r>
                    </w:p>
                  </w:sdtContent>
                </w:sdt>
                <w:sdt>
                  <w:sdtPr>
                    <w:alias w:val="36 str. 2 d."/>
                    <w:tag w:val="part_31eb4469243b4904bd32ca34aa2b4371"/>
                    <w:lock w:val="sdtLocked"/>
                    <w:richText/>
                  </w:sdtPr>
                  <w:sdtContent>
                    <w:p>
                      <w:pPr>
                        <w:tabs>
                          <w:tab w:val="left" w:pos="709"/>
                        </w:tabs>
                        <w:spacing w:line="360" w:lineRule="auto"/>
                        <w:ind w:firstLine="720"/>
                        <w:jc w:val="both"/>
                        <w:rPr>
                          <w:szCs w:val="24"/>
                        </w:rPr>
                      </w:pPr>
                      <w:sdt>
                        <w:sdtPr>
                          <w:alias w:val="Numeris"/>
                          <w:tag w:val="nr_31eb4469243b4904bd32ca34aa2b4371"/>
                          <w:lock w:val="sdtLocked"/>
                          <w:richText/>
                        </w:sdtPr>
                        <w:sdtContent>
                          <w:r>
                            <w:rPr>
                              <w:szCs w:val="24"/>
                            </w:rPr>
                            <w:t>2</w:t>
                          </w:r>
                        </w:sdtContent>
                      </w:sdt>
                      <w:r>
                        <w:rPr>
                          <w:szCs w:val="24"/>
                        </w:rPr>
                        <w:t>. Jeigu priežiūros institucija nustato, kad kitos valstybės narės elektroninių pinigų įstaiga, kuri leidžia elektroninius pinigus Lietuvos Respublikoje neįsteigusi filialo arba platina ir išperka elektroninius pinigus per pasitelktą fizinį ar juridinį asmenį Lietuvos Respublikoje, ar kitos valstybės narės elektroninių pinigų įstaigos Lietuvos Respublikoje įsteigtas filialas, pasitelktas tarpininkas nesilaiko šio įstatymo, Mokėjimų įstatymo ir jų įgyvendinamųjų priežiūros institucijos teisės aktų nuostatų, priežiūros institucija nedelsdama apie tai praneša kitos valstybės narės priežiūros institucijai,</w:t>
                      </w:r>
                      <w:r>
                        <w:rPr>
                          <w:rFonts w:eastAsia="Calibri"/>
                          <w:b/>
                          <w:szCs w:val="24"/>
                        </w:rPr>
                        <w:t xml:space="preserve"> </w:t>
                      </w:r>
                      <w:r>
                        <w:rPr>
                          <w:rFonts w:eastAsia="Calibri"/>
                          <w:szCs w:val="24"/>
                        </w:rPr>
                        <w:t>prašydama imtis visų galimų veiksmų daromiems arba galimiems pažeidimams pašalinti</w:t>
                      </w:r>
                      <w:r>
                        <w:rPr>
                          <w:szCs w:val="24"/>
                        </w:rPr>
                        <w:t>.</w:t>
                      </w:r>
                    </w:p>
                  </w:sdtContent>
                </w:sdt>
                <w:sdt>
                  <w:sdtPr>
                    <w:alias w:val="36 str. 3 d."/>
                    <w:tag w:val="part_dd3e22078c024b178d42101159f781ef"/>
                    <w:lock w:val="sdtLocked"/>
                    <w:richText/>
                  </w:sdtPr>
                  <w:sdtContent>
                    <w:p>
                      <w:pPr>
                        <w:tabs>
                          <w:tab w:val="left" w:pos="709"/>
                        </w:tabs>
                        <w:spacing w:line="360" w:lineRule="auto"/>
                        <w:ind w:firstLine="720"/>
                        <w:jc w:val="both"/>
                        <w:rPr>
                          <w:szCs w:val="24"/>
                        </w:rPr>
                      </w:pPr>
                      <w:sdt>
                        <w:sdtPr>
                          <w:alias w:val="Numeris"/>
                          <w:tag w:val="nr_dd3e22078c024b178d42101159f781ef"/>
                          <w:lock w:val="sdtLocked"/>
                          <w:richText/>
                        </w:sdtPr>
                        <w:sdtContent>
                          <w:r>
                            <w:rPr>
                              <w:szCs w:val="24"/>
                            </w:rPr>
                            <w:t>3</w:t>
                          </w:r>
                        </w:sdtContent>
                      </w:sdt>
                      <w:r>
                        <w:rPr>
                          <w:szCs w:val="24"/>
                        </w:rPr>
                        <w:t>. Jeigu kitos valstybės narės priežiūros institucija nesiima veiksmų arba, Lietuvos priežiūros institucijos nuomone, veiksmai yra nepakankami, kad būtų užtikrintas šio įstatymo, Mokėjimų įstatymo ir jų įgyvendinamųjų priežiūros institucijos teisės aktų reikalavimų vykdymas, ar, nepaisydama kitos valstybės narės priežiūros institucijos veiksmų, kitos valstybės narės elektroninių pinigų įstaiga, kuri leidžia elektroninius pinigus ir (ar) teikia mokėjimo paslaugas Lietuvos Respublikoje neįsteigusi filialo arba platina ir išperka elektroninius pinigus per pasitelktą fizinį ar juridinį asmenį Lietuvos Respublikoje, ar kitos valstybės narės elektroninių pinigų įstaigos Lietuvos Respublikoje įsteigtas filialas ar pasitelktas tarpininkas toliau nevykdo šio įstatymo, Mokėjimų įstatymo ir jų įgyvendinamųjų priežiūros institucijos teisės aktų reikalavimų, priežiūros institucija, iš anksto apie tai pranešusi kitos valstybės narės priežiūros institucijai, turi teisę taikyti šio įstatymo nustatytas poveikio priemones.</w:t>
                      </w:r>
                    </w:p>
                  </w:sdtContent>
                </w:sdt>
                <w:sdt>
                  <w:sdtPr>
                    <w:alias w:val="36 str. 4 d."/>
                    <w:tag w:val="part_674f1b04a5584909a4dcc2e369fb7674"/>
                    <w:lock w:val="sdtLocked"/>
                    <w:richText/>
                  </w:sdtPr>
                  <w:sdtContent>
                    <w:p>
                      <w:pPr>
                        <w:tabs>
                          <w:tab w:val="left" w:pos="709"/>
                        </w:tabs>
                        <w:spacing w:line="360" w:lineRule="auto"/>
                        <w:ind w:firstLine="720"/>
                        <w:jc w:val="both"/>
                        <w:rPr>
                          <w:bCs/>
                          <w:color w:val="000000"/>
                          <w:szCs w:val="24"/>
                        </w:rPr>
                      </w:pPr>
                      <w:sdt>
                        <w:sdtPr>
                          <w:alias w:val="Numeris"/>
                          <w:tag w:val="nr_674f1b04a5584909a4dcc2e369fb7674"/>
                          <w:lock w:val="sdtLocked"/>
                          <w:richText/>
                        </w:sdtPr>
                        <w:sdtContent>
                          <w:r>
                            <w:rPr>
                              <w:szCs w:val="24"/>
                            </w:rPr>
                            <w:t>4</w:t>
                          </w:r>
                        </w:sdtContent>
                      </w:sdt>
                      <w:r>
                        <w:rPr>
                          <w:szCs w:val="24"/>
                        </w:rPr>
                        <w:t xml:space="preserve">. </w:t>
                      </w:r>
                      <w:r>
                        <w:rPr>
                          <w:bCs/>
                          <w:color w:val="000000"/>
                          <w:szCs w:val="24"/>
                        </w:rPr>
                        <w:t xml:space="preserve">Susidarius kritinei situacijai, kai siekiant pašalinti rimtą grėsmę kolektyviniams elektroninių pinigų turėtojų ir (ar) mokėjimo paslaugų vartotojų interesams Lietuvos Respublikoje būtina imtis veiksmų nedelsiant, priežiūros institucija, vykstant priežiūros institucijų tarpvalstybiniam bendradarbiavimui, turi teisę taikyti šiame įstatyme nustatytas poveikio priemones ir neatsižvelgdama į šio straipsnio 2 ir 3 dalių nuostatas. </w:t>
                      </w:r>
                    </w:p>
                  </w:sdtContent>
                </w:sdt>
                <w:sdt>
                  <w:sdtPr>
                    <w:alias w:val="36 str. 5 d."/>
                    <w:tag w:val="part_ba4828cf78054ee390cfb3bef613916a"/>
                    <w:lock w:val="sdtLocked"/>
                    <w:richText/>
                  </w:sdtPr>
                  <w:sdtContent>
                    <w:p>
                      <w:pPr>
                        <w:tabs>
                          <w:tab w:val="left" w:pos="709"/>
                        </w:tabs>
                        <w:spacing w:line="360" w:lineRule="auto"/>
                        <w:ind w:firstLine="720"/>
                        <w:jc w:val="both"/>
                        <w:rPr>
                          <w:bCs/>
                          <w:color w:val="000000"/>
                          <w:szCs w:val="24"/>
                        </w:rPr>
                      </w:pPr>
                      <w:sdt>
                        <w:sdtPr>
                          <w:alias w:val="Numeris"/>
                          <w:tag w:val="nr_ba4828cf78054ee390cfb3bef613916a"/>
                          <w:lock w:val="sdtLocked"/>
                          <w:richText/>
                        </w:sdtPr>
                        <w:sdtContent>
                          <w:r>
                            <w:rPr>
                              <w:bCs/>
                              <w:color w:val="000000"/>
                              <w:szCs w:val="24"/>
                            </w:rPr>
                            <w:t>5</w:t>
                          </w:r>
                        </w:sdtContent>
                      </w:sdt>
                      <w:r>
                        <w:rPr>
                          <w:bCs/>
                          <w:color w:val="000000"/>
                          <w:szCs w:val="24"/>
                        </w:rPr>
                        <w:t>. Poveikio priemonės, kurių imamasi pagal šio straipsnio 4 dalį, turi būti tinkamos ir proporcingos jų tikslui apsaugoti nuo rimtos grėsmės kolektyviniams elektroninių pinigų turėtojų ir (ar) mokėjimo paslaugų vartotojų interesams Lietuvos Respublikoje, tačiau jos neturi suteikti pranašumo kitos valstybės narės elektroninių pinigų įstaigos elektroninių pinigų turėtojams ir (ar) mokėjimo paslaugų vartotojams Lietuvos Respublikoje daugiau negu kitos valstybės narės elektroninių pinigų turėtojams ir (ar) mokėjimo paslaugų vartotojams kitose valstybėse narėse. Šios priemonės turi būti laikinos ir turi būti nutraukiamos, kai pašalinamos nustatytos rimtos grėsmės, be kita ko, padedant kitos valstybės narės priežiūros institucijoms ar su jomis bendradarbiaujant arba padedant Europos bankininkystės institucijai ar su ja bendradarbiaujant, kaip nustatyta šio įstatymo 37 straipsnio 1 dalyje.</w:t>
                      </w:r>
                    </w:p>
                  </w:sdtContent>
                </w:sdt>
                <w:sdt>
                  <w:sdtPr>
                    <w:alias w:val="36 str. 6 d."/>
                    <w:tag w:val="part_bb7e034bc9204f35920049548b76aee8"/>
                    <w:lock w:val="sdtLocked"/>
                    <w:richText/>
                  </w:sdtPr>
                  <w:sdtContent>
                    <w:p>
                      <w:pPr>
                        <w:tabs>
                          <w:tab w:val="left" w:pos="709"/>
                        </w:tabs>
                        <w:spacing w:line="360" w:lineRule="auto"/>
                        <w:ind w:firstLine="720"/>
                        <w:jc w:val="both"/>
                        <w:rPr>
                          <w:rFonts w:eastAsia="Calibri"/>
                          <w:szCs w:val="24"/>
                        </w:rPr>
                      </w:pPr>
                      <w:sdt>
                        <w:sdtPr>
                          <w:alias w:val="Numeris"/>
                          <w:tag w:val="nr_bb7e034bc9204f35920049548b76aee8"/>
                          <w:lock w:val="sdtLocked"/>
                          <w:richText/>
                        </w:sdtPr>
                        <w:sdtContent>
                          <w:r>
                            <w:rPr>
                              <w:rFonts w:eastAsia="Calibri"/>
                              <w:szCs w:val="24"/>
                            </w:rPr>
                            <w:t>6</w:t>
                          </w:r>
                        </w:sdtContent>
                      </w:sdt>
                      <w:r>
                        <w:rPr>
                          <w:rFonts w:eastAsia="Calibri"/>
                          <w:szCs w:val="24"/>
                        </w:rPr>
                        <w:t>. Apie poveikio priemonių taikymą pagal šio straipsnio 4 dalį priežiūros institucija nedelsdama praneša kitos valstybės narės ir visų kitų susijusių valstybių narių priežiūros institucijoms, Europos Komisijai ir Europos bankininkystės institucijai.</w:t>
                      </w:r>
                    </w:p>
                  </w:sdtContent>
                </w:sdt>
                <w:sdt>
                  <w:sdtPr>
                    <w:alias w:val="36 str. 7 d."/>
                    <w:tag w:val="part_c6cc519fcf6944bc95781249abd88037"/>
                    <w:lock w:val="sdtLocked"/>
                    <w:richText/>
                  </w:sdtPr>
                  <w:sdtContent>
                    <w:p>
                      <w:pPr>
                        <w:tabs>
                          <w:tab w:val="left" w:pos="709"/>
                        </w:tabs>
                        <w:spacing w:line="360" w:lineRule="auto"/>
                        <w:ind w:firstLine="720"/>
                        <w:jc w:val="both"/>
                        <w:rPr>
                          <w:szCs w:val="24"/>
                        </w:rPr>
                      </w:pPr>
                      <w:sdt>
                        <w:sdtPr>
                          <w:alias w:val="Numeris"/>
                          <w:tag w:val="nr_c6cc519fcf6944bc95781249abd88037"/>
                          <w:lock w:val="sdtLocked"/>
                          <w:richText/>
                        </w:sdtPr>
                        <w:sdtContent>
                          <w:r>
                            <w:rPr>
                              <w:szCs w:val="24"/>
                            </w:rPr>
                            <w:t>7</w:t>
                          </w:r>
                        </w:sdtContent>
                      </w:sdt>
                      <w:r>
                        <w:rPr>
                          <w:szCs w:val="24"/>
                        </w:rPr>
                        <w:t xml:space="preserve">. Siekdama stebėti, kaip laikomasi Mokėjimų įstatymo ir jo įgyvendinamųjų priežiūros institucijos teisės aktų nuostatų, taip pat informavimo ir (ar) statistikos tikslais priežiūros institucija turi teisę reikalauti, kad kitos valstybės narės elektroninių pinigų įstaiga, įsteigusi filialą ar teikianti mokėjimo paslaugas per tarpininką Lietuvos Respublikoje, periodiškai teiktų priežiūros institucijai ataskaitas apie Lietuvos Respublikoje filialo ir tarpininko vykdomą mokėjimo paslaugų teikimo veiklą. Tokios informacijos apsaugai </w:t>
                      </w:r>
                      <w:r>
                        <w:rPr>
                          <w:i/>
                          <w:szCs w:val="24"/>
                        </w:rPr>
                        <w:t>mutatis mutandis</w:t>
                      </w:r>
                      <w:r>
                        <w:rPr>
                          <w:szCs w:val="24"/>
                        </w:rPr>
                        <w:t xml:space="preserve"> taikomos Bankų įstatymo 65 straipsnio nuostatos. Priežiūros institucija, atsižvelgdama į Europos Komisijos priimtą deleguotąjį teisės aktą, kaip nurodyta Direktyvos (ES) 2015/2366 29 straipsnio 6 dalyje, nustato ataskaitų sudėtį, formas, ataskaitų sudarymo ir pateikimo tvarką. </w:t>
                      </w:r>
                    </w:p>
                  </w:sdtContent>
                </w:sdt>
                <w:sdt>
                  <w:sdtPr>
                    <w:alias w:val="36 str. 8 d."/>
                    <w:tag w:val="part_08636b93b42d4f38afb28d1c0cae3cef"/>
                    <w:lock w:val="sdtLocked"/>
                    <w:richText/>
                  </w:sdtPr>
                  <w:sdtContent>
                    <w:p>
                      <w:pPr>
                        <w:tabs>
                          <w:tab w:val="left" w:pos="709"/>
                        </w:tabs>
                        <w:spacing w:line="360" w:lineRule="auto"/>
                        <w:ind w:firstLine="720"/>
                        <w:jc w:val="both"/>
                        <w:rPr>
                          <w:szCs w:val="24"/>
                        </w:rPr>
                      </w:pPr>
                      <w:sdt>
                        <w:sdtPr>
                          <w:alias w:val="Numeris"/>
                          <w:tag w:val="nr_08636b93b42d4f38afb28d1c0cae3cef"/>
                          <w:lock w:val="sdtLocked"/>
                          <w:richText/>
                        </w:sdtPr>
                        <w:sdtContent>
                          <w:r>
                            <w:rPr>
                              <w:szCs w:val="24"/>
                            </w:rPr>
                            <w:t>8</w:t>
                          </w:r>
                        </w:sdtContent>
                      </w:sdt>
                      <w:r>
                        <w:rPr>
                          <w:szCs w:val="24"/>
                        </w:rPr>
                        <w:t>. Kai yra Europos Komisijos priimto deleguotojo teisės akto, kaip nurodyta Direktyvos (ES) 2015/2366 29 straipsnio 5 dalyje, nustatytos sąlygos, priežiūros institucija turi teisę reikalauti, kad kitos valstybės narės elektroninių pinigų įstaiga, kuri, naudodamasi įsisteigimo teise, Lietuvos Respublikoje teikia mokėjimo paslaugas per tarpininką, paskirtų kontaktinį punktą Lietuvos Respublikoje, kad būtų užtikrintas tinkamas ryšių palaikymas, informacijos apie tai, kaip laikomasi Mokėjimų įstatymo ir jo įgyvendinamųjų priežiūros institucijos teisės aktų nuostatų, teikimas bei sudarytos palankesnės sąlygos priežiūros institucijai ir kitos valstybės narės priežiūros institucijoms vykdyti kitų valstybių narių elektroninių pinigų įstaigų, teikiančių mokėjimo paslaugas per tarpininkus, priežiūrą, taip pat pateikti priežiūros institucijų prašomus dokumentus ir kitą informaciją.</w:t>
                      </w:r>
                    </w:p>
                    <w:p>
                      <w:pPr>
                        <w:tabs>
                          <w:tab w:val="left" w:pos="709"/>
                        </w:tabs>
                        <w:spacing w:line="360" w:lineRule="auto"/>
                        <w:ind w:firstLine="720"/>
                        <w:jc w:val="both"/>
                        <w:rPr>
                          <w:b/>
                          <w:szCs w:val="24"/>
                        </w:rPr>
                      </w:pPr>
                    </w:p>
                  </w:sdtContent>
                </w:sdt>
              </w:sdtContent>
            </w:sdt>
            <w:sdt>
              <w:sdtPr>
                <w:alias w:val="37 str."/>
                <w:tag w:val="part_def77cd394714e3fabd26e1b34eee658"/>
                <w:lock w:val="sdtLocked"/>
                <w:richText/>
              </w:sdtPr>
              <w:sdtContent>
                <w:p>
                  <w:pPr>
                    <w:spacing w:line="360" w:lineRule="auto"/>
                    <w:ind w:left="2268" w:hanging="1548"/>
                    <w:jc w:val="both"/>
                    <w:rPr>
                      <w:b/>
                      <w:szCs w:val="24"/>
                    </w:rPr>
                  </w:pPr>
                  <w:sdt>
                    <w:sdtPr>
                      <w:alias w:val="Numeris"/>
                      <w:tag w:val="nr_def77cd394714e3fabd26e1b34eee658"/>
                      <w:lock w:val="sdtLocked"/>
                      <w:richText/>
                    </w:sdtPr>
                    <w:sdtContent>
                      <w:r>
                        <w:rPr>
                          <w:b/>
                          <w:szCs w:val="24"/>
                        </w:rPr>
                        <w:t>37</w:t>
                      </w:r>
                    </w:sdtContent>
                  </w:sdt>
                  <w:r>
                    <w:rPr>
                      <w:b/>
                      <w:szCs w:val="24"/>
                    </w:rPr>
                    <w:t xml:space="preserve"> straipsnis. </w:t>
                  </w:r>
                  <w:sdt>
                    <w:sdtPr>
                      <w:alias w:val="Pavadinimas"/>
                      <w:tag w:val="title_def77cd394714e3fabd26e1b34eee658"/>
                      <w:lock w:val="sdtLocked"/>
                      <w:richText/>
                    </w:sdtPr>
                    <w:sdtContent>
                      <w:r>
                        <w:rPr>
                          <w:b/>
                          <w:szCs w:val="24"/>
                        </w:rPr>
                        <w:t>Bendradarbiavimas su Europos Centriniu Banku, Europos Komisija, Europos bankininkystės institucija, kitų valstybių narių nacionaliniais centriniais bankais ir priežiūros institucijomis</w:t>
                      </w:r>
                    </w:sdtContent>
                  </w:sdt>
                </w:p>
                <w:sdt>
                  <w:sdtPr>
                    <w:alias w:val="37 str. 1 d."/>
                    <w:tag w:val="part_3afc254035d943bdbdba4f8dd5856209"/>
                    <w:lock w:val="sdtLocked"/>
                    <w:richText/>
                  </w:sdtPr>
                  <w:sdtContent>
                    <w:p>
                      <w:pPr>
                        <w:tabs>
                          <w:tab w:val="left" w:pos="709"/>
                        </w:tabs>
                        <w:spacing w:line="360" w:lineRule="auto"/>
                        <w:ind w:firstLine="720"/>
                        <w:jc w:val="both"/>
                        <w:rPr>
                          <w:szCs w:val="24"/>
                        </w:rPr>
                      </w:pPr>
                      <w:sdt>
                        <w:sdtPr>
                          <w:alias w:val="Numeris"/>
                          <w:tag w:val="nr_3afc254035d943bdbdba4f8dd5856209"/>
                          <w:lock w:val="sdtLocked"/>
                          <w:richText/>
                        </w:sdtPr>
                        <w:sdtContent>
                          <w:r>
                            <w:rPr>
                              <w:szCs w:val="24"/>
                            </w:rPr>
                            <w:t>1</w:t>
                          </w:r>
                        </w:sdtContent>
                      </w:sdt>
                      <w:r>
                        <w:rPr>
                          <w:szCs w:val="24"/>
                        </w:rPr>
                        <w:t>. Priežiūros institucija, vykdydama šiame įstatyme jai pavestas funkcijas, bendradarbiauja su kitų valstybių narių priežiūros institucijomis, Europos Centriniu Banku, Europos bankininkystės institucija ir kitų valstybių narių nacionaliniais centriniais bankais, kitų elektroninių pinigų leidėjų priežiūros institucijomis.</w:t>
                      </w:r>
                    </w:p>
                  </w:sdtContent>
                </w:sdt>
                <w:sdt>
                  <w:sdtPr>
                    <w:alias w:val="37 str. 2 d."/>
                    <w:tag w:val="part_613c48affc08450884975c877ccc00bc"/>
                    <w:lock w:val="sdtLocked"/>
                    <w:richText/>
                  </w:sdtPr>
                  <w:sdtContent>
                    <w:p>
                      <w:pPr>
                        <w:tabs>
                          <w:tab w:val="left" w:pos="709"/>
                        </w:tabs>
                        <w:spacing w:line="360" w:lineRule="auto"/>
                        <w:ind w:firstLine="720"/>
                        <w:jc w:val="both"/>
                        <w:rPr>
                          <w:szCs w:val="24"/>
                        </w:rPr>
                      </w:pPr>
                      <w:sdt>
                        <w:sdtPr>
                          <w:alias w:val="Numeris"/>
                          <w:tag w:val="nr_613c48affc08450884975c877ccc00bc"/>
                          <w:lock w:val="sdtLocked"/>
                          <w:richText/>
                        </w:sdtPr>
                        <w:sdtContent>
                          <w:r>
                            <w:rPr>
                              <w:szCs w:val="24"/>
                            </w:rPr>
                            <w:t>2</w:t>
                          </w:r>
                        </w:sdtContent>
                      </w:sdt>
                      <w:r>
                        <w:rPr>
                          <w:szCs w:val="24"/>
                        </w:rPr>
                        <w:t>. Priežiūros institucija kiekvienais metais iki liepos 1 dienos praneša Europos Komisijai užsienio valstybių elektroninių pinigų įstaigų filialams išduotų licencijų skaičių ir elektroninių pinigų įstaigų, kurioms išduotos elektroninių pinigų įstaigos ribotos veiklos licencijos, skaičių, jų neapmokėtų elektroninių pinigų vidurkį praėjusių kalendorinių metų gruodžio 31 dienos duomenimis.</w:t>
                      </w:r>
                    </w:p>
                    <w:p>
                      <w:pPr>
                        <w:tabs>
                          <w:tab w:val="left" w:pos="709"/>
                        </w:tabs>
                        <w:spacing w:line="240" w:lineRule="atLeast"/>
                        <w:ind w:firstLine="720"/>
                        <w:jc w:val="both"/>
                        <w:rPr>
                          <w:szCs w:val="24"/>
                        </w:rPr>
                      </w:pPr>
                    </w:p>
                  </w:sdtContent>
                </w:sdt>
              </w:sdtContent>
            </w:sdt>
            <w:sdt>
              <w:sdtPr>
                <w:alias w:val="38 str."/>
                <w:tag w:val="part_0e7cb41a79dc4feaa185ea2b46892eef"/>
                <w:lock w:val="sdtLocked"/>
                <w:richText/>
              </w:sdtPr>
              <w:sdtContent>
                <w:p>
                  <w:pPr>
                    <w:spacing w:line="360" w:lineRule="auto"/>
                    <w:ind w:left="2410" w:hanging="1690"/>
                    <w:jc w:val="both"/>
                    <w:rPr>
                      <w:b/>
                      <w:szCs w:val="24"/>
                    </w:rPr>
                  </w:pPr>
                  <w:sdt>
                    <w:sdtPr>
                      <w:alias w:val="Numeris"/>
                      <w:tag w:val="nr_0e7cb41a79dc4feaa185ea2b46892eef"/>
                      <w:lock w:val="sdtLocked"/>
                      <w:richText/>
                    </w:sdtPr>
                    <w:sdtContent>
                      <w:r>
                        <w:rPr>
                          <w:b/>
                          <w:szCs w:val="24"/>
                        </w:rPr>
                        <w:t>38</w:t>
                      </w:r>
                    </w:sdtContent>
                  </w:sdt>
                  <w:r>
                    <w:rPr>
                      <w:b/>
                      <w:szCs w:val="24"/>
                    </w:rPr>
                    <w:t xml:space="preserve"> straipsnis. </w:t>
                  </w:r>
                  <w:sdt>
                    <w:sdtPr>
                      <w:alias w:val="Pavadinimas"/>
                      <w:tag w:val="title_0e7cb41a79dc4feaa185ea2b46892eef"/>
                      <w:lock w:val="sdtLocked"/>
                      <w:richText/>
                    </w:sdtPr>
                    <w:sdtContent>
                      <w:r>
                        <w:rPr>
                          <w:b/>
                          <w:szCs w:val="24"/>
                        </w:rPr>
                        <w:t>Atskirų valstybių narių kompetentingų institucijų nesutarimų sprendimas</w:t>
                      </w:r>
                    </w:sdtContent>
                  </w:sdt>
                </w:p>
                <w:sdt>
                  <w:sdtPr>
                    <w:alias w:val="38 str. 1 d."/>
                    <w:tag w:val="part_9df687a0ac254bb88d1d6f3da1a291df"/>
                    <w:lock w:val="sdtLocked"/>
                    <w:richText/>
                  </w:sdtPr>
                  <w:sdtContent>
                    <w:p>
                      <w:pPr>
                        <w:tabs>
                          <w:tab w:val="left" w:pos="709"/>
                        </w:tabs>
                        <w:spacing w:line="360" w:lineRule="auto"/>
                        <w:ind w:firstLine="720"/>
                        <w:jc w:val="both"/>
                        <w:rPr>
                          <w:szCs w:val="24"/>
                        </w:rPr>
                      </w:pPr>
                      <w:sdt>
                        <w:sdtPr>
                          <w:alias w:val="Numeris"/>
                          <w:tag w:val="nr_9df687a0ac254bb88d1d6f3da1a291df"/>
                          <w:lock w:val="sdtLocked"/>
                          <w:richText/>
                        </w:sdtPr>
                        <w:sdtContent>
                          <w:r>
                            <w:rPr>
                              <w:szCs w:val="24"/>
                            </w:rPr>
                            <w:t>1</w:t>
                          </w:r>
                        </w:sdtContent>
                      </w:sdt>
                      <w:r>
                        <w:rPr>
                          <w:szCs w:val="24"/>
                        </w:rPr>
                        <w:t>. Jeigu, priežiūros institucijos nuomone, kitos valstybės narės priežiūros institucijos nebendradarbiauja šio įstatymo 18, 19, 35, 36 ir 37 straipsniuose nurodytais atvejais laikydamosi tuose straipsniuose nustatytų sąlygų, ji gali perduoti tą klausimą svarstyti Europos bankininkystės institucijai ir prašyti jos pagalbos pagal Reglamento (ES) Nr. 1093/2010 19 straipsnį.</w:t>
                      </w:r>
                    </w:p>
                  </w:sdtContent>
                </w:sdt>
                <w:sdt>
                  <w:sdtPr>
                    <w:alias w:val="38 str. 2 d."/>
                    <w:tag w:val="part_318f638bb4ce467f9f8a486529af5761"/>
                    <w:lock w:val="sdtLocked"/>
                    <w:richText/>
                  </w:sdtPr>
                  <w:sdtContent>
                    <w:p>
                      <w:pPr>
                        <w:tabs>
                          <w:tab w:val="left" w:pos="709"/>
                        </w:tabs>
                        <w:spacing w:line="360" w:lineRule="auto"/>
                        <w:ind w:firstLine="720"/>
                        <w:jc w:val="both"/>
                        <w:rPr>
                          <w:szCs w:val="24"/>
                        </w:rPr>
                      </w:pPr>
                      <w:sdt>
                        <w:sdtPr>
                          <w:alias w:val="Numeris"/>
                          <w:tag w:val="nr_318f638bb4ce467f9f8a486529af5761"/>
                          <w:lock w:val="sdtLocked"/>
                          <w:richText/>
                        </w:sdtPr>
                        <w:sdtContent>
                          <w:r>
                            <w:rPr>
                              <w:szCs w:val="24"/>
                            </w:rPr>
                            <w:t>2</w:t>
                          </w:r>
                        </w:sdtContent>
                      </w:sdt>
                      <w:r>
                        <w:rPr>
                          <w:szCs w:val="24"/>
                        </w:rPr>
                        <w:t>. Priežiūros institucija atideda savo sprendimo priėmimą, kol nesutarimas bus išspręstas pagal Reglamento (ES) Nr. 1093/2010 19 straipsnį.</w:t>
                      </w:r>
                    </w:p>
                    <w:p>
                      <w:pPr>
                        <w:tabs>
                          <w:tab w:val="left" w:pos="709"/>
                        </w:tabs>
                        <w:spacing w:line="240" w:lineRule="atLeast"/>
                        <w:ind w:firstLine="720"/>
                        <w:jc w:val="both"/>
                        <w:rPr>
                          <w:b/>
                          <w:szCs w:val="24"/>
                        </w:rPr>
                      </w:pPr>
                    </w:p>
                  </w:sdtContent>
                </w:sdt>
              </w:sdtContent>
            </w:sdt>
            <w:sdt>
              <w:sdtPr>
                <w:alias w:val="39 str."/>
                <w:tag w:val="part_9295e55dc7f24ae2ba8ce703213aeb59"/>
                <w:lock w:val="sdtLocked"/>
                <w:richText/>
              </w:sdtPr>
              <w:sdtContent>
                <w:p>
                  <w:pPr>
                    <w:tabs>
                      <w:tab w:val="left" w:pos="709"/>
                    </w:tabs>
                    <w:spacing w:line="360" w:lineRule="auto"/>
                    <w:ind w:firstLine="720"/>
                    <w:jc w:val="both"/>
                    <w:rPr>
                      <w:b/>
                      <w:szCs w:val="24"/>
                    </w:rPr>
                  </w:pPr>
                  <w:sdt>
                    <w:sdtPr>
                      <w:alias w:val="Numeris"/>
                      <w:tag w:val="nr_9295e55dc7f24ae2ba8ce703213aeb59"/>
                      <w:lock w:val="sdtLocked"/>
                      <w:richText/>
                    </w:sdtPr>
                    <w:sdtContent>
                      <w:r>
                        <w:rPr>
                          <w:b/>
                          <w:szCs w:val="24"/>
                        </w:rPr>
                        <w:t>39</w:t>
                      </w:r>
                    </w:sdtContent>
                  </w:sdt>
                  <w:r>
                    <w:rPr>
                      <w:b/>
                      <w:szCs w:val="24"/>
                    </w:rPr>
                    <w:t xml:space="preserve"> straipsnis. </w:t>
                  </w:r>
                  <w:sdt>
                    <w:sdtPr>
                      <w:alias w:val="Pavadinimas"/>
                      <w:tag w:val="title_9295e55dc7f24ae2ba8ce703213aeb59"/>
                      <w:lock w:val="sdtLocked"/>
                      <w:richText/>
                    </w:sdtPr>
                    <w:sdtContent>
                      <w:r>
                        <w:rPr>
                          <w:b/>
                          <w:szCs w:val="24"/>
                        </w:rPr>
                        <w:t>Poveikio priemonės</w:t>
                      </w:r>
                    </w:sdtContent>
                  </w:sdt>
                </w:p>
                <w:sdt>
                  <w:sdtPr>
                    <w:alias w:val="39 str. 1 d."/>
                    <w:tag w:val="part_ec2df66756084978b1fd60ae0d8ee548"/>
                    <w:lock w:val="sdtLocked"/>
                    <w:richText/>
                  </w:sdtPr>
                  <w:sdtContent>
                    <w:p>
                      <w:pPr>
                        <w:tabs>
                          <w:tab w:val="left" w:pos="709"/>
                        </w:tabs>
                        <w:spacing w:line="360" w:lineRule="auto"/>
                        <w:ind w:firstLine="720"/>
                        <w:jc w:val="both"/>
                        <w:rPr>
                          <w:szCs w:val="24"/>
                        </w:rPr>
                      </w:pPr>
                      <w:sdt>
                        <w:sdtPr>
                          <w:alias w:val="Numeris"/>
                          <w:tag w:val="nr_ec2df66756084978b1fd60ae0d8ee548"/>
                          <w:lock w:val="sdtLocked"/>
                          <w:richText/>
                        </w:sdtPr>
                        <w:sdtContent>
                          <w:r>
                            <w:rPr>
                              <w:szCs w:val="24"/>
                            </w:rPr>
                            <w:t>1</w:t>
                          </w:r>
                        </w:sdtContent>
                      </w:sdt>
                      <w:r>
                        <w:rPr>
                          <w:szCs w:val="24"/>
                        </w:rPr>
                        <w:t>. Priežiūros institucija asmenims taiko šias poveikio priemones:</w:t>
                      </w:r>
                    </w:p>
                    <w:sdt>
                      <w:sdtPr>
                        <w:alias w:val="1 p."/>
                        <w:tag w:val="part_cb5f94f0c9a64a27a3eaa5f021676d5f"/>
                        <w:lock w:val="sdtLocked"/>
                        <w:richText/>
                      </w:sdtPr>
                      <w:sdtContent>
                        <w:p>
                          <w:pPr>
                            <w:tabs>
                              <w:tab w:val="left" w:pos="709"/>
                            </w:tabs>
                            <w:spacing w:line="360" w:lineRule="auto"/>
                            <w:ind w:firstLine="720"/>
                            <w:jc w:val="both"/>
                          </w:pPr>
                          <w:sdt>
                            <w:sdtPr>
                              <w:alias w:val="Numeris"/>
                              <w:tag w:val="nr_cb5f94f0c9a64a27a3eaa5f021676d5f"/>
                              <w:lock w:val="sdtLocked"/>
                              <w:richText/>
                            </w:sdtPr>
                            <w:sdtContent>
                              <w:r>
                                <w:rPr>
                                  <w:color w:val="000000"/>
                                  <w:szCs w:val="24"/>
                                </w:rPr>
                                <w:t>1</w:t>
                              </w:r>
                            </w:sdtContent>
                          </w:sdt>
                          <w:r>
                            <w:rPr>
                              <w:color w:val="000000"/>
                              <w:szCs w:val="24"/>
                            </w:rPr>
                            <w:t>) viešai paskelbia šio įstatymo ir kitų teisės aktų, kurių laikymosi priežiūra priskirta priežiūros institucijos kompetencijai, pažeidimą ir jį padariusį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9 str. 1 d. 2 p."/>
                        <w:tag w:val="part_c0ceff874d744a2c836e78ca541b31db"/>
                        <w:lock w:val="sdtLocked"/>
                        <w:richText/>
                      </w:sdtPr>
                      <w:sdtContent>
                        <w:p>
                          <w:pPr>
                            <w:tabs>
                              <w:tab w:val="left" w:pos="709"/>
                            </w:tabs>
                            <w:spacing w:line="360" w:lineRule="auto"/>
                            <w:ind w:firstLine="720"/>
                            <w:jc w:val="both"/>
                            <w:rPr>
                              <w:szCs w:val="24"/>
                            </w:rPr>
                          </w:pPr>
                          <w:sdt>
                            <w:sdtPr>
                              <w:alias w:val="Numeris"/>
                              <w:tag w:val="nr_c0ceff874d744a2c836e78ca541b31db"/>
                              <w:lock w:val="sdtLocked"/>
                              <w:richText/>
                            </w:sdtPr>
                            <w:sdtContent>
                              <w:r>
                                <w:rPr>
                                  <w:szCs w:val="24"/>
                                </w:rPr>
                                <w:t>2</w:t>
                              </w:r>
                            </w:sdtContent>
                          </w:sdt>
                          <w:r>
                            <w:rPr>
                              <w:szCs w:val="24"/>
                            </w:rPr>
                            <w:t>) įspėja dėl šio įstatymo ir kitų teisės aktų, kurių laikymosi priežiūra priskirta priežiūros institucijos kompetencijai, pažeidimo ir nurodo per nustatytą terminą nutraukti teisės akto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9 str. 1 d. 3 p."/>
                        <w:tag w:val="part_40a6ff26aa4c4111a9ac4b12e8ad6d4f"/>
                        <w:lock w:val="sdtLocked"/>
                        <w:richText/>
                      </w:sdtPr>
                      <w:sdtContent>
                        <w:p>
                          <w:pPr>
                            <w:tabs>
                              <w:tab w:val="left" w:pos="709"/>
                            </w:tabs>
                            <w:spacing w:line="360" w:lineRule="auto"/>
                            <w:ind w:firstLine="720"/>
                            <w:jc w:val="both"/>
                            <w:rPr>
                              <w:szCs w:val="24"/>
                            </w:rPr>
                          </w:pPr>
                          <w:sdt>
                            <w:sdtPr>
                              <w:alias w:val="Numeris"/>
                              <w:tag w:val="nr_40a6ff26aa4c4111a9ac4b12e8ad6d4f"/>
                              <w:lock w:val="sdtLocked"/>
                              <w:richText/>
                            </w:sdtPr>
                            <w:sdtContent>
                              <w:r>
                                <w:rPr>
                                  <w:szCs w:val="24"/>
                                </w:rPr>
                                <w:t>3</w:t>
                              </w:r>
                            </w:sdtContent>
                          </w:sdt>
                          <w:r>
                            <w:rPr>
                              <w:szCs w:val="24"/>
                            </w:rPr>
                            <w:t>) skiria šio įstatymo nustatytas baudas;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9 str. 1 d. 4 p."/>
                        <w:tag w:val="part_d428c470c525468a839b77db74df12bc"/>
                        <w:lock w:val="sdtLocked"/>
                        <w:richText/>
                      </w:sdtPr>
                      <w:sdtContent>
                        <w:p>
                          <w:pPr>
                            <w:tabs>
                              <w:tab w:val="left" w:pos="709"/>
                            </w:tabs>
                            <w:spacing w:line="360" w:lineRule="auto"/>
                            <w:ind w:firstLine="720"/>
                            <w:jc w:val="both"/>
                            <w:rPr>
                              <w:szCs w:val="24"/>
                            </w:rPr>
                          </w:pPr>
                          <w:sdt>
                            <w:sdtPr>
                              <w:alias w:val="Numeris"/>
                              <w:tag w:val="nr_d428c470c525468a839b77db74df12bc"/>
                              <w:lock w:val="sdtLocked"/>
                              <w:richText/>
                            </w:sdtPr>
                            <w:sdtContent>
                              <w:r>
                                <w:rPr>
                                  <w:szCs w:val="24"/>
                                </w:rPr>
                                <w:t>4</w:t>
                              </w:r>
                            </w:sdtContent>
                          </w:sdt>
                          <w:r>
                            <w:rPr>
                              <w:szCs w:val="24"/>
                            </w:rPr>
                            <w:t>) laikinai uždraudžia leisti elektroninius pinigus ir (ar) teikti vieną ar kelias mokėjimo paslaugas;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9 str. 1 d. 5 p."/>
                        <w:tag w:val="part_d25d96f9dc0c4f18b2f4ea5fa4e320fa"/>
                        <w:lock w:val="sdtLocked"/>
                        <w:richText/>
                      </w:sdtPr>
                      <w:sdtContent>
                        <w:p>
                          <w:pPr>
                            <w:tabs>
                              <w:tab w:val="left" w:pos="709"/>
                            </w:tabs>
                            <w:spacing w:line="360" w:lineRule="auto"/>
                            <w:ind w:firstLine="720"/>
                            <w:jc w:val="both"/>
                            <w:rPr>
                              <w:szCs w:val="24"/>
                            </w:rPr>
                          </w:pPr>
                          <w:sdt>
                            <w:sdtPr>
                              <w:alias w:val="Numeris"/>
                              <w:tag w:val="nr_d25d96f9dc0c4f18b2f4ea5fa4e320fa"/>
                              <w:lock w:val="sdtLocked"/>
                              <w:richText/>
                            </w:sdtPr>
                            <w:sdtContent>
                              <w:r>
                                <w:rPr>
                                  <w:szCs w:val="24"/>
                                </w:rPr>
                                <w:t>5</w:t>
                              </w:r>
                            </w:sdtContent>
                          </w:sdt>
                          <w:r>
                            <w:rPr>
                              <w:szCs w:val="24"/>
                            </w:rPr>
                            <w:t>) laikinai ar visam laikui uždraudžia vieno ar kelių elektroninių pinigų įstaigos filialų, tarpininkų arba fizinių ar juridinių asmenų, per kuriuos elektroninių pinigų įstaiga platina ir išperka elektroninius pinigus, veiklą. Jeigu priežiūros institucija priima sprendimą laikinai uždrausti filialo, tarpininko arba fizinio ar juridinio asmens, per kurį elektroninių pinigų įstaiga platina ir išperka elektroninius pinigus, veiklą, filialas neturi teisės leisti elektroninių pinigų ir (ar) teikti mokėjimo paslaugų, tarpininkas – teikti mokėjimo paslaugų, fizinis ar juridinis asmuo, per kurį elektroninių pinigų įstaiga platina ir išperka elektroninius pinigus, – platinti ir išpirkti elektroninių pinigų, o priėmus sprendimą visam laikui uždrausti filialo, tarpininko arba fizinio ar juridinio asmens, per kurį elektroninių pinigų įstaiga platina ir išperka elektroninius pinigus, veiklą, filialas ar tarpininkas yra išbraukiamas iš viešojo elektroninių pinigų įstaigų sąrašo, o elektroninių pinigų įstaiga privalo nedelsdama priimti sprendimą nutraukti tokio filialo, tarpininko, fizinio ar juridinio asmens, per kurį elektroninių pinigų įstaiga platina ir išperka elektroninius pinigus, veiklą;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9 str. 1 d. 6 p."/>
                        <w:tag w:val="part_68a49b0fe99e46afb7b347490811be65"/>
                        <w:lock w:val="sdtLocked"/>
                        <w:richText/>
                      </w:sdtPr>
                      <w:sdtContent>
                        <w:p>
                          <w:pPr>
                            <w:tabs>
                              <w:tab w:val="left" w:pos="709"/>
                            </w:tabs>
                            <w:spacing w:line="360" w:lineRule="auto"/>
                            <w:ind w:firstLine="720"/>
                            <w:jc w:val="both"/>
                            <w:rPr>
                              <w:szCs w:val="24"/>
                            </w:rPr>
                          </w:pPr>
                          <w:sdt>
                            <w:sdtPr>
                              <w:alias w:val="Numeris"/>
                              <w:tag w:val="nr_68a49b0fe99e46afb7b347490811be65"/>
                              <w:lock w:val="sdtLocked"/>
                              <w:richText/>
                            </w:sdtPr>
                            <w:sdtContent>
                              <w:r>
                                <w:rPr>
                                  <w:szCs w:val="24"/>
                                </w:rPr>
                                <w:t>6</w:t>
                              </w:r>
                            </w:sdtContent>
                          </w:sdt>
                          <w:r>
                            <w:rPr>
                              <w:szCs w:val="24"/>
                            </w:rPr>
                            <w:t>) laikinai nušalina elektroninių pinigų įstaigos, jos tarpininko ar užsienio valstybės elektroninių pinigų įstaigos filialo vadovą (vadovus) nuo pareigų arba nušalina elektroninių pinigų įstaigos, jos tarpininko ar užsienio valstybės elektroninių pinigų įstaigos filialo vadovą (vadovus) nuo pareigų ir reikalauja, kad jis (jie) būtų atšauktas (atšaukti) iš pareigų ir (ar) su juo (jais) būtų nutraukta sutartis (sutartys) ar būtų panaikinti jo (jų) įgaliojimai;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9 str. 1 d. 7 p."/>
                        <w:tag w:val="part_88f36f8285814fc9ae927352321d3651"/>
                        <w:lock w:val="sdtLocked"/>
                        <w:richText/>
                      </w:sdtPr>
                      <w:sdtContent>
                        <w:p>
                          <w:pPr>
                            <w:tabs>
                              <w:tab w:val="left" w:pos="709"/>
                            </w:tabs>
                            <w:spacing w:line="360" w:lineRule="auto"/>
                            <w:ind w:firstLine="720"/>
                            <w:jc w:val="both"/>
                            <w:rPr>
                              <w:szCs w:val="24"/>
                            </w:rPr>
                          </w:pPr>
                          <w:sdt>
                            <w:sdtPr>
                              <w:alias w:val="Numeris"/>
                              <w:tag w:val="nr_88f36f8285814fc9ae927352321d3651"/>
                              <w:lock w:val="sdtLocked"/>
                              <w:richText/>
                            </w:sdtPr>
                            <w:sdtContent>
                              <w:r>
                                <w:rPr>
                                  <w:szCs w:val="24"/>
                                </w:rPr>
                                <w:t>7</w:t>
                              </w:r>
                            </w:sdtContent>
                          </w:sdt>
                          <w:r>
                            <w:rPr>
                              <w:szCs w:val="24"/>
                            </w:rPr>
                            <w:t>) laikinai,</w:t>
                          </w:r>
                          <w:r>
                            <w:rPr>
                              <w:color w:val="000000"/>
                              <w:szCs w:val="24"/>
                            </w:rPr>
                            <w:t xml:space="preserve"> kol yra pagrindas,</w:t>
                          </w:r>
                          <w:r>
                            <w:rPr>
                              <w:szCs w:val="24"/>
                            </w:rPr>
                            <w:t xml:space="preserve"> sustabdo (apriboja) elektroninių pinigų įstaigos akcininko balsavimo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9 str. 1 d. 8 p."/>
                        <w:tag w:val="part_e25ed2d0d8bf4edf85113a6b21abe393"/>
                        <w:lock w:val="sdtLocked"/>
                        <w:richText/>
                      </w:sdtPr>
                      <w:sdtContent>
                        <w:p>
                          <w:pPr>
                            <w:suppressAutoHyphens/>
                            <w:spacing w:line="360" w:lineRule="auto"/>
                            <w:ind w:firstLine="720"/>
                            <w:jc w:val="both"/>
                            <w:rPr>
                              <w:szCs w:val="24"/>
                            </w:rPr>
                          </w:pPr>
                          <w:sdt>
                            <w:sdtPr>
                              <w:alias w:val="Numeris"/>
                              <w:tag w:val="nr_e25ed2d0d8bf4edf85113a6b21abe393"/>
                              <w:lock w:val="sdtLocked"/>
                              <w:richText/>
                            </w:sdtPr>
                            <w:sdtContent>
                              <w:r>
                                <w:rPr>
                                  <w:szCs w:val="24"/>
                                  <w:lang w:eastAsia="zh-CN"/>
                                </w:rPr>
                                <w:t>8</w:t>
                              </w:r>
                            </w:sdtContent>
                          </w:sdt>
                          <w:r>
                            <w:rPr>
                              <w:szCs w:val="24"/>
                              <w:lang w:eastAsia="zh-CN"/>
                            </w:rPr>
                            <w:t>) paskiria laikinąjį administratorių;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674902ed311efbdaea558de59136c">
                            <w:r w:rsidRPr="00532B9F">
                              <w:rPr>
                                <w:rFonts w:ascii="Times New Roman" w:eastAsia="MS Mincho" w:hAnsi="Times New Roman"/>
                                <w:sz w:val="20"/>
                                <w:i/>
                                <w:iCs/>
                                <w:color w:val="0000FF" w:themeColor="hyperlink"/>
                                <w:u w:val="single"/>
                              </w:rPr>
                              <w:t>XIV-2714</w:t>
                            </w:r>
                          </w:fldSimple>
                          <w:r>
                            <w:rPr>
                              <w:rFonts w:ascii="Times New Roman" w:eastAsia="MS Mincho" w:hAnsi="Times New Roman"/>
                              <w:sz w:val="20"/>
                              <w:i/>
                              <w:iCs/>
                            </w:rPr>
                            <w:t>,
2024-06-13,
paskelbta TAR 2024-06-20, i. k. 2024-11237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9 str. 1 d. 9 p."/>
                        <w:tag w:val="part_1f87603c061a4b35ad54de6b359c723d"/>
                        <w:lock w:val="sdtLocked"/>
                        <w:richText/>
                      </w:sdtPr>
                      <w:sdtContent>
                        <w:p>
                          <w:pPr>
                            <w:tabs>
                              <w:tab w:val="left" w:pos="709"/>
                            </w:tabs>
                            <w:spacing w:line="360" w:lineRule="auto"/>
                            <w:ind w:firstLine="720"/>
                            <w:jc w:val="both"/>
                            <w:rPr>
                              <w:szCs w:val="24"/>
                            </w:rPr>
                          </w:pPr>
                          <w:sdt>
                            <w:sdtPr>
                              <w:alias w:val="Numeris"/>
                              <w:tag w:val="nr_1f87603c061a4b35ad54de6b359c723d"/>
                              <w:lock w:val="sdtLocked"/>
                              <w:richText/>
                            </w:sdtPr>
                            <w:sdtContent>
                              <w:r>
                                <w:rPr>
                                  <w:szCs w:val="24"/>
                                </w:rPr>
                                <w:t>9</w:t>
                              </w:r>
                            </w:sdtContent>
                          </w:sdt>
                          <w:r>
                            <w:rPr>
                              <w:szCs w:val="24"/>
                            </w:rPr>
                            <w:t>) laikinai apriboja teisę disponuoti lėšomis, esančiomis kredito, mokėjimo ir elektroninių pinigų įstaigose atidarytose sąskaitose, ir kitu turtu;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39 str. 1 d. 10 p."/>
                        <w:tag w:val="part_cf409e5a55d14aaca9e74eb3cdbda779"/>
                        <w:lock w:val="sdtLocked"/>
                        <w:richText/>
                      </w:sdtPr>
                      <w:sdtContent>
                        <w:p>
                          <w:pPr>
                            <w:tabs>
                              <w:tab w:val="left" w:pos="709"/>
                            </w:tabs>
                            <w:spacing w:line="360" w:lineRule="auto"/>
                            <w:ind w:firstLine="720"/>
                            <w:jc w:val="both"/>
                            <w:rPr>
                              <w:szCs w:val="24"/>
                            </w:rPr>
                          </w:pPr>
                          <w:sdt>
                            <w:sdtPr>
                              <w:alias w:val="Numeris"/>
                              <w:tag w:val="nr_cf409e5a55d14aaca9e74eb3cdbda779"/>
                              <w:lock w:val="sdtLocked"/>
                              <w:richText/>
                            </w:sdtPr>
                            <w:sdtContent>
                              <w:r>
                                <w:rPr>
                                  <w:szCs w:val="24"/>
                                </w:rPr>
                                <w:t>10</w:t>
                              </w:r>
                            </w:sdtContent>
                          </w:sdt>
                          <w:r>
                            <w:rPr>
                              <w:szCs w:val="24"/>
                            </w:rPr>
                            <w:t xml:space="preserve">) panaikina licencijos galiojimą ar laikinai sustabdo jos galiojimą.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Content>
                </w:sdt>
                <w:sdt>
                  <w:sdtPr>
                    <w:alias w:val="39 str. 2 d."/>
                    <w:tag w:val="part_2b3dc4c64f714a8d9dc6c41da6f3833d"/>
                    <w:lock w:val="sdtLocked"/>
                    <w:richText/>
                  </w:sdtPr>
                  <w:sdtContent>
                    <w:p>
                      <w:pPr>
                        <w:tabs>
                          <w:tab w:val="left" w:pos="709"/>
                        </w:tabs>
                        <w:spacing w:line="360" w:lineRule="auto"/>
                        <w:ind w:firstLine="720"/>
                        <w:jc w:val="both"/>
                        <w:rPr>
                          <w:szCs w:val="24"/>
                        </w:rPr>
                      </w:pPr>
                      <w:sdt>
                        <w:sdtPr>
                          <w:alias w:val="Numeris"/>
                          <w:tag w:val="nr_2b3dc4c64f714a8d9dc6c41da6f3833d"/>
                          <w:lock w:val="sdtLocked"/>
                          <w:richText/>
                        </w:sdtPr>
                        <w:sdtContent>
                          <w:r>
                            <w:rPr>
                              <w:szCs w:val="24"/>
                            </w:rPr>
                            <w:t>2</w:t>
                          </w:r>
                        </w:sdtContent>
                      </w:sdt>
                      <w:r>
                        <w:rPr>
                          <w:szCs w:val="24"/>
                        </w:rPr>
                        <w:t>. Kitos valstybės narės elektroninių pinigų įstaigai, kuri leidžia elektroninius pinigus ir (ar) teikia mokėjimo paslaugas neįsteigusi filialo arba platina ir išperka elektroninius pinigus per pasitelktą fizinį ar juridinį asmenį Lietuvos Respublikoje, kitos valstybės narės elektroninių pinigų įstaigai, kuri leidžia elektroninius pinigus ir (ar) teikia mokėjimo paslaugas per Lietuvos Respublikoje įsteigtą filialą ar teikia mokėjimo paslaugas Lietuvos Respublikoje per tarpininką, priežiūros institucija taiko šias poveikio priemones:</w:t>
                      </w:r>
                    </w:p>
                    <w:sdt>
                      <w:sdtPr>
                        <w:alias w:val="39 str. 2 d. 1 p."/>
                        <w:tag w:val="part_a8d4547e9b0e45d59e773f696007f8ea"/>
                        <w:lock w:val="sdtLocked"/>
                        <w:richText/>
                      </w:sdtPr>
                      <w:sdtContent>
                        <w:p>
                          <w:pPr>
                            <w:tabs>
                              <w:tab w:val="left" w:pos="709"/>
                            </w:tabs>
                            <w:spacing w:line="360" w:lineRule="auto"/>
                            <w:ind w:firstLine="720"/>
                            <w:jc w:val="both"/>
                            <w:rPr>
                              <w:szCs w:val="24"/>
                            </w:rPr>
                          </w:pPr>
                          <w:sdt>
                            <w:sdtPr>
                              <w:alias w:val="Numeris"/>
                              <w:tag w:val="nr_a8d4547e9b0e45d59e773f696007f8ea"/>
                              <w:lock w:val="sdtLocked"/>
                              <w:richText/>
                            </w:sdtPr>
                            <w:sdtContent>
                              <w:r>
                                <w:rPr>
                                  <w:szCs w:val="24"/>
                                </w:rPr>
                                <w:t>1</w:t>
                              </w:r>
                            </w:sdtContent>
                          </w:sdt>
                          <w:r>
                            <w:rPr>
                              <w:szCs w:val="24"/>
                            </w:rPr>
                            <w:t>) įspėja dėl šio įstatymo ir kitų teisės aktų, kurių laikymosi priežiūra priskirta priežiūros institucijos kompetencijai, pažeidimo;</w:t>
                          </w:r>
                        </w:p>
                      </w:sdtContent>
                    </w:sdt>
                    <w:sdt>
                      <w:sdtPr>
                        <w:alias w:val="39 str. 2 d. 2 p."/>
                        <w:tag w:val="part_c33f5a8a5dcf494c9bec985818c8663a"/>
                        <w:lock w:val="sdtLocked"/>
                        <w:richText/>
                      </w:sdtPr>
                      <w:sdtContent>
                        <w:p>
                          <w:pPr>
                            <w:tabs>
                              <w:tab w:val="left" w:pos="709"/>
                            </w:tabs>
                            <w:spacing w:line="360" w:lineRule="auto"/>
                            <w:ind w:firstLine="720"/>
                            <w:jc w:val="both"/>
                            <w:rPr>
                              <w:szCs w:val="24"/>
                            </w:rPr>
                          </w:pPr>
                          <w:sdt>
                            <w:sdtPr>
                              <w:alias w:val="Numeris"/>
                              <w:tag w:val="nr_c33f5a8a5dcf494c9bec985818c8663a"/>
                              <w:lock w:val="sdtLocked"/>
                              <w:richText/>
                            </w:sdtPr>
                            <w:sdtContent>
                              <w:r>
                                <w:rPr>
                                  <w:szCs w:val="24"/>
                                </w:rPr>
                                <w:t>2</w:t>
                              </w:r>
                            </w:sdtContent>
                          </w:sdt>
                          <w:r>
                            <w:rPr>
                              <w:szCs w:val="24"/>
                            </w:rPr>
                            <w:t>) kitos valstybės narės elektroninių pinigų įstaigos įsteigtam filialui ar pasitelktam tarpininkui apriboja teisę disponuoti lėšomis, esančiomis kredito, mokėjimo ir elektroninių pinigų įstaigose atidarytose sąskaitose, ir kitu turtu;</w:t>
                          </w:r>
                        </w:p>
                      </w:sdtContent>
                    </w:sdt>
                    <w:sdt>
                      <w:sdtPr>
                        <w:alias w:val="39 str. 2 d. 3 p."/>
                        <w:tag w:val="part_bfdc17495f304cdbb8caa8afc97135e2"/>
                        <w:lock w:val="sdtLocked"/>
                        <w:richText/>
                      </w:sdtPr>
                      <w:sdtContent>
                        <w:p>
                          <w:pPr>
                            <w:tabs>
                              <w:tab w:val="left" w:pos="709"/>
                            </w:tabs>
                            <w:spacing w:line="360" w:lineRule="auto"/>
                            <w:ind w:firstLine="720"/>
                            <w:jc w:val="both"/>
                            <w:rPr>
                              <w:szCs w:val="24"/>
                            </w:rPr>
                          </w:pPr>
                          <w:sdt>
                            <w:sdtPr>
                              <w:alias w:val="Numeris"/>
                              <w:tag w:val="nr_bfdc17495f304cdbb8caa8afc97135e2"/>
                              <w:lock w:val="sdtLocked"/>
                              <w:richText/>
                            </w:sdtPr>
                            <w:sdtContent>
                              <w:r>
                                <w:rPr>
                                  <w:szCs w:val="24"/>
                                </w:rPr>
                                <w:t>3</w:t>
                              </w:r>
                            </w:sdtContent>
                          </w:sdt>
                          <w:r>
                            <w:rPr>
                              <w:szCs w:val="24"/>
                            </w:rPr>
                            <w:t>) laikinai ar visam laikui uždraudžia leisti elektroninius pinigus ir (ar) teikti vieną ar kelias mokėjimo paslaugas Lietuvos Respublikoje;</w:t>
                          </w:r>
                        </w:p>
                      </w:sdtContent>
                    </w:sdt>
                    <w:sdt>
                      <w:sdtPr>
                        <w:alias w:val="39 str. 2 d. 4 p."/>
                        <w:tag w:val="part_fdf7aed2d22b4ae186fc0adecc78919f"/>
                        <w:lock w:val="sdtLocked"/>
                        <w:richText/>
                      </w:sdtPr>
                      <w:sdtContent>
                        <w:p>
                          <w:pPr>
                            <w:tabs>
                              <w:tab w:val="left" w:pos="709"/>
                            </w:tabs>
                            <w:spacing w:line="360" w:lineRule="auto"/>
                            <w:ind w:firstLine="720"/>
                            <w:jc w:val="both"/>
                            <w:rPr>
                              <w:szCs w:val="24"/>
                            </w:rPr>
                          </w:pPr>
                          <w:sdt>
                            <w:sdtPr>
                              <w:alias w:val="Numeris"/>
                              <w:tag w:val="nr_fdf7aed2d22b4ae186fc0adecc78919f"/>
                              <w:lock w:val="sdtLocked"/>
                              <w:richText/>
                            </w:sdtPr>
                            <w:sdtContent>
                              <w:r>
                                <w:rPr>
                                  <w:szCs w:val="24"/>
                                </w:rPr>
                                <w:t>4</w:t>
                              </w:r>
                            </w:sdtContent>
                          </w:sdt>
                          <w:r>
                            <w:rPr>
                              <w:szCs w:val="24"/>
                            </w:rPr>
                            <w:t>) skiria šio įstatymo nustatytas baudas.</w:t>
                          </w:r>
                        </w:p>
                      </w:sdtContent>
                    </w:sdt>
                  </w:sdtContent>
                </w:sdt>
                <w:sdt>
                  <w:sdtPr>
                    <w:alias w:val="39 str. 3 d."/>
                    <w:tag w:val="part_32735100983048d0ab5ef4a6f7450519"/>
                    <w:lock w:val="sdtLocked"/>
                    <w:richText/>
                  </w:sdtPr>
                  <w:sdtContent>
                    <w:p>
                      <w:pPr>
                        <w:tabs>
                          <w:tab w:val="left" w:pos="709"/>
                        </w:tabs>
                        <w:spacing w:line="360" w:lineRule="auto"/>
                        <w:ind w:firstLine="720"/>
                        <w:jc w:val="both"/>
                        <w:rPr>
                          <w:szCs w:val="24"/>
                        </w:rPr>
                      </w:pPr>
                      <w:sdt>
                        <w:sdtPr>
                          <w:alias w:val="Numeris"/>
                          <w:tag w:val="nr_32735100983048d0ab5ef4a6f7450519"/>
                          <w:lock w:val="sdtLocked"/>
                          <w:richText/>
                        </w:sdtPr>
                        <w:sdtContent>
                          <w:r>
                            <w:rPr>
                              <w:szCs w:val="24"/>
                            </w:rPr>
                            <w:t>3</w:t>
                          </w:r>
                        </w:sdtContent>
                      </w:sdt>
                      <w:r>
                        <w:rPr>
                          <w:szCs w:val="24"/>
                        </w:rPr>
                        <w:t xml:space="preserve">. Priežiūros institucija turi priimti sprendimą taikyti šio straipsnio 2 dalies 2 ir 3 punktuose nurodytas poveikio priemones kitos valstybės narės elektroninių pinigų įstaigai, kuri leidžia elektroninius pinigus ir (ar) teikia mokėjimo paslaugas Lietuvos Respublikoje neįsteigusi filialo arba platina ir išperka elektroninius pinigus per pasitelktą fizinį ar juridinį asmenį Lietuvos Respublikoje, kitos valstybės narės elektroninių pinigų įstaigai, kuri leidžia elektroninius pinigus ir (ar) teikia mokėjimo paslaugas per Lietuvos Respublikoje įsteigtą filialą ar teikia mokėjimo paslaugas Lietuvos Respublikoje per tarpininką, jeigu to prašo tos valstybės narės priežiūros institucija. </w:t>
                      </w:r>
                    </w:p>
                  </w:sdtContent>
                </w:sdt>
                <w:sdt>
                  <w:sdtPr>
                    <w:alias w:val="39 str. 4 d."/>
                    <w:tag w:val="part_dbabe57895954eac8dec43ec748d754d"/>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Content>
            </w:sdt>
            <w:sdt>
              <w:sdtPr>
                <w:alias w:val="40 str."/>
                <w:tag w:val="part_79703090714b4d62adeffda1eaa6ee24"/>
                <w:lock w:val="sdtLocked"/>
                <w:richText/>
              </w:sdtPr>
              <w:sdtContent>
                <w:p>
                  <w:pPr>
                    <w:tabs>
                      <w:tab w:val="left" w:pos="709"/>
                    </w:tabs>
                    <w:spacing w:line="360" w:lineRule="auto"/>
                    <w:ind w:firstLine="720"/>
                    <w:jc w:val="both"/>
                    <w:rPr>
                      <w:b/>
                      <w:szCs w:val="24"/>
                    </w:rPr>
                  </w:pPr>
                  <w:sdt>
                    <w:sdtPr>
                      <w:alias w:val="Numeris"/>
                      <w:tag w:val="nr_79703090714b4d62adeffda1eaa6ee24"/>
                      <w:lock w:val="sdtLocked"/>
                      <w:richText/>
                    </w:sdtPr>
                    <w:sdtContent>
                      <w:r>
                        <w:rPr>
                          <w:b/>
                          <w:szCs w:val="24"/>
                        </w:rPr>
                        <w:t>40</w:t>
                      </w:r>
                    </w:sdtContent>
                  </w:sdt>
                  <w:r>
                    <w:rPr>
                      <w:b/>
                      <w:szCs w:val="24"/>
                    </w:rPr>
                    <w:t xml:space="preserve"> straipsnis. </w:t>
                  </w:r>
                  <w:sdt>
                    <w:sdtPr>
                      <w:alias w:val="Pavadinimas"/>
                      <w:tag w:val="title_79703090714b4d62adeffda1eaa6ee24"/>
                      <w:lock w:val="sdtLocked"/>
                      <w:richText/>
                    </w:sdtPr>
                    <w:sdtContent>
                      <w:r>
                        <w:rPr>
                          <w:b/>
                          <w:szCs w:val="24"/>
                        </w:rPr>
                        <w:t>Poveikio priemonių taikymo pagrindai ir tvarka</w:t>
                      </w:r>
                    </w:sdtContent>
                  </w:sdt>
                </w:p>
                <w:sdt>
                  <w:sdtPr>
                    <w:alias w:val="40 str. 1 d."/>
                    <w:tag w:val="part_dfdfa42ed11f4ec28cdd0888764db76d"/>
                    <w:lock w:val="sdtLocked"/>
                    <w:richText/>
                  </w:sdtPr>
                  <w:sdtContent>
                    <w:p>
                      <w:pPr>
                        <w:tabs>
                          <w:tab w:val="left" w:pos="709"/>
                        </w:tabs>
                        <w:spacing w:line="360" w:lineRule="auto"/>
                        <w:ind w:firstLine="720"/>
                        <w:jc w:val="both"/>
                        <w:rPr>
                          <w:szCs w:val="24"/>
                        </w:rPr>
                      </w:pPr>
                      <w:sdt>
                        <w:sdtPr>
                          <w:alias w:val="Numeris"/>
                          <w:tag w:val="nr_dfdfa42ed11f4ec28cdd0888764db76d"/>
                          <w:lock w:val="sdtLocked"/>
                          <w:richText/>
                        </w:sdtPr>
                        <w:sdtContent>
                          <w:r>
                            <w:rPr>
                              <w:szCs w:val="24"/>
                            </w:rPr>
                            <w:t>1</w:t>
                          </w:r>
                        </w:sdtContent>
                      </w:sdt>
                      <w:r>
                        <w:rPr>
                          <w:szCs w:val="24"/>
                        </w:rPr>
                        <w:t>. Priežiūros institucija taiko šiame įstatyme nustatytas poveikio priemones, kai yra bent vienas iš šių pagrindų:</w:t>
                      </w:r>
                    </w:p>
                    <w:sdt>
                      <w:sdtPr>
                        <w:alias w:val="40 str. 1 d. 1 p."/>
                        <w:tag w:val="part_c51f842c86ab4ff8a6b91a5232e99baa"/>
                        <w:lock w:val="sdtLocked"/>
                        <w:richText/>
                      </w:sdtPr>
                      <w:sdtContent>
                        <w:p>
                          <w:pPr>
                            <w:tabs>
                              <w:tab w:val="left" w:pos="709"/>
                            </w:tabs>
                            <w:spacing w:line="360" w:lineRule="auto"/>
                            <w:ind w:firstLine="720"/>
                            <w:jc w:val="both"/>
                            <w:rPr>
                              <w:szCs w:val="24"/>
                            </w:rPr>
                          </w:pPr>
                          <w:sdt>
                            <w:sdtPr>
                              <w:alias w:val="Numeris"/>
                              <w:tag w:val="nr_c51f842c86ab4ff8a6b91a5232e99baa"/>
                              <w:lock w:val="sdtLocked"/>
                              <w:richText/>
                            </w:sdtPr>
                            <w:sdtContent>
                              <w:r>
                                <w:rPr>
                                  <w:szCs w:val="24"/>
                                </w:rPr>
                                <w:t>1</w:t>
                              </w:r>
                            </w:sdtContent>
                          </w:sdt>
                          <w:r>
                            <w:rPr>
                              <w:szCs w:val="24"/>
                            </w:rPr>
                            <w:t>) vykdoma elektroninių pinigų leidimo veikla, jeigu neturima tam šio įstatymo nustatyta tvarka suteiktos teisės arba ši teisė apribota pagal šį įstatymą, arba atliekami kiti veiksmai ar veikla, kuriuos draudžia šis įstatymas;</w:t>
                          </w:r>
                        </w:p>
                      </w:sdtContent>
                    </w:sdt>
                    <w:sdt>
                      <w:sdtPr>
                        <w:alias w:val="40 str. 1 d. 2 p."/>
                        <w:tag w:val="part_141b7046399847e5881729400d01e564"/>
                        <w:lock w:val="sdtLocked"/>
                        <w:richText/>
                      </w:sdtPr>
                      <w:sdtContent>
                        <w:p>
                          <w:pPr>
                            <w:tabs>
                              <w:tab w:val="left" w:pos="709"/>
                            </w:tabs>
                            <w:spacing w:line="360" w:lineRule="auto"/>
                            <w:ind w:firstLine="720"/>
                            <w:jc w:val="both"/>
                            <w:rPr>
                              <w:szCs w:val="24"/>
                            </w:rPr>
                          </w:pPr>
                          <w:sdt>
                            <w:sdtPr>
                              <w:alias w:val="Numeris"/>
                              <w:tag w:val="nr_141b7046399847e5881729400d01e564"/>
                              <w:lock w:val="sdtLocked"/>
                              <w:richText/>
                            </w:sdtPr>
                            <w:sdtContent>
                              <w:r>
                                <w:rPr>
                                  <w:szCs w:val="24"/>
                                </w:rPr>
                                <w:t>2</w:t>
                              </w:r>
                            </w:sdtContent>
                          </w:sdt>
                          <w:r>
                            <w:rPr>
                              <w:szCs w:val="24"/>
                            </w:rPr>
                            <w:t>) elektroninių pinigų įstaiga licenciją ar kitą šiame įstatyme nustatytą leidimą gavo pateikusi klaidingą informaciją arba pasinaudodama kitomis neteisėtomis priemonėmis;</w:t>
                          </w:r>
                        </w:p>
                      </w:sdtContent>
                    </w:sdt>
                    <w:sdt>
                      <w:sdtPr>
                        <w:alias w:val="40 str. 1 d. 3 p."/>
                        <w:tag w:val="part_a8c8b5170cc24112846105d94d6a5f8c"/>
                        <w:lock w:val="sdtLocked"/>
                        <w:richText/>
                      </w:sdtPr>
                      <w:sdtContent>
                        <w:p>
                          <w:pPr>
                            <w:tabs>
                              <w:tab w:val="left" w:pos="709"/>
                            </w:tabs>
                            <w:spacing w:line="360" w:lineRule="auto"/>
                            <w:ind w:firstLine="720"/>
                            <w:jc w:val="both"/>
                            <w:rPr>
                              <w:szCs w:val="24"/>
                            </w:rPr>
                          </w:pPr>
                          <w:sdt>
                            <w:sdtPr>
                              <w:alias w:val="Numeris"/>
                              <w:tag w:val="nr_a8c8b5170cc24112846105d94d6a5f8c"/>
                              <w:lock w:val="sdtLocked"/>
                              <w:richText/>
                            </w:sdtPr>
                            <w:sdtContent>
                              <w:r>
                                <w:rPr>
                                  <w:szCs w:val="24"/>
                                </w:rPr>
                                <w:t>3</w:t>
                              </w:r>
                            </w:sdtContent>
                          </w:sdt>
                          <w:r>
                            <w:rPr>
                              <w:szCs w:val="24"/>
                            </w:rPr>
                            <w:t>) nustatytais terminais nepateikiama šiame įstatyme arba kituose teisės aktuose, kurių laikymosi priežiūra priskirta priežiūros institucijos kompetencijai, nustatyta ar priežiūros institucijos pareikalauta informacija arba pateikiama neteisinga, neišsami ar netiksli informacija;</w:t>
                          </w:r>
                        </w:p>
                      </w:sdtContent>
                    </w:sdt>
                    <w:sdt>
                      <w:sdtPr>
                        <w:alias w:val="40 str. 1 d. 4 p."/>
                        <w:tag w:val="part_c2d5ca97f6984a6699e5f5afa07c2383"/>
                        <w:lock w:val="sdtLocked"/>
                        <w:richText/>
                      </w:sdtPr>
                      <w:sdtContent>
                        <w:p>
                          <w:pPr>
                            <w:tabs>
                              <w:tab w:val="left" w:pos="709"/>
                            </w:tabs>
                            <w:spacing w:line="360" w:lineRule="auto"/>
                            <w:ind w:firstLine="720"/>
                            <w:jc w:val="both"/>
                            <w:rPr>
                              <w:szCs w:val="24"/>
                            </w:rPr>
                          </w:pPr>
                          <w:sdt>
                            <w:sdtPr>
                              <w:alias w:val="Numeris"/>
                              <w:tag w:val="nr_c2d5ca97f6984a6699e5f5afa07c2383"/>
                              <w:lock w:val="sdtLocked"/>
                              <w:richText/>
                            </w:sdtPr>
                            <w:sdtContent>
                              <w:r>
                                <w:rPr>
                                  <w:szCs w:val="24"/>
                                </w:rPr>
                                <w:t>4</w:t>
                              </w:r>
                            </w:sdtContent>
                          </w:sdt>
                          <w:r>
                            <w:rPr>
                              <w:szCs w:val="24"/>
                            </w:rPr>
                            <w:t>) nustatyta tvarka nevykdomi arba netinkamai vykdomi priežiūros institucijos pagal šio įstatymo 33 straipsnio 2 ir 3 dalis duoti privalomi nurodymai;</w:t>
                          </w:r>
                        </w:p>
                      </w:sdtContent>
                    </w:sdt>
                    <w:sdt>
                      <w:sdtPr>
                        <w:alias w:val="40 str. 1 d. 5 p."/>
                        <w:tag w:val="part_b8871214642045eca7bfc9882705c91c"/>
                        <w:lock w:val="sdtLocked"/>
                        <w:richText/>
                      </w:sdtPr>
                      <w:sdtContent>
                        <w:p>
                          <w:pPr>
                            <w:tabs>
                              <w:tab w:val="left" w:pos="709"/>
                            </w:tabs>
                            <w:spacing w:line="360" w:lineRule="auto"/>
                            <w:ind w:firstLine="720"/>
                            <w:jc w:val="both"/>
                            <w:rPr>
                              <w:szCs w:val="24"/>
                            </w:rPr>
                          </w:pPr>
                          <w:sdt>
                            <w:sdtPr>
                              <w:alias w:val="Numeris"/>
                              <w:tag w:val="nr_b8871214642045eca7bfc9882705c91c"/>
                              <w:lock w:val="sdtLocked"/>
                              <w:richText/>
                            </w:sdtPr>
                            <w:sdtContent>
                              <w:r>
                                <w:rPr>
                                  <w:szCs w:val="24"/>
                                </w:rPr>
                                <w:t>5</w:t>
                              </w:r>
                            </w:sdtContent>
                          </w:sdt>
                          <w:r>
                            <w:rPr>
                              <w:szCs w:val="24"/>
                            </w:rPr>
                            <w:t>) nebetenkinami elektroninių pinigų įstaigos ar užsienio valstybės elektroninių pinigų įstaigos filialo licencijai išduoti nustatyti reikalavimai;</w:t>
                          </w:r>
                        </w:p>
                      </w:sdtContent>
                    </w:sdt>
                    <w:sdt>
                      <w:sdtPr>
                        <w:alias w:val="40 str. 1 d. 6 p."/>
                        <w:tag w:val="part_2184ca889db74f54a601b727cbbebfd3"/>
                        <w:lock w:val="sdtLocked"/>
                        <w:richText/>
                      </w:sdtPr>
                      <w:sdtContent>
                        <w:p>
                          <w:pPr>
                            <w:tabs>
                              <w:tab w:val="left" w:pos="709"/>
                            </w:tabs>
                            <w:spacing w:line="360" w:lineRule="auto"/>
                            <w:ind w:firstLine="720"/>
                            <w:jc w:val="both"/>
                            <w:rPr>
                              <w:szCs w:val="24"/>
                            </w:rPr>
                          </w:pPr>
                          <w:sdt>
                            <w:sdtPr>
                              <w:alias w:val="Numeris"/>
                              <w:tag w:val="nr_2184ca889db74f54a601b727cbbebfd3"/>
                              <w:lock w:val="sdtLocked"/>
                              <w:richText/>
                            </w:sdtPr>
                            <w:sdtContent>
                              <w:r>
                                <w:rPr>
                                  <w:szCs w:val="24"/>
                                </w:rPr>
                                <w:t>6</w:t>
                              </w:r>
                            </w:sdtContent>
                          </w:sdt>
                          <w:r>
                            <w:rPr>
                              <w:szCs w:val="24"/>
                            </w:rPr>
                            <w:t>) elektroninių pinigų įstaigos, jos tarpininko ar užsienio valstybės elektroninių pinigų įstaigos filialo vadovu (vadovais) paskiriamas arba elektroninių pinigų įstaigos, jos tarpininko ar užsienio valstybės elektroninių pinigų įstaigos filialo vadovo (vadovų) pareigas eina vienas ar keli asmenys, neatitinkantys šiame įstatyme nustatytų reputacijos, tinkamumo ar kvalifikacijos ir patirties reikalavimų;</w:t>
                          </w:r>
                        </w:p>
                      </w:sdtContent>
                    </w:sdt>
                    <w:sdt>
                      <w:sdtPr>
                        <w:alias w:val="40 str. 1 d. 7 p."/>
                        <w:tag w:val="part_c8de8f0009c34f118e415d913fcf2c23"/>
                        <w:lock w:val="sdtLocked"/>
                        <w:richText/>
                      </w:sdtPr>
                      <w:sdtContent>
                        <w:p>
                          <w:pPr>
                            <w:spacing w:line="360" w:lineRule="auto"/>
                            <w:ind w:firstLine="720"/>
                            <w:jc w:val="both"/>
                            <w:rPr>
                              <w:color w:val="000000"/>
                              <w:szCs w:val="24"/>
                            </w:rPr>
                          </w:pPr>
                          <w:sdt>
                            <w:sdtPr>
                              <w:alias w:val="Numeris"/>
                              <w:tag w:val="nr_c8de8f0009c34f118e415d913fcf2c23"/>
                              <w:lock w:val="sdtLocked"/>
                              <w:richText/>
                            </w:sdtPr>
                            <w:sdtContent>
                              <w:r>
                                <w:rPr>
                                  <w:szCs w:val="24"/>
                                </w:rPr>
                                <w:t>7</w:t>
                              </w:r>
                            </w:sdtContent>
                          </w:sdt>
                          <w:r>
                            <w:rPr>
                              <w:szCs w:val="24"/>
                            </w:rPr>
                            <w:t>) trukdoma priežiūros institucijai</w:t>
                          </w:r>
                          <w:r>
                            <w:rPr>
                              <w:color w:val="000000"/>
                              <w:szCs w:val="24"/>
                            </w:rPr>
                            <w:t xml:space="preserve"> </w:t>
                          </w:r>
                          <w:r>
                            <w:rPr>
                              <w:szCs w:val="24"/>
                            </w:rPr>
                            <w:t>arba jos įgaliotiems asmenims atlikti patikrinimus;</w:t>
                          </w:r>
                        </w:p>
                      </w:sdtContent>
                    </w:sdt>
                    <w:sdt>
                      <w:sdtPr>
                        <w:alias w:val="7-1 p."/>
                        <w:tag w:val="part_ebaeb9532ae74383912ba03263e57b7a"/>
                        <w:lock w:val="sdtLocked"/>
                        <w:richText/>
                      </w:sdtPr>
                      <w:sdtContent>
                        <w:p>
                          <w:pPr>
                            <w:suppressAutoHyphens/>
                            <w:spacing w:line="360" w:lineRule="auto"/>
                            <w:ind w:firstLine="720"/>
                            <w:jc w:val="both"/>
                            <w:rPr>
                              <w:bCs/>
                              <w:color w:val="000000"/>
                              <w:szCs w:val="24"/>
                              <w:lang w:eastAsia="zh-CN"/>
                            </w:rPr>
                          </w:pPr>
                          <w:sdt>
                            <w:sdtPr>
                              <w:alias w:val="Numeris"/>
                              <w:tag w:val="nr_ebaeb9532ae74383912ba03263e57b7a"/>
                              <w:lock w:val="sdtLocked"/>
                              <w:richText/>
                            </w:sdtPr>
                            <w:sdtContent>
                              <w:r>
                                <w:rPr>
                                  <w:bCs/>
                                  <w:color w:val="000000"/>
                                  <w:szCs w:val="24"/>
                                  <w:lang w:eastAsia="zh-CN"/>
                                </w:rPr>
                                <w:t>7</w:t>
                              </w:r>
                              <w:r>
                                <w:rPr>
                                  <w:bCs/>
                                  <w:color w:val="000000"/>
                                  <w:szCs w:val="24"/>
                                  <w:vertAlign w:val="superscript"/>
                                  <w:lang w:eastAsia="zh-CN"/>
                                </w:rPr>
                                <w:t>1</w:t>
                              </w:r>
                            </w:sdtContent>
                          </w:sdt>
                          <w:r>
                            <w:rPr>
                              <w:bCs/>
                              <w:color w:val="000000"/>
                              <w:szCs w:val="24"/>
                              <w:lang w:eastAsia="zh-CN"/>
                            </w:rPr>
                            <w:t xml:space="preserve">) pažeidžiami Reglamente </w:t>
                          </w:r>
                          <w:hyperlink r:id="rId38" w:tgtFrame="_blank" w:history="1">
                            <w:r>
                              <w:rPr>
                                <w:bCs/>
                                <w:color w:val="0000FF" w:themeColor="hyperlink"/>
                                <w:szCs w:val="24"/>
                                <w:u w:val="single"/>
                                <w:lang w:eastAsia="zh-CN"/>
                              </w:rPr>
                              <w:t>(ES) 2022/2554</w:t>
                            </w:r>
                          </w:hyperlink>
                          <w:r>
                            <w:rPr>
                              <w:bCs/>
                              <w:color w:val="000000"/>
                              <w:szCs w:val="24"/>
                              <w:lang w:eastAsia="zh-CN"/>
                            </w:rPr>
                            <w:t xml:space="preserve"> 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2408055c211f0b070ee7f1ceefc75">
                            <w:r w:rsidRPr="00532B9F">
                              <w:rPr>
                                <w:rFonts w:ascii="Times New Roman" w:eastAsia="MS Mincho" w:hAnsi="Times New Roman"/>
                                <w:sz w:val="20"/>
                                <w:i/>
                                <w:iCs/>
                                <w:color w:val="0000FF" w:themeColor="hyperlink"/>
                                <w:u w:val="single"/>
                              </w:rPr>
                              <w:t>XV-305</w:t>
                            </w:r>
                          </w:fldSimple>
                          <w:r>
                            <w:rPr>
                              <w:rFonts w:ascii="Times New Roman" w:eastAsia="MS Mincho" w:hAnsi="Times New Roman"/>
                              <w:sz w:val="20"/>
                              <w:i/>
                              <w:iCs/>
                            </w:rPr>
                            <w:t>,
2025-06-19,
paskelbta TAR 2025-06-30, i. k. 2025-11974        </w:t>
                          </w:r>
                        </w:p>
                        <w:p/>
                      </w:sdtContent>
                    </w:sdt>
                    <w:sdt>
                      <w:sdtPr>
                        <w:alias w:val="40 str. 1 d. 8 p."/>
                        <w:tag w:val="part_d15ca43141fc4a71a7286583c3df2ee9"/>
                        <w:lock w:val="sdtLocked"/>
                        <w:richText/>
                      </w:sdtPr>
                      <w:sdtContent>
                        <w:p>
                          <w:pPr>
                            <w:tabs>
                              <w:tab w:val="left" w:pos="709"/>
                            </w:tabs>
                            <w:spacing w:line="360" w:lineRule="auto"/>
                            <w:ind w:firstLine="720"/>
                            <w:jc w:val="both"/>
                            <w:rPr>
                              <w:szCs w:val="24"/>
                            </w:rPr>
                          </w:pPr>
                          <w:sdt>
                            <w:sdtPr>
                              <w:alias w:val="Numeris"/>
                              <w:tag w:val="nr_d15ca43141fc4a71a7286583c3df2ee9"/>
                              <w:lock w:val="sdtLocked"/>
                              <w:richText/>
                            </w:sdtPr>
                            <w:sdtContent>
                              <w:r>
                                <w:rPr>
                                  <w:szCs w:val="24"/>
                                </w:rPr>
                                <w:t>8</w:t>
                              </w:r>
                            </w:sdtContent>
                          </w:sdt>
                          <w:r>
                            <w:rPr>
                              <w:szCs w:val="24"/>
                            </w:rPr>
                            <w:t>) padaromi kiti šio įstatymo arba kitų teisės aktų, kurių laikymosi priežiūra priskirta priežiūros institucijos kompetencijai, pažeidimai arba yra grėsmė, kad dėl elektroninių pinigų įstaigos ar užsienio valstybės elektroninių pinigų įstaigos filialo veiklos arba dėl finansinės būklės būtų pažeisti visuomenės, mokėjimo paslaugų vartotojų ir (arba) elektroninių pinigų turėtojų interesai arba sutriktų Lietuvos Respublikos elektroninių pinigų įstaigų sistemos funkcionavimas.</w:t>
                          </w:r>
                        </w:p>
                      </w:sdtContent>
                    </w:sdt>
                  </w:sdtContent>
                </w:sdt>
                <w:sdt>
                  <w:sdtPr>
                    <w:alias w:val="40 str. 2 d."/>
                    <w:tag w:val="part_5ffa443477e4495c803b23c87b934ea5"/>
                    <w:lock w:val="sdtLocked"/>
                    <w:richText/>
                  </w:sdtPr>
                  <w:sdtContent>
                    <w:p>
                      <w:pPr>
                        <w:tabs>
                          <w:tab w:val="left" w:pos="709"/>
                        </w:tabs>
                        <w:spacing w:line="360" w:lineRule="auto"/>
                        <w:ind w:firstLine="720"/>
                        <w:jc w:val="both"/>
                        <w:rPr>
                          <w:szCs w:val="24"/>
                        </w:rPr>
                      </w:pPr>
                      <w:sdt>
                        <w:sdtPr>
                          <w:alias w:val="Numeris"/>
                          <w:tag w:val="nr_5ffa443477e4495c803b23c87b934ea5"/>
                          <w:lock w:val="sdtLocked"/>
                          <w:richText/>
                        </w:sdtPr>
                        <w:sdtContent>
                          <w:r>
                            <w:rPr>
                              <w:szCs w:val="24"/>
                              <w:lang w:eastAsia="lt-LT"/>
                            </w:rPr>
                            <w:t>2</w:t>
                          </w:r>
                        </w:sdtContent>
                      </w:sdt>
                      <w:r>
                        <w:rPr>
                          <w:szCs w:val="24"/>
                          <w:lang w:eastAsia="lt-LT"/>
                        </w:rPr>
                        <w:t xml:space="preserve">. </w:t>
                      </w:r>
                      <w:r>
                        <w:rPr>
                          <w:szCs w:val="24"/>
                        </w:rPr>
                        <w:t>Poveikio priemonių taikymo tvarką nustato Lietuvos banko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41 str."/>
                <w:tag w:val="part_fd6eb88f260b483e9949a3341eda633e"/>
                <w:lock w:val="sdtLocked"/>
                <w:richText/>
              </w:sdtPr>
              <w:sdtContent>
                <w:p>
                  <w:pPr>
                    <w:tabs>
                      <w:tab w:val="left" w:pos="709"/>
                    </w:tabs>
                    <w:spacing w:line="360" w:lineRule="auto"/>
                    <w:ind w:firstLine="720"/>
                    <w:jc w:val="both"/>
                    <w:rPr>
                      <w:b/>
                      <w:szCs w:val="24"/>
                    </w:rPr>
                  </w:pPr>
                  <w:sdt>
                    <w:sdtPr>
                      <w:alias w:val="Numeris"/>
                      <w:tag w:val="nr_fd6eb88f260b483e9949a3341eda633e"/>
                      <w:lock w:val="sdtLocked"/>
                      <w:richText/>
                    </w:sdtPr>
                    <w:sdtContent>
                      <w:r>
                        <w:rPr>
                          <w:b/>
                          <w:szCs w:val="24"/>
                        </w:rPr>
                        <w:t>41</w:t>
                      </w:r>
                    </w:sdtContent>
                  </w:sdt>
                  <w:r>
                    <w:rPr>
                      <w:b/>
                      <w:szCs w:val="24"/>
                    </w:rPr>
                    <w:t xml:space="preserve"> straipsnis. </w:t>
                  </w:r>
                  <w:sdt>
                    <w:sdtPr>
                      <w:alias w:val="Pavadinimas"/>
                      <w:tag w:val="title_fd6eb88f260b483e9949a3341eda633e"/>
                      <w:lock w:val="sdtLocked"/>
                      <w:richText/>
                    </w:sdtPr>
                    <w:sdtContent>
                      <w:r>
                        <w:rPr>
                          <w:b/>
                          <w:szCs w:val="24"/>
                        </w:rPr>
                        <w:t>Baudos</w:t>
                      </w:r>
                    </w:sdtContent>
                  </w:sdt>
                </w:p>
                <w:sdt>
                  <w:sdtPr>
                    <w:alias w:val="41 str. 1 d."/>
                    <w:tag w:val="part_bb530f744f0d4e8e88e3accde372720e"/>
                    <w:lock w:val="sdtLocked"/>
                    <w:richText/>
                  </w:sdtPr>
                  <w:sdtContent>
                    <w:p>
                      <w:pPr>
                        <w:tabs>
                          <w:tab w:val="left" w:pos="709"/>
                        </w:tabs>
                        <w:spacing w:line="360" w:lineRule="auto"/>
                        <w:ind w:firstLine="720"/>
                        <w:jc w:val="both"/>
                        <w:rPr>
                          <w:szCs w:val="24"/>
                        </w:rPr>
                      </w:pPr>
                      <w:sdt>
                        <w:sdtPr>
                          <w:alias w:val="Numeris"/>
                          <w:tag w:val="nr_bb530f744f0d4e8e88e3accde372720e"/>
                          <w:lock w:val="sdtLocked"/>
                          <w:richText/>
                        </w:sdtPr>
                        <w:sdtContent>
                          <w:r>
                            <w:rPr>
                              <w:szCs w:val="24"/>
                            </w:rPr>
                            <w:t>1</w:t>
                          </w:r>
                        </w:sdtContent>
                      </w:sdt>
                      <w:r>
                        <w:rPr>
                          <w:szCs w:val="24"/>
                        </w:rPr>
                        <w:t>. Priežiūros institucija skiria baudas:</w:t>
                      </w:r>
                    </w:p>
                    <w:sdt>
                      <w:sdtPr>
                        <w:alias w:val="41 str. 1 d. 1 p."/>
                        <w:tag w:val="part_c7df35b4523a4c6887ecb8c4a8fa9cbd"/>
                        <w:lock w:val="sdtLocked"/>
                        <w:richText/>
                      </w:sdtPr>
                      <w:sdtContent>
                        <w:p>
                          <w:pPr>
                            <w:tabs>
                              <w:tab w:val="left" w:pos="709"/>
                              <w:tab w:val="left" w:pos="900"/>
                              <w:tab w:val="left" w:pos="1080"/>
                            </w:tabs>
                            <w:spacing w:line="360" w:lineRule="auto"/>
                            <w:ind w:firstLine="720"/>
                            <w:jc w:val="both"/>
                            <w:rPr>
                              <w:rFonts w:eastAsia="Calibri"/>
                              <w:szCs w:val="24"/>
                            </w:rPr>
                          </w:pPr>
                          <w:sdt>
                            <w:sdtPr>
                              <w:alias w:val="Numeris"/>
                              <w:tag w:val="nr_c7df35b4523a4c6887ecb8c4a8fa9cbd"/>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41 str. 1 d. 2 p."/>
                        <w:tag w:val="part_bfddabb0f1414d5797c8784a037d76e1"/>
                        <w:lock w:val="sdtLocked"/>
                        <w:richText/>
                      </w:sdtPr>
                      <w:sdtContent>
                        <w:p>
                          <w:pPr>
                            <w:tabs>
                              <w:tab w:val="left" w:pos="709"/>
                              <w:tab w:val="left" w:pos="900"/>
                              <w:tab w:val="left" w:pos="1080"/>
                            </w:tabs>
                            <w:spacing w:line="360" w:lineRule="auto"/>
                            <w:ind w:firstLine="720"/>
                            <w:jc w:val="both"/>
                            <w:rPr>
                              <w:rFonts w:eastAsia="Calibri"/>
                              <w:szCs w:val="24"/>
                            </w:rPr>
                          </w:pPr>
                          <w:sdt>
                            <w:sdtPr>
                              <w:alias w:val="Numeris"/>
                              <w:tag w:val="nr_bfddabb0f1414d5797c8784a037d76e1"/>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41 str. 2 d."/>
                    <w:tag w:val="part_73a990e29fea429ea639382318c337eb"/>
                    <w:lock w:val="sdtLocked"/>
                    <w:richText/>
                  </w:sdtPr>
                  <w:sdtContent>
                    <w:p>
                      <w:pPr>
                        <w:tabs>
                          <w:tab w:val="left" w:pos="709"/>
                        </w:tabs>
                        <w:spacing w:line="360" w:lineRule="auto"/>
                        <w:ind w:firstLine="720"/>
                        <w:jc w:val="both"/>
                        <w:rPr>
                          <w:szCs w:val="24"/>
                        </w:rPr>
                      </w:pPr>
                      <w:sdt>
                        <w:sdtPr>
                          <w:alias w:val="Numeris"/>
                          <w:tag w:val="nr_73a990e29fea429ea639382318c337eb"/>
                          <w:lock w:val="sdtLocked"/>
                          <w:richText/>
                        </w:sdtPr>
                        <w:sdtContent>
                          <w:r>
                            <w:rPr>
                              <w:szCs w:val="24"/>
                            </w:rPr>
                            <w:t>2</w:t>
                          </w:r>
                        </w:sdtContent>
                      </w:sdt>
                      <w:r>
                        <w:rPr>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1 str. 3 d."/>
                    <w:tag w:val="part_2b826f64ed1f43528b9bb774bc1b4778"/>
                    <w:lock w:val="sdtLocked"/>
                    <w:richText/>
                  </w:sdtPr>
                  <w:sdtContent>
                    <w:p>
                      <w:pPr>
                        <w:tabs>
                          <w:tab w:val="left" w:pos="709"/>
                        </w:tabs>
                        <w:spacing w:line="360" w:lineRule="auto"/>
                        <w:ind w:firstLine="720"/>
                        <w:jc w:val="both"/>
                        <w:rPr>
                          <w:szCs w:val="24"/>
                        </w:rPr>
                      </w:pPr>
                      <w:sdt>
                        <w:sdtPr>
                          <w:alias w:val="Numeris"/>
                          <w:tag w:val="nr_2b826f64ed1f43528b9bb774bc1b4778"/>
                          <w:lock w:val="sdtLocked"/>
                          <w:richText/>
                        </w:sdtPr>
                        <w:sdtContent>
                          <w:r>
                            <w:rPr>
                              <w:szCs w:val="24"/>
                            </w:rPr>
                            <w:t>3</w:t>
                          </w:r>
                        </w:sdtContent>
                      </w:sdt>
                      <w:r>
                        <w:rPr>
                          <w:szCs w:val="24"/>
                        </w:rPr>
                        <w:t>. Jeigu dėl šio įstatymo 40 straipsnio 1 dalyje išvardytų pažeidimų buvo neteisėtai gauta pajamų arba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skiria baudą iki dvigubo neteisėtai gautų pajamų, kitokios turtinės naudos, išvengtų nuostolių arba padarytos žalos dydžio.</w:t>
                      </w:r>
                    </w:p>
                  </w:sdtContent>
                </w:sdt>
                <w:sdt>
                  <w:sdtPr>
                    <w:alias w:val="41 str. 4 d."/>
                    <w:tag w:val="part_33467fa0814b438ab69f0e739e92283b"/>
                    <w:lock w:val="sdtLocked"/>
                    <w:richText/>
                  </w:sdtPr>
                  <w:sdtContent>
                    <w:p>
                      <w:pPr>
                        <w:tabs>
                          <w:tab w:val="left" w:pos="709"/>
                        </w:tabs>
                        <w:spacing w:line="360" w:lineRule="auto"/>
                        <w:ind w:firstLine="720"/>
                        <w:jc w:val="both"/>
                        <w:rPr>
                          <w:szCs w:val="24"/>
                        </w:rPr>
                      </w:pPr>
                      <w:sdt>
                        <w:sdtPr>
                          <w:alias w:val="Numeris"/>
                          <w:tag w:val="nr_33467fa0814b438ab69f0e739e92283b"/>
                          <w:lock w:val="sdtLocked"/>
                          <w:richText/>
                        </w:sdtPr>
                        <w:sdtContent>
                          <w:r>
                            <w:rPr>
                              <w:szCs w:val="24"/>
                            </w:rPr>
                            <w:t>4</w:t>
                          </w:r>
                        </w:sdtContent>
                      </w:sdt>
                      <w:r>
                        <w:rPr>
                          <w:szCs w:val="24"/>
                        </w:rPr>
                        <w:t xml:space="preserve">. Tais atvejais, kai sunku ar neįmanoma nustatyti juridinio asmens bendrųjų metinių pajamų arba kai juridinio asmens bendrosios metinės pajamos yra mažesnės negu vienas milijonas eurų, priežiūros institucija vietoj šio straipsnio 1 dalies 1 punkte nurodytos baudos juridiniam asmeniui skiria iki 100 000 eurų baudą. </w:t>
                      </w:r>
                    </w:p>
                  </w:sdtContent>
                </w:sdt>
                <w:sdt>
                  <w:sdtPr>
                    <w:alias w:val="41 str. 5 d."/>
                    <w:tag w:val="part_1abcdb88f30c4ce8b767bab95c6a8d06"/>
                    <w:lock w:val="sdtLocked"/>
                    <w:richText/>
                  </w:sdtPr>
                  <w:sdtContent>
                    <w:p>
                      <w:pPr>
                        <w:tabs>
                          <w:tab w:val="left" w:pos="709"/>
                        </w:tabs>
                        <w:spacing w:line="360" w:lineRule="auto"/>
                        <w:ind w:firstLine="720"/>
                        <w:jc w:val="both"/>
                        <w:rPr>
                          <w:szCs w:val="24"/>
                        </w:rPr>
                      </w:pPr>
                      <w:sdt>
                        <w:sdtPr>
                          <w:alias w:val="Numeris"/>
                          <w:tag w:val="nr_1abcdb88f30c4ce8b767bab95c6a8d06"/>
                          <w:lock w:val="sdtLocked"/>
                          <w:richText/>
                        </w:sdtPr>
                        <w:sdtContent>
                          <w:r>
                            <w:rPr>
                              <w:szCs w:val="24"/>
                            </w:rPr>
                            <w:t>5</w:t>
                          </w:r>
                        </w:sdtContent>
                      </w:sdt>
                      <w:r>
                        <w:rPr>
                          <w:szCs w:val="24"/>
                        </w:rPr>
                        <w:t xml:space="preserve">. Šio įstatymo 40 straipsnio 1 dalies 4 punkte nurodytais atvejais priežiūros institucija už kiekvieną privalomo nurodymo nevykdymo arba netinkamo vykdymo dieną skiria baudą iki vieno procento bendrųjų metinių pajamų, o tais atvejais, kai sunku ar neįmanoma nustatyti bendrųjų metinių pajamų, – iki 1 500 eurų. </w:t>
                      </w:r>
                    </w:p>
                  </w:sdtContent>
                </w:sdt>
                <w:sdt>
                  <w:sdtPr>
                    <w:alias w:val="41 str. 6 d."/>
                    <w:tag w:val="part_1978940ff51d42f78e21b8eb1c57cb79"/>
                    <w:lock w:val="sdtLocked"/>
                    <w:richText/>
                  </w:sdtPr>
                  <w:sdtContent>
                    <w:p>
                      <w:pPr>
                        <w:spacing w:line="360" w:lineRule="auto"/>
                        <w:ind w:firstLine="720"/>
                        <w:jc w:val="both"/>
                        <w:rPr>
                          <w:szCs w:val="24"/>
                        </w:rPr>
                      </w:pPr>
                      <w:sdt>
                        <w:sdtPr>
                          <w:alias w:val="Numeris"/>
                          <w:tag w:val="nr_1978940ff51d42f78e21b8eb1c57cb79"/>
                          <w:lock w:val="sdtLocked"/>
                          <w:richText/>
                        </w:sdtPr>
                        <w:sdtContent>
                          <w:r>
                            <w:rPr>
                              <w:szCs w:val="24"/>
                            </w:rPr>
                            <w:t>6</w:t>
                          </w:r>
                        </w:sdtContent>
                      </w:sdt>
                      <w:r>
                        <w:rPr>
                          <w:szCs w:val="24"/>
                        </w:rPr>
                        <w:t xml:space="preserve">. </w:t>
                      </w:r>
                      <w:r>
                        <w:rPr>
                          <w:bCs/>
                          <w:szCs w:val="24"/>
                          <w:lang w:eastAsia="lt-LT"/>
                        </w:rPr>
                        <w:t>Baudos apskaičiuojamos vadovaujantis Lietuvos banko įstatymo 43</w:t>
                      </w:r>
                      <w:r>
                        <w:rPr>
                          <w:bCs/>
                          <w:szCs w:val="24"/>
                          <w:vertAlign w:val="superscript"/>
                          <w:lang w:eastAsia="lt-LT"/>
                        </w:rPr>
                        <w:t>3</w:t>
                      </w:r>
                      <w:r>
                        <w:rPr>
                          <w:bCs/>
                          <w:szCs w:val="24"/>
                          <w:lang w:eastAsia="lt-LT"/>
                        </w:rPr>
                        <w:t xml:space="preserve"> straipsnyje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42 str."/>
                <w:tag w:val="part_fd26457ce57c442099479a96b6416cba"/>
                <w:lock w:val="sdtLocked"/>
                <w:richText/>
              </w:sdtPr>
              <w:sdtContent>
                <w:p>
                  <w:pPr>
                    <w:spacing w:line="360" w:lineRule="auto"/>
                    <w:ind w:left="2268" w:hanging="1548"/>
                    <w:jc w:val="both"/>
                    <w:rPr>
                      <w:b/>
                      <w:szCs w:val="24"/>
                    </w:rPr>
                  </w:pPr>
                  <w:sdt>
                    <w:sdtPr>
                      <w:alias w:val="Numeris"/>
                      <w:tag w:val="nr_fd26457ce57c442099479a96b6416cba"/>
                      <w:lock w:val="sdtLocked"/>
                      <w:richText/>
                    </w:sdtPr>
                    <w:sdtContent>
                      <w:r>
                        <w:rPr>
                          <w:b/>
                          <w:szCs w:val="24"/>
                        </w:rPr>
                        <w:t>42</w:t>
                      </w:r>
                    </w:sdtContent>
                  </w:sdt>
                  <w:r>
                    <w:rPr>
                      <w:b/>
                      <w:szCs w:val="24"/>
                    </w:rPr>
                    <w:t xml:space="preserve"> straipsnis. </w:t>
                  </w:r>
                  <w:sdt>
                    <w:sdtPr>
                      <w:alias w:val="Pavadinimas"/>
                      <w:tag w:val="title_fd26457ce57c442099479a96b6416cba"/>
                      <w:lock w:val="sdtLocked"/>
                      <w:richText/>
                    </w:sdtPr>
                    <w:sdtContent>
                      <w:r>
                        <w:rPr>
                          <w:b/>
                          <w:szCs w:val="24"/>
                        </w:rPr>
                        <w:t>Elektroninių pinigų įstaigos ar užsienio valstybės elektroninių pinigų įstaigos filialo vadovo (vadovų) nušalinimas nuo pareigų</w:t>
                      </w:r>
                    </w:sdtContent>
                  </w:sdt>
                </w:p>
                <w:sdt>
                  <w:sdtPr>
                    <w:alias w:val="42 str. 1 d."/>
                    <w:tag w:val="part_1a20d41a02804b8c957e724136e0b914"/>
                    <w:lock w:val="sdtLocked"/>
                    <w:richText/>
                  </w:sdtPr>
                  <w:sdtContent>
                    <w:p>
                      <w:pPr>
                        <w:tabs>
                          <w:tab w:val="left" w:pos="709"/>
                        </w:tabs>
                        <w:spacing w:line="360" w:lineRule="auto"/>
                        <w:ind w:firstLine="720"/>
                        <w:jc w:val="both"/>
                        <w:rPr>
                          <w:szCs w:val="24"/>
                        </w:rPr>
                      </w:pPr>
                      <w:sdt>
                        <w:sdtPr>
                          <w:alias w:val="Numeris"/>
                          <w:tag w:val="nr_1a20d41a02804b8c957e724136e0b914"/>
                          <w:lock w:val="sdtLocked"/>
                          <w:richText/>
                        </w:sdtPr>
                        <w:sdtContent>
                          <w:r>
                            <w:rPr>
                              <w:szCs w:val="24"/>
                            </w:rPr>
                            <w:t>1</w:t>
                          </w:r>
                        </w:sdtContent>
                      </w:sdt>
                      <w:r>
                        <w:rPr>
                          <w:szCs w:val="24"/>
                        </w:rPr>
                        <w:t>. Nuo priežiūros institucijos sprendimo nušalinti elektroninių pinigų įstaigos ar užsienio valstybės elektroninių pinigų įstaigos filialo vadovą (vadovus) nuo pareigų pateikimo elektroninių pinigų įstaigai ar užsienio valstybės elektroninių pinigų įstaigos filialui dienos nušalintas nuo pareigų asmuo neturi teisės atlikti savo funkcijų ir visi po tokio priežiūros institucijos sprendimo pateikimo elektroninių pinigų įstaigai ar užsienio valstybės elektroninių pinigų įstaigos filialui dienos jo (jų) priimti sprendimai yra negaliojantys.</w:t>
                      </w:r>
                    </w:p>
                  </w:sdtContent>
                </w:sdt>
                <w:sdt>
                  <w:sdtPr>
                    <w:alias w:val="42 str. 2 d."/>
                    <w:tag w:val="part_74ce1ce4392642588581d6b6e18d1e2d"/>
                    <w:lock w:val="sdtLocked"/>
                    <w:richText/>
                  </w:sdtPr>
                  <w:sdtContent>
                    <w:p>
                      <w:pPr>
                        <w:tabs>
                          <w:tab w:val="left" w:pos="709"/>
                        </w:tabs>
                        <w:spacing w:line="360" w:lineRule="auto"/>
                        <w:ind w:firstLine="720"/>
                        <w:jc w:val="both"/>
                        <w:rPr>
                          <w:szCs w:val="24"/>
                        </w:rPr>
                      </w:pPr>
                      <w:sdt>
                        <w:sdtPr>
                          <w:alias w:val="Numeris"/>
                          <w:tag w:val="nr_74ce1ce4392642588581d6b6e18d1e2d"/>
                          <w:lock w:val="sdtLocked"/>
                          <w:richText/>
                        </w:sdtPr>
                        <w:sdtContent>
                          <w:r>
                            <w:rPr>
                              <w:szCs w:val="24"/>
                            </w:rPr>
                            <w:t>2</w:t>
                          </w:r>
                        </w:sdtContent>
                      </w:sdt>
                      <w:r>
                        <w:rPr>
                          <w:szCs w:val="24"/>
                        </w:rPr>
                        <w:t>. Jeigu priežiūros institucija priima sprendimą nušalinti elektroninių pinigų įstaigos ar užsienio valstybės elektroninių pinigų įstaigos filialo vadovą (vadovus) nuo pareigų ir reikalauti, kad jis (jie) būtų atšauktas (atšaukti) iš pareigų ir (ar) su juo (jais) būtų nutraukta sutartis ar būtų panaikinti jo (jų) įgaliojimai, elektroninių pinigų įstaigos organas, kuriam suteiktos tokios teisės, ar užsienio valstybės elektroninių pinigų įstaigos filialą įsteigusi užsienio valstybės elektroninių pinigų įstaiga privalo per priežiūros institucijos sprendime nustatytą terminą atšaukti tokį asmenį (asmenis) iš pareigų ir (ar) nutraukti su juo (jais) sudarytą sutartį arba panaikinti jo (jų) įgaliojimus.</w:t>
                      </w:r>
                    </w:p>
                  </w:sdtContent>
                </w:sdt>
                <w:sdt>
                  <w:sdtPr>
                    <w:alias w:val="42 str. 3 d."/>
                    <w:tag w:val="part_a3ed85ecd65e414d8e426427d5f53706"/>
                    <w:lock w:val="sdtLocked"/>
                    <w:richText/>
                  </w:sdtPr>
                  <w:sdtContent>
                    <w:p>
                      <w:pPr>
                        <w:tabs>
                          <w:tab w:val="left" w:pos="709"/>
                        </w:tabs>
                        <w:spacing w:line="360" w:lineRule="auto"/>
                        <w:ind w:firstLine="720"/>
                        <w:jc w:val="both"/>
                        <w:rPr>
                          <w:szCs w:val="24"/>
                        </w:rPr>
                      </w:pPr>
                      <w:sdt>
                        <w:sdtPr>
                          <w:alias w:val="Numeris"/>
                          <w:tag w:val="nr_a3ed85ecd65e414d8e426427d5f53706"/>
                          <w:lock w:val="sdtLocked"/>
                          <w:richText/>
                        </w:sdtPr>
                        <w:sdtContent>
                          <w:r>
                            <w:rPr>
                              <w:szCs w:val="24"/>
                            </w:rPr>
                            <w:t>3</w:t>
                          </w:r>
                        </w:sdtContent>
                      </w:sdt>
                      <w:r>
                        <w:rPr>
                          <w:szCs w:val="24"/>
                        </w:rPr>
                        <w:t>. Apie priimtą sprendimą nušalinti elektroninių pinigų įstaigos ar užsienio valstybės elektroninių pinigų įstaigos filialo vadovą (vadovus) nuo pareigų pranešama elektroninių pinigų įstaigai ar užsienio valstybės elektroninių pinigų įstaigos filialą įsteigusiai užsienio valstybės elektroninių pinigų įstaigai ir Juridinių asmenų registro tvarkytojui, taip pat skelbiama priežiūros institucijos interneto svetainėje.</w:t>
                      </w:r>
                    </w:p>
                  </w:sdtContent>
                </w:sdt>
                <w:sdt>
                  <w:sdtPr>
                    <w:alias w:val="42 str. 4 d."/>
                    <w:tag w:val="part_b23a95422b714049857945a5e039bdae"/>
                    <w:lock w:val="sdtLocked"/>
                    <w:richText/>
                  </w:sdtPr>
                  <w:sdtContent>
                    <w:p>
                      <w:pPr>
                        <w:tabs>
                          <w:tab w:val="left" w:pos="709"/>
                        </w:tabs>
                        <w:spacing w:line="360" w:lineRule="auto"/>
                        <w:ind w:firstLine="720"/>
                        <w:jc w:val="both"/>
                        <w:rPr>
                          <w:szCs w:val="24"/>
                        </w:rPr>
                      </w:pPr>
                      <w:sdt>
                        <w:sdtPr>
                          <w:alias w:val="Numeris"/>
                          <w:tag w:val="nr_b23a95422b714049857945a5e039bdae"/>
                          <w:lock w:val="sdtLocked"/>
                          <w:richText/>
                        </w:sdtPr>
                        <w:sdtContent>
                          <w:r>
                            <w:rPr>
                              <w:szCs w:val="24"/>
                            </w:rPr>
                            <w:t>4</w:t>
                          </w:r>
                        </w:sdtContent>
                      </w:sdt>
                      <w:r>
                        <w:rPr>
                          <w:szCs w:val="24"/>
                        </w:rPr>
                        <w:t xml:space="preserve">. Šio straipsnio 1, 2 ir 3 dalių nuostatos </w:t>
                      </w:r>
                      <w:r>
                        <w:rPr>
                          <w:i/>
                          <w:szCs w:val="24"/>
                        </w:rPr>
                        <w:t>mutatis mutandis</w:t>
                      </w:r>
                      <w:r>
                        <w:rPr>
                          <w:szCs w:val="24"/>
                        </w:rPr>
                        <w:t xml:space="preserve"> taikomos tarpininko vadovo nušalinimui nuo pareigų.</w:t>
                      </w:r>
                    </w:p>
                    <w:p>
                      <w:pPr>
                        <w:tabs>
                          <w:tab w:val="left" w:pos="709"/>
                        </w:tabs>
                        <w:spacing w:line="360" w:lineRule="auto"/>
                        <w:ind w:firstLine="720"/>
                        <w:jc w:val="both"/>
                        <w:rPr>
                          <w:szCs w:val="24"/>
                        </w:rPr>
                      </w:pPr>
                    </w:p>
                  </w:sdtContent>
                </w:sdt>
              </w:sdtContent>
            </w:sdt>
            <w:sdt>
              <w:sdtPr>
                <w:alias w:val="43 str."/>
                <w:tag w:val="part_b7c702058c284cf3a7be2f1c15af8bb0"/>
                <w:lock w:val="sdtLocked"/>
                <w:richText/>
              </w:sdtPr>
              <w:sdtContent>
                <w:p>
                  <w:pPr>
                    <w:tabs>
                      <w:tab w:val="left" w:pos="709"/>
                    </w:tabs>
                    <w:suppressAutoHyphens/>
                    <w:spacing w:line="360" w:lineRule="auto"/>
                    <w:ind w:firstLine="720"/>
                    <w:jc w:val="both"/>
                    <w:rPr>
                      <w:sz w:val="20"/>
                      <w:lang w:eastAsia="zh-CN"/>
                    </w:rPr>
                  </w:pPr>
                  <w:sdt>
                    <w:sdtPr>
                      <w:alias w:val="Numeris"/>
                      <w:tag w:val="nr_b7c702058c284cf3a7be2f1c15af8bb0"/>
                      <w:lock w:val="sdtLocked"/>
                      <w:richText/>
                    </w:sdtPr>
                    <w:sdtContent>
                      <w:r>
                        <w:rPr>
                          <w:b/>
                          <w:bCs/>
                          <w:szCs w:val="24"/>
                          <w:lang w:eastAsia="zh-CN"/>
                        </w:rPr>
                        <w:t>43</w:t>
                      </w:r>
                    </w:sdtContent>
                  </w:sdt>
                  <w:r>
                    <w:rPr>
                      <w:b/>
                      <w:bCs/>
                      <w:szCs w:val="24"/>
                      <w:lang w:eastAsia="zh-CN"/>
                    </w:rPr>
                    <w:t xml:space="preserve"> straipsnis. </w:t>
                  </w:r>
                  <w:sdt>
                    <w:sdtPr>
                      <w:alias w:val="Pavadinimas"/>
                      <w:tag w:val="title_b7c702058c284cf3a7be2f1c15af8bb0"/>
                      <w:lock w:val="sdtLocked"/>
                      <w:richText/>
                    </w:sdtPr>
                    <w:sdtContent>
                      <w:r>
                        <w:rPr>
                          <w:b/>
                          <w:bCs/>
                          <w:szCs w:val="24"/>
                          <w:lang w:eastAsia="zh-CN"/>
                        </w:rPr>
                        <w:t>Laikinasis administratorius</w:t>
                      </w:r>
                    </w:sdtContent>
                  </w:sdt>
                </w:p>
                <w:sdt>
                  <w:sdtPr>
                    <w:alias w:val="43 str. 1 d."/>
                    <w:tag w:val="part_278cc483884d4855944ef722d40d85f8"/>
                    <w:lock w:val="sdtLocked"/>
                    <w:richText/>
                  </w:sdtPr>
                  <w:sdtContent>
                    <w:p>
                      <w:pPr>
                        <w:suppressAutoHyphens/>
                        <w:spacing w:line="360" w:lineRule="auto"/>
                        <w:ind w:firstLine="720"/>
                        <w:jc w:val="both"/>
                        <w:rPr>
                          <w:sz w:val="20"/>
                          <w:lang w:eastAsia="zh-CN"/>
                        </w:rPr>
                      </w:pPr>
                      <w:sdt>
                        <w:sdtPr>
                          <w:alias w:val="Numeris"/>
                          <w:tag w:val="nr_278cc483884d4855944ef722d40d85f8"/>
                          <w:lock w:val="sdtLocked"/>
                          <w:richText/>
                        </w:sdtPr>
                        <w:sdtContent>
                          <w:r>
                            <w:rPr>
                              <w:szCs w:val="24"/>
                              <w:lang w:eastAsia="zh-CN"/>
                            </w:rPr>
                            <w:t>1</w:t>
                          </w:r>
                        </w:sdtContent>
                      </w:sdt>
                      <w:r>
                        <w:rPr>
                          <w:szCs w:val="24"/>
                          <w:lang w:eastAsia="zh-CN"/>
                        </w:rPr>
                        <w:t>. Priežiūros institucija turi teisę elektroninių pinigų įstaigai paskirti laikinąjį administratorių. Laikinuoju administratoriumi gali būti paskirtas juridinis ar fizinis asmuo. Laikinuoju administratoriumi negali būti paskirtas priežiūros institucijos tarnautojas.</w:t>
                      </w:r>
                    </w:p>
                  </w:sdtContent>
                </w:sdt>
                <w:sdt>
                  <w:sdtPr>
                    <w:alias w:val="43 str. 2 d."/>
                    <w:tag w:val="part_f915879e9d434dfbab2eb237ae2db0f9"/>
                    <w:lock w:val="sdtLocked"/>
                    <w:richText/>
                  </w:sdtPr>
                  <w:sdtContent>
                    <w:p>
                      <w:pPr>
                        <w:suppressAutoHyphens/>
                        <w:spacing w:line="360" w:lineRule="auto"/>
                        <w:ind w:firstLine="720"/>
                        <w:jc w:val="both"/>
                        <w:rPr>
                          <w:szCs w:val="24"/>
                          <w:lang w:eastAsia="zh-CN"/>
                        </w:rPr>
                      </w:pPr>
                      <w:sdt>
                        <w:sdtPr>
                          <w:alias w:val="Numeris"/>
                          <w:tag w:val="nr_f915879e9d434dfbab2eb237ae2db0f9"/>
                          <w:lock w:val="sdtLocked"/>
                          <w:richText/>
                        </w:sdtPr>
                        <w:sdtContent>
                          <w:r>
                            <w:rPr>
                              <w:szCs w:val="24"/>
                              <w:lang w:eastAsia="zh-CN"/>
                            </w:rPr>
                            <w:t>2</w:t>
                          </w:r>
                        </w:sdtContent>
                      </w:sdt>
                      <w:r>
                        <w:rPr>
                          <w:szCs w:val="24"/>
                          <w:lang w:eastAsia="zh-CN"/>
                        </w:rPr>
                        <w:t xml:space="preserve">. Laikinuoju administratoriumi skiriamam fiziniam asmeniui, juridiniam asmeniui ar juridinio asmens vadovui </w:t>
                      </w:r>
                      <w:r>
                        <w:rPr>
                          <w:i/>
                          <w:iCs/>
                          <w:szCs w:val="24"/>
                          <w:lang w:eastAsia="zh-CN"/>
                        </w:rPr>
                        <w:t>mutatis mutandis</w:t>
                      </w:r>
                      <w:r>
                        <w:rPr>
                          <w:szCs w:val="24"/>
                          <w:lang w:eastAsia="zh-CN"/>
                        </w:rPr>
                        <w:t xml:space="preserve"> taikomi Bankų įstatymo 34 straipsnio 12 ir 13 dalyse</w:t>
                      </w:r>
                      <w:r>
                        <w:rPr>
                          <w:sz w:val="22"/>
                          <w:szCs w:val="22"/>
                          <w:lang w:eastAsia="zh-CN"/>
                        </w:rPr>
                        <w:t xml:space="preserve"> </w:t>
                      </w:r>
                      <w:r>
                        <w:rPr>
                          <w:szCs w:val="24"/>
                          <w:lang w:eastAsia="zh-CN"/>
                        </w:rPr>
                        <w:t>nustatyti nepriekaištingos reputacijos ir šio įstatymo 16 straipsnio 3 dalyje nustatyti kvalifikacijos ir patirties reikalavimai, jo neturi saistyti interesų konfliktas, tai yra laikinojo administratoriaus asmeniniai interesai negali prieštarauti elektroninių pinigų įstaigos ar priežiūros institucijos interesams.</w:t>
                      </w:r>
                    </w:p>
                  </w:sdtContent>
                </w:sdt>
                <w:sdt>
                  <w:sdtPr>
                    <w:alias w:val="43 str. 3 d."/>
                    <w:tag w:val="part_ffc2f1cff9d9404abacdd7c17e032d14"/>
                    <w:lock w:val="sdtLocked"/>
                    <w:richText/>
                  </w:sdtPr>
                  <w:sdtContent>
                    <w:p>
                      <w:pPr>
                        <w:suppressAutoHyphens/>
                        <w:spacing w:line="360" w:lineRule="auto"/>
                        <w:ind w:firstLine="720"/>
                        <w:jc w:val="both"/>
                        <w:rPr>
                          <w:szCs w:val="24"/>
                          <w:lang w:eastAsia="zh-CN"/>
                        </w:rPr>
                      </w:pPr>
                      <w:sdt>
                        <w:sdtPr>
                          <w:alias w:val="Numeris"/>
                          <w:tag w:val="nr_ffc2f1cff9d9404abacdd7c17e032d14"/>
                          <w:lock w:val="sdtLocked"/>
                          <w:richText/>
                        </w:sdtPr>
                        <w:sdtContent>
                          <w:r>
                            <w:rPr>
                              <w:szCs w:val="24"/>
                              <w:lang w:eastAsia="zh-CN"/>
                            </w:rPr>
                            <w:t>3</w:t>
                          </w:r>
                        </w:sdtContent>
                      </w:sdt>
                      <w:r>
                        <w:rPr>
                          <w:szCs w:val="24"/>
                          <w:lang w:eastAsia="zh-CN"/>
                        </w:rPr>
                        <w:t xml:space="preserve">. Laikinojo administratoriaus veiklos sąlygos, funkcijos ir jų apribojimai nustatomi priežiūros institucijos ir laikinojo administratoriaus sudaromoje laikinojo administravimo sutartyje. Tokioje sutartyje turi būti nustatyti priežiūros institucijos įsipareigojimai, susiję su laikinojo administratoriaus veiksmais atlyginant tretiesiems asmenims padarytą žalą. Bet kuriuo atveju laikinasis administratorius neatsako už žalą, atsiradusią dėl veiksmų, atliktų vykdant priežiūros institucijos duotus nurodymus. Tokiu atveju už padarytą žalą, kai yra įstatymuose, reglamentuojančiuose civilinės atsakomybės atsiradimą, nustatytos sąlygos, atsako priežiūros institucija. </w:t>
                      </w:r>
                    </w:p>
                  </w:sdtContent>
                </w:sdt>
                <w:sdt>
                  <w:sdtPr>
                    <w:alias w:val="43 str. 4 d."/>
                    <w:tag w:val="part_5276db7b5eea421481137e7052b8f28f"/>
                    <w:lock w:val="sdtLocked"/>
                    <w:richText/>
                  </w:sdtPr>
                  <w:sdtContent>
                    <w:p>
                      <w:pPr>
                        <w:suppressAutoHyphens/>
                        <w:spacing w:line="360" w:lineRule="auto"/>
                        <w:ind w:firstLine="720"/>
                        <w:jc w:val="both"/>
                        <w:rPr>
                          <w:szCs w:val="24"/>
                          <w:lang w:eastAsia="zh-CN"/>
                        </w:rPr>
                      </w:pPr>
                      <w:sdt>
                        <w:sdtPr>
                          <w:alias w:val="Numeris"/>
                          <w:tag w:val="nr_5276db7b5eea421481137e7052b8f28f"/>
                          <w:lock w:val="sdtLocked"/>
                          <w:richText/>
                        </w:sdtPr>
                        <w:sdtContent>
                          <w:r>
                            <w:rPr>
                              <w:szCs w:val="24"/>
                              <w:lang w:eastAsia="zh-CN"/>
                            </w:rPr>
                            <w:t>4</w:t>
                          </w:r>
                        </w:sdtContent>
                      </w:sdt>
                      <w:r>
                        <w:rPr>
                          <w:szCs w:val="24"/>
                          <w:lang w:eastAsia="zh-CN"/>
                        </w:rPr>
                        <w:t xml:space="preserve">. Laikinasis administratorius savo funkcijoms tinkamai atlikti turi teisę savo nuožiūra pasitelkti padėjėjų ir paslaugų teikėjų (įskaitant teisės, apskaitos, audito, valdymo konsultantus). </w:t>
                      </w:r>
                    </w:p>
                  </w:sdtContent>
                </w:sdt>
                <w:sdt>
                  <w:sdtPr>
                    <w:alias w:val="43 str. 5 d."/>
                    <w:tag w:val="part_ae240a3b12cf413f9198ef426ec90e9e"/>
                    <w:lock w:val="sdtLocked"/>
                    <w:richText/>
                  </w:sdtPr>
                  <w:sdtContent>
                    <w:p>
                      <w:pPr>
                        <w:suppressAutoHyphens/>
                        <w:spacing w:line="360" w:lineRule="auto"/>
                        <w:ind w:firstLine="720"/>
                        <w:jc w:val="both"/>
                        <w:rPr>
                          <w:szCs w:val="24"/>
                          <w:lang w:eastAsia="zh-CN"/>
                        </w:rPr>
                      </w:pPr>
                      <w:sdt>
                        <w:sdtPr>
                          <w:alias w:val="Numeris"/>
                          <w:tag w:val="nr_ae240a3b12cf413f9198ef426ec90e9e"/>
                          <w:lock w:val="sdtLocked"/>
                          <w:richText/>
                        </w:sdtPr>
                        <w:sdtContent>
                          <w:r>
                            <w:rPr>
                              <w:szCs w:val="24"/>
                              <w:lang w:eastAsia="zh-CN"/>
                            </w:rPr>
                            <w:t>5</w:t>
                          </w:r>
                        </w:sdtContent>
                      </w:sdt>
                      <w:r>
                        <w:rPr>
                          <w:szCs w:val="24"/>
                          <w:lang w:eastAsia="zh-CN"/>
                        </w:rPr>
                        <w:t xml:space="preserve">. Atlyginimas ir kitos išlaidos (įskaitant išlaidas paslaugų teikėjams) laikinajam administratoriui ir jo padėjėjams, atsižvelgiant į laikinojo administratoriaus veiklos mastą, kvalifikaciją, veiklos terminus, nustatomi laikinojo administravimo sutartyje. Atlyginimas išmokamas ir išlaidos (įskaitant išlaidas paslaugų teikėjams) apmokamos iš elektroninių pinigų įstaigos lėšų prieš bet kokius kitus elektroninių pinigų įstaigos mokėjimus. </w:t>
                      </w:r>
                    </w:p>
                  </w:sdtContent>
                </w:sdt>
                <w:sdt>
                  <w:sdtPr>
                    <w:alias w:val="43 str. 6 d."/>
                    <w:tag w:val="part_ebb88fcbf6ce45d6986872c83068e4a5"/>
                    <w:lock w:val="sdtLocked"/>
                    <w:richText/>
                  </w:sdtPr>
                  <w:sdtContent>
                    <w:p>
                      <w:pPr>
                        <w:suppressAutoHyphens/>
                        <w:spacing w:line="360" w:lineRule="auto"/>
                        <w:ind w:firstLine="720"/>
                        <w:jc w:val="both"/>
                        <w:rPr>
                          <w:sz w:val="20"/>
                          <w:lang w:eastAsia="zh-CN"/>
                        </w:rPr>
                      </w:pPr>
                      <w:sdt>
                        <w:sdtPr>
                          <w:alias w:val="Numeris"/>
                          <w:tag w:val="nr_ebb88fcbf6ce45d6986872c83068e4a5"/>
                          <w:lock w:val="sdtLocked"/>
                          <w:richText/>
                        </w:sdtPr>
                        <w:sdtContent>
                          <w:r>
                            <w:rPr>
                              <w:szCs w:val="24"/>
                              <w:lang w:eastAsia="zh-CN"/>
                            </w:rPr>
                            <w:t>6</w:t>
                          </w:r>
                        </w:sdtContent>
                      </w:sdt>
                      <w:r>
                        <w:rPr>
                          <w:szCs w:val="24"/>
                          <w:lang w:eastAsia="zh-CN"/>
                        </w:rPr>
                        <w:t xml:space="preserve">. Jeigu administruojamai elektroninių pinigų įstaigai iškeliama bankroto byla, mokėjimai laikinajam administratoriui išmokami prieš bet kokius kitus elektroninių pinigų įstaigos mokėjimus. Jeigu elektroninių pinigų įstaiga laikinajam administratoriui nesumoka laiku, laikinajam administratoriui privalo sumokėti priežiūros institucija, kuri turi teisę reikalauti sumokėtų sumų iš elektroninių pinigų įstaigos. </w:t>
                      </w:r>
                    </w:p>
                  </w:sdtContent>
                </w:sdt>
                <w:sdt>
                  <w:sdtPr>
                    <w:alias w:val="43 str. 7 d."/>
                    <w:tag w:val="part_b67e20ca014c43e3bcdec8a7a386d801"/>
                    <w:lock w:val="sdtLocked"/>
                    <w:richText/>
                  </w:sdtPr>
                  <w:sdtContent>
                    <w:p>
                      <w:pPr>
                        <w:suppressAutoHyphens/>
                        <w:spacing w:line="360" w:lineRule="auto"/>
                        <w:ind w:firstLine="720"/>
                        <w:jc w:val="both"/>
                        <w:rPr>
                          <w:sz w:val="20"/>
                          <w:lang w:eastAsia="zh-CN"/>
                        </w:rPr>
                      </w:pPr>
                      <w:sdt>
                        <w:sdtPr>
                          <w:alias w:val="Numeris"/>
                          <w:tag w:val="nr_b67e20ca014c43e3bcdec8a7a386d801"/>
                          <w:lock w:val="sdtLocked"/>
                          <w:richText/>
                        </w:sdtPr>
                        <w:sdtContent>
                          <w:r>
                            <w:rPr>
                              <w:szCs w:val="24"/>
                              <w:lang w:eastAsia="zh-CN"/>
                            </w:rPr>
                            <w:t>7</w:t>
                          </w:r>
                        </w:sdtContent>
                      </w:sdt>
                      <w:r>
                        <w:rPr>
                          <w:szCs w:val="24"/>
                          <w:lang w:eastAsia="zh-CN"/>
                        </w:rPr>
                        <w:t>. Priežiūros institucija, remdamasi proporcingumo principu, priimdama sprendimą skirti laikinąjį administratorių, gali nustatyti, kad:</w:t>
                      </w:r>
                    </w:p>
                    <w:sdt>
                      <w:sdtPr>
                        <w:alias w:val="43 str. 7 d. 1 p."/>
                        <w:tag w:val="part_add4d1c37aad4344888a016271d81967"/>
                        <w:lock w:val="sdtLocked"/>
                        <w:richText/>
                      </w:sdtPr>
                      <w:sdtContent>
                        <w:p>
                          <w:pPr>
                            <w:suppressAutoHyphens/>
                            <w:spacing w:line="360" w:lineRule="auto"/>
                            <w:ind w:firstLine="720"/>
                            <w:jc w:val="both"/>
                            <w:rPr>
                              <w:sz w:val="20"/>
                              <w:lang w:eastAsia="zh-CN"/>
                            </w:rPr>
                          </w:pPr>
                          <w:sdt>
                            <w:sdtPr>
                              <w:alias w:val="Numeris"/>
                              <w:tag w:val="nr_add4d1c37aad4344888a016271d81967"/>
                              <w:lock w:val="sdtLocked"/>
                              <w:richText/>
                            </w:sdtPr>
                            <w:sdtContent>
                              <w:r>
                                <w:rPr>
                                  <w:szCs w:val="24"/>
                                  <w:lang w:eastAsia="zh-CN"/>
                                </w:rPr>
                                <w:t>1</w:t>
                              </w:r>
                            </w:sdtContent>
                          </w:sdt>
                          <w:r>
                            <w:rPr>
                              <w:szCs w:val="24"/>
                              <w:lang w:eastAsia="zh-CN"/>
                            </w:rPr>
                            <w:t>) laikinai sustabdomi elektroninių pinigų įstaigos stebėtojų tarybos, valdybos ir administracijos vadovų įgaliojimai ir šių organų įgaliojimus laikinai perima paskirtas laikinasis administratorius. Tokiu atveju šiame punkte nurodytų elektroninių pinigų įstaigos organų atitinkami sprendimai, priimti po sprendimo paskirti laikinąjį administratorių įsigaliojimo dienos, yra negaliojantys ir nevykdytini arba</w:t>
                          </w:r>
                        </w:p>
                      </w:sdtContent>
                    </w:sdt>
                    <w:sdt>
                      <w:sdtPr>
                        <w:alias w:val="43 str. 7 d. 2 p."/>
                        <w:tag w:val="part_ba3d6f1d1853482dbe6fd88be73055de"/>
                        <w:lock w:val="sdtLocked"/>
                        <w:richText/>
                      </w:sdtPr>
                      <w:sdtContent>
                        <w:p>
                          <w:pPr>
                            <w:suppressAutoHyphens/>
                            <w:spacing w:line="360" w:lineRule="auto"/>
                            <w:ind w:firstLine="720"/>
                            <w:jc w:val="both"/>
                            <w:rPr>
                              <w:sz w:val="20"/>
                              <w:lang w:eastAsia="zh-CN"/>
                            </w:rPr>
                          </w:pPr>
                          <w:sdt>
                            <w:sdtPr>
                              <w:alias w:val="Numeris"/>
                              <w:tag w:val="nr_ba3d6f1d1853482dbe6fd88be73055de"/>
                              <w:lock w:val="sdtLocked"/>
                              <w:richText/>
                            </w:sdtPr>
                            <w:sdtContent>
                              <w:r>
                                <w:rPr>
                                  <w:szCs w:val="24"/>
                                  <w:lang w:eastAsia="zh-CN"/>
                                </w:rPr>
                                <w:t>2</w:t>
                              </w:r>
                            </w:sdtContent>
                          </w:sdt>
                          <w:r>
                            <w:rPr>
                              <w:szCs w:val="24"/>
                              <w:lang w:eastAsia="zh-CN"/>
                            </w:rPr>
                            <w:t xml:space="preserve">) elektroninių pinigų įstaigos stebėtojų tarybos, valdybos ir administracijos vadovų įgaliojimai nesustabdomi, o paskirtas laikinasis administratorius laikinai veikia kartu su šiais elektroninių pinigų įstaigos organais. </w:t>
                          </w:r>
                        </w:p>
                      </w:sdtContent>
                    </w:sdt>
                  </w:sdtContent>
                </w:sdt>
                <w:sdt>
                  <w:sdtPr>
                    <w:alias w:val="43 str. 8 d."/>
                    <w:tag w:val="part_934c0c9e4e3b4c0f9a42cb4c43cfa716"/>
                    <w:lock w:val="sdtLocked"/>
                    <w:richText/>
                  </w:sdtPr>
                  <w:sdtContent>
                    <w:p>
                      <w:pPr>
                        <w:suppressAutoHyphens/>
                        <w:spacing w:line="360" w:lineRule="auto"/>
                        <w:ind w:firstLine="720"/>
                        <w:jc w:val="both"/>
                        <w:rPr>
                          <w:sz w:val="20"/>
                          <w:lang w:eastAsia="zh-CN"/>
                        </w:rPr>
                      </w:pPr>
                      <w:sdt>
                        <w:sdtPr>
                          <w:alias w:val="Numeris"/>
                          <w:tag w:val="nr_934c0c9e4e3b4c0f9a42cb4c43cfa716"/>
                          <w:lock w:val="sdtLocked"/>
                          <w:richText/>
                        </w:sdtPr>
                        <w:sdtContent>
                          <w:r>
                            <w:rPr>
                              <w:szCs w:val="24"/>
                              <w:lang w:eastAsia="zh-CN"/>
                            </w:rPr>
                            <w:t>8</w:t>
                          </w:r>
                        </w:sdtContent>
                      </w:sdt>
                      <w:r>
                        <w:rPr>
                          <w:szCs w:val="24"/>
                          <w:lang w:eastAsia="zh-CN"/>
                        </w:rPr>
                        <w:t>. Priežiūros institucija sprendime dėl laikinojo administratoriaus paskyrimo turi nustatyti laikinojo administratoriaus įgaliojimus, funkcijas, veiksmus, kuriuos laikinasis administratorius gali atlikti tik gavęs išankstinį priežiūros institucijos pritarimą, ir laikinojo administratoriaus paskyrimo terminą.</w:t>
                      </w:r>
                    </w:p>
                  </w:sdtContent>
                </w:sdt>
                <w:sdt>
                  <w:sdtPr>
                    <w:alias w:val="43 str. 9 d."/>
                    <w:tag w:val="part_bfc1c08946384bde8b9d5bf33d114595"/>
                    <w:lock w:val="sdtLocked"/>
                    <w:richText/>
                  </w:sdtPr>
                  <w:sdtContent>
                    <w:p>
                      <w:pPr>
                        <w:suppressAutoHyphens/>
                        <w:spacing w:line="360" w:lineRule="auto"/>
                        <w:ind w:firstLine="720"/>
                        <w:jc w:val="both"/>
                        <w:rPr>
                          <w:sz w:val="20"/>
                          <w:lang w:eastAsia="zh-CN"/>
                        </w:rPr>
                      </w:pPr>
                      <w:sdt>
                        <w:sdtPr>
                          <w:alias w:val="Numeris"/>
                          <w:tag w:val="nr_bfc1c08946384bde8b9d5bf33d114595"/>
                          <w:lock w:val="sdtLocked"/>
                          <w:richText/>
                        </w:sdtPr>
                        <w:sdtContent>
                          <w:r>
                            <w:rPr>
                              <w:szCs w:val="24"/>
                              <w:lang w:eastAsia="zh-CN"/>
                            </w:rPr>
                            <w:t>9</w:t>
                          </w:r>
                        </w:sdtContent>
                      </w:sdt>
                      <w:r>
                        <w:rPr>
                          <w:szCs w:val="24"/>
                          <w:lang w:eastAsia="zh-CN"/>
                        </w:rPr>
                        <w:t xml:space="preserve">. Jeigu laikinasis administratorius skiriamas pagal šio straipsnio 7 dalies 1 punktą, jam gali būti suteikiami kai kurie ar visi šiame įstatyme, kituose teisės aktuose, reglamentuojančiuose įmonių veiklą, ir elektroninių pinigų įstaigos įstatuose nustatyti elektroninių pinigų įstaigos stebėtojų tarybos, valdybos ir administracijos vadovų įgaliojimai. Laikinajam administratoriui gali būti pavedama išsiaiškinti ir įvertinti elektroninių pinigų įstaigos finansinę būklę, vadovauti elektroninių pinigų įstaigos veiklai (arba jos daliai), siekiant išsaugoti arba atkurti elektroninių pinigų įstaigos finansinę būklę ir užtikrinant patikimą ir riziką ribojantį elektroninių pinigų įstaigos veiklos valdymą, ir (arba) atlikti kitas funkcijas. </w:t>
                      </w:r>
                    </w:p>
                  </w:sdtContent>
                </w:sdt>
                <w:sdt>
                  <w:sdtPr>
                    <w:alias w:val="43 str. 10 d."/>
                    <w:tag w:val="part_b020ec6d699749ef8fef3364942971a8"/>
                    <w:lock w:val="sdtLocked"/>
                    <w:richText/>
                  </w:sdtPr>
                  <w:sdtContent>
                    <w:p>
                      <w:pPr>
                        <w:suppressAutoHyphens/>
                        <w:spacing w:line="360" w:lineRule="auto"/>
                        <w:ind w:firstLine="720"/>
                        <w:jc w:val="both"/>
                        <w:rPr>
                          <w:szCs w:val="24"/>
                          <w:lang w:eastAsia="zh-CN"/>
                        </w:rPr>
                      </w:pPr>
                      <w:sdt>
                        <w:sdtPr>
                          <w:alias w:val="Numeris"/>
                          <w:tag w:val="nr_b020ec6d699749ef8fef3364942971a8"/>
                          <w:lock w:val="sdtLocked"/>
                          <w:richText/>
                        </w:sdtPr>
                        <w:sdtContent>
                          <w:r>
                            <w:rPr>
                              <w:szCs w:val="24"/>
                              <w:lang w:eastAsia="zh-CN"/>
                            </w:rPr>
                            <w:t>10</w:t>
                          </w:r>
                        </w:sdtContent>
                      </w:sdt>
                      <w:r>
                        <w:rPr>
                          <w:szCs w:val="24"/>
                          <w:lang w:eastAsia="zh-CN"/>
                        </w:rPr>
                        <w:t>. Jeigu laikinasis administratorius skiriamas pagal šio straipsnio 7 dalies 2 punktą, priežiūros institucija sprendime turi nurodyti, kuriuos sprendimus priimti ar kitus veiksmus atlikti elektroninių pinigų įstaigos stebėtojų taryba, valdyba ir administracijos vadovas gali tik gavę išankstinį laikinojo administratoriaus pritarimą. Laikinasis administratorius nesutinka su šių elektroninių pinigų įstaigos organų sprendimais, jeigu jie, jo nuomone, prieštarauja patikimą ir riziką ribojančią elektroninių pinigų įstaigų veiklą reglamentuojantiems teisės aktams ar dėl kitų priežasčių kelia grėsmę elektroninių pinigų įstaigos veiklos stabilumui ir patikimumui arba elektroninių pinigų turėtojų interesams.</w:t>
                      </w:r>
                    </w:p>
                  </w:sdtContent>
                </w:sdt>
                <w:sdt>
                  <w:sdtPr>
                    <w:alias w:val="43 str. 11 d."/>
                    <w:tag w:val="part_6c8477a7008944d084fcade66af12f0b"/>
                    <w:lock w:val="sdtLocked"/>
                    <w:richText/>
                  </w:sdtPr>
                  <w:sdtContent>
                    <w:p>
                      <w:pPr>
                        <w:suppressAutoHyphens/>
                        <w:spacing w:line="360" w:lineRule="auto"/>
                        <w:ind w:firstLine="720"/>
                        <w:jc w:val="both"/>
                        <w:rPr>
                          <w:sz w:val="20"/>
                          <w:lang w:eastAsia="zh-CN"/>
                        </w:rPr>
                      </w:pPr>
                      <w:sdt>
                        <w:sdtPr>
                          <w:alias w:val="Numeris"/>
                          <w:tag w:val="nr_6c8477a7008944d084fcade66af12f0b"/>
                          <w:lock w:val="sdtLocked"/>
                          <w:richText/>
                        </w:sdtPr>
                        <w:sdtContent>
                          <w:r>
                            <w:rPr>
                              <w:szCs w:val="24"/>
                              <w:lang w:eastAsia="zh-CN"/>
                            </w:rPr>
                            <w:t>11</w:t>
                          </w:r>
                        </w:sdtContent>
                      </w:sdt>
                      <w:r>
                        <w:rPr>
                          <w:szCs w:val="24"/>
                          <w:lang w:eastAsia="zh-CN"/>
                        </w:rPr>
                        <w:t xml:space="preserve">. Laikinasis administratorius skiriamas ne ilgesniam negu vienų metų laikotarpiui. Išimtiniais atvejais, kai nustatoma, kad laikinojo administratoriaus skyrimo priežastimi buvusios aplinkybės nėra išnykusios, laikinojo administratoriaus paskyrimo terminas motyvuotu priežiūros institucijos sprendimu gali būti pratęstas vieną kartą ne ilgesniam negu vienų metų laikotarpiui. </w:t>
                      </w:r>
                    </w:p>
                  </w:sdtContent>
                </w:sdt>
                <w:sdt>
                  <w:sdtPr>
                    <w:alias w:val="43 str. 12 d."/>
                    <w:tag w:val="part_f4e5c5298d4749d19b66a0edc716def3"/>
                    <w:lock w:val="sdtLocked"/>
                    <w:richText/>
                  </w:sdtPr>
                  <w:sdtContent>
                    <w:p>
                      <w:pPr>
                        <w:suppressAutoHyphens/>
                        <w:spacing w:line="360" w:lineRule="auto"/>
                        <w:ind w:firstLine="720"/>
                        <w:jc w:val="both"/>
                        <w:rPr>
                          <w:sz w:val="20"/>
                          <w:lang w:eastAsia="zh-CN"/>
                        </w:rPr>
                      </w:pPr>
                      <w:sdt>
                        <w:sdtPr>
                          <w:alias w:val="Numeris"/>
                          <w:tag w:val="nr_f4e5c5298d4749d19b66a0edc716def3"/>
                          <w:lock w:val="sdtLocked"/>
                          <w:richText/>
                        </w:sdtPr>
                        <w:sdtContent>
                          <w:r>
                            <w:rPr>
                              <w:szCs w:val="24"/>
                              <w:lang w:eastAsia="zh-CN"/>
                            </w:rPr>
                            <w:t>12</w:t>
                          </w:r>
                        </w:sdtContent>
                      </w:sdt>
                      <w:r>
                        <w:rPr>
                          <w:szCs w:val="24"/>
                          <w:lang w:eastAsia="zh-CN"/>
                        </w:rPr>
                        <w:t>. Priežiūros institucija bet kuriuo metu gali pakeisti sprendimo dėl laikinojo administratoriaus paskyrimo nuostatas, taip pat bet kuriuo metu ir dėl bet kokios priežasties gali atšaukti laikinąjį administratorių. Laikinasis administratorius turi teisę atsistatydinti laikinojo administravimo sutartyje nustatytais atvejais ir tvarka. Jeigu laikinasis administratorius atsistatydina, priežiūros institucija nedelsdama priima sprendimą dėl naujo laikinojo administratoriaus paskyrimo.</w:t>
                      </w:r>
                    </w:p>
                  </w:sdtContent>
                </w:sdt>
                <w:sdt>
                  <w:sdtPr>
                    <w:alias w:val="43 str. 13 d."/>
                    <w:tag w:val="part_c577f383f9fb4c9b94b06d22410fa1bf"/>
                    <w:lock w:val="sdtLocked"/>
                    <w:richText/>
                  </w:sdtPr>
                  <w:sdtContent>
                    <w:p>
                      <w:pPr>
                        <w:suppressAutoHyphens/>
                        <w:spacing w:line="360" w:lineRule="auto"/>
                        <w:ind w:firstLine="720"/>
                        <w:jc w:val="both"/>
                        <w:rPr>
                          <w:sz w:val="20"/>
                          <w:lang w:eastAsia="zh-CN"/>
                        </w:rPr>
                      </w:pPr>
                      <w:sdt>
                        <w:sdtPr>
                          <w:alias w:val="Numeris"/>
                          <w:tag w:val="nr_c577f383f9fb4c9b94b06d22410fa1bf"/>
                          <w:lock w:val="sdtLocked"/>
                          <w:richText/>
                        </w:sdtPr>
                        <w:sdtContent>
                          <w:r>
                            <w:rPr>
                              <w:szCs w:val="24"/>
                              <w:lang w:eastAsia="zh-CN"/>
                            </w:rPr>
                            <w:t>13</w:t>
                          </w:r>
                        </w:sdtContent>
                      </w:sdt>
                      <w:r>
                        <w:rPr>
                          <w:szCs w:val="24"/>
                          <w:lang w:eastAsia="zh-CN"/>
                        </w:rPr>
                        <w:t>. Apie pagal šio straipsnio 7 dalies 1 punktą priimtą sprendimą paskirti laikinąjį administratorių arba jį atšaukti ne vėliau kaip kitą darbo dieną po sprendimo priėmimo dienos priežiūros institucija raštu praneša elektroninių pinigų įstaigai, Juridinių asmenų registro tvarkytojui ir paskelbia savo interneto svetainėje.</w:t>
                      </w:r>
                    </w:p>
                  </w:sdtContent>
                </w:sdt>
                <w:sdt>
                  <w:sdtPr>
                    <w:alias w:val="43 str. 14 d."/>
                    <w:tag w:val="part_b0cc07cde1ae4d09a6ca80fad6317584"/>
                    <w:lock w:val="sdtLocked"/>
                    <w:richText/>
                  </w:sdtPr>
                  <w:sdtContent>
                    <w:p>
                      <w:pPr>
                        <w:suppressAutoHyphens/>
                        <w:spacing w:line="360" w:lineRule="auto"/>
                        <w:ind w:firstLine="720"/>
                        <w:jc w:val="both"/>
                        <w:rPr>
                          <w:sz w:val="20"/>
                          <w:lang w:eastAsia="zh-CN"/>
                        </w:rPr>
                      </w:pPr>
                      <w:sdt>
                        <w:sdtPr>
                          <w:alias w:val="Numeris"/>
                          <w:tag w:val="nr_b0cc07cde1ae4d09a6ca80fad6317584"/>
                          <w:lock w:val="sdtLocked"/>
                          <w:richText/>
                        </w:sdtPr>
                        <w:sdtContent>
                          <w:r>
                            <w:rPr>
                              <w:szCs w:val="24"/>
                              <w:lang w:eastAsia="zh-CN"/>
                            </w:rPr>
                            <w:t>14</w:t>
                          </w:r>
                        </w:sdtContent>
                      </w:sdt>
                      <w:r>
                        <w:rPr>
                          <w:szCs w:val="24"/>
                          <w:lang w:eastAsia="zh-CN"/>
                        </w:rPr>
                        <w:t>. Pagal šio straipsnio 7 dalies 1 punktą paskirtas laikinasis administratorius gali sušaukti elektroninių pinigų įstaigos visuotinį akcininkų susirinkimą ir nustatyti tokio susirinkimo darbotvarkę tik gavęs išankstinį priežiūros institucijos pritarimą. Laikinojo administratoriaus paskyrimas taip pat neriboja teisės aktuose, reglamentuojančiuose įmonių veiklą, nustatytų elektroninių pinigų įstaigos akcininkų teisių.</w:t>
                      </w:r>
                    </w:p>
                  </w:sdtContent>
                </w:sdt>
                <w:sdt>
                  <w:sdtPr>
                    <w:alias w:val="43 str. 15 d."/>
                    <w:tag w:val="part_1a6b3f57327241428b7cadc06560bbc9"/>
                    <w:lock w:val="sdtLocked"/>
                    <w:richText/>
                  </w:sdtPr>
                  <w:sdtContent>
                    <w:p>
                      <w:pPr>
                        <w:suppressAutoHyphens/>
                        <w:spacing w:line="360" w:lineRule="auto"/>
                        <w:ind w:firstLine="720"/>
                        <w:jc w:val="both"/>
                        <w:rPr>
                          <w:sz w:val="20"/>
                          <w:lang w:eastAsia="zh-CN"/>
                        </w:rPr>
                      </w:pPr>
                      <w:sdt>
                        <w:sdtPr>
                          <w:alias w:val="Numeris"/>
                          <w:tag w:val="nr_1a6b3f57327241428b7cadc06560bbc9"/>
                          <w:lock w:val="sdtLocked"/>
                          <w:richText/>
                        </w:sdtPr>
                        <w:sdtContent>
                          <w:r>
                            <w:rPr>
                              <w:szCs w:val="24"/>
                              <w:lang w:eastAsia="zh-CN"/>
                            </w:rPr>
                            <w:t>15</w:t>
                          </w:r>
                        </w:sdtContent>
                      </w:sdt>
                      <w:r>
                        <w:rPr>
                          <w:szCs w:val="24"/>
                          <w:lang w:eastAsia="zh-CN"/>
                        </w:rPr>
                        <w:t xml:space="preserve">. Priežiūros institucija gali reikalauti, kad laikinasis administratorius priežiūros institucijos nustatytais terminais jai teiktų informaciją apie elektroninių pinigų įstaigos finansinę būklę ir savo atliktus veiksmus. </w:t>
                      </w:r>
                    </w:p>
                  </w:sdtContent>
                </w:sdt>
                <w:sdt>
                  <w:sdtPr>
                    <w:alias w:val="43 str. 16 d."/>
                    <w:tag w:val="part_b24e61dbf7ec4cf79abe951c98e56ed4"/>
                    <w:lock w:val="sdtLocked"/>
                    <w:richText/>
                  </w:sdtPr>
                  <w:sdtContent>
                    <w:p>
                      <w:pPr>
                        <w:suppressAutoHyphens/>
                        <w:spacing w:line="360" w:lineRule="auto"/>
                        <w:ind w:firstLine="720"/>
                        <w:jc w:val="both"/>
                        <w:rPr>
                          <w:szCs w:val="24"/>
                        </w:rPr>
                      </w:pPr>
                      <w:sdt>
                        <w:sdtPr>
                          <w:alias w:val="Numeris"/>
                          <w:tag w:val="nr_b24e61dbf7ec4cf79abe951c98e56ed4"/>
                          <w:lock w:val="sdtLocked"/>
                          <w:richText/>
                        </w:sdtPr>
                        <w:sdtContent>
                          <w:r>
                            <w:rPr>
                              <w:szCs w:val="24"/>
                              <w:lang w:eastAsia="zh-CN"/>
                            </w:rPr>
                            <w:t>16</w:t>
                          </w:r>
                        </w:sdtContent>
                      </w:sdt>
                      <w:r>
                        <w:rPr>
                          <w:szCs w:val="24"/>
                          <w:lang w:eastAsia="zh-CN"/>
                        </w:rPr>
                        <w:t>. Laikinasis administratorius privalo savo funkcijas atlikti apdairiai ir sąžiningai. Laikinasis administratorius negali jam suteiktų teisių panaudoti savo asmeniniams ar trečiųjų asmenų poreikiams tenkinti. Laikinojo administratoriaus ir elektroninių pinigų įstaigos, kurią administruoti jis paskirtas, nesieja pasitikėjimo (fiduciariniai) santykiai, jis neturi pareigos veikti elektroninių pinigų įstaigos ir jos akcininkų interesais.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674902ed311efbdaea558de59136c">
                    <w:r w:rsidRPr="00532B9F">
                      <w:rPr>
                        <w:rFonts w:ascii="Times New Roman" w:eastAsia="MS Mincho" w:hAnsi="Times New Roman"/>
                        <w:sz w:val="20"/>
                        <w:i/>
                        <w:iCs/>
                        <w:color w:val="0000FF" w:themeColor="hyperlink"/>
                        <w:u w:val="single"/>
                      </w:rPr>
                      <w:t>XIV-2714</w:t>
                    </w:r>
                  </w:fldSimple>
                  <w:r>
                    <w:rPr>
                      <w:rFonts w:ascii="Times New Roman" w:eastAsia="MS Mincho" w:hAnsi="Times New Roman"/>
                      <w:sz w:val="20"/>
                      <w:i/>
                      <w:iCs/>
                    </w:rPr>
                    <w:t>,
2024-06-13,
paskelbta TAR 2024-06-20, i. k. 2024-11237            </w:t>
                  </w:r>
                </w:p>
                <w:p/>
              </w:sdtContent>
            </w:sdt>
            <w:sdt>
              <w:sdtPr>
                <w:alias w:val="44 str."/>
                <w:tag w:val="part_028e45df341c49a68603d47890405967"/>
                <w:lock w:val="sdtLocked"/>
                <w:richText/>
              </w:sdtPr>
              <w:sdtContent>
                <w:p>
                  <w:pPr>
                    <w:tabs>
                      <w:tab w:val="left" w:pos="709"/>
                    </w:tabs>
                    <w:spacing w:line="360" w:lineRule="auto"/>
                    <w:ind w:firstLine="720"/>
                    <w:jc w:val="both"/>
                    <w:rPr>
                      <w:b/>
                      <w:szCs w:val="24"/>
                    </w:rPr>
                  </w:pPr>
                  <w:sdt>
                    <w:sdtPr>
                      <w:alias w:val="Numeris"/>
                      <w:tag w:val="nr_028e45df341c49a68603d47890405967"/>
                      <w:lock w:val="sdtLocked"/>
                      <w:richText/>
                    </w:sdtPr>
                    <w:sdtContent>
                      <w:r>
                        <w:rPr>
                          <w:b/>
                          <w:szCs w:val="24"/>
                        </w:rPr>
                        <w:t>44</w:t>
                      </w:r>
                    </w:sdtContent>
                  </w:sdt>
                  <w:r>
                    <w:rPr>
                      <w:b/>
                      <w:szCs w:val="24"/>
                    </w:rPr>
                    <w:t xml:space="preserve"> straipsnis. </w:t>
                  </w:r>
                  <w:sdt>
                    <w:sdtPr>
                      <w:alias w:val="Pavadinimas"/>
                      <w:tag w:val="title_028e45df341c49a68603d47890405967"/>
                      <w:lock w:val="sdtLocked"/>
                      <w:richText/>
                    </w:sdtPr>
                    <w:sdtContent>
                      <w:r>
                        <w:rPr>
                          <w:b/>
                          <w:szCs w:val="24"/>
                        </w:rPr>
                        <w:t>Laikinas teisės disponuoti lėšomis ir kitu turtu apribojimas</w:t>
                      </w:r>
                    </w:sdtContent>
                  </w:sdt>
                </w:p>
                <w:sdt>
                  <w:sdtPr>
                    <w:alias w:val="44 str. 1 d."/>
                    <w:tag w:val="part_21a109ef9f4c44ee990fdd8382fde400"/>
                    <w:lock w:val="sdtLocked"/>
                    <w:richText/>
                  </w:sdtPr>
                  <w:sdtContent>
                    <w:p>
                      <w:pPr>
                        <w:tabs>
                          <w:tab w:val="left" w:pos="709"/>
                        </w:tabs>
                        <w:spacing w:line="360" w:lineRule="auto"/>
                        <w:ind w:firstLine="720"/>
                        <w:jc w:val="both"/>
                        <w:rPr>
                          <w:szCs w:val="24"/>
                        </w:rPr>
                      </w:pPr>
                      <w:sdt>
                        <w:sdtPr>
                          <w:alias w:val="Numeris"/>
                          <w:tag w:val="nr_21a109ef9f4c44ee990fdd8382fde400"/>
                          <w:lock w:val="sdtLocked"/>
                          <w:richText/>
                        </w:sdtPr>
                        <w:sdtContent>
                          <w:r>
                            <w:rPr>
                              <w:szCs w:val="24"/>
                            </w:rPr>
                            <w:t>1</w:t>
                          </w:r>
                        </w:sdtContent>
                      </w:sdt>
                      <w:r>
                        <w:rPr>
                          <w:szCs w:val="24"/>
                        </w:rPr>
                        <w:t>. Jeigu priežiūros institucija pritaiko šio įstatymo 39 straipsnio 1 dalies 9 punkte ir 2 dalies 2 punkte nurodytas poveikio priemones, asmuo, kuriam pritaikyta poveikio priemonė, neturi teisės disponuoti lėšomis, esančiomis kredito, mokėjimo ir elektroninių pinigų įstaigose atidarytose sąskaitose, ir kitu priežiūros institucijos sprendime nurodytu turtu.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44 str. 2 d."/>
                    <w:tag w:val="part_695fece5c5b44268b18cde3be43228a9"/>
                    <w:lock w:val="sdtLocked"/>
                    <w:richText/>
                  </w:sdtPr>
                  <w:sdtContent>
                    <w:p>
                      <w:pPr>
                        <w:tabs>
                          <w:tab w:val="left" w:pos="709"/>
                        </w:tabs>
                        <w:spacing w:line="360" w:lineRule="auto"/>
                        <w:ind w:firstLine="720"/>
                        <w:jc w:val="both"/>
                        <w:rPr>
                          <w:szCs w:val="24"/>
                        </w:rPr>
                      </w:pPr>
                      <w:sdt>
                        <w:sdtPr>
                          <w:alias w:val="Numeris"/>
                          <w:tag w:val="nr_695fece5c5b44268b18cde3be43228a9"/>
                          <w:lock w:val="sdtLocked"/>
                          <w:richText/>
                        </w:sdtPr>
                        <w:sdtContent>
                          <w:r>
                            <w:rPr>
                              <w:szCs w:val="24"/>
                            </w:rPr>
                            <w:t>2</w:t>
                          </w:r>
                        </w:sdtContent>
                      </w:sdt>
                      <w:r>
                        <w:rPr>
                          <w:szCs w:val="24"/>
                        </w:rPr>
                        <w:t>. Priežiūros institucijos sprendimas laikinai apriboti teisę disponuoti lėšomis, esančiomis Lietuvos Respublikoje įsteigtose kredito, mokėjimo ir elektroninių pinigų įstaigose, ir kitu Lietuvos Respublikos teritorijoje esančiu turtu laikomas turto arešto aktu ir teisės aktų nustatytais atvejais ir tvarka registruojamas Turto arešto aktų registre. Tokiame sprendime turi būti nurodyti duomenys, reikalingi priežiūros institucijos sprendimui įregistruoti Turto arešto aktų registre. Turto arešto aktų registrą reglamentuojančių teisės aktų nustatytais atvejais priežiūros institucijos sprendimas gali būti įregistruotas Turto arešto aktų registre laikinai.</w:t>
                      </w:r>
                    </w:p>
                    <w:p>
                      <w:pPr>
                        <w:tabs>
                          <w:tab w:val="left" w:pos="709"/>
                        </w:tabs>
                        <w:spacing w:line="360" w:lineRule="auto"/>
                        <w:ind w:firstLine="720"/>
                        <w:jc w:val="both"/>
                        <w:rPr>
                          <w:szCs w:val="24"/>
                        </w:rPr>
                      </w:pPr>
                    </w:p>
                  </w:sdtContent>
                </w:sdt>
              </w:sdtContent>
            </w:sdt>
            <w:sdt>
              <w:sdtPr>
                <w:alias w:val="45 str."/>
                <w:tag w:val="part_2a31924370d440ac9cc677a0b9d1b7e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45</w:t>
                  </w:r>
                  <w:r>
                    <w:rPr>
                      <w:rFonts w:ascii="Times New Roman" w:hAnsi="Times New Roman"/>
                      <w:b/>
                      <w:sz w:val="22"/>
                    </w:rPr>
                    <w:t xml:space="preserve"> straipsnis.</w:t>
                  </w:r>
                  <w:r>
                    <w:rPr>
                      <w:rFonts w:ascii="Times New Roman" w:eastAsia="MS Mincho" w:hAnsi="Times New Roman"/>
                      <w:sz w:val="20"/>
                      <w:i/>
                      <w:iCs/>
                    </w:rPr>
                    <w:t xml:space="preserve"> Neteko galios nuo 2018-08-01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Content>
        </w:sdt>
        <w:sdt>
          <w:sdtPr>
            <w:alias w:val="skyrius"/>
            <w:tag w:val="part_68af209a213246ffa064fa9957ca9b30"/>
            <w:lock w:val="sdtLocked"/>
            <w:richText/>
          </w:sdtPr>
          <w:sdtContent>
            <w:p>
              <w:pPr>
                <w:spacing w:line="360" w:lineRule="auto"/>
                <w:jc w:val="center"/>
                <w:rPr>
                  <w:b/>
                  <w:szCs w:val="24"/>
                </w:rPr>
              </w:pPr>
              <w:sdt>
                <w:sdtPr>
                  <w:alias w:val="Numeris"/>
                  <w:tag w:val="nr_68af209a213246ffa064fa9957ca9b30"/>
                  <w:lock w:val="sdtLocked"/>
                  <w:richText/>
                </w:sdtPr>
                <w:sdtContent>
                  <w:r>
                    <w:rPr>
                      <w:b/>
                      <w:szCs w:val="24"/>
                    </w:rPr>
                    <w:t>IX</w:t>
                  </w:r>
                </w:sdtContent>
              </w:sdt>
              <w:r>
                <w:rPr>
                  <w:b/>
                  <w:szCs w:val="24"/>
                </w:rPr>
                <w:t xml:space="preserve"> SKYRIUS</w:t>
              </w:r>
            </w:p>
            <w:p>
              <w:pPr>
                <w:spacing w:line="360" w:lineRule="auto"/>
                <w:jc w:val="center"/>
                <w:rPr>
                  <w:b/>
                  <w:szCs w:val="24"/>
                </w:rPr>
              </w:pPr>
              <w:sdt>
                <w:sdtPr>
                  <w:alias w:val="Pavadinimas"/>
                  <w:tag w:val="title_68af209a213246ffa064fa9957ca9b30"/>
                  <w:lock w:val="sdtLocked"/>
                  <w:richText/>
                </w:sdtPr>
                <w:sdtContent>
                  <w:r>
                    <w:rPr>
                      <w:b/>
                      <w:szCs w:val="24"/>
                    </w:rPr>
                    <w:t>ELEKTRONINIŲ PINIGŲ ĮSTAIGOS PABAIGA IR BANKROTAS</w:t>
                  </w:r>
                </w:sdtContent>
              </w:sdt>
            </w:p>
            <w:p>
              <w:pPr>
                <w:tabs>
                  <w:tab w:val="left" w:pos="709"/>
                </w:tabs>
                <w:spacing w:line="360" w:lineRule="auto"/>
                <w:ind w:firstLine="720"/>
                <w:jc w:val="center"/>
                <w:rPr>
                  <w:szCs w:val="24"/>
                </w:rPr>
              </w:pPr>
            </w:p>
            <w:sdt>
              <w:sdtPr>
                <w:alias w:val="46 str."/>
                <w:tag w:val="part_7fe522e737ec4467becd7fddc28fa962"/>
                <w:lock w:val="sdtLocked"/>
                <w:richText/>
              </w:sdtPr>
              <w:sdtContent>
                <w:p>
                  <w:pPr>
                    <w:tabs>
                      <w:tab w:val="left" w:pos="709"/>
                    </w:tabs>
                    <w:spacing w:line="360" w:lineRule="auto"/>
                    <w:ind w:firstLine="720"/>
                    <w:jc w:val="both"/>
                    <w:rPr>
                      <w:b/>
                      <w:szCs w:val="24"/>
                    </w:rPr>
                  </w:pPr>
                  <w:sdt>
                    <w:sdtPr>
                      <w:alias w:val="Numeris"/>
                      <w:tag w:val="nr_7fe522e737ec4467becd7fddc28fa962"/>
                      <w:lock w:val="sdtLocked"/>
                      <w:richText/>
                    </w:sdtPr>
                    <w:sdtContent>
                      <w:r>
                        <w:rPr>
                          <w:b/>
                          <w:szCs w:val="24"/>
                        </w:rPr>
                        <w:t>46</w:t>
                      </w:r>
                    </w:sdtContent>
                  </w:sdt>
                  <w:r>
                    <w:rPr>
                      <w:b/>
                      <w:szCs w:val="24"/>
                    </w:rPr>
                    <w:t xml:space="preserve"> straipsnis. </w:t>
                  </w:r>
                  <w:sdt>
                    <w:sdtPr>
                      <w:alias w:val="Pavadinimas"/>
                      <w:tag w:val="title_7fe522e737ec4467becd7fddc28fa962"/>
                      <w:lock w:val="sdtLocked"/>
                      <w:richText/>
                    </w:sdtPr>
                    <w:sdtContent>
                      <w:r>
                        <w:rPr>
                          <w:b/>
                          <w:szCs w:val="24"/>
                        </w:rPr>
                        <w:t>Elektroninių pinigų įstaigos reorganizavimas ir likvidavimas</w:t>
                      </w:r>
                    </w:sdtContent>
                  </w:sdt>
                </w:p>
                <w:sdt>
                  <w:sdtPr>
                    <w:alias w:val="46 str. 1 d."/>
                    <w:tag w:val="part_a2c986efdb75416da28e1cacb37c5ae3"/>
                    <w:lock w:val="sdtLocked"/>
                    <w:richText/>
                  </w:sdtPr>
                  <w:sdtContent>
                    <w:p>
                      <w:pPr>
                        <w:tabs>
                          <w:tab w:val="left" w:pos="709"/>
                        </w:tabs>
                        <w:spacing w:line="360" w:lineRule="auto"/>
                        <w:ind w:firstLine="720"/>
                        <w:jc w:val="both"/>
                        <w:rPr>
                          <w:szCs w:val="24"/>
                        </w:rPr>
                      </w:pPr>
                      <w:sdt>
                        <w:sdtPr>
                          <w:alias w:val="Numeris"/>
                          <w:tag w:val="nr_a2c986efdb75416da28e1cacb37c5ae3"/>
                          <w:lock w:val="sdtLocked"/>
                          <w:richText/>
                        </w:sdtPr>
                        <w:sdtContent>
                          <w:r>
                            <w:rPr>
                              <w:szCs w:val="24"/>
                            </w:rPr>
                            <w:t>1</w:t>
                          </w:r>
                        </w:sdtContent>
                      </w:sdt>
                      <w:r>
                        <w:rPr>
                          <w:szCs w:val="24"/>
                        </w:rPr>
                        <w:t>. Elektroninių pinigų įstaiga gali būti reorganizuojama ar likviduojama jos visuotinio akcininkų susirinkimo sprendimu tik gavus išankstinį priežiūros institucijos leidimą.</w:t>
                      </w:r>
                      <w:r>
                        <w:rPr>
                          <w:szCs w:val="24"/>
                          <w:lang w:eastAsia="lt-LT"/>
                        </w:rPr>
                        <w:t xml:space="preserve"> Prašymų išduoti leidimą reorganizuoti ar likviduoti elektroninių pinigų įstaigą pateikimo ir nagrinėjimo tvarką bei kartu su prašymu pateikiamų dokumentų ir informacijos sąrašą nustato priežiūros institucija. Sprendimas dėl leidimo reorganizuoti arba likviduoti elektroninių pinigų įstaigą išdavimo priimamas per 3 mėnesius </w:t>
                      </w:r>
                      <w:r>
                        <w:rPr>
                          <w:rFonts w:eastAsia="Calibri"/>
                          <w:szCs w:val="24"/>
                        </w:rPr>
                        <w:t>nuo prašymo išduoti leidimą pateikimo priežiūros institucijai dienos,</w:t>
                      </w:r>
                      <w:r>
                        <w:rPr>
                          <w:szCs w:val="24"/>
                          <w:lang w:eastAsia="lt-LT"/>
                        </w:rPr>
                        <w:t xml:space="preserve"> atsižvelgiant į </w:t>
                      </w:r>
                      <w:r>
                        <w:rPr>
                          <w:szCs w:val="24"/>
                        </w:rPr>
                        <w:t xml:space="preserve">Lietuvos banko įstatymo </w:t>
                      </w:r>
                      <w:r>
                        <w:rPr>
                          <w:bCs/>
                          <w:szCs w:val="24"/>
                        </w:rPr>
                        <w:t>43</w:t>
                      </w:r>
                      <w:r>
                        <w:rPr>
                          <w:bCs/>
                          <w:szCs w:val="24"/>
                          <w:vertAlign w:val="superscript"/>
                        </w:rPr>
                        <w:t xml:space="preserve">1 </w:t>
                      </w:r>
                      <w:r>
                        <w:rPr>
                          <w:bCs/>
                          <w:szCs w:val="24"/>
                        </w:rPr>
                        <w:t>straipsnio</w:t>
                      </w:r>
                      <w:r>
                        <w:rPr>
                          <w:b/>
                          <w:bCs/>
                          <w:szCs w:val="24"/>
                        </w:rPr>
                        <w:t xml:space="preserve"> </w:t>
                      </w:r>
                      <w:r>
                        <w:rPr>
                          <w:szCs w:val="24"/>
                          <w:lang w:eastAsia="lt-LT"/>
                        </w:rPr>
                        <w:t>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e7f0a07f7d11e8ae2bfd1913d66d57">
                        <w:r w:rsidRPr="00532B9F">
                          <w:rPr>
                            <w:rFonts w:ascii="Times New Roman" w:eastAsia="MS Mincho" w:hAnsi="Times New Roman"/>
                            <w:sz w:val="20"/>
                            <w:i/>
                            <w:iCs/>
                            <w:color w:val="0000FF" w:themeColor="hyperlink"/>
                            <w:u w:val="single"/>
                          </w:rPr>
                          <w:t>XIII-1303</w:t>
                        </w:r>
                      </w:fldSimple>
                      <w:r>
                        <w:rPr>
                          <w:rFonts w:ascii="Times New Roman" w:eastAsia="MS Mincho" w:hAnsi="Times New Roman"/>
                          <w:sz w:val="20"/>
                          <w:i/>
                          <w:iCs/>
                        </w:rPr>
                        <w:t>,
2018-06-27,
paskelbta TAR 2018-07-04, i. k. 2018-11308            </w:t>
                      </w:r>
                    </w:p>
                    <w:p/>
                  </w:sdtContent>
                </w:sdt>
                <w:sdt>
                  <w:sdtPr>
                    <w:alias w:val="46 str. 2 d."/>
                    <w:tag w:val="part_4714ca059a6647dfa5cefc15418f13f2"/>
                    <w:lock w:val="sdtLocked"/>
                    <w:richText/>
                  </w:sdtPr>
                  <w:sdtContent>
                    <w:p>
                      <w:pPr>
                        <w:tabs>
                          <w:tab w:val="left" w:pos="709"/>
                        </w:tabs>
                        <w:spacing w:line="360" w:lineRule="auto"/>
                        <w:ind w:firstLine="720"/>
                        <w:jc w:val="both"/>
                        <w:rPr>
                          <w:szCs w:val="24"/>
                        </w:rPr>
                      </w:pPr>
                      <w:sdt>
                        <w:sdtPr>
                          <w:alias w:val="Numeris"/>
                          <w:tag w:val="nr_4714ca059a6647dfa5cefc15418f13f2"/>
                          <w:lock w:val="sdtLocked"/>
                          <w:richText/>
                        </w:sdtPr>
                        <w:sdtContent>
                          <w:r>
                            <w:rPr>
                              <w:szCs w:val="24"/>
                            </w:rPr>
                            <w:t>2</w:t>
                          </w:r>
                        </w:sdtContent>
                      </w:sdt>
                      <w:r>
                        <w:rPr>
                          <w:szCs w:val="24"/>
                        </w:rPr>
                        <w:t>. Jeigu sprendimą reorganizuoti ar likviduoti elektroninių pinigų įstaigą priima teismas, tai prieš priimdamas tokį sprendimą jis privalo gauti priežiūros institucijos išvadą dėl tokio sprendimo įtakos elektroninių pinigų įstaigos ir visos elektroninių pinigų įstaigų sistemos stabilumui ir patikimumui.</w:t>
                      </w:r>
                    </w:p>
                  </w:sdtContent>
                </w:sdt>
                <w:sdt>
                  <w:sdtPr>
                    <w:alias w:val="46 str. 3 d."/>
                    <w:tag w:val="part_cee72a76e8704b6fa2ef878c69768d01"/>
                    <w:lock w:val="sdtLocked"/>
                    <w:richText/>
                  </w:sdtPr>
                  <w:sdtContent>
                    <w:p>
                      <w:pPr>
                        <w:tabs>
                          <w:tab w:val="left" w:pos="709"/>
                        </w:tabs>
                        <w:spacing w:line="360" w:lineRule="auto"/>
                        <w:ind w:firstLine="720"/>
                        <w:jc w:val="both"/>
                        <w:rPr>
                          <w:szCs w:val="24"/>
                        </w:rPr>
                      </w:pPr>
                      <w:sdt>
                        <w:sdtPr>
                          <w:alias w:val="Numeris"/>
                          <w:tag w:val="nr_cee72a76e8704b6fa2ef878c69768d01"/>
                          <w:lock w:val="sdtLocked"/>
                          <w:richText/>
                        </w:sdtPr>
                        <w:sdtContent>
                          <w:r>
                            <w:rPr>
                              <w:szCs w:val="24"/>
                            </w:rPr>
                            <w:t>3</w:t>
                          </w:r>
                        </w:sdtContent>
                      </w:sdt>
                      <w:r>
                        <w:rPr>
                          <w:szCs w:val="24"/>
                        </w:rPr>
                        <w:t>. Leidimas reorganizuoti elektroninių pinigų įstaigą neišduodamas, jeigu:</w:t>
                      </w:r>
                    </w:p>
                    <w:sdt>
                      <w:sdtPr>
                        <w:alias w:val="46 str. 3 d. 1 p."/>
                        <w:tag w:val="part_79a00a6f09ca448a8d84bfb0e8b593b8"/>
                        <w:lock w:val="sdtLocked"/>
                        <w:richText/>
                      </w:sdtPr>
                      <w:sdtContent>
                        <w:p>
                          <w:pPr>
                            <w:tabs>
                              <w:tab w:val="left" w:pos="709"/>
                            </w:tabs>
                            <w:spacing w:line="360" w:lineRule="auto"/>
                            <w:ind w:firstLine="720"/>
                            <w:jc w:val="both"/>
                            <w:rPr>
                              <w:color w:val="000000"/>
                              <w:szCs w:val="24"/>
                            </w:rPr>
                          </w:pPr>
                          <w:sdt>
                            <w:sdtPr>
                              <w:alias w:val="Numeris"/>
                              <w:tag w:val="nr_79a00a6f09ca448a8d84bfb0e8b593b8"/>
                              <w:lock w:val="sdtLocked"/>
                              <w:richText/>
                            </w:sdtPr>
                            <w:sdtContent>
                              <w:r>
                                <w:rPr>
                                  <w:color w:val="000000"/>
                                  <w:szCs w:val="24"/>
                                </w:rPr>
                                <w:t>1</w:t>
                              </w:r>
                            </w:sdtContent>
                          </w:sdt>
                          <w:r>
                            <w:rPr>
                              <w:color w:val="000000"/>
                              <w:szCs w:val="24"/>
                            </w:rPr>
                            <w:t>) pateikti dokumentai neatitinka įstatymuose ir priežiūros institucijos teisės aktuose nustatytų reikalavimų, pateikti ne visi teisės aktuose nurodyti ar papildomai pareikalauti duomenys arba jie netikslūs;</w:t>
                          </w:r>
                        </w:p>
                      </w:sdtContent>
                    </w:sdt>
                    <w:sdt>
                      <w:sdtPr>
                        <w:alias w:val="46 str. 3 d. 2 p."/>
                        <w:tag w:val="part_f1628d79faf74ed9ab508cac9a4eafc9"/>
                        <w:lock w:val="sdtLocked"/>
                        <w:richText/>
                      </w:sdtPr>
                      <w:sdtContent>
                        <w:p>
                          <w:pPr>
                            <w:tabs>
                              <w:tab w:val="left" w:pos="709"/>
                            </w:tabs>
                            <w:spacing w:line="360" w:lineRule="auto"/>
                            <w:ind w:firstLine="720"/>
                            <w:jc w:val="both"/>
                            <w:rPr>
                              <w:color w:val="000000"/>
                              <w:szCs w:val="24"/>
                            </w:rPr>
                          </w:pPr>
                          <w:sdt>
                            <w:sdtPr>
                              <w:alias w:val="Numeris"/>
                              <w:tag w:val="nr_f1628d79faf74ed9ab508cac9a4eafc9"/>
                              <w:lock w:val="sdtLocked"/>
                              <w:richText/>
                            </w:sdtPr>
                            <w:sdtContent>
                              <w:r>
                                <w:rPr>
                                  <w:color w:val="000000"/>
                                  <w:szCs w:val="24"/>
                                </w:rPr>
                                <w:t>2</w:t>
                              </w:r>
                            </w:sdtContent>
                          </w:sdt>
                          <w:r>
                            <w:rPr>
                              <w:color w:val="000000"/>
                              <w:szCs w:val="24"/>
                            </w:rPr>
                            <w:t>) reorganizavus elektroninių pinigų įstaigą jos teisės ir pareigos, susijusios su elektroninių pinigų leidimu, pereis juridiniam asmeniui, kuris neturi teisės leisti elektroninių pinigų Lietuvos Respublikoje;</w:t>
                          </w:r>
                        </w:p>
                      </w:sdtContent>
                    </w:sdt>
                    <w:sdt>
                      <w:sdtPr>
                        <w:alias w:val="46 str. 3 d. 3 p."/>
                        <w:tag w:val="part_702a79bb3f7e438087c9c3cd2e291df2"/>
                        <w:lock w:val="sdtLocked"/>
                        <w:richText/>
                      </w:sdtPr>
                      <w:sdtContent>
                        <w:p>
                          <w:pPr>
                            <w:tabs>
                              <w:tab w:val="left" w:pos="709"/>
                            </w:tabs>
                            <w:spacing w:line="360" w:lineRule="auto"/>
                            <w:ind w:firstLine="720"/>
                            <w:jc w:val="both"/>
                            <w:rPr>
                              <w:color w:val="000000"/>
                              <w:szCs w:val="24"/>
                            </w:rPr>
                          </w:pPr>
                          <w:sdt>
                            <w:sdtPr>
                              <w:alias w:val="Numeris"/>
                              <w:tag w:val="nr_702a79bb3f7e438087c9c3cd2e291df2"/>
                              <w:lock w:val="sdtLocked"/>
                              <w:richText/>
                            </w:sdtPr>
                            <w:sdtContent>
                              <w:r>
                                <w:rPr>
                                  <w:color w:val="000000"/>
                                  <w:szCs w:val="24"/>
                                </w:rPr>
                                <w:t>3</w:t>
                              </w:r>
                            </w:sdtContent>
                          </w:sdt>
                          <w:r>
                            <w:rPr>
                              <w:color w:val="000000"/>
                              <w:szCs w:val="24"/>
                            </w:rPr>
                            <w:t>) galima daryti išvadą, kad bus pažeidžiami elektroninių pinigų turėtojų turtiniai interesai arba gali kilti pavojus elektroninių pinigų įstaigos ar visos mokėjimų sistemos stabilumui ir patikimumui.</w:t>
                          </w:r>
                        </w:p>
                      </w:sdtContent>
                    </w:sdt>
                  </w:sdtContent>
                </w:sdt>
                <w:sdt>
                  <w:sdtPr>
                    <w:alias w:val="46 str. 4 d."/>
                    <w:tag w:val="part_3093b059fa43471e9e24adcab006b2cc"/>
                    <w:lock w:val="sdtLocked"/>
                    <w:richText/>
                  </w:sdtPr>
                  <w:sdtContent>
                    <w:p>
                      <w:pPr>
                        <w:tabs>
                          <w:tab w:val="left" w:pos="709"/>
                        </w:tabs>
                        <w:spacing w:line="360" w:lineRule="auto"/>
                        <w:ind w:firstLine="720"/>
                        <w:jc w:val="both"/>
                        <w:rPr>
                          <w:szCs w:val="24"/>
                        </w:rPr>
                      </w:pPr>
                      <w:sdt>
                        <w:sdtPr>
                          <w:alias w:val="Numeris"/>
                          <w:tag w:val="nr_3093b059fa43471e9e24adcab006b2cc"/>
                          <w:lock w:val="sdtLocked"/>
                          <w:richText/>
                        </w:sdtPr>
                        <w:sdtContent>
                          <w:r>
                            <w:rPr>
                              <w:szCs w:val="24"/>
                            </w:rPr>
                            <w:t>4</w:t>
                          </w:r>
                        </w:sdtContent>
                      </w:sdt>
                      <w:r>
                        <w:rPr>
                          <w:szCs w:val="24"/>
                        </w:rPr>
                        <w:t>. Jeigu reorganizuojant elektroninių pinigų įstaigą įsteigiama nauja elektroninių pinigų įstaiga, ji šio įstatymo nustatyta tvarka turi gauti licenciją.</w:t>
                      </w:r>
                    </w:p>
                  </w:sdtContent>
                </w:sdt>
                <w:sdt>
                  <w:sdtPr>
                    <w:alias w:val="46 str. 5 d."/>
                    <w:tag w:val="part_861812393d9f4b2aa699d76115d198e4"/>
                    <w:lock w:val="sdtLocked"/>
                    <w:richText/>
                  </w:sdtPr>
                  <w:sdtContent>
                    <w:p>
                      <w:pPr>
                        <w:tabs>
                          <w:tab w:val="left" w:pos="709"/>
                        </w:tabs>
                        <w:spacing w:line="360" w:lineRule="auto"/>
                        <w:ind w:firstLine="720"/>
                        <w:jc w:val="both"/>
                        <w:rPr>
                          <w:szCs w:val="24"/>
                        </w:rPr>
                      </w:pPr>
                      <w:sdt>
                        <w:sdtPr>
                          <w:alias w:val="Numeris"/>
                          <w:tag w:val="nr_861812393d9f4b2aa699d76115d198e4"/>
                          <w:lock w:val="sdtLocked"/>
                          <w:richText/>
                        </w:sdtPr>
                        <w:sdtContent>
                          <w:r>
                            <w:rPr>
                              <w:szCs w:val="24"/>
                            </w:rPr>
                            <w:t>5</w:t>
                          </w:r>
                        </w:sdtContent>
                      </w:sdt>
                      <w:r>
                        <w:rPr>
                          <w:szCs w:val="24"/>
                        </w:rPr>
                        <w:t>. Teismas priima sprendimą dėl elektroninių pinigų įstaigos likvidavimo, jeigu per nustatytus terminus neatliekami šio įstatymo 15 straipsnio 8 dalyje nurodyti veiksmai. Kreiptis į teismą dėl elektroninių pinigų įstaigos likvidavimo turi teisę priežiūros institucija ir elektroninių pinigų įstaigos vadovas.</w:t>
                      </w:r>
                    </w:p>
                  </w:sdtContent>
                </w:sdt>
                <w:sdt>
                  <w:sdtPr>
                    <w:alias w:val="46 str. 6 d."/>
                    <w:tag w:val="part_55521275c0f848519ba780f90fe809b8"/>
                    <w:lock w:val="sdtLocked"/>
                    <w:richText/>
                  </w:sdtPr>
                  <w:sdtContent>
                    <w:p>
                      <w:pPr>
                        <w:tabs>
                          <w:tab w:val="left" w:pos="709"/>
                        </w:tabs>
                        <w:spacing w:line="360" w:lineRule="auto"/>
                        <w:ind w:firstLine="720"/>
                        <w:jc w:val="both"/>
                        <w:rPr>
                          <w:szCs w:val="24"/>
                        </w:rPr>
                      </w:pPr>
                      <w:sdt>
                        <w:sdtPr>
                          <w:alias w:val="Numeris"/>
                          <w:tag w:val="nr_55521275c0f848519ba780f90fe809b8"/>
                          <w:lock w:val="sdtLocked"/>
                          <w:richText/>
                        </w:sdtPr>
                        <w:sdtContent>
                          <w:r>
                            <w:rPr>
                              <w:szCs w:val="24"/>
                            </w:rPr>
                            <w:t>6</w:t>
                          </w:r>
                        </w:sdtContent>
                      </w:sdt>
                      <w:r>
                        <w:rPr>
                          <w:szCs w:val="24"/>
                        </w:rPr>
                        <w:t>. Elektroninių pinigų įstaiga ar teismas, priėmę sprendimą reorganizuoti ar likviduoti elektroninių pinigų įstaigą, privalo apie tai pranešti priežiūros institucijai.</w:t>
                      </w:r>
                    </w:p>
                  </w:sdtContent>
                </w:sdt>
                <w:sdt>
                  <w:sdtPr>
                    <w:alias w:val="46 str. 7 d."/>
                    <w:tag w:val="part_0008f0076f6047a6a98b0615163f3f8a"/>
                    <w:lock w:val="sdtLocked"/>
                    <w:richText/>
                  </w:sdtPr>
                  <w:sdtContent>
                    <w:p>
                      <w:pPr>
                        <w:tabs>
                          <w:tab w:val="left" w:pos="709"/>
                        </w:tabs>
                        <w:spacing w:line="360" w:lineRule="auto"/>
                        <w:ind w:firstLine="720"/>
                        <w:jc w:val="both"/>
                        <w:rPr>
                          <w:color w:val="000000"/>
                          <w:szCs w:val="24"/>
                          <w:lang w:eastAsia="lt-LT"/>
                        </w:rPr>
                      </w:pPr>
                      <w:sdt>
                        <w:sdtPr>
                          <w:alias w:val="Numeris"/>
                          <w:tag w:val="nr_0008f0076f6047a6a98b0615163f3f8a"/>
                          <w:lock w:val="sdtLocked"/>
                          <w:richText/>
                        </w:sdtPr>
                        <w:sdtContent>
                          <w:r>
                            <w:rPr>
                              <w:color w:val="000000"/>
                              <w:szCs w:val="24"/>
                              <w:lang w:eastAsia="lt-LT"/>
                            </w:rPr>
                            <w:t>7</w:t>
                          </w:r>
                        </w:sdtContent>
                      </w:sdt>
                      <w:r>
                        <w:rPr>
                          <w:color w:val="000000"/>
                          <w:szCs w:val="24"/>
                          <w:lang w:eastAsia="lt-LT"/>
                        </w:rPr>
                        <w:t>. Leidimas likviduoti elektroninių pinigų įstaigą neišduodamas, jeigu:</w:t>
                      </w:r>
                    </w:p>
                    <w:sdt>
                      <w:sdtPr>
                        <w:alias w:val="46 str. 7 d. 1 p."/>
                        <w:tag w:val="part_5b65ed6441444107b509bb0b5169dc37"/>
                        <w:lock w:val="sdtLocked"/>
                        <w:richText/>
                      </w:sdtPr>
                      <w:sdtContent>
                        <w:p>
                          <w:pPr>
                            <w:tabs>
                              <w:tab w:val="left" w:pos="709"/>
                            </w:tabs>
                            <w:spacing w:line="360" w:lineRule="auto"/>
                            <w:ind w:firstLine="720"/>
                            <w:jc w:val="both"/>
                            <w:rPr>
                              <w:color w:val="000000"/>
                              <w:szCs w:val="24"/>
                              <w:lang w:eastAsia="lt-LT"/>
                            </w:rPr>
                          </w:pPr>
                          <w:sdt>
                            <w:sdtPr>
                              <w:alias w:val="Numeris"/>
                              <w:tag w:val="nr_5b65ed6441444107b509bb0b5169dc37"/>
                              <w:lock w:val="sdtLocked"/>
                              <w:richText/>
                            </w:sdtPr>
                            <w:sdtContent>
                              <w:r>
                                <w:rPr>
                                  <w:color w:val="000000"/>
                                  <w:szCs w:val="24"/>
                                  <w:lang w:eastAsia="lt-LT"/>
                                </w:rPr>
                                <w:t>1</w:t>
                              </w:r>
                            </w:sdtContent>
                          </w:sdt>
                          <w:r>
                            <w:rPr>
                              <w:color w:val="000000"/>
                              <w:szCs w:val="24"/>
                              <w:lang w:eastAsia="lt-LT"/>
                            </w:rPr>
                            <w:t>) pateikti dokumentai neatitinka įstatymuose ir priežiūros institucijos teisės aktuose nustatytų reikalavimų, pateikti ne visi teisės aktuose nurodyti ar papildomai pareikalauti duomenys arba jie yra netikslūs;</w:t>
                          </w:r>
                        </w:p>
                      </w:sdtContent>
                    </w:sdt>
                    <w:sdt>
                      <w:sdtPr>
                        <w:alias w:val="46 str. 7 d. 2 p."/>
                        <w:tag w:val="part_0b56fb437de94ee2a6977fb920bfd616"/>
                        <w:lock w:val="sdtLocked"/>
                        <w:richText/>
                      </w:sdtPr>
                      <w:sdtContent>
                        <w:p>
                          <w:pPr>
                            <w:tabs>
                              <w:tab w:val="left" w:pos="709"/>
                            </w:tabs>
                            <w:spacing w:line="360" w:lineRule="auto"/>
                            <w:ind w:firstLine="720"/>
                            <w:jc w:val="both"/>
                            <w:rPr>
                              <w:color w:val="000000"/>
                              <w:szCs w:val="24"/>
                              <w:lang w:eastAsia="lt-LT"/>
                            </w:rPr>
                          </w:pPr>
                          <w:sdt>
                            <w:sdtPr>
                              <w:alias w:val="Numeris"/>
                              <w:tag w:val="nr_0b56fb437de94ee2a6977fb920bfd616"/>
                              <w:lock w:val="sdtLocked"/>
                              <w:richText/>
                            </w:sdtPr>
                            <w:sdtContent>
                              <w:r>
                                <w:rPr>
                                  <w:color w:val="000000"/>
                                  <w:szCs w:val="24"/>
                                  <w:lang w:eastAsia="lt-LT"/>
                                </w:rPr>
                                <w:t>2</w:t>
                              </w:r>
                            </w:sdtContent>
                          </w:sdt>
                          <w:r>
                            <w:rPr>
                              <w:color w:val="000000"/>
                              <w:szCs w:val="24"/>
                              <w:lang w:eastAsia="lt-LT"/>
                            </w:rPr>
                            <w:t>) galima daryti išvadą, kad bus pažeidžiami elektroninių pinigų turėtojų turtiniai interesai arba gali kilti pavojus visos mokėjimų sistemos stabilumui ir patikimumui.</w:t>
                          </w:r>
                        </w:p>
                      </w:sdtContent>
                    </w:sdt>
                  </w:sdtContent>
                </w:sdt>
                <w:sdt>
                  <w:sdtPr>
                    <w:alias w:val="46 str. 8 d."/>
                    <w:tag w:val="part_260aec2c428c48258ce1d4fdf83cec9b"/>
                    <w:lock w:val="sdtLocked"/>
                    <w:richText/>
                  </w:sdtPr>
                  <w:sdtContent>
                    <w:p>
                      <w:pPr>
                        <w:tabs>
                          <w:tab w:val="left" w:pos="709"/>
                        </w:tabs>
                        <w:spacing w:line="360" w:lineRule="auto"/>
                        <w:ind w:firstLine="720"/>
                        <w:jc w:val="both"/>
                        <w:rPr>
                          <w:szCs w:val="24"/>
                        </w:rPr>
                      </w:pPr>
                      <w:sdt>
                        <w:sdtPr>
                          <w:alias w:val="Numeris"/>
                          <w:tag w:val="nr_260aec2c428c48258ce1d4fdf83cec9b"/>
                          <w:lock w:val="sdtLocked"/>
                          <w:richText/>
                        </w:sdtPr>
                        <w:sdtContent>
                          <w:r>
                            <w:rPr>
                              <w:szCs w:val="24"/>
                            </w:rPr>
                            <w:t>8</w:t>
                          </w:r>
                        </w:sdtContent>
                      </w:sdt>
                      <w:r>
                        <w:rPr>
                          <w:szCs w:val="24"/>
                        </w:rPr>
                        <w:t>. Šio straipsnio 1 ir 7 dalys netaikomos, jeigu sprendimas likviduoti elektroninių pinigų įstaigą priimamas pagal šio įstatymo 15 straipsnio 8 dalį.</w:t>
                      </w:r>
                    </w:p>
                    <w:p>
                      <w:pPr>
                        <w:tabs>
                          <w:tab w:val="left" w:pos="709"/>
                        </w:tabs>
                        <w:spacing w:line="360" w:lineRule="auto"/>
                        <w:ind w:firstLine="720"/>
                        <w:jc w:val="both"/>
                        <w:rPr>
                          <w:szCs w:val="24"/>
                        </w:rPr>
                      </w:pPr>
                    </w:p>
                  </w:sdtContent>
                </w:sdt>
              </w:sdtContent>
            </w:sdt>
            <w:sdt>
              <w:sdtPr>
                <w:alias w:val="47 str."/>
                <w:tag w:val="part_5083363d94c64dbd9cb83212b6b93c62"/>
                <w:lock w:val="sdtLocked"/>
                <w:richText/>
              </w:sdtPr>
              <w:sdtContent>
                <w:p>
                  <w:pPr>
                    <w:tabs>
                      <w:tab w:val="left" w:pos="709"/>
                    </w:tabs>
                    <w:spacing w:line="360" w:lineRule="auto"/>
                    <w:ind w:firstLine="720"/>
                    <w:jc w:val="both"/>
                    <w:rPr>
                      <w:b/>
                      <w:szCs w:val="24"/>
                    </w:rPr>
                  </w:pPr>
                  <w:sdt>
                    <w:sdtPr>
                      <w:alias w:val="Numeris"/>
                      <w:tag w:val="nr_5083363d94c64dbd9cb83212b6b93c62"/>
                      <w:lock w:val="sdtLocked"/>
                      <w:richText/>
                    </w:sdtPr>
                    <w:sdtContent>
                      <w:r>
                        <w:rPr>
                          <w:b/>
                          <w:szCs w:val="24"/>
                        </w:rPr>
                        <w:t>47</w:t>
                      </w:r>
                    </w:sdtContent>
                  </w:sdt>
                  <w:r>
                    <w:rPr>
                      <w:b/>
                      <w:szCs w:val="24"/>
                    </w:rPr>
                    <w:t xml:space="preserve"> straipsnis. </w:t>
                  </w:r>
                  <w:sdt>
                    <w:sdtPr>
                      <w:alias w:val="Pavadinimas"/>
                      <w:tag w:val="title_5083363d94c64dbd9cb83212b6b93c62"/>
                      <w:lock w:val="sdtLocked"/>
                      <w:richText/>
                    </w:sdtPr>
                    <w:sdtContent>
                      <w:r>
                        <w:rPr>
                          <w:b/>
                          <w:szCs w:val="24"/>
                        </w:rPr>
                        <w:t>Elektroninių pinigų įstaigų bankroto proceso ypatumai</w:t>
                      </w:r>
                    </w:sdtContent>
                  </w:sdt>
                </w:p>
                <w:sdt>
                  <w:sdtPr>
                    <w:alias w:val="47 str. 1 d."/>
                    <w:tag w:val="part_112f05b4d9744cabb458933f97f8adba"/>
                    <w:lock w:val="sdtLocked"/>
                    <w:richText/>
                  </w:sdtPr>
                  <w:sdtContent>
                    <w:p>
                      <w:pPr>
                        <w:tabs>
                          <w:tab w:val="left" w:pos="709"/>
                        </w:tabs>
                        <w:spacing w:line="360" w:lineRule="auto"/>
                        <w:ind w:firstLine="720"/>
                        <w:jc w:val="both"/>
                        <w:rPr>
                          <w:szCs w:val="24"/>
                        </w:rPr>
                      </w:pPr>
                      <w:sdt>
                        <w:sdtPr>
                          <w:alias w:val="Numeris"/>
                          <w:tag w:val="nr_112f05b4d9744cabb458933f97f8adba"/>
                          <w:lock w:val="sdtLocked"/>
                          <w:richText/>
                        </w:sdtPr>
                        <w:sdtContent>
                          <w:r>
                            <w:rPr>
                              <w:szCs w:val="24"/>
                            </w:rPr>
                            <w:t>1</w:t>
                          </w:r>
                        </w:sdtContent>
                      </w:sdt>
                      <w:r>
                        <w:rPr>
                          <w:szCs w:val="24"/>
                        </w:rPr>
                        <w:t>. Elektroninių pinigų įstaigų bankroto procedūras reglamentuoja ir Lietuvos Respublikos įmonių bankroto įstatymas, jeigu šis įstatymas ir Finansų įstaigų įstatymas nenustato kitaip.</w:t>
                      </w:r>
                    </w:p>
                  </w:sdtContent>
                </w:sdt>
                <w:sdt>
                  <w:sdtPr>
                    <w:alias w:val="47 str. 2 d."/>
                    <w:tag w:val="part_0aec52561115411ca1699682bfa4b87e"/>
                    <w:lock w:val="sdtLocked"/>
                    <w:richText/>
                  </w:sdtPr>
                  <w:sdtContent>
                    <w:p>
                      <w:pPr>
                        <w:tabs>
                          <w:tab w:val="left" w:pos="709"/>
                        </w:tabs>
                        <w:spacing w:line="360" w:lineRule="auto"/>
                        <w:ind w:firstLine="720"/>
                        <w:jc w:val="both"/>
                        <w:rPr>
                          <w:szCs w:val="24"/>
                        </w:rPr>
                      </w:pPr>
                      <w:sdt>
                        <w:sdtPr>
                          <w:alias w:val="Numeris"/>
                          <w:tag w:val="nr_0aec52561115411ca1699682bfa4b87e"/>
                          <w:lock w:val="sdtLocked"/>
                          <w:richText/>
                        </w:sdtPr>
                        <w:sdtContent>
                          <w:r>
                            <w:rPr>
                              <w:szCs w:val="24"/>
                            </w:rPr>
                            <w:t>2</w:t>
                          </w:r>
                        </w:sdtContent>
                      </w:sdt>
                      <w:r>
                        <w:rPr>
                          <w:szCs w:val="24"/>
                        </w:rPr>
                        <w:t>. Elektroninių pinigų įstaigos bankroto procedūra vykdoma tik teismo tvarka.</w:t>
                      </w:r>
                    </w:p>
                  </w:sdtContent>
                </w:sdt>
                <w:sdt>
                  <w:sdtPr>
                    <w:alias w:val="47 str. 3 d."/>
                    <w:tag w:val="part_8628a0f008f246de9c585100fa48155f"/>
                    <w:lock w:val="sdtLocked"/>
                    <w:richText/>
                  </w:sdtPr>
                  <w:sdtContent>
                    <w:p>
                      <w:pPr>
                        <w:tabs>
                          <w:tab w:val="left" w:pos="709"/>
                        </w:tabs>
                        <w:spacing w:line="360" w:lineRule="auto"/>
                        <w:ind w:firstLine="720"/>
                        <w:jc w:val="both"/>
                        <w:rPr>
                          <w:szCs w:val="24"/>
                        </w:rPr>
                      </w:pPr>
                      <w:sdt>
                        <w:sdtPr>
                          <w:alias w:val="Numeris"/>
                          <w:tag w:val="nr_8628a0f008f246de9c585100fa48155f"/>
                          <w:lock w:val="sdtLocked"/>
                          <w:richText/>
                        </w:sdtPr>
                        <w:sdtContent>
                          <w:r>
                            <w:rPr>
                              <w:szCs w:val="24"/>
                            </w:rPr>
                            <w:t>3</w:t>
                          </w:r>
                        </w:sdtContent>
                      </w:sdt>
                      <w:r>
                        <w:rPr>
                          <w:szCs w:val="24"/>
                        </w:rPr>
                        <w:t>. Priežiūros institucija turi teisę pateikti teismui pareiškimą dėl bankroto bylos iškėlimo elektroninių pinigų įstaigai. Jeigu pareiškimą teismui dėl bankroto bylos iškėlimo pateikia kiti asmenys, teismas, prieš priimdamas sprendimą dėl bankroto bylos iškėlimo elektroninių pinigų įstaigai, privalo gauti priežiūros institucijos išvadą dėl elektroninių pinigų įstaigos nemokumo. Priežiūros institucija šią išvadą pateikia per 5 darbo dienas nuo prašymo pateikti išvadą gavimo dienos.</w:t>
                      </w:r>
                    </w:p>
                  </w:sdtContent>
                </w:sdt>
                <w:sdt>
                  <w:sdtPr>
                    <w:alias w:val="47 str. 4 d."/>
                    <w:tag w:val="part_4482b29610d9492a88f387ddc1be482b"/>
                    <w:lock w:val="sdtLocked"/>
                    <w:richText/>
                  </w:sdtPr>
                  <w:sdtContent>
                    <w:p>
                      <w:pPr>
                        <w:tabs>
                          <w:tab w:val="left" w:pos="709"/>
                        </w:tabs>
                        <w:spacing w:line="360" w:lineRule="auto"/>
                        <w:ind w:firstLine="720"/>
                        <w:jc w:val="both"/>
                        <w:rPr>
                          <w:szCs w:val="24"/>
                        </w:rPr>
                      </w:pPr>
                      <w:sdt>
                        <w:sdtPr>
                          <w:alias w:val="Numeris"/>
                          <w:tag w:val="nr_4482b29610d9492a88f387ddc1be482b"/>
                          <w:lock w:val="sdtLocked"/>
                          <w:richText/>
                        </w:sdtPr>
                        <w:sdtContent>
                          <w:r>
                            <w:rPr>
                              <w:szCs w:val="24"/>
                            </w:rPr>
                            <w:t>4</w:t>
                          </w:r>
                        </w:sdtContent>
                      </w:sdt>
                      <w:r>
                        <w:rPr>
                          <w:szCs w:val="24"/>
                        </w:rPr>
                        <w:t>. Elektroninių pinigų įstaigos administratorius lėšas, į kurias pagal šio įstatymo 25 straipsnį negali būti nukreipiamas išieškojimas pagal elektroninių pinigų įstaigos prievoles, grąžina elektroninių pinigų turėtojams.</w:t>
                      </w:r>
                    </w:p>
                    <w:p>
                      <w:pPr>
                        <w:tabs>
                          <w:tab w:val="left" w:pos="709"/>
                        </w:tabs>
                        <w:spacing w:line="360" w:lineRule="auto"/>
                        <w:ind w:firstLine="720"/>
                        <w:jc w:val="both"/>
                      </w:pPr>
                    </w:p>
                  </w:sdtContent>
                </w:sdt>
              </w:sdtContent>
            </w:sdt>
          </w:sdtContent>
        </w:sdt>
        <w:sdt>
          <w:sdtPr>
            <w:alias w:val="signatura"/>
            <w:tag w:val="part_bd6403530c564a9893dc977cfd82dfe5"/>
            <w:lock w:val="sdtLocked"/>
            <w:richText/>
          </w:sdtPr>
          <w:sdtContent>
            <w:p>
              <w:pPr>
                <w:widowControl w:val="0"/>
                <w:suppressAutoHyphens/>
                <w:ind w:firstLine="567"/>
                <w:jc w:val="both"/>
              </w:pPr>
            </w:p>
            <w:p>
              <w:pPr>
                <w:widowControl w:val="0"/>
                <w:suppressAutoHyphens/>
                <w:ind w:firstLine="567"/>
                <w:jc w:val="both"/>
                <w:rPr>
                  <w:color w:val="000000"/>
                </w:rPr>
              </w:pPr>
              <w:r>
                <w:rPr>
                  <w:i/>
                  <w:iCs/>
                  <w:color w:val="000000"/>
                </w:rPr>
                <w:t>Skelbiu šį Lietuvos Respublikos Seimo priimtą įstatymą.</w:t>
              </w:r>
            </w:p>
            <w:p>
              <w:pPr>
                <w:widowControl w:val="0"/>
                <w:suppressAutoHyphens/>
                <w:jc w:val="both"/>
                <w:rPr>
                  <w:color w:val="000000"/>
                  <w:szCs w:val="24"/>
                </w:rPr>
              </w:pPr>
            </w:p>
            <w:p>
              <w:pPr>
                <w:widowControl w:val="0"/>
                <w:suppressAutoHyphens/>
                <w:jc w:val="both"/>
                <w:rPr>
                  <w:color w:val="000000"/>
                  <w:szCs w:val="24"/>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 xml:space="preserve">RESPUBLIKOS PREZIDENTĖ </w:t>
                <w:tab/>
                <w:t>DALIA GRYBAUSKAITĖ</w:t>
              </w:r>
            </w:p>
          </w:sdtContent>
        </w:sdt>
        <w:p/>
      </w:sdtContent>
    </w:sdt>
    <w:sdt>
      <w:sdtPr>
        <w:alias w:val="pr."/>
        <w:tag w:val="part_e35d127be3fd40c5a30e3711991b6a2c"/>
        <w:lock w:val="sdtLocked"/>
        <w:richText/>
      </w:sdtPr>
      <w:sdtContent>
        <w:p>
          <w:pPr>
            <w:ind w:firstLine="5954"/>
            <w:jc w:val="both"/>
            <w:rPr>
              <w:szCs w:val="24"/>
              <w:lang w:eastAsia="lt-LT"/>
            </w:rPr>
          </w:pPr>
          <w:r>
            <w:rPr>
              <w:szCs w:val="24"/>
              <w:lang w:eastAsia="lt-LT"/>
            </w:rPr>
            <w:t>Lietuvos Respublikos</w:t>
          </w:r>
        </w:p>
        <w:p>
          <w:pPr>
            <w:ind w:firstLine="5954"/>
            <w:jc w:val="both"/>
            <w:rPr>
              <w:szCs w:val="24"/>
              <w:lang w:eastAsia="lt-LT"/>
            </w:rPr>
          </w:pPr>
          <w:r>
            <w:rPr>
              <w:szCs w:val="24"/>
              <w:lang w:eastAsia="lt-LT"/>
            </w:rPr>
            <w:t>elektroninių pinigų ir elektroninių</w:t>
          </w:r>
        </w:p>
        <w:p>
          <w:pPr>
            <w:ind w:firstLine="5954"/>
            <w:jc w:val="both"/>
            <w:rPr>
              <w:szCs w:val="24"/>
              <w:lang w:eastAsia="lt-LT"/>
            </w:rPr>
          </w:pPr>
          <w:r>
            <w:rPr>
              <w:szCs w:val="24"/>
              <w:lang w:eastAsia="lt-LT"/>
            </w:rPr>
            <w:t>pinigų įstaigų įstatymo</w:t>
          </w:r>
        </w:p>
        <w:p>
          <w:pPr>
            <w:ind w:firstLine="5954"/>
            <w:jc w:val="both"/>
            <w:rPr>
              <w:szCs w:val="24"/>
              <w:lang w:eastAsia="lt-LT"/>
            </w:rPr>
          </w:pPr>
          <w:r>
            <w:rPr>
              <w:szCs w:val="24"/>
              <w:lang w:eastAsia="lt-LT"/>
            </w:rPr>
            <w:t>priedas</w:t>
          </w:r>
        </w:p>
        <w:p>
          <w:pPr>
            <w:spacing w:line="400" w:lineRule="atLeast"/>
            <w:ind w:firstLine="720"/>
            <w:jc w:val="both"/>
            <w:rPr>
              <w:szCs w:val="24"/>
              <w:lang w:eastAsia="lt-LT"/>
            </w:rPr>
          </w:pPr>
        </w:p>
        <w:p>
          <w:pPr>
            <w:spacing w:line="400" w:lineRule="atLeast"/>
            <w:jc w:val="center"/>
            <w:rPr>
              <w:b/>
              <w:szCs w:val="24"/>
              <w:lang w:eastAsia="lt-LT"/>
            </w:rPr>
          </w:pPr>
          <w:sdt>
            <w:sdtPr>
              <w:alias w:val="Pavadinimas"/>
              <w:tag w:val="title_e35d127be3fd40c5a30e3711991b6a2c"/>
              <w:lock w:val="sdtLocked"/>
              <w:richText/>
            </w:sdtPr>
            <w:sdtContent>
              <w:r>
                <w:rPr>
                  <w:b/>
                  <w:szCs w:val="24"/>
                  <w:lang w:eastAsia="lt-LT"/>
                </w:rPr>
                <w:t>ĮGYVENDINAMI EUROPOS SĄJUNGOS TEISĖS AKTAI</w:t>
              </w:r>
            </w:sdtContent>
          </w:sdt>
        </w:p>
        <w:p>
          <w:pPr>
            <w:spacing w:line="400" w:lineRule="atLeast"/>
            <w:ind w:firstLine="720"/>
            <w:jc w:val="center"/>
            <w:rPr>
              <w:szCs w:val="24"/>
              <w:lang w:eastAsia="lt-LT"/>
            </w:rPr>
          </w:pPr>
        </w:p>
        <w:sdt>
          <w:sdtPr>
            <w:alias w:val="pr. 1 p."/>
            <w:tag w:val="part_923536cf5ea7460695d49b358671fe4e"/>
            <w:lock w:val="sdtLocked"/>
            <w:richText/>
          </w:sdtPr>
          <w:sdtContent>
            <w:p>
              <w:pPr>
                <w:spacing w:line="400" w:lineRule="atLeast"/>
                <w:ind w:firstLine="720"/>
                <w:jc w:val="both"/>
                <w:rPr>
                  <w:szCs w:val="24"/>
                  <w:lang w:eastAsia="lt-LT"/>
                </w:rPr>
              </w:pPr>
              <w:sdt>
                <w:sdtPr>
                  <w:alias w:val="Numeris"/>
                  <w:tag w:val="nr_923536cf5ea7460695d49b358671fe4e"/>
                  <w:lock w:val="sdtLocked"/>
                  <w:richText/>
                </w:sdtPr>
                <w:sdtContent>
                  <w:r>
                    <w:rPr>
                      <w:szCs w:val="24"/>
                      <w:lang w:eastAsia="lt-LT"/>
                    </w:rPr>
                    <w:t>1</w:t>
                  </w:r>
                </w:sdtContent>
              </w:sdt>
              <w:r>
                <w:rPr>
                  <w:szCs w:val="24"/>
                  <w:lang w:eastAsia="lt-LT"/>
                </w:rPr>
                <w:t xml:space="preserve">. 2009 m. rugsėjo 16 d. Europos Parlamento ir Tarybos direktyva </w:t>
              </w:r>
              <w:hyperlink r:id="rId26" w:tgtFrame="_blank" w:history="1">
                <w:r>
                  <w:rPr>
                    <w:color w:val="0000FF" w:themeColor="hyperlink"/>
                    <w:szCs w:val="24"/>
                    <w:u w:val="single"/>
                    <w:lang w:eastAsia="lt-LT"/>
                  </w:rPr>
                  <w:t>2009/110/EB</w:t>
                </w:r>
              </w:hyperlink>
              <w:r>
                <w:rPr>
                  <w:szCs w:val="24"/>
                  <w:lang w:eastAsia="lt-LT"/>
                </w:rPr>
                <w:t xml:space="preserve"> dėl elektroninių pinigų įstaigų steigimosi, veiklos ir riziką ribojančios priežiūros, iš dalies keičianti Direktyvas </w:t>
              </w:r>
              <w:hyperlink r:id="rId27" w:tgtFrame="_blank" w:history="1">
                <w:r>
                  <w:rPr>
                    <w:color w:val="0000FF" w:themeColor="hyperlink"/>
                    <w:szCs w:val="24"/>
                    <w:u w:val="single"/>
                    <w:lang w:eastAsia="lt-LT"/>
                  </w:rPr>
                  <w:t>2005/60/EB</w:t>
                </w:r>
              </w:hyperlink>
              <w:r>
                <w:rPr>
                  <w:szCs w:val="24"/>
                  <w:lang w:eastAsia="lt-LT"/>
                </w:rPr>
                <w:t xml:space="preserve"> ir </w:t>
              </w:r>
              <w:hyperlink r:id="rId28" w:tgtFrame="_blank" w:history="1">
                <w:r>
                  <w:rPr>
                    <w:color w:val="0000FF" w:themeColor="hyperlink"/>
                    <w:szCs w:val="24"/>
                    <w:u w:val="single"/>
                    <w:lang w:eastAsia="lt-LT"/>
                  </w:rPr>
                  <w:t>2006/48/EB</w:t>
                </w:r>
              </w:hyperlink>
              <w:r>
                <w:rPr>
                  <w:szCs w:val="24"/>
                  <w:lang w:eastAsia="lt-LT"/>
                </w:rPr>
                <w:t xml:space="preserve"> ir panaikinanti Direktyvą </w:t>
              </w:r>
              <w:hyperlink r:id="rId29" w:tgtFrame="_blank" w:history="1">
                <w:r>
                  <w:rPr>
                    <w:color w:val="0000FF" w:themeColor="hyperlink"/>
                    <w:szCs w:val="24"/>
                    <w:u w:val="single"/>
                    <w:lang w:eastAsia="lt-LT"/>
                  </w:rPr>
                  <w:t>2000/46/EB</w:t>
                </w:r>
              </w:hyperlink>
              <w:r>
                <w:rPr>
                  <w:szCs w:val="24"/>
                  <w:lang w:eastAsia="lt-LT"/>
                </w:rPr>
                <w:t xml:space="preserve">, su paskutiniais pakeitimais, padarytais 2015 m. lapkričio 25 d. Europos Parlamento ir Tarybos direktyva </w:t>
              </w:r>
              <w:hyperlink r:id="rId30" w:tgtFrame="_blank" w:history="1">
                <w:r>
                  <w:rPr>
                    <w:color w:val="0000FF" w:themeColor="hyperlink"/>
                    <w:szCs w:val="24"/>
                    <w:u w:val="single"/>
                    <w:lang w:eastAsia="lt-LT"/>
                  </w:rPr>
                  <w:t>(ES) 2015/2366</w:t>
                </w:r>
              </w:hyperlink>
              <w:r>
                <w:rPr>
                  <w:szCs w:val="24"/>
                  <w:lang w:eastAsia="lt-LT"/>
                </w:rPr>
                <w:t>.</w:t>
              </w:r>
            </w:p>
          </w:sdtContent>
        </w:sdt>
        <w:sdt>
          <w:sdtPr>
            <w:alias w:val="pr. 2 p."/>
            <w:tag w:val="part_28794d66006b4db7a2b12acac8bcb60d"/>
            <w:lock w:val="sdtLocked"/>
            <w:richText/>
          </w:sdtPr>
          <w:sdtContent>
            <w:p>
              <w:pPr>
                <w:spacing w:line="400" w:lineRule="atLeast"/>
                <w:ind w:firstLine="720"/>
                <w:jc w:val="both"/>
                <w:rPr>
                  <w:szCs w:val="24"/>
                </w:rPr>
              </w:pPr>
              <w:sdt>
                <w:sdtPr>
                  <w:alias w:val="Numeris"/>
                  <w:tag w:val="nr_28794d66006b4db7a2b12acac8bcb60d"/>
                  <w:lock w:val="sdtLocked"/>
                  <w:richText/>
                </w:sdtPr>
                <w:sdtContent>
                  <w:r>
                    <w:rPr>
                      <w:szCs w:val="24"/>
                    </w:rPr>
                    <w:t>2</w:t>
                  </w:r>
                </w:sdtContent>
              </w:sdt>
              <w:r>
                <w:rPr>
                  <w:szCs w:val="24"/>
                </w:rPr>
                <w:t xml:space="preserve">. 2015 m. lapkričio 25 d. Europos Parlamento ir Tarybos direktyva </w:t>
              </w:r>
              <w:hyperlink r:id="rId31" w:tgtFrame="_blank" w:history="1">
                <w:r>
                  <w:rPr>
                    <w:color w:val="0000FF" w:themeColor="hyperlink"/>
                    <w:szCs w:val="24"/>
                    <w:u w:val="single"/>
                  </w:rPr>
                  <w:t>(ES) 2015/2366</w:t>
                </w:r>
              </w:hyperlink>
              <w:r>
                <w:rPr>
                  <w:szCs w:val="24"/>
                </w:rPr>
                <w:t xml:space="preserve"> dėl mokėjimo paslaugų vidaus rinkoje, kuria iš dalies keičiamos direktyvos</w:t>
              </w:r>
              <w:r>
                <w:t xml:space="preserve"> </w:t>
              </w:r>
              <w:hyperlink r:id="rId32" w:tgtFrame="_blank" w:history="1">
                <w:r>
                  <w:rPr>
                    <w:color w:val="0000FF" w:themeColor="hyperlink"/>
                    <w:u w:val="single"/>
                  </w:rPr>
                  <w:t>2002/65/EB</w:t>
                </w:r>
              </w:hyperlink>
              <w:r>
                <w:t xml:space="preserve">, </w:t>
              </w:r>
              <w:hyperlink r:id="rId33" w:tgtFrame="_blank" w:history="1">
                <w:r>
                  <w:rPr>
                    <w:color w:val="0000FF" w:themeColor="hyperlink"/>
                    <w:u w:val="single"/>
                  </w:rPr>
                  <w:t>2009/110/EB</w:t>
                </w:r>
              </w:hyperlink>
              <w:r>
                <w:t xml:space="preserve"> ir </w:t>
              </w:r>
              <w:hyperlink r:id="rId34" w:tgtFrame="_blank" w:history="1">
                <w:r>
                  <w:rPr>
                    <w:color w:val="0000FF" w:themeColor="hyperlink"/>
                    <w:u w:val="single"/>
                  </w:rPr>
                  <w:t>2013/36/ES</w:t>
                </w:r>
              </w:hyperlink>
              <w:r>
                <w:t xml:space="preserve"> bei Reglamentas </w:t>
              </w:r>
              <w:hyperlink r:id="rId35" w:tgtFrame="_blank" w:history="1">
                <w:r>
                  <w:rPr>
                    <w:color w:val="0000FF" w:themeColor="hyperlink"/>
                    <w:u w:val="single"/>
                  </w:rPr>
                  <w:t>(ES) Nr. 1093/2010</w:t>
                </w:r>
              </w:hyperlink>
              <w:r>
                <w:t xml:space="preserve"> ir panaikinama Direktyva </w:t>
              </w:r>
              <w:hyperlink r:id="rId36" w:tgtFrame="_blank" w:history="1">
                <w:r>
                  <w:rPr>
                    <w:color w:val="0000FF" w:themeColor="hyperlink"/>
                    <w:u w:val="single"/>
                  </w:rPr>
                  <w:t>2007/64/EB</w:t>
                </w:r>
              </w:hyperlink>
              <w:r>
                <w:t xml:space="preserve">, </w:t>
              </w:r>
              <w:r>
                <w:rPr>
                  <w:szCs w:val="24"/>
                </w:rPr>
                <w:t xml:space="preserve">su paskutiniais pakeitimais, padarytais 2024 m. kovo 13 d. Europos Parlamento ir Tarybos reglamentu </w:t>
              </w:r>
              <w:hyperlink r:id="rId37" w:tgtFrame="_blank" w:history="1">
                <w:r>
                  <w:rPr>
                    <w:color w:val="0000FF" w:themeColor="hyperlink"/>
                    <w:szCs w:val="24"/>
                    <w:u w:val="single"/>
                  </w:rPr>
                  <w:t>(ES) 2024/886</w:t>
                </w:r>
              </w:hyperlink>
              <w:r>
                <w:t>.</w:t>
              </w:r>
            </w:p>
          </w:sdtContent>
        </w:sdt>
        <w:sdt>
          <w:sdtPr>
            <w:alias w:val="3 d."/>
            <w:tag w:val="part_4b934a73be6f4418a5e9e7c93a9a0cd0"/>
            <w:lock w:val="sdtLocked"/>
            <w:richText/>
          </w:sdtPr>
          <w:sdtContent>
            <w:p>
              <w:pPr>
                <w:suppressAutoHyphens/>
                <w:spacing w:line="360" w:lineRule="auto"/>
                <w:ind w:firstLine="720"/>
                <w:jc w:val="both"/>
                <w:rPr>
                  <w:color w:val="000000"/>
                  <w:szCs w:val="24"/>
                  <w:lang w:eastAsia="zh-CN"/>
                </w:rPr>
              </w:pPr>
              <w:sdt>
                <w:sdtPr>
                  <w:alias w:val="Numeris"/>
                  <w:tag w:val="nr_4b934a73be6f4418a5e9e7c93a9a0cd0"/>
                  <w:lock w:val="sdtLocked"/>
                  <w:richText/>
                </w:sdtPr>
                <w:sdtContent>
                  <w:r>
                    <w:rPr>
                      <w:color w:val="000000"/>
                      <w:szCs w:val="24"/>
                      <w:lang w:eastAsia="zh-CN"/>
                    </w:rPr>
                    <w:t>3</w:t>
                  </w:r>
                </w:sdtContent>
              </w:sdt>
              <w:r>
                <w:rPr>
                  <w:color w:val="000000"/>
                  <w:szCs w:val="24"/>
                  <w:lang w:eastAsia="zh-CN"/>
                </w:rPr>
                <w:t xml:space="preserve">. 2022 m. gruodžio 14 d. Europos Parlamento ir Tarybos reglamentas </w:t>
              </w:r>
              <w:hyperlink r:id="rId39" w:tgtFrame="_blank" w:history="1">
                <w:r>
                  <w:rPr>
                    <w:color w:val="0000FF" w:themeColor="hyperlink"/>
                    <w:szCs w:val="24"/>
                    <w:u w:val="single"/>
                    <w:lang w:eastAsia="zh-CN"/>
                  </w:rPr>
                  <w:t>(ES) 2022/2554</w:t>
                </w:r>
              </w:hyperlink>
              <w:r>
                <w:rPr>
                  <w:color w:val="000000"/>
                  <w:szCs w:val="24"/>
                  <w:lang w:eastAsia="zh-CN"/>
                </w:rPr>
                <w:t xml:space="preserve"> dėl skaitmeninės veiklos atsparumo finansų sektoriuje, kuriuo iš dalies keičiami reglamentai </w:t>
              </w:r>
              <w:hyperlink r:id="rId40" w:tgtFrame="_blank" w:history="1">
                <w:r>
                  <w:rPr>
                    <w:color w:val="0000FF" w:themeColor="hyperlink"/>
                    <w:szCs w:val="24"/>
                    <w:u w:val="single"/>
                    <w:lang w:eastAsia="zh-CN"/>
                  </w:rPr>
                  <w:t>(EB) Nr. 1060/2009</w:t>
                </w:r>
              </w:hyperlink>
              <w:r>
                <w:rPr>
                  <w:color w:val="000000"/>
                  <w:szCs w:val="24"/>
                  <w:lang w:eastAsia="zh-CN"/>
                </w:rPr>
                <w:t xml:space="preserve">, </w:t>
              </w:r>
              <w:hyperlink r:id="rId41" w:tgtFrame="_blank" w:history="1">
                <w:r>
                  <w:rPr>
                    <w:color w:val="0000FF" w:themeColor="hyperlink"/>
                    <w:szCs w:val="24"/>
                    <w:u w:val="single"/>
                    <w:lang w:eastAsia="zh-CN"/>
                  </w:rPr>
                  <w:t>(ES) Nr. 648/2012</w:t>
                </w:r>
              </w:hyperlink>
              <w:r>
                <w:rPr>
                  <w:color w:val="000000"/>
                  <w:szCs w:val="24"/>
                  <w:lang w:eastAsia="zh-CN"/>
                </w:rPr>
                <w:t xml:space="preserve">, </w:t>
              </w:r>
              <w:hyperlink r:id="rId42" w:tgtFrame="_blank" w:history="1">
                <w:r>
                  <w:rPr>
                    <w:color w:val="0000FF" w:themeColor="hyperlink"/>
                    <w:szCs w:val="24"/>
                    <w:u w:val="single"/>
                    <w:lang w:eastAsia="zh-CN"/>
                  </w:rPr>
                  <w:t>(ES) Nr. 600/2014</w:t>
                </w:r>
              </w:hyperlink>
              <w:r>
                <w:rPr>
                  <w:color w:val="000000"/>
                  <w:szCs w:val="24"/>
                  <w:lang w:eastAsia="zh-CN"/>
                </w:rPr>
                <w:t xml:space="preserve">, </w:t>
              </w:r>
              <w:hyperlink r:id="rId43" w:tgtFrame="_blank" w:history="1">
                <w:r>
                  <w:rPr>
                    <w:color w:val="0000FF" w:themeColor="hyperlink"/>
                    <w:szCs w:val="24"/>
                    <w:u w:val="single"/>
                    <w:lang w:eastAsia="zh-CN"/>
                  </w:rPr>
                  <w:t>(ES) Nr. 909/2014</w:t>
                </w:r>
              </w:hyperlink>
              <w:r>
                <w:rPr>
                  <w:color w:val="000000"/>
                  <w:szCs w:val="24"/>
                  <w:lang w:eastAsia="zh-CN"/>
                </w:rPr>
                <w:t xml:space="preserve"> ir </w:t>
              </w:r>
              <w:hyperlink r:id="rId44" w:tgtFrame="_blank" w:history="1">
                <w:r>
                  <w:rPr>
                    <w:color w:val="0000FF" w:themeColor="hyperlink"/>
                    <w:szCs w:val="24"/>
                    <w:u w:val="single"/>
                    <w:lang w:eastAsia="zh-CN"/>
                  </w:rPr>
                  <w:t>(ES) 2016/1011</w:t>
                </w:r>
              </w:hyperlink>
              <w:r>
                <w:rPr>
                  <w:color w:val="000000"/>
                  <w:szCs w:val="24"/>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82408055c211f0b070ee7f1ceefc75">
                <w:r w:rsidRPr="00532B9F">
                  <w:rPr>
                    <w:rFonts w:ascii="Times New Roman" w:eastAsia="MS Mincho" w:hAnsi="Times New Roman"/>
                    <w:sz w:val="20"/>
                    <w:i/>
                    <w:iCs/>
                    <w:color w:val="0000FF" w:themeColor="hyperlink"/>
                    <w:u w:val="single"/>
                  </w:rPr>
                  <w:t>XV-305</w:t>
                </w:r>
              </w:fldSimple>
              <w:r>
                <w:rPr>
                  <w:rFonts w:ascii="Times New Roman" w:eastAsia="MS Mincho" w:hAnsi="Times New Roman"/>
                  <w:sz w:val="20"/>
                  <w:i/>
                  <w:iCs/>
                </w:rPr>
                <w:t>,
2025-06-19,
paskelbta TAR 2025-06-30, i. k. 2025-11974        </w:t>
              </w:r>
            </w:p>
            <w:p/>
          </w:sdtContent>
        </w:sdt>
        <w:sdt>
          <w:sdtPr>
            <w:alias w:val="pabaiga"/>
            <w:tag w:val="part_49ad8fbf276e47f8adfa3cb821df9a1e"/>
            <w:lock w:val="sdtLocked"/>
            <w:richText/>
          </w:sdtPr>
          <w:sdtContent>
            <w:p>
              <w:pPr>
                <w:spacing w:line="400" w:lineRule="atLeast"/>
                <w:jc w:val="cente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9398e2a67511ef90b5ee8931e5ce5e">
            <w:r w:rsidRPr="00532B9F">
              <w:rPr>
                <w:rFonts w:ascii="Times New Roman" w:eastAsia="MS Mincho" w:hAnsi="Times New Roman"/>
                <w:sz w:val="20"/>
                <w:i/>
                <w:iCs/>
                <w:color w:val="0000FF" w:themeColor="hyperlink"/>
                <w:u w:val="single"/>
              </w:rPr>
              <w:t>XIV-3096</w:t>
            </w:r>
          </w:fldSimple>
          <w:r>
            <w:rPr>
              <w:rFonts w:ascii="Times New Roman" w:eastAsia="MS Mincho" w:hAnsi="Times New Roman"/>
              <w:sz w:val="20"/>
              <w:i/>
              <w:iCs/>
            </w:rPr>
            <w:t>,
2024-11-12,
paskelbta TAR 2024-11-19, i. k. 2024-20117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e63301b9b11e4b542dec0b12e28b0">
            <w:r w:rsidRPr="00532B9F">
              <w:rPr>
                <w:rFonts w:ascii="Times New Roman" w:eastAsia="MS Mincho" w:hAnsi="Times New Roman"/>
                <w:sz w:val="20"/>
                <w:iCs/>
                <w:color w:val="0000FF" w:themeColor="hyperlink"/>
                <w:u w:val="single"/>
              </w:rPr>
              <w:t>XII-1036</w:t>
            </w:r>
          </w:fldSimple>
          <w:r>
            <w:rPr>
              <w:rFonts w:ascii="Times New Roman" w:eastAsia="MS Mincho" w:hAnsi="Times New Roman"/>
              <w:sz w:val="20"/>
              <w:iCs/>
            </w:rPr>
            <w:t>,
2014-07-17,
paskelbta TAR 2014-08-04, i. k. 2014-10869                </w:t>
          </w:r>
        </w:p>
        <w:p>
          <w:pPr>
            <w:jc w:val="both"/>
            <w:rPr>
              <w:rFonts w:ascii="Times New Roman" w:hAnsi="Times New Roman"/>
            </w:rPr>
          </w:pPr>
          <w:r>
            <w:rPr>
              <w:rFonts w:ascii="Times New Roman" w:hAnsi="Times New Roman"/>
              <w:sz w:val="20"/>
            </w:rPr>
            <w:t>Lietuvos Respublikos elektroninių pinigų ir elektroninių pinigų įstaigų įstatymo Nr. XI-1868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274d504a2c11e483c6e89f9dba57fd">
            <w:r w:rsidRPr="00532B9F">
              <w:rPr>
                <w:rFonts w:ascii="Times New Roman" w:eastAsia="MS Mincho" w:hAnsi="Times New Roman"/>
                <w:sz w:val="20"/>
                <w:iCs/>
                <w:color w:val="0000FF" w:themeColor="hyperlink"/>
                <w:u w:val="single"/>
              </w:rPr>
              <w:t>XII-1107</w:t>
            </w:r>
          </w:fldSimple>
          <w:r>
            <w:rPr>
              <w:rFonts w:ascii="Times New Roman" w:eastAsia="MS Mincho" w:hAnsi="Times New Roman"/>
              <w:sz w:val="20"/>
              <w:iCs/>
            </w:rPr>
            <w:t>,
2014-09-23,
paskelbta TAR 2014-10-02, i. k. 2014-13430                </w:t>
          </w:r>
        </w:p>
        <w:p>
          <w:pPr>
            <w:jc w:val="both"/>
            <w:rPr>
              <w:rFonts w:ascii="Times New Roman" w:hAnsi="Times New Roman"/>
            </w:rPr>
          </w:pPr>
          <w:r>
            <w:rPr>
              <w:rFonts w:ascii="Times New Roman" w:hAnsi="Times New Roman"/>
              <w:sz w:val="20"/>
            </w:rPr>
            <w:t>Lietuvos Respublikos elektroninių pinigų ir elektroninių pinigų įstaigų įstatymo Nr. XI-1868 12, 20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3939a048f511e6b5d09300a16a686c">
            <w:r w:rsidRPr="00532B9F">
              <w:rPr>
                <w:rFonts w:ascii="Times New Roman" w:eastAsia="MS Mincho" w:hAnsi="Times New Roman"/>
                <w:sz w:val="20"/>
                <w:iCs/>
                <w:color w:val="0000FF" w:themeColor="hyperlink"/>
                <w:u w:val="single"/>
              </w:rPr>
              <w:t>XII-2563</w:t>
            </w:r>
          </w:fldSimple>
          <w:r>
            <w:rPr>
              <w:rFonts w:ascii="Times New Roman" w:eastAsia="MS Mincho" w:hAnsi="Times New Roman"/>
              <w:sz w:val="20"/>
              <w:iCs/>
            </w:rPr>
            <w:t>,
2016-06-30,
paskelbta TAR 2016-07-13, i. k. 2016-20317                </w:t>
          </w:r>
        </w:p>
        <w:p>
          <w:pPr>
            <w:jc w:val="both"/>
            <w:rPr>
              <w:rFonts w:ascii="Times New Roman" w:hAnsi="Times New Roman"/>
            </w:rPr>
          </w:pPr>
          <w:r>
            <w:rPr>
              <w:rFonts w:ascii="Times New Roman" w:hAnsi="Times New Roman"/>
              <w:sz w:val="20"/>
            </w:rPr>
            <w:t>Lietuvos Respublikos elektroninių pinigų ir elektroninių pinigų įstaigų įstatymo Nr. XI-1868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f2ddf06f1011e8b83be60b2e217f90">
            <w:r w:rsidRPr="00532B9F">
              <w:rPr>
                <w:rFonts w:ascii="Times New Roman" w:eastAsia="MS Mincho" w:hAnsi="Times New Roman"/>
                <w:sz w:val="20"/>
                <w:iCs/>
                <w:color w:val="0000FF" w:themeColor="hyperlink"/>
                <w:u w:val="single"/>
              </w:rPr>
              <w:t>XIII-1242</w:t>
            </w:r>
          </w:fldSimple>
          <w:r>
            <w:rPr>
              <w:rFonts w:ascii="Times New Roman" w:eastAsia="MS Mincho" w:hAnsi="Times New Roman"/>
              <w:sz w:val="20"/>
              <w:iCs/>
            </w:rPr>
            <w:t>,
2018-06-05,
paskelbta TAR 2018-06-14, i. k. 2018-09856                </w:t>
          </w:r>
        </w:p>
        <w:p>
          <w:pPr>
            <w:jc w:val="both"/>
            <w:rPr>
              <w:rFonts w:ascii="Times New Roman" w:hAnsi="Times New Roman"/>
            </w:rPr>
          </w:pPr>
          <w:r>
            <w:rPr>
              <w:rFonts w:ascii="Times New Roman" w:hAnsi="Times New Roman"/>
              <w:sz w:val="20"/>
            </w:rPr>
            <w:t>Lietuvos Respublikos elektroninių pinigų ir elektroninių pinigų įstaigų įstatymo Nr. XI-1868 27, 29, 30, 32, 35, 36, 37, 39, 40 straipsnių pakeitimo ir 28, 31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11d26049e211e8ade598b2394a491d">
            <w:r w:rsidRPr="00532B9F">
              <w:rPr>
                <w:rFonts w:ascii="Times New Roman" w:eastAsia="MS Mincho" w:hAnsi="Times New Roman"/>
                <w:sz w:val="20"/>
                <w:iCs/>
                <w:color w:val="0000FF" w:themeColor="hyperlink"/>
                <w:u w:val="single"/>
              </w:rPr>
              <w:t>XIII-1094</w:t>
            </w:r>
          </w:fldSimple>
          <w:r>
            <w:rPr>
              <w:rFonts w:ascii="Times New Roman" w:eastAsia="MS Mincho" w:hAnsi="Times New Roman"/>
              <w:sz w:val="20"/>
              <w:iCs/>
            </w:rPr>
            <w:t>,
2018-04-17,
paskelbta TAR 2018-04-27, i. k. 2018-06730                </w:t>
          </w:r>
        </w:p>
        <w:p>
          <w:pPr>
            <w:jc w:val="both"/>
            <w:rPr>
              <w:rFonts w:ascii="Times New Roman" w:hAnsi="Times New Roman"/>
            </w:rPr>
          </w:pPr>
          <w:r>
            <w:rPr>
              <w:rFonts w:ascii="Times New Roman" w:hAnsi="Times New Roman"/>
              <w:sz w:val="20"/>
            </w:rPr>
            <w:t>Lietuvos Respublikos elektroninių pinigų ir elektroninių pinigų įstaigų įstatymo Nr. XI-1868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e7f0a07f7d11e8ae2bfd1913d66d57">
            <w:r w:rsidRPr="00532B9F">
              <w:rPr>
                <w:rFonts w:ascii="Times New Roman" w:eastAsia="MS Mincho" w:hAnsi="Times New Roman"/>
                <w:sz w:val="20"/>
                <w:iCs/>
                <w:color w:val="0000FF" w:themeColor="hyperlink"/>
                <w:u w:val="single"/>
              </w:rPr>
              <w:t>XIII-1303</w:t>
            </w:r>
          </w:fldSimple>
          <w:r>
            <w:rPr>
              <w:rFonts w:ascii="Times New Roman" w:eastAsia="MS Mincho" w:hAnsi="Times New Roman"/>
              <w:sz w:val="20"/>
              <w:iCs/>
            </w:rPr>
            <w:t>,
2018-06-27,
paskelbta TAR 2018-07-04, i. k. 2018-11308                </w:t>
          </w:r>
        </w:p>
        <w:p>
          <w:pPr>
            <w:jc w:val="both"/>
            <w:rPr>
              <w:rFonts w:ascii="Times New Roman" w:hAnsi="Times New Roman"/>
            </w:rPr>
          </w:pPr>
          <w:r>
            <w:rPr>
              <w:rFonts w:ascii="Times New Roman" w:hAnsi="Times New Roman"/>
              <w:sz w:val="20"/>
            </w:rPr>
            <w:t>Lietuvos Respublikos elektroninių pinigų ir elektroninių pinigų įstaigų įstatymo Nr. XI-1868 pakeitimo įstatymo Nr. XIII-1094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2c160a0a911ea9515f752ff221ec9">
            <w:r w:rsidRPr="00532B9F">
              <w:rPr>
                <w:rFonts w:ascii="Times New Roman" w:eastAsia="MS Mincho" w:hAnsi="Times New Roman"/>
                <w:sz w:val="20"/>
                <w:iCs/>
                <w:color w:val="0000FF" w:themeColor="hyperlink"/>
                <w:u w:val="single"/>
              </w:rPr>
              <w:t>XIII-2962</w:t>
            </w:r>
          </w:fldSimple>
          <w:r>
            <w:rPr>
              <w:rFonts w:ascii="Times New Roman" w:eastAsia="MS Mincho" w:hAnsi="Times New Roman"/>
              <w:sz w:val="20"/>
              <w:iCs/>
            </w:rPr>
            <w:t>,
2020-05-21,
paskelbta TAR 2020-05-28, i. k. 2020-11335                </w:t>
          </w:r>
        </w:p>
        <w:p>
          <w:pPr>
            <w:jc w:val="both"/>
            <w:rPr>
              <w:rFonts w:ascii="Times New Roman" w:hAnsi="Times New Roman"/>
            </w:rPr>
          </w:pPr>
          <w:r>
            <w:rPr>
              <w:rFonts w:ascii="Times New Roman" w:hAnsi="Times New Roman"/>
              <w:sz w:val="20"/>
            </w:rPr>
            <w:t>Lietuvos Respublikos elektroninių pinigų ir elektroninių pinigų įstaigų įstatymo Nr. XI-1868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c536a0667e11edbc04912defe897d1">
            <w:r w:rsidRPr="00532B9F">
              <w:rPr>
                <w:rFonts w:ascii="Times New Roman" w:eastAsia="MS Mincho" w:hAnsi="Times New Roman"/>
                <w:sz w:val="20"/>
                <w:iCs/>
                <w:color w:val="0000FF" w:themeColor="hyperlink"/>
                <w:u w:val="single"/>
              </w:rPr>
              <w:t>XIV-1479</w:t>
            </w:r>
          </w:fldSimple>
          <w:r>
            <w:rPr>
              <w:rFonts w:ascii="Times New Roman" w:eastAsia="MS Mincho" w:hAnsi="Times New Roman"/>
              <w:sz w:val="20"/>
              <w:iCs/>
            </w:rPr>
            <w:t>,
2022-11-03,
paskelbta TAR 2022-11-17, i. k. 2022-23198                </w:t>
          </w:r>
        </w:p>
        <w:p>
          <w:pPr>
            <w:jc w:val="both"/>
            <w:rPr>
              <w:rFonts w:ascii="Times New Roman" w:hAnsi="Times New Roman"/>
            </w:rPr>
          </w:pPr>
          <w:r>
            <w:rPr>
              <w:rFonts w:ascii="Times New Roman" w:hAnsi="Times New Roman"/>
              <w:sz w:val="20"/>
            </w:rPr>
            <w:t>Lietuvos Respublikos elektroninių pinigų ir elektroninių pinigų įstaigų įstatymo Nr. XI-1868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d674902ed311efbdaea558de59136c">
            <w:r w:rsidRPr="00532B9F">
              <w:rPr>
                <w:rFonts w:ascii="Times New Roman" w:eastAsia="MS Mincho" w:hAnsi="Times New Roman"/>
                <w:sz w:val="20"/>
                <w:iCs/>
                <w:color w:val="0000FF" w:themeColor="hyperlink"/>
                <w:u w:val="single"/>
              </w:rPr>
              <w:t>XIV-2714</w:t>
            </w:r>
          </w:fldSimple>
          <w:r>
            <w:rPr>
              <w:rFonts w:ascii="Times New Roman" w:eastAsia="MS Mincho" w:hAnsi="Times New Roman"/>
              <w:sz w:val="20"/>
              <w:iCs/>
            </w:rPr>
            <w:t>,
2024-06-13,
paskelbta TAR 2024-06-20, i. k. 2024-11237                </w:t>
          </w:r>
        </w:p>
        <w:p>
          <w:pPr>
            <w:jc w:val="both"/>
            <w:rPr>
              <w:rFonts w:ascii="Times New Roman" w:hAnsi="Times New Roman"/>
            </w:rPr>
          </w:pPr>
          <w:r>
            <w:rPr>
              <w:rFonts w:ascii="Times New Roman" w:hAnsi="Times New Roman"/>
              <w:sz w:val="20"/>
            </w:rPr>
            <w:t>Lietuvos Respublikos elektroninių pinigų ir elektroninių pinigų įstaigų įstatymo Nr. XI-1868 15, 39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8aa160499f11efbdaea558de59136c">
            <w:r w:rsidRPr="00532B9F">
              <w:rPr>
                <w:rFonts w:ascii="Times New Roman" w:eastAsia="MS Mincho" w:hAnsi="Times New Roman"/>
                <w:sz w:val="20"/>
                <w:iCs/>
                <w:color w:val="0000FF" w:themeColor="hyperlink"/>
                <w:u w:val="single"/>
              </w:rPr>
              <w:t>XIV-2885</w:t>
            </w:r>
          </w:fldSimple>
          <w:r>
            <w:rPr>
              <w:rFonts w:ascii="Times New Roman" w:eastAsia="MS Mincho" w:hAnsi="Times New Roman"/>
              <w:sz w:val="20"/>
              <w:iCs/>
            </w:rPr>
            <w:t>,
2024-07-11,
paskelbta TAR 2024-07-24, i. k. 2024-13494                </w:t>
          </w:r>
        </w:p>
        <w:p>
          <w:pPr>
            <w:jc w:val="both"/>
            <w:rPr>
              <w:rFonts w:ascii="Times New Roman" w:hAnsi="Times New Roman"/>
            </w:rPr>
          </w:pPr>
          <w:r>
            <w:rPr>
              <w:rFonts w:ascii="Times New Roman" w:hAnsi="Times New Roman"/>
              <w:sz w:val="20"/>
            </w:rPr>
            <w:t>Lietuvos Respublikos elektroninių pinigų ir elektroninių pinigų įstaigų įstatymo Nr. XI-1868 1, 2, 12, 13, 14 ir 35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9398e2a67511ef90b5ee8931e5ce5e">
            <w:r w:rsidRPr="00532B9F">
              <w:rPr>
                <w:rFonts w:ascii="Times New Roman" w:eastAsia="MS Mincho" w:hAnsi="Times New Roman"/>
                <w:sz w:val="20"/>
                <w:iCs/>
                <w:color w:val="0000FF" w:themeColor="hyperlink"/>
                <w:u w:val="single"/>
              </w:rPr>
              <w:t>XIV-3096</w:t>
            </w:r>
          </w:fldSimple>
          <w:r>
            <w:rPr>
              <w:rFonts w:ascii="Times New Roman" w:eastAsia="MS Mincho" w:hAnsi="Times New Roman"/>
              <w:sz w:val="20"/>
              <w:iCs/>
            </w:rPr>
            <w:t>,
2024-11-12,
paskelbta TAR 2024-11-19, i. k. 2024-20117                </w:t>
          </w:r>
        </w:p>
        <w:p>
          <w:pPr>
            <w:jc w:val="both"/>
            <w:rPr>
              <w:rFonts w:ascii="Times New Roman" w:hAnsi="Times New Roman"/>
            </w:rPr>
          </w:pPr>
          <w:r>
            <w:rPr>
              <w:rFonts w:ascii="Times New Roman" w:hAnsi="Times New Roman"/>
              <w:sz w:val="20"/>
            </w:rPr>
            <w:t>Lietuvos Respublikos elektroninių pinigų ir elektroninių pinigų įstaigų įstatymo Nr. XI-1868 11, 25 straipsnių ir priedo pakeitimo ir Įstatymo papildymo 27-1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82408055c211f0b070ee7f1ceefc75">
            <w:r w:rsidRPr="00532B9F">
              <w:rPr>
                <w:rFonts w:ascii="Times New Roman" w:eastAsia="MS Mincho" w:hAnsi="Times New Roman"/>
                <w:sz w:val="20"/>
                <w:iCs/>
                <w:color w:val="0000FF" w:themeColor="hyperlink"/>
                <w:u w:val="single"/>
              </w:rPr>
              <w:t>XV-305</w:t>
            </w:r>
          </w:fldSimple>
          <w:r>
            <w:rPr>
              <w:rFonts w:ascii="Times New Roman" w:eastAsia="MS Mincho" w:hAnsi="Times New Roman"/>
              <w:sz w:val="20"/>
              <w:iCs/>
            </w:rPr>
            <w:t>,
2025-06-19,
paskelbta TAR 2025-06-30, i. k. 2025-11974                </w:t>
          </w:r>
        </w:p>
        <w:p>
          <w:pPr>
            <w:jc w:val="both"/>
            <w:rPr>
              <w:rFonts w:ascii="Times New Roman" w:hAnsi="Times New Roman"/>
            </w:rPr>
          </w:pPr>
          <w:r>
            <w:rPr>
              <w:rFonts w:ascii="Times New Roman" w:hAnsi="Times New Roman"/>
              <w:sz w:val="20"/>
            </w:rPr>
            <w:t>Lietuvos Respublikos elektroninių pinigų ir elektroninių pinigų įstaigų įstatymo Nr. XI-1868 2, 13, 26, 28, 40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08"/>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37</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76</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435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5C326"/>
  <w15:docId w15:val="{01476CF4-FCED-4DF2-A778-EF04A94E8BA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10R1095&amp;locale=lt"/>
  <Relationship Id="rId11" Type="http://schemas.openxmlformats.org/officeDocument/2006/relationships/hyperlink" TargetMode="External" Target="http://eur-lex.europa.eu/legal-content/LIT/TXT/?uri=CELEX:32013L0036&amp;locale=lt"/>
  <Relationship Id="rId12" Type="http://schemas.openxmlformats.org/officeDocument/2006/relationships/hyperlink" TargetMode="External" Target="http://eur-lex.europa.eu/legal-content/LIT/TXT/?uri=CELEX:32019L1937&amp;locale=lt"/>
  <Relationship Id="rId13" Type="http://schemas.openxmlformats.org/officeDocument/2006/relationships/hyperlink" TargetMode="External" Target="http://eur-lex.europa.eu/legal-content/LIT/TXT/?uri=CELEX:32023R1114&amp;locale=lt"/>
  <Relationship Id="rId14" Type="http://schemas.openxmlformats.org/officeDocument/2006/relationships/hyperlink" TargetMode="External" Target="http://eur-lex.europa.eu/legal-content/LIT/TXT/?uri=CELEX:32022R2554&amp;locale=lt"/>
  <Relationship Id="rId15" Type="http://schemas.openxmlformats.org/officeDocument/2006/relationships/hyperlink" TargetMode="External" Target="http://eur-lex.europa.eu/legal-content/LIT/TXT/?uri=CELEX:32022R2554&amp;locale=lt"/>
  <Relationship Id="rId16" Type="http://schemas.openxmlformats.org/officeDocument/2006/relationships/hyperlink" TargetMode="External" Target="http://eur-lex.europa.eu/legal-content/LIT/TXT/?uri=CELEX:32023R1113&amp;locale=lt"/>
  <Relationship Id="rId17" Type="http://schemas.openxmlformats.org/officeDocument/2006/relationships/hyperlink" TargetMode="External" Target="http://eur-lex.europa.eu/legal-content/LIT/TXT/?uri=CELEX:32015L0849&amp;locale=lt"/>
  <Relationship Id="rId18" Type="http://schemas.openxmlformats.org/officeDocument/2006/relationships/hyperlink" TargetMode="External" Target="http://eur-lex.europa.eu/legal-content/LIT/TXT/?uri=CELEX:32022R2554&amp;locale=lt"/>
  <Relationship Id="rId19" Type="http://schemas.openxmlformats.org/officeDocument/2006/relationships/hyperlink" TargetMode="External" Target="http://eur-lex.europa.eu/legal-content/LIT/TXT/?uri=CELEX:32022R255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2023R1113&amp;locale=lt"/>
  <Relationship Id="rId21" Type="http://schemas.openxmlformats.org/officeDocument/2006/relationships/hyperlink" TargetMode="External" Target="http://eur-lex.europa.eu/legal-content/LIT/TXT/?uri=CELEX:32023R1113&amp;locale=lt"/>
  <Relationship Id="rId22" Type="http://schemas.openxmlformats.org/officeDocument/2006/relationships/hyperlink" TargetMode="External" Target="http://eur-lex.europa.eu/legal-content/LIT/TXT/?uri=CELEX:32023R1114&amp;locale=lt"/>
  <Relationship Id="rId23" Type="http://schemas.openxmlformats.org/officeDocument/2006/relationships/hyperlink" TargetMode="External" Target="http://eur-lex.europa.eu/legal-content/LIT/TXT/?uri=CELEX:32023R1114&amp;locale=lt"/>
  <Relationship Id="rId24" Type="http://schemas.openxmlformats.org/officeDocument/2006/relationships/hyperlink" TargetMode="External" Target="http://eur-lex.europa.eu/legal-content/LIT/TXT/?uri=CELEX:32023R1114&amp;locale=lt"/>
  <Relationship Id="rId25" Type="http://schemas.openxmlformats.org/officeDocument/2006/relationships/hyperlink" TargetMode="External" Target="http://eur-lex.europa.eu/legal-content/LIT/TXT/?uri=CELEX:32023R1114&amp;locale=lt"/>
  <Relationship Id="rId26" Type="http://schemas.openxmlformats.org/officeDocument/2006/relationships/hyperlink" TargetMode="External" Target="http://eur-lex.europa.eu/legal-content/LIT/TXT/?uri=CELEX:32009L0110&amp;locale=lt"/>
  <Relationship Id="rId27" Type="http://schemas.openxmlformats.org/officeDocument/2006/relationships/hyperlink" TargetMode="External" Target="http://eur-lex.europa.eu/legal-content/LIT/TXT/?uri=CELEX:32005L0060&amp;locale=lt"/>
  <Relationship Id="rId28" Type="http://schemas.openxmlformats.org/officeDocument/2006/relationships/hyperlink" TargetMode="External" Target="http://eur-lex.europa.eu/legal-content/LIT/TXT/?uri=CELEX:32006L0048&amp;locale=lt"/>
  <Relationship Id="rId29" Type="http://schemas.openxmlformats.org/officeDocument/2006/relationships/hyperlink" TargetMode="External" Target="http://eur-lex.europa.eu/legal-content/LIT/TXT/?uri=CELEX:32000L0046&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15L2366&amp;locale=lt"/>
  <Relationship Id="rId31" Type="http://schemas.openxmlformats.org/officeDocument/2006/relationships/hyperlink" TargetMode="External" Target="http://eur-lex.europa.eu/legal-content/LIT/TXT/?uri=CELEX:32015L2366&amp;locale=lt"/>
  <Relationship Id="rId32" Type="http://schemas.openxmlformats.org/officeDocument/2006/relationships/hyperlink" TargetMode="External" Target="http://eur-lex.europa.eu/legal-content/LIT/TXT/?uri=CELEX:32002L0065&amp;locale=lt"/>
  <Relationship Id="rId33" Type="http://schemas.openxmlformats.org/officeDocument/2006/relationships/hyperlink" TargetMode="External" Target="http://eur-lex.europa.eu/legal-content/LIT/TXT/?uri=CELEX:32009L0110&amp;locale=lt"/>
  <Relationship Id="rId34" Type="http://schemas.openxmlformats.org/officeDocument/2006/relationships/hyperlink" TargetMode="External" Target="http://eur-lex.europa.eu/legal-content/LIT/TXT/?uri=CELEX:32013L0036&amp;locale=lt"/>
  <Relationship Id="rId35" Type="http://schemas.openxmlformats.org/officeDocument/2006/relationships/hyperlink" TargetMode="External" Target="http://eur-lex.europa.eu/legal-content/LIT/TXT/?uri=CELEX:32010R1093&amp;locale=lt"/>
  <Relationship Id="rId36" Type="http://schemas.openxmlformats.org/officeDocument/2006/relationships/hyperlink" TargetMode="External" Target="http://eur-lex.europa.eu/legal-content/LIT/TXT/?uri=CELEX:32007L0064&amp;locale=lt"/>
  <Relationship Id="rId37" Type="http://schemas.openxmlformats.org/officeDocument/2006/relationships/hyperlink" TargetMode="External" Target="http://eur-lex.europa.eu/legal-content/LIT/TXT/?uri=CELEX:32024R0886&amp;locale=lt"/>
  <Relationship Id="rId38" Type="http://schemas.openxmlformats.org/officeDocument/2006/relationships/hyperlink" TargetMode="External" Target="http://eur-lex.europa.eu/legal-content/LIT/TXT/?uri=CELEX:32022R2554&amp;locale=lt"/>
  <Relationship Id="rId39" Type="http://schemas.openxmlformats.org/officeDocument/2006/relationships/hyperlink" TargetMode="External" Target="http://eur-lex.europa.eu/legal-content/LIT/TXT/?uri=CELEX:32022R2554&amp;locale=lt"/>
  <Relationship Id="rId4" Type="http://schemas.openxmlformats.org/officeDocument/2006/relationships/settings" Target="settings.xml"/>
  <Relationship Id="rId40" Type="http://schemas.openxmlformats.org/officeDocument/2006/relationships/hyperlink" TargetMode="External" Target="http://eur-lex.europa.eu/legal-content/LIT/TXT/?uri=CELEX:32009R1060&amp;locale=lt"/>
  <Relationship Id="rId41" Type="http://schemas.openxmlformats.org/officeDocument/2006/relationships/hyperlink" TargetMode="External" Target="http://eur-lex.europa.eu/legal-content/LIT/TXT/?uri=CELEX:32012R0648&amp;locale=lt"/>
  <Relationship Id="rId42" Type="http://schemas.openxmlformats.org/officeDocument/2006/relationships/hyperlink" TargetMode="External" Target="http://eur-lex.europa.eu/legal-content/LIT/TXT/?uri=CELEX:32014R0600&amp;locale=lt"/>
  <Relationship Id="rId43" Type="http://schemas.openxmlformats.org/officeDocument/2006/relationships/hyperlink" TargetMode="External" Target="http://eur-lex.europa.eu/legal-content/LIT/TXT/?uri=CELEX:32014R0909&amp;locale=lt"/>
  <Relationship Id="rId44" Type="http://schemas.openxmlformats.org/officeDocument/2006/relationships/hyperlink" TargetMode="External" Target="http://eur-lex.europa.eu/legal-content/LIT/TXT/?uri=CELEX:32016R1011&amp;locale=lt"/>
  <Relationship Id="rId45" Type="http://schemas.openxmlformats.org/officeDocument/2006/relationships/customXml" Target="../customXml/item1.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eur-lex.europa.eu/legal-content/LIT/TXT/?uri=CELEX:32023R1114&amp;locale=lt"/>
  <Relationship Id="rId9" Type="http://schemas.openxmlformats.org/officeDocument/2006/relationships/hyperlink" TargetMode="External" Target="http://eur-lex.europa.eu/legal-content/LIT/TXT/?uri=CELEX:32010R1093&amp;locale=lt"/>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5552703723f4eb488dfdc8a0386cf2f" PartId="91b6bf3a0a634640b478c79dbbb9a38a">
    <Part Type="skyrius" Nr="1" Title="BENDROSIOS NUOSTATOS" DocPartId="80b22aac9046493a98c0dcc3f0ee1a51" PartId="e15ac737e30344689f88708a8c819a84">
      <Part Type="straipsnis" Nr="1" Abbr="1 str." Title="Įstatymo paskirtis" DocPartId="d44caf1711784192b39aa4d1e686cf24" PartId="085d8e6b30b7498aaea07f679d34ae7b">
        <Part Type="strDalis" Nr="1" Abbr="1 str. 1 d." DocPartId="85961f0a12a1450aa8d1bfbd5fc2832f" PartId="ded3f286501f48b18eab4c5a524209a3"/>
        <Part Type="strDalis" Nr="2" Abbr="1 str. 2 d." DocPartId="50bc7ed14cb64421a71674c7cf9ca346" PartId="6ef2732ba9334d06bb768d8c465b9b44"/>
      </Part>
      <Part Type="straipsnis" Nr="2" Abbr="2 str." Title="Pagrindinės šio įstatymo sąvokos" DocPartId="d1b643a7e7e74f3c82a3899cb0a304e4" PartId="4704ac66608147dcb152ebdf1c8e91f2">
        <Part Type="strDalis" Nr="1" Abbr="2 str. 1 d." DocPartId="650c8717d3a446d9bd6939f81ad4cde4" PartId="b7ed8f6f48a54c51b50aeba79737915f">
          <Part Type="strPunktas" Nr="1" Abbr="2 str. 1 d. 1 p." DocPartId="ba9310ea6d3a48968f5a6bd248e0e39a" PartId="ce69a194df014badb1887d6d2217efa6"/>
          <Part Type="strPunktas" Nr="2" Abbr="2 str. 1 d. 2 p." DocPartId="d5fa371743664f6b822f2a8730b43808" PartId="84e670d0f34944e2a8f49c195fb9724a"/>
          <Part Type="strPunktas" Nr="3" Abbr="2 str. 1 d. 3 p." DocPartId="e2eb4584b2244c289089edccb121d288" PartId="c3b3f687c2a84ede98d9e197ffd65a85"/>
        </Part>
        <Part Type="strDalis" Nr="2" Abbr="2 str. 2 d." DocPartId="a87d2e662eb84ee5a6f30245a458459e" PartId="69d2b85320d540008bcd46c16831526c"/>
        <Part Type="strDalis" Nr="3" Abbr="2 str. 3 d." DocPartId="b10c001e04e043acabbc9464be917d8b" PartId="8c24c2d9393644b0b9e741334a335335"/>
        <Part Type="strDalis" Nr="4" Abbr="2 str. 4 d." DocPartId="ef672b26a2aa460891aaf3600a921bd3" PartId="5c507f83cd434e65978961b43f230640"/>
        <Part Type="strDalis" Nr="5" Abbr="2 str. 5 d." DocPartId="e25080a01fc847648e91be698388154a" PartId="fa47ab3a03aa4ec494ab337b7d4334aa"/>
        <Part Type="strDalis" Nr="6" Abbr="2 str. 6 d." DocPartId="31dd5b814d884fbfbe3807a38dfa4789" PartId="5da86b00765443228638674fc5289f33"/>
        <Part Type="strDalis" Nr="7" Abbr="2 str. 7 d." DocPartId="58ead9bac8e44b6e96c86ab197a79015" PartId="7d0069edad2d46058be57b5bc3d52df4"/>
        <Part Type="strDalis" Nr="8" Abbr="2 str. 8 d." DocPartId="6e7054a8f6844de19215abbcc7b4a77a" PartId="cabbee739d4f48cea79678f8e81c20ae"/>
        <Part Type="strDalis" Nr="9" Abbr="2 str. 9 d." DocPartId="4b84c40d648d41afa18aa6bea45770d3" PartId="c7f4895cc318402b9aef78e9fd9afecc"/>
        <Part Type="strDalis" Nr="10" Abbr="2 str. 10 d." DocPartId="7e81d2a9f55b47a497a49241ba924cca" PartId="ab2130dd1641464e8c61b09ffe094cbc"/>
        <Part Type="strDalis" Nr="11" Abbr="2 str. 11 d." DocPartId="1c50373832744c7999f6811f399fc8e2" PartId="d7b5d597d5de49ac9e7a4de2291e645f"/>
        <Part Type="strDalis" Nr="12" Abbr="2 str. 12 d." DocPartId="7ce577c587be4c119085a5ef465e448c" PartId="3b03c632907847c6baccc621a93a6747"/>
        <Part Type="strDalis" Nr="13" Abbr="2 str. 13 d." DocPartId="e5cf1ea7656f4e7b9ebae860232e30e0" PartId="fda268f9439a4d49930aa7ec47d0c18f"/>
        <Part Type="strDalis" Nr="14" Abbr="2 str. 14 d." DocPartId="36c05289a0004d56806dadef8a839f15" PartId="b156060df08941389ec04bca1381b489"/>
        <Part Type="strDalis" Nr="15" Abbr="2 str. 15 d." DocPartId="cc3ef4054db54aa89345430ea303d4d3" PartId="0594999cbb7347a58036715465b57742"/>
      </Part>
      <Part Type="straipsnis" Nr="3" Abbr="3 str." Title="Įstatymo netaikymo sritis" DocPartId="5e1e2393ec0949c596449d75623d730c" PartId="ffc03d0e29e14a4aa104476cdc44ffbc">
        <Part Type="strDalis" Nr="1" Abbr="3 str. 1 d." DocPartId="915b5eceb3d54e5c8629e2427e416a1c" PartId="8bf43dd2b9bf41eb984bd76214545b72"/>
      </Part>
    </Part>
    <Part Type="skyrius" Nr="2" Title="ELEKTRONINIŲ PINIGŲ LEIDĖJAI, ELEKTRONINIŲ PINIGŲ LEIDIMO IR IŠPIRKIMO SĄLYGOS. ATSAKOMYBĖ UŽ ŠIAME SKYRIUJE NUMATYTŲ SĄLYGŲ NEVYKDYMĄ. GINČŲ NAGRINĖJIMO TVARKA" DocPartId="8367c0acbaaa493bab0bc2bc04a9f7a5" PartId="ee86ebca846a4d77baebc02c23de55d0">
      <Part Type="straipsnis" Nr="4" Abbr="4 str." Title="Elektroninių pinigų leidėjai" DocPartId="e36323b1f7344414bde12909f72771eb" PartId="802383a6898543c6bed6a975a03f7725">
        <Part Type="strDalis" Nr="1" Abbr="4 str. 1 d." DocPartId="6e545b67cca04f579bda2e382a331ada" PartId="6c4dfcae8b7a49cfa8a9ab11ad74ea45">
          <Part Type="strPunktas" Nr="1" Abbr="4 str. 1 d. 1 p." DocPartId="ac4d290e4ccc4a1bb12fce204deced74" PartId="1a3767733888487b86dfbd3f23da7419"/>
          <Part Type="strPunktas" Nr="2" Abbr="4 str. 1 d. 2 p." DocPartId="1291d80ac69d4410a1058fecd7077466" PartId="bcd040f9467f429d91e77c1dac216f0a"/>
          <Part Type="strPunktas" Nr="3" Abbr="4 str. 1 d. 3 p." DocPartId="14ee91ded3d245c298ef48e11d1c37a3" PartId="c404ca0c6abc4cc3968f7428c7146337"/>
          <Part Type="strPunktas" Nr="4" Abbr="4 str. 1 d. 4 p." DocPartId="f88742c4a01e402588785440841e0c38" PartId="0202d1e32bc048a0b75582a1b1b9dbdd"/>
          <Part Type="strPunktas" Nr="5" Abbr="4 str. 1 d. 5 p." DocPartId="8a4999ebba894b10bc2a2647c6b2728f" PartId="301e988bb54a4fb5832e05846740523a"/>
        </Part>
        <Part Type="strDalis" Nr="2" Abbr="4 str. 2 d." DocPartId="c84bc1679ff044f3b0378d3a35f3c3fa" PartId="76f2ca103bdb486db97df1384c8be6ce"/>
      </Part>
      <Part Type="straipsnis" Nr="5" Abbr="5 str." Title="Draudimas leisti elektroninius pinigus" DocPartId="1bfdc7f4c2124d71a803df37a6675df6" PartId="0e302c8d509849518483f36120ec3f58">
        <Part Type="strDalis" Nr="1" Abbr="5 str. 1 d." DocPartId="05a3c3f41b08472e922a6c59916860cd" PartId="12c3940b20184f8a97e49f536bd3514b"/>
      </Part>
      <Part Type="straipsnis" Nr="6" Abbr="6 str." Title="Elektroninių pinigų leidimo ir išpirkimo sąlygos" DocPartId="aba37984a626445c91e304e21a81798c" PartId="cd9b5aff665c42839996ad44013fea16">
        <Part Type="strDalis" Nr="1" Abbr="6 str. 1 d." DocPartId="c7d079c0c4584b33893a6161c1057dd6" PartId="e896553e3e6e4d8fac4b9808092e9fb8"/>
        <Part Type="strDalis" Nr="2" Abbr="6 str. 2 d." DocPartId="cca2c16a18974f75ad057f36032a25fa" PartId="3896660b8cec47f79522ee299a4d70a7"/>
        <Part Type="strDalis" Nr="3" Abbr="6 str. 3 d." DocPartId="ef31aa3b511c418b898adb2485eb43ee" PartId="abb78149d92243f79270208d37f81bfe"/>
        <Part Type="strDalis" Nr="4" Abbr="6 str. 4 d." DocPartId="96bc76a55ee744289972f83ae0900fc1" PartId="2896b5f1a2264cce964f68298e8a508e">
          <Part Type="strPunktas" Nr="1" Abbr="6 str. 4 d. 1 p." DocPartId="2659d79a2dcc48448fee94dd1688df3f" PartId="0dfab950ab854c1484a65b6bcec37251"/>
          <Part Type="strPunktas" Nr="2" Abbr="6 str. 4 d. 2 p." DocPartId="23b2d52d6d71473488ddd188a53ff202" PartId="38275d13dd6d4730852d721e6c14f315"/>
          <Part Type="strPunktas" Nr="3" Abbr="6 str. 4 d. 3 p." DocPartId="c9adb6fb77e8475697daf2258f34358c" PartId="61367e0462e7438bb3f6664445f8affc"/>
        </Part>
        <Part Type="strDalis" Nr="5" Abbr="6 str. 5 d." DocPartId="bd619f67488b41468fdad20137c472d3" PartId="44f1790367784f37bb0140376a35ec13"/>
        <Part Type="strDalis" Nr="6" Abbr="6 str. 6 d." DocPartId="428d1c4db15743c08e77010bad0c1295" PartId="eb1567428791452b96685069a4baa307"/>
        <Part Type="strDalis" Nr="7" Abbr="6 str. 7 d." DocPartId="9a1cb79c523d4dc685cb76389e8b0029" PartId="319cc7b0052c428fb299a2a25c1b5997"/>
        <Part Type="strDalis" Nr="8" Abbr="6 str. 8 d." DocPartId="6c93456de4b84da3887cbd59ee7187e1" PartId="1723bf5d5b834365b9ffd868dcbb7032"/>
        <Part Type="strDalis" Nr="9" Abbr="6 str. 9 d." DocPartId="ed976ae090db4f2ca09e8f8c38cbd0c6" PartId="d7763619279142578de5ac3af26ea85a"/>
      </Part>
      <Part Type="straipsnis" Nr="7" Abbr="7 str." Title="Draudimas mokėti palūkanas" DocPartId="b8cb3775e6ab46bc847d9d23dc3a7909" PartId="2be9b5caa26144e0a915987ba4ab1f23">
        <Part Type="strDalis" Nr="1" Abbr="7 str. 1 d." DocPartId="6c050ec4616346d7a6a9af87c77ade5f" PartId="61fe9b05327548e4921918170a425b60"/>
      </Part>
      <Part Type="straipsnis" Nr="8" Abbr="8 str." Title="Duomenų apsauga" DocPartId="e58caaa73a564a8da225eb5a5a6cb71a" PartId="662926060923454ab4f5fceb706f182e">
        <Part Type="strDalis" Nr="1" Abbr="8 str. 1 d." DocPartId="36862374ae9f4d26a83447f27ca7e5dc" PartId="42c33dcd79124a0587570ddf4001970b"/>
      </Part>
      <Part Type="straipsnis" Nr="9" Abbr="9 str." Title="Kreipimasis į ginčus nagrinėjančias institucijas" DocPartId="4f32a86fcbec476fb6dc87200a84388a" PartId="5e6114b7c72747e6ba98be550ba35450">
        <Part Type="strDalis" Nr="1" Abbr="9 str. 1 d." DocPartId="3024758db61a4df08f21fbeed6d65723" PartId="23fddc9f43284c3cb1c26a7be755776b"/>
      </Part>
      <Part Type="straipsnis" Nr="10" Abbr="10 str." Title="Atsakomybė už šiame skyriuje numatytų sąlygų nevykdymą" DocPartId="08ef13cfd9224e13949dd4d69dea2d1f" PartId="53b16167bd554aae920077d28092674b">
        <Part Type="strDalis" Nr="1" Abbr="10 str. 1 d." DocPartId="facbfd2240334b25aee2f1dbbccd2741" PartId="f03b65c187494f1083c87d15c37c95a1"/>
      </Part>
    </Part>
    <Part Type="skyrius" Nr="3" Title="ELEKTRONINIŲ PINIGŲ ĮSTAIGOS IR JŲ VEIKLOS LICENCIJAVIMAS" DocPartId="2d163bab52c947ed9e17ce7c03e24728" PartId="786253f8c9c64f96b4e7f68aab4d4ca7">
      <Part Type="straipsnis" Nr="11" Abbr="11 str." Title="Elektroninių pinigų įstaigos pavadinimas, teisinė forma ir buveinė. Elektroninių pinigų įstaigos veiklą reglamentuojantys teisės aktai" DocPartId="beaf3943acc74e888356dcbfba03ae41" PartId="22d27e5b76e247d8ad29ec8c1c438a60">
        <Part Type="strDalis" Nr="1" Abbr="11 str. 1 d." DocPartId="eeef20c7fb0549579e9ce0895f204b88" PartId="fb32eafcce434eb2a00236ae383d6bac"/>
        <Part Type="strDalis" Nr="2" Abbr="11 str. 2 d." DocPartId="b813f7cd7149401b9ae823b36f04fde0" PartId="655a43f47f724b6d88fa90d11aef3ec0"/>
        <Part Type="strDalis" Nr="3" Abbr="11 str. 3 d." DocPartId="75b49667cb1a4af18c7049a48174776b" PartId="53b1a2484f1c489d920282aacab10047"/>
        <Part Type="strDalis" Nr="4" Abbr="11 str. 4 d." DocPartId="1440aea0d85b407db3628c7c4ecabab6" PartId="df9ba10c0bf940229d1178956ccc096e"/>
        <Part Type="strDalis" Nr="5" Abbr="11 str. 5 d." DocPartId="53e8eade8a7c431e913231e016060c46" PartId="65b20656bf57480388763fd6d47d9a94"/>
        <Part Type="strDalis" Nr="6" Abbr="11 str. 6 d." DocPartId="c7194e7e9d514e12a26d5f0583214125" PartId="b00df651b59a4f6b844c7928e8675494"/>
        <Part Type="strDalis" Nr="7" Abbr="11 str. 7 d." DocPartId="ed4e77cac4244743959f6f7f1f2eb912" PartId="28e13c404fed48ffa4c975e929abca5a"/>
      </Part>
      <Part Type="straipsnis" Nr="12" Abbr="12 str." Title="Elektroninių pinigų įstaigos veikla" DocPartId="445687c3724f400d8bb6e8de9c24d2fd" PartId="7a241514d084492c88c86d39b0c5412e">
        <Part Type="strDalis" Nr="1" Abbr="12 str. 1 d." DocPartId="e91f43821ce74c68b139ccab77d3fe39" PartId="ac70d3c4a5f543b4b751d901caf33b3f">
          <Part Type="strPunktas" Nr="1" Abbr="12 str. 1 d. 1 p." DocPartId="58cc52cdf740497bb1e7ae6af0ec7f5a" PartId="c192f8d392824330938c8cec6f766b5d"/>
          <Part Type="strPunktas" Nr="2" Abbr="12 str. 1 d. 2 p." DocPartId="8e43cb89659547c396d20a6799632e58" PartId="5878f463698846be83c2c6c5d8c74502"/>
          <Part Type="strPunktas" Nr="3" Abbr="12 str. 1 d. 3 p." DocPartId="8d7f920973c94f97a70356e0504cae81" PartId="e48064ad161d42f884d522662b130ce0"/>
          <Part Type="strPunktas" Nr="4" Abbr="12 str. 1 d. 4 p." DocPartId="7aba813ac819483088b6f65942d4c909" PartId="a9ea245ef8f445119afb1bb2baa27079"/>
          <Part Type="strPunktas" Nr="5" Abbr="12 str. 1 d. 5 p." DocPartId="3b743dbb0eb24bf294fb6bd433f6a1e4" PartId="cecb3e5fc3a7499ab7f04035bd98a7e6"/>
          <Part Type="strPunktas" Nr="6" Abbr="6 p." DocPartId="15eb05f225b14789b0e62152b64aeaea" PartId="f132d705ef7c4dbcb5970afb2d595ea3"/>
          <Part Type="strPunktas" Nr="7" Abbr="7 p." DocPartId="0c5f1ecb159d46e8921ecaa88203b4e4" PartId="a5d162077aca4c99b4a5a1cee4836633"/>
        </Part>
        <Part Type="strDalis" Nr="2" Abbr="12 str. 2 d." DocPartId="9eeb7d6775f947a8b933a503a9715d89" PartId="b48e3a882f5c400dae08e4bb978ec5d6"/>
        <Part Type="strDalis" Nr="3" Abbr="12 str. 3 d." DocPartId="87f7076b7d144191b56498542b41b325" PartId="298eb5411ccb48e588202b91ceb55897"/>
        <Part Type="strDalis" Nr="4" Abbr="12 str. 4 d." DocPartId="d4c4052f3b6c460fb82b66c275a3b2e8" PartId="1a5240ac975e4bcd835ece7bf53d9c39">
          <Part Type="strPunktas" Nr="1" Abbr="12 str. 4 d. 1 p." DocPartId="a1982038ba6241318d990d0bfc5afd32" PartId="8f6bb33d8b8645fbac25130b2452a144"/>
          <Part Type="strPunktas" Nr="2" Abbr="12 str. 4 d. 2 p." DocPartId="1cc8d47f8bca404694a7d19a16497bcc" PartId="bfabb535d7534dea906fb49ad1810c1b"/>
          <Part Type="strPunktas" Nr="3" Abbr="12 str. 4 d. 3 p." DocPartId="908e9d47015d49ed9f9e7171cae9de15" PartId="94bf8f5313824a4888cf622b13ad5c85"/>
          <Part Type="strPunktas" Nr="4" Abbr="12 str. 4 d. 4 p." DocPartId="c6d7153276194bcdb6b82c457223ae9c" PartId="f89ea81341054567af9ab48c5afefa5c"/>
        </Part>
        <Part Type="strDalis" Nr="5" Abbr="12 str. 5 d." DocPartId="f4ab94dccc204fc081b4da71a538d710" PartId="fe1fb33314d14bdf832476204db831a6"/>
        <Part Type="strDalis" Nr="6" Abbr="12 str. 6 d." DocPartId="cf32bae287ea4faaa7e9dab3667cd497" PartId="f74eaefb267f4643bf5e3d925e085a4c"/>
        <Part Type="strDalis" Nr="7" Abbr="12 str. 7 d." DocPartId="923229ee30744c839bb2050d6b82a313" PartId="9c6d37f8c5114bcd935f63c316f016be"/>
      </Part>
      <Part Type="straipsnis" Nr="13" Abbr="13 str." Title="Elektroninių pinigų įstaigos licencija" DocPartId="6aa55ac643344643b8d4dc6d3b49b644" PartId="d1e28a0f4d2048a49d86cc67d95ee5df">
        <Part Type="strDalis" Nr="1" Abbr="13 str. 1 d." DocPartId="5753609f094d46f4870f9c85e7cb4a7b" PartId="b5d02c8a9d844b27b92a426543ef7fdc"/>
        <Part Type="strDalis" Nr="2" Abbr="13 str. 2 d." DocPartId="1d0e586f02344209a3630c6448919e07" PartId="df3da4ee567145a892b0408f56c75ec7">
          <Part Type="strPunktas" Nr="1" Abbr="13 str. 2 d. 1 p." DocPartId="9d0ec968698b4ca39d5492b4518e3035" PartId="5e27c8612bc744689e2180d63f9f61cc"/>
          <Part Type="strPunktas" Nr="2" Abbr="13 str. 2 d. 2 p." DocPartId="da156163c37b48bab9d52f41655802c5" PartId="89209464daff4df09a2581f5f5e763c8"/>
          <Part Type="strPunktas" Nr="3" Abbr="13 str. 2 d. 3 p." DocPartId="e77dbc40eca34dca8a060dccca66bfb8" PartId="7c9d0a487b0a4a509882a1ecc147a3ec"/>
          <Part Type="strPunktas" Nr="4" Abbr="13 str. 2 d. 4 p." DocPartId="0a0b3f994f4b44758585410b9f17969e" PartId="3189b081c1304a2f89f03d1d518df0ec"/>
          <Part Type="strPunktas" Nr="5" Abbr="13 str. 2 d. 5 p." DocPartId="977040d7b2df430fab8c42a99772a324" PartId="72cd83b5d062407ea4c516432210f170"/>
          <Part Type="strPunktas" Nr="6" Abbr="13 str. 2 d. 6 p." DocPartId="726dfa49859742f0a849f424a5abe956" PartId="2599c3649bc9426c9e298ab035872268"/>
          <Part Type="strPunktas" Nr="7" Abbr="13 str. 2 d. 7 p." DocPartId="1ba7db16080d494cbbeaa82a8f86d994" PartId="d92e30d1865c40899af471856b2d760e"/>
          <Part Type="strPunktas" Nr="8" Abbr="13 str. 2 d. 8 p." DocPartId="889c5a8537504fd8b2238ba9e92210cf" PartId="b9c5840857644ffeb675231b35fe530c"/>
          <Part Type="strPunktas" Nr="9" Abbr="13 str. 2 d. 9 p." DocPartId="d25465d9f15a47d5af226b0d541a2531" PartId="7e765b72f9b54f1799baf0b29522afdb"/>
          <Part Type="strPunktas" Nr="10" Abbr="13 str. 2 d. 10 p." DocPartId="8607ab3610a64098ac818528cb706667" PartId="367516252b344885b3795d70e53063b8"/>
          <Part Type="strPunktas" Nr="11" Abbr="13 str. 2 d. 11 p." DocPartId="9b70b72726d644a8b36839ce43d39f42" PartId="d9efbfefd6404894ac949e6c2dcd293f"/>
          <Part Type="strPunktas" Nr="12" Abbr="13 str. 2 d. 12 p." DocPartId="c4fd5e97ca7c4ea8b5b8f0242a44c564" PartId="2028cc405474490aa829162510c84194"/>
          <Part Type="strPunktas" Nr="13" Abbr="13 str. 2 d. 13 p." DocPartId="632630ef423e4cb1ac834c7a32b33160" PartId="b481c55013294d41a6ce083a920e9df6"/>
          <Part Type="strPunktas" Nr="14" Abbr="13 str. 2 d. 14 p." DocPartId="6cba886659c34cada591164ae281dd0c" PartId="a328940e681a40b7980972f8b6cd5c4f"/>
          <Part Type="strPunktas" Nr="15" Abbr="13 str. 2 d. 15 p." DocPartId="b9d0526b50794b719923188377fb7067" PartId="af83471ea6fe4b6abae7694f36d42ff4"/>
          <Part Type="strPunktas" Nr="16" Abbr="13 str. 2 d. 16 p." DocPartId="a1ece99a53064fea8b3145761d4fe84d" PartId="d21d06c34dac4a779fff2f2278620b46"/>
          <Part Type="strPunktas" Nr="17" Abbr="13 str. 2 d. 17 p." DocPartId="76dfb6d3b79e4acfbc1d6f81ebb49f90" PartId="4d5baa26e03d493c828681c28dcedd85"/>
          <Part Type="strPunktas" Nr="18" Abbr="13 str. 2 d. 18 p." DocPartId="75d7f9de594a441790876cbc68ff40f2" PartId="28865b89379b46b5b0ec2e6f0b5012e7"/>
          <Part Type="strPunktas" Nr="19" Abbr="13 str. 2 d. 19 p." DocPartId="f1d97c711fea41a7b24b52b18d171bf3" PartId="b8be2ace643e4865bdf4178e9ee88041"/>
        </Part>
        <Part Type="strDalis" Nr="3" Abbr="13 str. 3 d." DocPartId="06be4b9594184f36a3ea70db3f62e147" PartId="42b3537e9cd44b7d9d8fef1f9426b929"/>
        <Part Type="strDalis" Nr="4" Abbr="13 str. 4 d." DocPartId="36a65c61bdcd4efc804b153a7f984408" PartId="cd86c9b951be48278454379880a534a7"/>
        <Part Type="strDalis" Nr="5" Abbr="13 str. 5 d." DocPartId="58a8bbefc305402fa45a1e4f40f8118d" PartId="ce97807edeed4f1a8719c87241c636cf"/>
        <Part Type="strDalis" Nr="6" Abbr="13 str. 6 d." DocPartId="75e15cdde1254cc198f5b07202f19359" PartId="42c0503fa9064a7680de7e4decd3ecff"/>
        <Part Type="strDalis" Nr="7" Abbr="13 str. 7 d." DocPartId="ab53d9d1ff154bdab536df9032662c40" PartId="8d67a6940a8647d89436d509a501e728">
          <Part Type="strPunktas" Nr="1" Abbr="13 str. 7 d. 1 p." DocPartId="f06087cb3b2e4890ba4f5e8e074b3c3c" PartId="08a710d3fe504aed9ac16ddd13e876da"/>
          <Part Type="strPunktas" Nr="2" Abbr="13 str. 7 d. 2 p." DocPartId="8be2a664fc654ba9bc0d5fb4a896c962" PartId="300b428d3ea74bbcb11e7bbaefae3005"/>
          <Part Type="strPunktas" Nr="3" Abbr="13 str. 7 d. 3 p." DocPartId="145661a180ea4580b6f2bf7e3c361109" PartId="9a3d9f089fac42b1b3a31a254ae12400"/>
          <Part Type="strPunktas" Nr="4" Abbr="13 str. 7 d. 4 p." DocPartId="b863324700014a95a472d8329b97ccc4" PartId="f0bcba579aed4bc080c9dbf1ac3b834a"/>
          <Part Type="strPunktas" Nr="5" Abbr="13 str. 7 d. 5 p." DocPartId="332f12a2be4441b6a4dfaa5ae840266a" PartId="3c863457138e46c5ba573f4e0535530d"/>
          <Part Type="strPunktas" Nr="6" Abbr="13 str. 7 d. 6 p." DocPartId="7ffa6956509d406d880990361c1688bb" PartId="c2c6d6386ac74ceab5a4e78844dea56d"/>
        </Part>
        <Part Type="strDalis" Nr="8" Abbr="13 str. 8 d." DocPartId="808c5a8f28964691a2123504c8db992b" PartId="a732d38eba444c259ad72c589cbffccb"/>
        <Part Type="strDalis" Nr="9" Abbr="13 str. 9 d." DocPartId="3da81f4d0dc54ab3a6fafd2e2cf9dfa1" PartId="9e29a6a54ae7424cab3287ed86b30734"/>
        <Part Type="strDalis" Nr="10" Abbr="13 str. 10 d." DocPartId="4a873cbdd78c4a76ae69e140cd01ee81" PartId="9b4ccefd85794718a1a523b40b96e841"/>
        <Part Type="strDalis" Nr="11" Abbr="13 str. 11 d." DocPartId="1421fca2730a4075bb71a1adb1d70289" PartId="210c6de356874506a46925cab1079e15"/>
      </Part>
      <Part Type="straipsnis" Nr="14" Abbr="14 str." Title="Elektroninių pinigų įstaigos ribotos veiklos licencija" DocPartId="422ecfaa47b9456985585a9627b29cc0" PartId="ff9b26d07462476293da6f3f3b1bdfc6">
        <Part Type="strDalis" Nr="1" Abbr="14 str. 1 d." DocPartId="0c83980f57114a008064627b9515d575" PartId="e12aec15abd64d90affde37096880b93"/>
        <Part Type="strDalis" Nr="2" Abbr="14 str. 2 d." DocPartId="c947192834aa4afb80fce7016d306f34" PartId="65e393a4e9a24336a48ced2d4d4968a6"/>
        <Part Type="strDalis" Nr="3" Abbr="14 str. 3 d." DocPartId="a25e0ee4e2d04361ae19bdde637fe011" PartId="3eed3a333fa4430eb1ab4caaef50a85b">
          <Part Type="strPunktas" Nr="1" Abbr="14 str. 3 d. 1 p." DocPartId="d39037c718a5451ab035a4da651b412a" PartId="fdcbb0f497eb4546b12fbcc088649fca"/>
          <Part Type="strPunktas" Nr="2" Abbr="14 str. 3 d. 2 p." DocPartId="96623b7eff8d4e53b9fcf5e6528b6fda" PartId="fb3266c9224d499ab9e292f4559e9f74"/>
          <Part Type="strPunktas" Nr="3" Abbr="14 str. 3 d. 3 p." DocPartId="08754f4708664b628d7d8488a8ad9848" PartId="cf7920496aab41f6bc77f87e51759b7f"/>
          <Part Type="strPunktas" Nr="4" Abbr="14 str. 3 d. 4 p." DocPartId="30c8fe2eb92f4802a5cc79cf6f1329d4" PartId="1deeffafee234765a943fff63246c4ba"/>
          <Part Type="strPunktas" Nr="5" Abbr="14 str. 3 d. 5 p." DocPartId="0287180cfce14e0d85e83e1f11a17a75" PartId="dfa08fcebaba4ff4a07011d1d7a252b8"/>
          <Part Type="strPunktas" Nr="6" Abbr="14 str. 3 d. 6 p." DocPartId="3b05bc4e88ab4befa014c69d983f6ebe" PartId="f345e336e1784730be2a43e08ec35f49"/>
          <Part Type="strPunktas" Nr="7" Abbr="14 str. 3 d. 7 p." DocPartId="80a5f9e2e3a44121b444b04c7b7922f4" PartId="63029adcee4b45d9a6d8f515bc278d6b"/>
          <Part Type="strPunktas" Nr="8" Abbr="14 str. 3 d. 8 p." DocPartId="2dd5496c95464ed2bb1e5e70b2bb46b8" PartId="494ea55457f24b20b03712437b2b9a2b"/>
          <Part Type="strPunktas" Nr="9" Abbr="14 str. 3 d. 9 p." DocPartId="6b51e0a6bb20430e9a48034865afce85" PartId="216166ad0cba4c88b2bdfae3901098cb"/>
        </Part>
        <Part Type="strDalis" Nr="4" Abbr="14 str. 4 d." DocPartId="fe69d1f653a94b8b8f26e1fded6fcef3" PartId="7761f3975be449418bf36026318f33fd"/>
        <Part Type="strDalis" Nr="5" Abbr="14 str. 5 d." DocPartId="eaecb68799ce4457a32a093c4fb9f422" PartId="ef757e162b094bafa8a45628fd2a8daa"/>
        <Part Type="strDalis" Nr="6" Abbr="14 str. 6 d." DocPartId="54f3ab7b62444944a099e2e09f3a4aa8" PartId="326237bd46cf4930883232cfd05224f6"/>
        <Part Type="strDalis" Nr="7" Abbr="14 str. 7 d." DocPartId="8b861a7b39a64a998af940b47ca162ec" PartId="217f25c3d9454c9db1bb500a4831538f"/>
        <Part Type="strDalis" Nr="8" Abbr="14 str. 8 d." DocPartId="849539f841d3479fa7fc80c7936b2f18" PartId="00c0771d6f4f42fab160b4cfa57cb886"/>
        <Part Type="strDalis" Nr="9" Abbr="14 str. 9 d." DocPartId="e8cec7e13f8b4557871d7ca73b307c8f" PartId="d6358d6d52cb44cbb0575a6dfcce643a">
          <Part Type="strPunktas" Nr="1" Abbr="14 str. 9 d. 1 p." DocPartId="c3dcfcc8cd22480790797e6dc6103adf" PartId="9803a0731653456aa7027aa0546d2063"/>
          <Part Type="strPunktas" Nr="2" Abbr="14 str. 9 d. 2 p." DocPartId="8ead9991ec6c45d3ae82a751a089c003" PartId="cf4ff34def1b46ccae62d6454e77c2d3"/>
          <Part Type="strPunktas" Nr="3" Abbr="14 str. 9 d. 3 p." DocPartId="ea093ff6081c4918a89dff201a909462" PartId="ad45d70a43d34bbe95992f04865815d5"/>
        </Part>
        <Part Type="strDalis" Nr="10" Abbr="14 str. 10 d." DocPartId="c8e8abaad07e43438794e2455732da38" PartId="8332288c78644c949b13babd0f20e189"/>
        <Part Type="strDalis" Nr="11" Abbr="14 str. 11 d." DocPartId="9ef9592ef7174265b001d79bbc64039d" PartId="26fba82ad3b049ffad7549c5611fe0fc"/>
        <Part Type="strDalis" Nr="12" Abbr="14 str. 12 d." DocPartId="ffdfd42e831a440291425a2795e5dc15" PartId="54e492d0a86e4323a9c6752e63b2fcb8"/>
      </Part>
      <Part Type="straipsnis" Nr="15" Abbr="15 str." Title="Licencijos galiojimo panaikinimas ar galiojimo sustabdymas ir sustabdymo panaikinimas" DocPartId="7efcb7d7b20e43af9c184db7b024c8a1" PartId="dfa89fba50ef4f36b5551c02444b36a2">
        <Part Type="strDalis" Nr="1" Abbr="15 str. 1 d." DocPartId="073e987ccf5841438bc55fd61d72e868" PartId="eec7ee13695b40c1aa29e27283d80c72"/>
        <Part Type="strDalis" Nr="2" Abbr="15 str. 2 d." DocPartId="c8b7247ea24146c9bc149174ca318332" PartId="a4fd25171d554491b5cb80f3352ba79a">
          <Part Type="strPunktas" Nr="1" Abbr="15 str. 2 d. 1 p." DocPartId="f8ea4748b16c4f7d96abfe15336ded4b" PartId="a3f084af6a0e43808c8bbcce98ee6023"/>
          <Part Type="strPunktas" Nr="2" Abbr="15 str. 2 d. 2 p." DocPartId="bcafcb9b0dc440448d5ab9a5ed47463d" PartId="b5d9aefba78f441b84f911e3636cca9d"/>
          <Part Type="strPunktas" Nr="3" Abbr="15 str. 2 d. 3 p." DocPartId="5d9701bbdbb34ff6ac7754ec9fcb4119" PartId="282fbf55ac0e4a72b7fe709f56c70682"/>
          <Part Type="strPunktas" Nr="4" Abbr="15 str. 2 d. 4 p." DocPartId="90de83cda1754b7cbb42e9380db327bf" PartId="0546ebca7e5a4f09b24129d5ed586505"/>
        </Part>
        <Part Type="strDalis" Nr="3" Abbr="15 str. 3 d." DocPartId="8fb8269595c54490affa191784dd9de5" PartId="fba36d66f5474efdb48187adc5482d5b"/>
        <Part Type="strDalis" Nr="4" Abbr="15 str. 4 d." DocPartId="bd8f8b7ac0dd4398a58e97626de2ed7a" PartId="1909952192104eb880974f16b19ca2b6"/>
        <Part Type="strDalis" Nr="5" Abbr="15 str. 5 d." DocPartId="ca8b4df47a90454db5dfc27583813875" PartId="11e531b1e0dd4cc4975f1d0a73cba424"/>
        <Part Type="strDalis" Nr="6" Abbr="15 str. 6 d." DocPartId="546108102a35444e90b91644426bf1e3" PartId="8ca48203edd842f7acd39fabe90c3c1b"/>
        <Part Type="strDalis" Nr="7" Abbr="15 str. 7 d." DocPartId="c023b25cb33a4ceabb8576ff76469b66" PartId="68c3ee990ed64304bf627195e3b0c8f3"/>
        <Part Type="strDalis" Nr="8" Abbr="15 str. 8 d." DocPartId="cb990c83b95b4774bdbda499c634ed37" PartId="069640cc6bd94f41bb1a1072b90a6f7f"/>
        <Part Type="strDalis" Nr="9" Abbr="15 str. 9 d." DocPartId="d9044d2d7a0d45d0b46e32ef35b0b993" PartId="2d342d043ebb49aaaa2f7547d733bd52"/>
      </Part>
    </Part>
    <Part Type="skyrius" Nr="4" Title="ELEKTRONINIŲ PINIGŲ ĮSTAIGOS VALDYMAS" DocPartId="ba6f5b3f4d7f495fa961d0949b43174d" PartId="b1c7e3ae730d45e9a2dff619527a01f4">
      <Part Type="straipsnis" Nr="16" Abbr="16 str." Title="Elektroninių pinigų įstaigos organai ir vadovai bei jos tarpininkų vadovai" DocPartId="08a34ddd22b54fcc9943408d80fdf601" PartId="94347a32413448f5a4ef95dcfae60bc4">
        <Part Type="strDalis" Nr="1" Abbr="16 str. 1 d." DocPartId="1c22b5b9ee374de8b88b1419b940881e" PartId="59743be87f89499a9f11de87e104328d"/>
        <Part Type="strDalis" Nr="2" Abbr="16 str. 2 d." DocPartId="39692e4349864b2da03bf48c5cb28d86" PartId="6e957003d9eb4c2d9220ac902e45dc98">
          <Part Type="strPunktas" Nr="1" Abbr="16 str. 2 d. 1 p." DocPartId="5635c0b012e54bb2bfef3cb246455668" PartId="3f7e06f55f464826b65c52448cc60489"/>
          <Part Type="strPunktas" Nr="2" Abbr="16 str. 2 d. 2 p." DocPartId="3ae19b4e675141a9bc9a09cda898e806" PartId="c8dfacc495cc43fa99771f87159b321f"/>
          <Part Type="strPunktas" Nr="3" Abbr="16 str. 2 d. 3 p." DocPartId="26d008cd811140c7b7e387a8a180fb27" PartId="2d1be6ca9f1243139b0ee85e204b8bfd"/>
          <Part Type="strPunktas" Nr="4" Abbr="16 str. 2 d. 4 p." DocPartId="5c3f4be5b70243ad9be3781ba613f2ce" PartId="a588876c77a74e458da18c60a9a52270"/>
          <Part Type="strPunktas" Nr="5" Abbr="16 str. 2 d. 5 p." DocPartId="4bcb530980ee44f4b69e0761fad7e120" PartId="6646d7c6c7b941ba9a7c9555acab2f7a"/>
        </Part>
        <Part Type="strDalis" Nr="3" Abbr="16 str. 3 d." DocPartId="f32e31572a7640d7a4df291dbeb26e7a" PartId="c2786572b16c470eb34378d594e2a4fd"/>
        <Part Type="strDalis" Nr="4" Abbr="16 str. 4 d." DocPartId="c01d327e38134717ad1e0630ba4e9871" PartId="b7061c90dd9145b2a1dcd5c0e8d76f2b">
          <Part Type="strPunktas" Nr="1" Abbr="16 str. 4 d. 1 p." DocPartId="2fc07d3614f6467ab242774eeb1fb4bb" PartId="247d863168b5462e867f591c3224c6eb"/>
          <Part Type="strPunktas" Nr="2" Abbr="16 str. 4 d. 2 p." DocPartId="ddd23435f1ef47bd8d3b405ebae99c86" PartId="4dfafd9d6d6b4a65b668afe8de1fb80a"/>
          <Part Type="strPunktas" Nr="3" Abbr="16 str. 4 d. 3 p." DocPartId="958f258585734d419cf12863f180371a" PartId="55c033de384d46d2a6b65dcf43fd532d"/>
        </Part>
        <Part Type="strDalis" Nr="5" Abbr="16 str. 5 d." DocPartId="3a680934346546c1a61d45aa72e3264c" PartId="429df79349884ebb9bb9f2fd438efce6"/>
        <Part Type="strDalis" Nr="6" Abbr="16 str. 6 d." DocPartId="25514ca8b3a54f51942ab70f8dc9f6a8" PartId="ec42108084014e65a2200154a8556dbf"/>
        <Part Type="strDalis" Nr="7" Abbr="16 str. 7 d." DocPartId="d8fe498f95ef4b0796cb8f484732b125" PartId="7f1edfff2fae42e190672239469b6534"/>
        <Part Type="strDalis" Nr="8" Abbr="16 str. 8 d." DocPartId="c3e0ca9250224c519733c8bb57b2f454" PartId="d82b0029334947fca1944531a43aa2f0"/>
        <Part Type="strDalis" Nr="9" Abbr="16 str. 9 d." DocPartId="8754af0b3b104aa59c7b1abe4e286eb1" PartId="aaa5988c2c3f4970952ccf853cfc8a56">
          <Part Type="strPunktas" Nr="1" Abbr="16 str. 9 d. 1 p." DocPartId="3c4fa067907a4e58b1733a49d063ccdb" PartId="7f053575411b4f3fbfa25d3e5e28df7e"/>
          <Part Type="strPunktas" Nr="2" Abbr="16 str. 9 d. 2 p." DocPartId="565c579dd38544cb9761708442b2463a" PartId="39ed20b103cc4789b314e73a2141814f"/>
        </Part>
        <Part Type="strDalis" Nr="10" Abbr="16 str. 10 d." DocPartId="40eea51767a54805aa2f1c6e32c14132" PartId="ace880ef3b714a9583acb207816d80dc"/>
        <Part Type="strDalis" Nr="11" Abbr="16 str. 11 d." DocPartId="0207b520689241f2b7667505788d6506" PartId="ccf8dc5c18a744fd87dacad59650cb32"/>
      </Part>
      <Part Type="straipsnis" Nr="17" Abbr="17 str." Title="Elektroninių pinigų įstaigos kvalifikuotoji įstatinio kapitalo ir (arba) balsavimo teisių dalis" DocPartId="1e42e77f7b234d95a9a17a2519d7d18b" PartId="f3933ababf0a4813a3efc6f7a62dc54b">
        <Part Type="strDalis" Nr="1" Abbr="17 str. 1 d." DocPartId="6c5c7f3ed9964cbf8c7d53132e358bcc" PartId="27e182452f5f4070a21bb5de08127001"/>
      </Part>
    </Part>
    <Part Type="skyrius" Nr="5" Title="ELEKTRONINIŲ PINIGŲ ĮSTAIGOS IR KITOS VALSTYBĖS NARĖS ELEKTRONINIŲ PINIGŲ ĮSTAIGOS BEI UŽSIENIO VALSTYBĖS ELEKTRONINIŲ PINIGŲ ĮSTAIGOS TEISĖS" DocPartId="5e9a9db352a44597b5a2800e86319d83" PartId="461e3c0cbac44428ad2c5a20cc190e92">
      <Part Type="straipsnis" Nr="18" Abbr="18 str." Title="Elektroninių pinigų įstaigos veikla kitose valstybėse narėse" DocPartId="0789a933056b478e8ef0c6b13742de61" PartId="72a43dd44dea4a0c9d2a452f3c8bc120">
        <Part Type="strDalis" Nr="1" Abbr="18 str. 1 d." DocPartId="fc2c329408d0480bb85b6bf48935ea42" PartId="cb25b8ee60eb46fd9cac0150e2cb50d8"/>
        <Part Type="strDalis" Nr="2" Abbr="18 str. 2 d." DocPartId="5f3517abb39e4d5c8a5995f0c122f9db" PartId="caf3b19e1f734758a53b6e7d564e2290"/>
        <Part Type="strDalis" Nr="3" Abbr="18 str. 3 d." DocPartId="a2010a5afa214200b5fa83c13da1014b" PartId="2d16cf96ca3a4784aaedb38fb217891b"/>
        <Part Type="strDalis" Nr="4" Abbr="18 str. 4 d." DocPartId="bb1e52f82ba14e809a2165f47c93429f" PartId="d08309f357f94997a32480097e8cf48d"/>
        <Part Type="strDalis" Nr="5" Abbr="18 str. 5 d." DocPartId="9aa5e7c50835456aa827e50945690d47" PartId="6086a5255f05455e896c7f01f68b0f12"/>
        <Part Type="strDalis" Nr="6" Abbr="18 str. 6 d." DocPartId="e0ba7e867fcd4a72afa426eff2793b5c" PartId="9df7a723e9af42b9a0cf9d6f4f5aba40"/>
        <Part Type="strDalis" Nr="7" Abbr="18 str. 7 d." DocPartId="1f7bfd5218f6416abd8628c15aea3f7c" PartId="2df31020f66e4f8b902212a6e594daa7"/>
        <Part Type="strDalis" Nr="8" Abbr="18 str. 8 d." DocPartId="11737124d9e04899b2f9a3407a797c7d" PartId="43644a71b2784a85a5531e068ad362c6"/>
        <Part Type="strDalis" Nr="9" Abbr="18 str. 9 d." DocPartId="28c7c5e2f4734cd98ab2bad835dd9142" PartId="3300333f8c8940a6b8c8382c7cb2e67b"/>
        <Part Type="strDalis" Nr="10" Abbr="18 str. 10 d." DocPartId="90ef4664d0264af792182a01c7508323" PartId="eac07840dfa444edb622c5f19919d8ff"/>
        <Part Type="strDalis" Nr="11" Abbr="18 str. 11 d." DocPartId="e1c9c4c4a3de4f91a9249193233acedc" PartId="86bceeef04da4212ab417080ad68beb2"/>
        <Part Type="strDalis" Nr="12" Abbr="18 str. 12 d." DocPartId="35c1a8339f2140549b3145f4f671d4fb" PartId="26b7d196c0ee4216b6852283670642e9"/>
        <Part Type="strDalis" Nr="13" Abbr="18 str. 13 d." DocPartId="b20ae344ef0c4daa9124d5d9946d887b" PartId="0875a5284fb1411dbe592ccb8a90d45b"/>
        <Part Type="strDalis" Nr="14" Abbr="18 str. 14 d." DocPartId="ac60f576b4b34107a5c1341337fd7d3e" PartId="8cf5e855fc674c1a808d4fb85f0df925"/>
      </Part>
      <Part Type="straipsnis" Nr="19" Abbr="19 str." Title="Kitos valstybės narės elektroninių pinigų įstaigos veikla Lietuvos Respublikoje" DocPartId="807e18d414c94fe5a97b4f303ef7dfec" PartId="f359f58fa5a74331add063552847ba23">
        <Part Type="strDalis" Nr="1" Abbr="19 str. 1 d." DocPartId="9a03fddadd6a46599b41d59a8032e9f9" PartId="9e4f6f6f88914d028fe3ee9cf86d6937"/>
        <Part Type="strDalis" Nr="2" Abbr="19 str. 2 d." DocPartId="2f615cfbcb3f43febada0ee51c4135a3" PartId="d32ad0ec576a405a99378f385487ff8d"/>
        <Part Type="strDalis" Nr="3" Abbr="19 str. 3 d." DocPartId="cff220ba1fab4b0c959c3f027cae8745" PartId="636c214461394d96b1445abfa9c641da"/>
        <Part Type="strDalis" Nr="4" Abbr="19 str. 4 d." DocPartId="ea61bdde99054b0880ed5dc69c31e555" PartId="d02f567e85f742e4b8b63e23178aa0f5"/>
        <Part Type="strDalis" Nr="5" Abbr="19 str. 5 d." DocPartId="8ade140cb6484ab29b1d08233044230c" PartId="64c36cd6f8e549bea06936f0d193a75b"/>
        <Part Type="strDalis" Nr="6" Abbr="19 str. 6 d." DocPartId="4bf70c1392444667abeebe939c8b7db6" PartId="13bcd33e2d5c4c88b1352dc453e38846"/>
        <Part Type="strDalis" Nr="7" Abbr="19 str. 7 d." DocPartId="02fd268ea0cd4d53aec17349937f527b" PartId="dde7218212b44d1da0df18ee8a9293dd"/>
        <Part Type="strDalis" Nr="8" Abbr="19 str. 8 d." DocPartId="12bb0046d0124493a5609d3e5cc4c8b3" PartId="823ee6caefc4452abab69fafa3e2e226"/>
      </Part>
      <Part Type="straipsnis" Nr="20" Abbr="20 str." Title="Užsienio valstybės elektroninių pinigų įstaigų filialų veikla Lietuvos Respublikoje" DocPartId="d7e55803d49d4c66a4cba9acf60cfbd2" PartId="754213c53e954609a6929066a0a87c35">
        <Part Type="strDalis" Nr="1" Abbr="20 str. 1 d." DocPartId="7e9b746879cd47819f3c0b1e08e9719d" PartId="dfa6e99c5a7e47c38398855100bd7c90"/>
        <Part Type="strDalis" Nr="2" Abbr="20 str. 2 d." DocPartId="943d1476a25f4ce89a5022ebc565cfd7" PartId="1e849919a7a74b07a0141d1020d11a5a"/>
        <Part Type="strDalis" Nr="3" Abbr="20 str. 3 d." DocPartId="9ad87fe661714d9e808b23831132941b" PartId="20c8e603c83c4b128d5a61f3755fe04a"/>
        <Part Type="strDalis" Nr="4" Abbr="20 str. 4 d." DocPartId="da7e374a1ea44a589f6b5bad14b9546d" PartId="c3b55fddc19f4331a5b6535399137d27"/>
        <Part Type="strDalis" Nr="5" Abbr="20 str. 5 d." DocPartId="fa2e3e8359534c46aebfe2cd431d3726" PartId="3b1b113c8b35476694388e692fa6251a"/>
        <Part Type="strDalis" Nr="6" Abbr="20 str. 6 d." DocPartId="fc8b4441d0004e79bf22a5ddfd5afb46" PartId="6ea415dddd8646ad996c197d48e9ab8a"/>
        <Part Type="strDalis" Nr="7" Abbr="20 str. 7 d." DocPartId="49b367fbb5654e478cbcacafc0654ec7" PartId="a6cd01377c894d278b2cd56539355af1">
          <Part Type="strPunktas" Nr="1" Abbr="20 str. 7 d. 1 p." DocPartId="33a5eaa2091a4a2ea5ec42f59f07749b" PartId="617d33614b1743e3925dde83721eacc9"/>
          <Part Type="strPunktas" Nr="2" Abbr="20 str. 7 d. 2 p." DocPartId="f8d77e6b40e244c68003c3751fc0bd84" PartId="1007b329393146af8f2adc6483b20672"/>
          <Part Type="strPunktas" Nr="3" Abbr="20 str. 7 d. 3 p." DocPartId="26889c929b2b4ffa8ccc60cdda8dc856" PartId="d871b8af069349d29385736fdbee6743"/>
          <Part Type="strPunktas" Nr="4" Abbr="20 str. 7 d. 4 p." DocPartId="f7c52859357645aaac367a867ddd7b37" PartId="f29d23821be44a3c9e4b78d75e11822e"/>
          <Part Type="strPunktas" Nr="5" Abbr="20 str. 7 d. 5 p." DocPartId="0a26d5fa8f1847bf90764b0b4999846f" PartId="c24049c4c4734793a04fd28dd70c59af"/>
          <Part Type="strPunktas" Nr="6" Abbr="20 str. 7 d. 6 p." DocPartId="fc3eeaaf100b4ba2b41e3b32837cb9c6" PartId="45328f825a284dd5a793eddc262d60f1"/>
          <Part Type="strPunktas" Nr="7" Abbr="20 str. 7 d. 7 p." DocPartId="2cf06cadf89f47e8849dfd09f955f1bc" PartId="4d4cb2cbe5ce437e96498b554ee3e770"/>
          <Part Type="strPunktas" Nr="8" Abbr="20 str. 7 d. 8 p." DocPartId="1bf913abc0a146c98ff33a8e2b725771" PartId="ddc68d8796db496ea592b55da5e66f87"/>
          <Part Type="strPunktas" Nr="9" Abbr="20 str. 7 d. 9 p." DocPartId="d3f901142d394f72a645b2a2828c6c1f" PartId="03d453ec57b940f4af61790d89e403e1"/>
          <Part Type="strPunktas" Nr="10" Abbr="20 str. 7 d. 10 p." DocPartId="7f085dbbfb924ac8baba60a82483309a" PartId="bc1de49a22a547c9b0292b748b400296"/>
        </Part>
        <Part Type="strDalis" Nr="8" Abbr="20 str. 8 d." DocPartId="4dc206ff33e04cc2ad894aa1ccfc6c17" PartId="c5d7f05c68d448d7ad3990bf469e103f"/>
        <Part Type="strDalis" Nr="9" Abbr="20 str. 9 d." DocPartId="c4011959e9324d399bfa7df6554b2532" PartId="0355b547845e4298a21f83b30c00ad08"/>
        <Part Type="strDalis" Nr="10" Abbr="20 str. 10 d." DocPartId="45c5745ee0744f52ba77bfe1e6abe861" PartId="432b75f8de1e44f6a0c3e3438f734130"/>
        <Part Type="strDalis" Nr="11" Abbr="20 str. 11 d." DocPartId="8cded876d04a4492a1b0c6b29d2b1462" PartId="2902dd9fe40143f9b61a0740ffb6f47d">
          <Part Type="strPunktas" Nr="1" Abbr="20 str. 11 d. 1 p." DocPartId="2a8542465dda4b49b7a6c8a6c4ff3850" PartId="00b492d407e44d53bce71a074e1a9af7"/>
          <Part Type="strPunktas" Nr="2" Abbr="20 str. 11 d. 2 p." DocPartId="56fd999e44214e58bed57d1b35c6bdda" PartId="cf687cdfcd9a40eab05e7a5f84056155"/>
          <Part Type="strPunktas" Nr="3" Abbr="20 str. 11 d. 3 p." DocPartId="b4d41d536dbf4ceca81ca87a41bd8446" PartId="8cb9a20c5f4a4be09d7e1984b8fc20c0"/>
          <Part Type="strPunktas" Nr="4" Abbr="20 str. 11 d. 4 p." DocPartId="ecc7d4011a8d4b90b99bb77cb075d9ee" PartId="686cec0ac6bb44a082db716375930e98"/>
          <Part Type="strPunktas" Nr="5" Abbr="20 str. 11 d. 5 p." DocPartId="0605fd9fe8b244cfb017d3e27353f8a7" PartId="5c7a234d017e4a4d86fa9aaa499f24c5"/>
          <Part Type="strPunktas" Nr="6" Abbr="20 str. 11 d. 6 p." DocPartId="ddb1fa191e944dfeb772e3ac3bbc4857" PartId="cb053f3c6e0e4458a0a1c3c95ba0ad2a"/>
        </Part>
        <Part Type="strDalis" Nr="12" Abbr="20 str. 12 d." DocPartId="939d98a2e2cd4bddab59d25864287e78" PartId="1adf2d82ee254fe7b1b8b96affd3c4bd"/>
        <Part Type="strDalis" Nr="13" Abbr="20 str. 13 d." DocPartId="1c895b4f987f49d2b49a4a88173e090c" PartId="389dcbf2eb8f4e4693227b4ff16025a8"/>
      </Part>
      <Part Type="straipsnis" Nr="21" Abbr="21 str." Title="Viešasis elektroninių pinigų įstaigų sąrašas" DocPartId="2f35f2b5982a42c68f6da6fb04248653" PartId="e2425c9f9abf4934b9138ef45a2f20d6">
        <Part Type="strDalis" Nr="1" Abbr="21 str. 1 d." DocPartId="0815cb7c7c7148188c34abe5713db0c1" PartId="8d5930bf4d0944a6b4ff29f00282c5c5"/>
        <Part Type="strDalis" Nr="2" Abbr="21 str. 2 d." DocPartId="20af54218c384382843334c320ae57c1" PartId="8d54894cf1f54b6daeae898f673a464c"/>
        <Part Type="strDalis" Nr="3" Abbr="21 str. 3 d." DocPartId="5f968347927e400b9a8d6023353e5ee4" PartId="b2684679be5f4da79c9d331c7a5cb01e"/>
        <Part Type="strDalis" Nr="4" Abbr="21 str. 4 d." DocPartId="6b6eee64dd794e13ad4261d832d4ad1d" PartId="a3b07c1b80f94076be55c20231b71098"/>
        <Part Type="strDalis" Nr="5" Abbr="21 str. 5 d." DocPartId="174a1a4b351149389450f046f90c2963" PartId="3b158de755b145efa097fae107166e4e"/>
        <Part Type="strDalis" Nr="6" Abbr="21 str. 6 d." DocPartId="f6902e5088bf4eb4bf3cf9577ae1d869" PartId="226b3fb2b82942d79fd5b34eb052dc52"/>
      </Part>
    </Part>
    <Part Type="skyrius" Nr="6" Title="ELEKTRONINIŲ PINIGŲ ĮSTAIGOS KAPITALO IR APSAUGOS REIKALAVIMAI" DocPartId="23c8535b6f3b497c9b1c57e099442a56" PartId="00bad4c41dd9433881aa5a6ec0fe95c5">
      <Part Type="straipsnis" Nr="22" Abbr="22 str." Title="Elektroninių pinigų įstaigos pradinis kapitalas" DocPartId="1106e27033cb4517bb5e7f7de97e85f8" PartId="767fed925f6446769f21f4b2c168b852">
        <Part Type="strDalis" Nr="1" Abbr="22 str. 1 d." DocPartId="dfa8f00c63a8427394321030840e6bf6" PartId="7b59646b12d84d12b3584a9707a27836"/>
        <Part Type="strDalis" Nr="2" Abbr="22 str. 2 d." DocPartId="bbf6742ae17a40c5ac7c675087d8f2fb" PartId="a6b2a4448cc44b05809d89fe535e1a2f"/>
      </Part>
      <Part Type="straipsnis" Nr="23" Abbr="23 str." Title="Elektroninių pinigų įstaigos kapitalo ir rezervų sudarymo ir naudojimo tvarka" DocPartId="07c74a00f5854929b48f4b32d4cac865" PartId="ea872b5026e54a18bbded530ae03fb6b">
        <Part Type="strDalis" Nr="1" Abbr="23 str. 1 d." DocPartId="6951fde5d69549408335400236bde512" PartId="c3e20f09223f482dbb19ca29ebb1674b"/>
        <Part Type="strDalis" Nr="2" Abbr="23 str. 2 d." DocPartId="479c31834bed49e9ae74773e7a73adc9" PartId="ba14e13919fd4520b8a4d148e66b5081"/>
        <Part Type="strDalis" Nr="3" Abbr="23 str. 3 d." DocPartId="f3e82bf609f544dbb4b01108d734390e" PartId="be9d41f18884485d99de39f2ec621334"/>
      </Part>
      <Part Type="straipsnis" Nr="24" Abbr="24 str." Title="Elektroninių pinigų įstaigos nuosavas kapitalas" DocPartId="beff9c4983df47f8947027b8e548ca96" PartId="84e85f00160a475f8024dd0054a6bba4">
        <Part Type="strDalis" Nr="1" Abbr="24 str. 1 d." DocPartId="62ab42982fd74e1fb46ba602c38cc2c8" PartId="f0ea6863f45c4f07886179c81e2a8745"/>
        <Part Type="strDalis" Nr="2" Abbr="24 str. 2 d." DocPartId="cdfe880648d047f0a16d71570f7e4280" PartId="13dde0d332ae466fa82f8e8c1bc83e6b"/>
        <Part Type="strDalis" Nr="3" Abbr="24 str. 3 d." DocPartId="28710a0413a741078cbda0809cbeacd5" PartId="e99c56bc925343f28d1dba7073444565">
          <Part Type="strPunktas" Nr="1" Abbr="24 str. 3 d. 1 p." DocPartId="fbdc226a5f4e4cc9812de9d8b28fb7c3" PartId="371c75302e564943966e3c328fcd6f12"/>
          <Part Type="strPunktas" Nr="2" Abbr="24 str. 3 d. 2 p." DocPartId="4864fcae4c9b4db18b220ead5b5bbbcd" PartId="9188439f596b4bc39e35c9ae1bd81a80"/>
        </Part>
        <Part Type="strDalis" Nr="4" Abbr="24 str. 4 d." DocPartId="9955262ef3804a019a6cee9a6dae813a" PartId="42cef116beec4cae9500cf190825d824"/>
        <Part Type="strDalis" Nr="5" Abbr="24 str. 5 d." DocPartId="7ff4657f54a442adb4c02cf361e51c3c" PartId="244bb7ada1db46b38e3c170343ad7659"/>
        <Part Type="strDalis" Nr="6" Abbr="24 str. 6 d." DocPartId="409e9b6ed2364f86a0f100e679d40cb2" PartId="ccae7555607646adb3d78f08e5f9f34a"/>
      </Part>
      <Part Type="straipsnis" Nr="25" Abbr="25 str." Title="Lėšų, gautų iš elektroninių pinigų turėtojų už leistus elektroninius pinigus, apsaugos reikalavimai" DocPartId="ca24e19c5b5d4718ba149cc356b7327b" PartId="75387b3325d24f429c4086c2b4827249">
        <Part Type="strDalis" Nr="1" Abbr="25 str. 1 d." DocPartId="dd350ecb5c3243afa3f90f26a7d9d7d2" PartId="6745275b61004a1a8abee215b9a71af4">
          <Part Type="strPunktas" Nr="1" Abbr="25 str. 1 d. 1 p." DocPartId="376e515218b64912aca9bfda189561f3" PartId="d4b2a6eba21f438698758868be34834a"/>
          <Part Type="strPunktas" Nr="2" Abbr="25 str. 1 d. 2 p." DocPartId="3815f8825279474596838cbd21def11c" PartId="838304f10a744ab48096ec2eafe6f0d9"/>
        </Part>
        <Part Type="strDalis" Nr="2" Abbr="25 str. 2 d." DocPartId="5273a7e0891c43b99f64a420aa13d09b" PartId="3113ef612685464f83c5bfaedb55d532"/>
        <Part Type="strDalis" Nr="3" Abbr="25 str. 3 d." DocPartId="7014b0df653946b09e8c43f2fca31c99" PartId="3a11722a5e144ff0afc5c31c44358a8a"/>
        <Part Type="strDalis" Nr="4" Abbr="25 str. 4 d." DocPartId="031f07b18bee4e2ea3a8666967cbe179" PartId="565bff539b034621879eba749aa44b2c"/>
        <Part Type="strDalis" Nr="5" Abbr="25 str. 5 d." DocPartId="4632ead6f57c456fafce544072317c23" PartId="2edb4967a4aa4e44a3261698921d7361"/>
      </Part>
    </Part>
    <Part Type="skyrius" Nr="7" Title="KITI ELEKTRONINIŲ PINIGŲ ĮSTAIGAI KELIAMI REIKALAVIMAI" DocPartId="f4b62a0769c74c41ae2acdb93df848cb" PartId="14cf6e34c68c4a11bfea6ba310cd7ff2">
      <Part Type="straipsnis" Nr="26" Abbr="26 str." Title="Reikalavimai elektroninių pinigų įstaigai, kai jos elektroninių pinigų leidimo veiklos funkcijų vykdymas perduodamas kitam asmeniui" DocPartId="956af896fb224c6f98dd382467d3dfb5" PartId="c1089f38514c4850bb3ff7b256db40d2">
        <Part Type="strDalis" Nr="1" Abbr="26 str. 1 d." DocPartId="2a89d7379d9841bb883d7235e30717e3" PartId="5d7d09ef050440e08e6fe7be0b504bad"/>
        <Part Type="strDalis" Nr="2" Abbr="26 str. 2 d." DocPartId="8e8aa59e75034c2fbf12c4f33465a44e" PartId="12b48a56e4b844e89ddcec842db4989f"/>
        <Part Type="strDalis" Nr="3" Abbr="26 str. 3 d." DocPartId="300307785a6a4235a1071df5abd21d74" PartId="a3103c8656ca491792b6eb88e2407ad0">
          <Part Type="strPunktas" Nr="1" Abbr="26 str. 3 d. 1 p." DocPartId="553018b501534027a029c105b67ee32f" PartId="c86eadbf3aa8446cbd59aff4e097eea0"/>
          <Part Type="strPunktas" Nr="2" Abbr="26 str. 3 d. 2 p." DocPartId="522bc279fe1448da91d7c609954eca8b" PartId="7164c177861d483c89b65ce3beaef951"/>
          <Part Type="strPunktas" Nr="3" Abbr="26 str. 3 d. 3 p." DocPartId="08b45d41a62243918b1f379254f71b83" PartId="c96ce5b31014402c976d0db82d41f1a3"/>
        </Part>
        <Part Type="strDalis" Nr="4" Abbr="26 str. 4 d." DocPartId="c8d1453384114f899fdee1e6d7fe0107" PartId="0cbebe4685c34c3e826c40ccec0898cc"/>
        <Part Type="strDalis" Nr="5" Abbr="26 str. 5 d." DocPartId="4f24a6e7c60045edb33d90dc44f76664" PartId="60227895fccf4d89b99ce05e9cce3867"/>
      </Part>
      <Part Type="straipsnis" Nr="27" Abbr="27 str." Title="Papildomos elektroninių pinigų įstaigos pareigos" DocPartId="f6d748e1ceb94554a1e97d8ebbeb48f4" PartId="94d25131a6ab44baaf3977765b6754fa">
        <Part Type="strDalis" Nr="1" Abbr="27 str. 1 d." DocPartId="d7c707d072df4148bc0449dbe81f8ac4" PartId="5575556234bb404baf4fcbff8374178c"/>
        <Part Type="strDalis" Nr="2" Abbr="27 str. 2 d." DocPartId="341b632c677b40909d26aa1c249e4e43" PartId="40de05e33e764216a265cb5f7fc6660c"/>
        <Part Type="strDalis" Nr="3" Abbr="27 str. 3 d." DocPartId="126d3a29f644447b84261a7b834710de" PartId="26570f645b114b898c91705d18c7f166"/>
        <Part Type="strDalis" Nr="4" Abbr="27 str. 4 d." DocPartId="159b3c07c6e94a6ab13f0e413e025d5d" PartId="fc0fce54864442bb860c491e9e32c50b"/>
      </Part>
      <Part Type="straipsnis" Nr="27-1" Abbr="27-1 str." Title="Elektroninių pinigų leidimo veiklos nutraukimo planas" DocPartId="e91c7f717f054b98aae8b4ff84e40380" PartId="1d671535404a44bbafc1495f8f5b2655">
        <Part Type="strDalis" Nr="1" Abbr="27-1 str. 1 d." DocPartId="00e0eef6343343dfb7b7179e4d5681a1" PartId="bdbfdad61f61476a932115551f434a36"/>
        <Part Type="strDalis" Nr="2" Abbr="27-1 str. 2 d." DocPartId="72caa8fc866b4a1194769e1258ff0542" PartId="317d536d6e7d4730913b4d620024b677"/>
        <Part Type="strDalis" Nr="3" Abbr="27-1 str. 3 d." DocPartId="a211a23fb8d948088e843196185f3bf3" PartId="d5e986b6685e451cae67a62bec75def9"/>
        <Part Type="strDalis" Nr="4" Abbr="27-1 str. 4 d." DocPartId="31c757b421fc4150b0288283d3a3085b" PartId="9f4c78fe197a488b84a4525094001dc7"/>
        <Part Type="strDalis" Nr="5" Abbr="27-1 str. 5 d." DocPartId="3ab9d64494504cb48811699733f27e4c" PartId="f6547634795045738d59482b1d724b84"/>
      </Part>
      <Part Type="straipsnis" Nr="28" Abbr="28 str." Title="Elektroninių pinigų įstaigos apskaita, finansinės ir kitos ataskaitos ir auditas" DocPartId="1fe6da6727a44964b2706019a62938e5" PartId="e813e7520fee40ea99b668e92709d4d8">
        <Part Type="strDalis" Nr="1" Abbr="28 str. 1 d." DocPartId="366fddc2074a40999c91c368645d5bcd" PartId="0f23558b1fad4874a88af4d46aa31696"/>
        <Part Type="strDalis" Nr="2" Abbr="28 str. 2 d." DocPartId="3c66beafaa0648608ab2301f15fa83a1" PartId="5d71115df2684765a6589334d3b9002d"/>
        <Part Type="strDalis" Nr="3" Abbr="28 str. 3 d." DocPartId="46ca862cebff4bf38dbb9c8d79ccd7f8" PartId="dbf988496511467f8051c1ba6ea5dc03"/>
        <Part Type="strDalis" Nr="4" Abbr="28 str. 4 d." DocPartId="d9bde4ce6e5c4875b6c0bdfb746b830b" PartId="9afcf7bda24447dba1183c2412b4d6b6"/>
        <Part Type="strDalis" Nr="5" Abbr="28 str. 5 d." DocPartId="1e390ca22f9b4906801d3ee2caf507de" PartId="34c2ce954fd14aacb9332b35cd21372b"/>
        <Part Type="strDalis" Nr="6" Abbr="28 str. 6 d." DocPartId="34dbcc0e839f4a09b4b41e1c876a801e" PartId="7f647e379c24419db0cf0011f0210d8e"/>
      </Part>
      <Part Type="straipsnis" Nr="29" Abbr="29 str." Title="Skundų (prašymų) nagrinėjimas ir informacijos saugojimas" DocPartId="f50547ae59c74b59b11da91d122babc7" PartId="b3e8c4d331cf450487dc3dd6d59a86af">
        <Part Type="strDalis" Nr="1" Abbr="29 str. 1 d." DocPartId="f538b3067c03465e9f7cdbb9b2413b74" PartId="83b1eb83b6494be6b4c685418d36b4fc"/>
        <Part Type="strDalis" Nr="2" Abbr="29 str. 2 d." DocPartId="5da12e6443c04b9c8315e3d8d88e00f4" PartId="a41fc0c1e8c740a6a383943ec2be7078"/>
        <Part Type="strDalis" Nr="3" Abbr="29 str. 3 d." DocPartId="aeeeb0b6ce424d2da71b6a3f914582e9" PartId="7c5ec119efef4e15a4419ddf4e727bf2"/>
      </Part>
    </Part>
    <Part Type="skyrius" Nr="8" Title="ELEKTRONINIŲ PINIGŲ ĮSTAIGŲ PRIEŽIŪRA IR ATSAKOMYBĖ UŽ ŠIO ĮSTATYMO PAŽEIDIMUS" DocPartId="d70b497b91c94c1e8fae36df1c5d7711" PartId="6c614b38868e48a09bc15b2be7e878f6">
      <Part Type="straipsnis" Nr="30" Abbr="30 str." Title="Priežiūros institucija" DocPartId="d5ebec0b44bc4fdd9e3ab71978d0ce33" PartId="59bafd00535a46febf8c3ea379be0196">
        <Part Type="strDalis" Nr="1" Abbr="30 str. 1 d." DocPartId="c6b57a01442848e1bb89bf84cde0d24a" PartId="13c14d21ea58481e9a9911e9496e8a57"/>
        <Part Type="strDalis" Nr="2" Abbr="30 str. 2 d." DocPartId="dc106e64a10b4f93875d25d293086c4f" PartId="6002afb266c544aabed03e1ba26f1738"/>
        <Part Type="strDalis" Nr="3" Abbr="30 str. 3 d." DocPartId="ea2f50433d3343b2923e845063d4aba8" PartId="9dfd832841b041a28071a99c6a05d57e"/>
      </Part>
      <Part Type="straipsnis" Nr="31" Abbr="31 str." Title="Prašymų išduoti licencijas ar atlikti kitus veiksmus nagrinėjimas ir priežiūros institucijos sprendimai" DocPartId="a2f72576abc2494bbb197467f18a1cac" PartId="438d202c8e5147298a5af66ded4a875d"/>
      <Part Type="straipsnis" Nr="32" Abbr="32 str." Title="Priežiūros tikslu gautos informacijos apsauga" DocPartId="5080ca8bf7b34edcb529122e123712ae" PartId="b8b8330feb41434581b25e699c51d4f3">
        <Part Type="strDalis" Nr="1" Abbr="32 str. 1 d." DocPartId="c939af19ec5d4b93b34f00bcc8c6024e" PartId="7275505193e04478be7419336cc075ef"/>
      </Part>
      <Part Type="straipsnis" Nr="33" Abbr="33 str." Title="Priežiūros institucijos pareigos ir teisės" DocPartId="2c6a974d7a0b46bb8652f1b4bdb646b5" PartId="e931e938f5b54b1094dd92ec02db9a52">
        <Part Type="strDalis" Nr="1" Abbr="33 str. 1 d." DocPartId="62009c641d41441297533d1dfc61da44" PartId="572c94b2267b4466bb52a04d6e76841e">
          <Part Type="strPunktas" Nr="1" Abbr="33 str. 1 d. 1 p." DocPartId="a306e105918543d7a1eee7d059df56f7" PartId="70c8df611d5645729e8f452b3b5ef220"/>
          <Part Type="strPunktas" Nr="2" Abbr="33 str. 1 d. 2 p." DocPartId="0adf12beb8f842f7938c4ef4083cb003" PartId="3396e3e530ac4e64826cd81aaae41b36"/>
          <Part Type="strPunktas" Nr="3" Abbr="33 str. 1 d. 3 p." DocPartId="5f4bc9197b324708ae70e38d0849903b" PartId="ebe0a17117fb4b1f96babb89558b6471"/>
          <Part Type="strPunktas" Nr="4" Abbr="33 str. 1 d. 4 p." DocPartId="5e05561fb97a49b19c70e3bb36482b33" PartId="4548fbb083364ac1bf86119236e42469"/>
        </Part>
        <Part Type="strDalis" Nr="2" Abbr="33 str. 2 d." DocPartId="7210c26251d843c2bdc80cc38bfbeba4" PartId="b034c3729e9c4aa29d7602736d166ba7">
          <Part Type="strPunktas" Nr="1" Abbr="33 str. 2 d. 1 p." DocPartId="6bb8ce19c2e741de86f64e40cf1245ba" PartId="1b0a49a4fe854dfe81321a84c9731ee1"/>
          <Part Type="strPunktas" Nr="2" Abbr="33 str. 2 d. 2 p." DocPartId="cf0044357a0b4f699eaf7b54b2f391da" PartId="6860e1fb516a471fa9fa2a2a6e0abbe5"/>
          <Part Type="strPunktas" Nr="3" Abbr="33 str. 2 d. 3 p." DocPartId="05977bef2ac846bc98ceeb891da7d5af" PartId="b7ffdf2ef4104ffa86e5a12c2e77e2ed"/>
          <Part Type="strPunktas" Nr="4" Abbr="33 str. 2 d. 4 p." DocPartId="d7f980c9a75247ee9f0e2adc5be97253" PartId="08afd9c816824d5fbf4fc593c6de8eed"/>
          <Part Type="strPunktas" Nr="5" Abbr="33 str. 2 d. 5 p." DocPartId="37a0f6f1161a4b9cb323c96101d1ca5a" PartId="715db52482244906b22bd826688d50f2"/>
          <Part Type="strPunktas" Nr="6" Abbr="33 str. 2 d. 6 p." DocPartId="0030d29b142a42b595b93a4dbf55626b" PartId="30cde5bc84514de5a112110573cfbb68"/>
          <Part Type="strPunktas" Nr="7" Abbr="33 str. 2 d. 7 p." DocPartId="c992b2f211ce4a0180676ac4e8d289e7" PartId="69f8b1a4564640d2b4d810c0b08bf33f"/>
          <Part Type="strPunktas" Nr="8" Abbr="33 str. 2 d. 8 p." DocPartId="2b59dcdda47e4bdba640c79eec05a2b7" PartId="34e763f5d152449885f99f49c43f903d"/>
          <Part Type="strPunktas" Nr="9" Abbr="33 str. 2 d. 9 p." DocPartId="7690e6e2194f4272b147fc5f6a1c903f" PartId="f9d4f6217fb24bf38574e4192c6672bf"/>
          <Part Type="strPunktas" Nr="10" Abbr="33 str. 2 d. 10 p." DocPartId="2e0b7e9014b247d7bd0e80171d46d5c5" PartId="5546c94fec6d4467bb0f8d317c9b7b7a"/>
        </Part>
        <Part Type="strDalis" Nr="3" Abbr="33 str. 3 d." DocPartId="febf38422745421fac3863b7540ea470" PartId="56b41f0ea6e549e58bf1b0045a5e252a"/>
        <Part Type="strDalis" Nr="4" Abbr="33 str. 4 d." DocPartId="3a488747ea644c5191468f13fb91c5f5" PartId="dd9e595702a54a7591abd09f72099430"/>
        <Part Type="strDalis" Nr="5" Abbr="33 str. 5 d." DocPartId="56c23a435d39499eb12e65818ff61e1a" PartId="89b1a0a06fd34c8196baac6ad4ec98ff"/>
        <Part Type="strDalis" Nr="6" Abbr="33 str. 6 d." DocPartId="c8e0195ac3b1436789e453e42718cd5f" PartId="b47d799d29904557b281cca12e682c88"/>
      </Part>
      <Part Type="straipsnis" Nr="34" Abbr="34 str." Title="Priežiūros institucijos sprendimų, veiksmų (neveikimo) apskundimas" DocPartId="8cc57ab68b5f49c488c907d5767bfeb9" PartId="eff6d94369054f609a450c074d5f96cf"/>
      <Part Type="straipsnis" Nr="35" Abbr="35 str." Title="Priežiūros institucijos rengiami patikrinimai" DocPartId="66b454b59bb24731ba827cd2f6ae05f6" PartId="6c3dca6b794f4eee944053605fa9ff6f">
        <Part Type="strDalis" Nr="1" Abbr="35 str. 1 d." DocPartId="6ca4dc36512c4e3eb62353d7e412edee" PartId="f8b4ec6597444d089462c6dd2ecc77af"/>
        <Part Type="strDalis" Nr="2" Abbr="35 str. 2 d." DocPartId="71554a629dce4d0c9c3426d94b783920" PartId="a70f1f81aa2d48a09b50986f27e599fc"/>
        <Part Type="strDalis" Nr="3" Abbr="35 str. 3 d." DocPartId="066859edeb6b480096f4ef3be82f7203" PartId="cabd916f142c4986aca052d3f9061cb4"/>
        <Part Type="strDalis" Nr="4" Abbr="35 str. 4 d." DocPartId="0daeb19231154bb9972bd663f2114556" PartId="1880b73ae94e4a6abf2d2c2121a348af"/>
        <Part Type="strDalis" Nr="5" Abbr="35 str. 5 d." DocPartId="f52b5e9668cc4064b2a07749951aeeb6" PartId="1a53927e84da4b898d00bad5e692717b"/>
        <Part Type="strDalis" Nr="6" Abbr="35 str. 6 d." DocPartId="acbda8dd663148d79cb4f5646aafdf5e" PartId="40b37cdc57574b2db308c120969556a2"/>
        <Part Type="strDalis" Nr="7" Abbr="35 str. 7 d." DocPartId="e9e167dd7c1448e6ab8a3e6f277007e7" PartId="20c844c878874414b1740c9b9a0c77ad"/>
      </Part>
      <Part Type="straipsnis" Nr="36" Abbr="36 str." Title="Kitų valstybių narių elektroninių pinigų įstaigų, veikiančių Lietuvos Respublikoje, priežiūra" DocPartId="93e6c7f1d8e843dd88e50df92ae117b0" PartId="d4d1e74e952d4ed1aaaa335078af79b4">
        <Part Type="strDalis" Nr="1" Abbr="36 str. 1 d." DocPartId="32f1c9f2ee8d4538aca57a59eed4a043" PartId="f62712af5646429783bc3714330c32e8"/>
        <Part Type="strDalis" Nr="2" Abbr="36 str. 2 d." DocPartId="cd141a7480214472a92dc010a0a755c0" PartId="31eb4469243b4904bd32ca34aa2b4371"/>
        <Part Type="strDalis" Nr="3" Abbr="36 str. 3 d." DocPartId="5120066208294145ab2ac5a5c8b6cf7f" PartId="dd3e22078c024b178d42101159f781ef"/>
        <Part Type="strDalis" Nr="4" Abbr="36 str. 4 d." DocPartId="e828e8f97a30414eb086ac5891e07908" PartId="674f1b04a5584909a4dcc2e369fb7674"/>
        <Part Type="strDalis" Nr="5" Abbr="36 str. 5 d." DocPartId="8f20475381d94de398252c8fc98870b4" PartId="ba4828cf78054ee390cfb3bef613916a"/>
        <Part Type="strDalis" Nr="6" Abbr="36 str. 6 d." DocPartId="e03f4c8888b84ed4a591110dffae7d0f" PartId="bb7e034bc9204f35920049548b76aee8"/>
        <Part Type="strDalis" Nr="7" Abbr="36 str. 7 d." DocPartId="5d82775221454eab80e054cb54ed55f8" PartId="c6cc519fcf6944bc95781249abd88037"/>
        <Part Type="strDalis" Nr="8" Abbr="36 str. 8 d." DocPartId="f3d12123e6d9468e8e1e824d5391e033" PartId="08636b93b42d4f38afb28d1c0cae3cef"/>
      </Part>
      <Part Type="straipsnis" Nr="37" Abbr="37 str." Title="Bendradarbiavimas su Europos Centriniu Banku, Europos Komisija, Europos bankininkystės institucija, kitų valstybių narių nacionaliniais centriniais bankais ir priežiūros institucijomis" DocPartId="38211323b5fe4d36bb06b59ea9263218" PartId="def77cd394714e3fabd26e1b34eee658">
        <Part Type="strDalis" Nr="1" Abbr="37 str. 1 d." DocPartId="163618b1516141b5ad75b71b20d2baa9" PartId="3afc254035d943bdbdba4f8dd5856209"/>
        <Part Type="strDalis" Nr="2" Abbr="37 str. 2 d." DocPartId="9e18d80581ee4b4ca4c6d886f5fca03a" PartId="613c48affc08450884975c877ccc00bc"/>
      </Part>
      <Part Type="straipsnis" Nr="38" Abbr="38 str." Title="Atskirų valstybių narių kompetentingų institucijų nesutarimų sprendimas" DocPartId="5bfce9d886ce437d94fa9daa702e0243" PartId="0e7cb41a79dc4feaa185ea2b46892eef">
        <Part Type="strDalis" Nr="1" Abbr="38 str. 1 d." DocPartId="c20a1c43e4204d25bc5ba789c6cb1524" PartId="9df687a0ac254bb88d1d6f3da1a291df"/>
        <Part Type="strDalis" Nr="2" Abbr="38 str. 2 d." DocPartId="85e7098311f84cfe9ea9dcb8d125ca6c" PartId="318f638bb4ce467f9f8a486529af5761"/>
      </Part>
      <Part Type="straipsnis" Nr="39" Abbr="39 str." Title="Poveikio priemonės" DocPartId="6b9e31617c9f43bca1bc900d3f02cf85" PartId="9295e55dc7f24ae2ba8ce703213aeb59">
        <Part Type="strDalis" Nr="1" Abbr="39 str. 1 d." DocPartId="7aac3d3456f7453d816666f427ef67b4" PartId="ec2df66756084978b1fd60ae0d8ee548">
          <Part Type="strPunktas" Nr="1" Abbr="1 p." DocPartId="a84b18f4604a4836a3262b92eee10e5b" PartId="cb5f94f0c9a64a27a3eaa5f021676d5f"/>
          <Part Type="strPunktas" Nr="2" Abbr="39 str. 1 d. 2 p." DocPartId="ba0156a83de34194a774425fd92a26eb" PartId="c0ceff874d744a2c836e78ca541b31db"/>
          <Part Type="strPunktas" Nr="3" Abbr="39 str. 1 d. 3 p." DocPartId="97cc54780ec344dbb1da2cb9e627156f" PartId="40a6ff26aa4c4111a9ac4b12e8ad6d4f"/>
          <Part Type="strPunktas" Nr="4" Abbr="39 str. 1 d. 4 p." DocPartId="04e86c7e52cf4072b006946dba6d12ed" PartId="d428c470c525468a839b77db74df12bc"/>
          <Part Type="strPunktas" Nr="5" Abbr="39 str. 1 d. 5 p." DocPartId="78e7143976aa45a7842c10bf68a2e393" PartId="d25d96f9dc0c4f18b2f4ea5fa4e320fa"/>
          <Part Type="strPunktas" Nr="6" Abbr="39 str. 1 d. 6 p." DocPartId="0280487a5708470787d08ebf96d91990" PartId="68a49b0fe99e46afb7b347490811be65"/>
          <Part Type="strPunktas" Nr="7" Abbr="39 str. 1 d. 7 p." DocPartId="b1a83e56de594230830979fbaef9013a" PartId="88f36f8285814fc9ae927352321d3651"/>
          <Part Type="strPunktas" Nr="8" Abbr="39 str. 1 d. 8 p." DocPartId="2d0810b9575c416c8e6c6bf2980b4a63" PartId="e25ed2d0d8bf4edf85113a6b21abe393"/>
          <Part Type="strPunktas" Nr="9" Abbr="39 str. 1 d. 9 p." DocPartId="0ccfe1a2e51a49e3b5d822d7cf30b1e6" PartId="1f87603c061a4b35ad54de6b359c723d"/>
          <Part Type="strPunktas" Nr="10" Abbr="39 str. 1 d. 10 p." DocPartId="7daf7b3b4fd94572806a466b1a3f640b" PartId="cf409e5a55d14aaca9e74eb3cdbda779"/>
        </Part>
        <Part Type="strDalis" Nr="2" Abbr="39 str. 2 d." DocPartId="46636114c7934b989babbaa0bb302910" PartId="2b3dc4c64f714a8d9dc6c41da6f3833d">
          <Part Type="strPunktas" Nr="1" Abbr="39 str. 2 d. 1 p." DocPartId="f08f3767d1184ef3b0895d7569664156" PartId="a8d4547e9b0e45d59e773f696007f8ea"/>
          <Part Type="strPunktas" Nr="2" Abbr="39 str. 2 d. 2 p." DocPartId="8a3a7c3059bd4b33956e912767893528" PartId="c33f5a8a5dcf494c9bec985818c8663a"/>
          <Part Type="strPunktas" Nr="3" Abbr="39 str. 2 d. 3 p." DocPartId="5abf0c32139746259d22632acb7c86ea" PartId="bfdc17495f304cdbb8caa8afc97135e2"/>
          <Part Type="strPunktas" Nr="4" Abbr="39 str. 2 d. 4 p." DocPartId="563eac19b67a480c9e777df6ab1ee2c5" PartId="fdf7aed2d22b4ae186fc0adecc78919f"/>
        </Part>
        <Part Type="strDalis" Nr="3" Abbr="39 str. 3 d." DocPartId="7ebb74ac1f9f45308921588e737fd41e" PartId="32735100983048d0ab5ef4a6f7450519"/>
        <Part Type="strDalis" Nr="4" Abbr="39 str. 4 d." DocPartId="349e70d2b5754aa78afa49c8de658b0c" PartId="dbabe57895954eac8dec43ec748d754d"/>
      </Part>
      <Part Type="straipsnis" Nr="40" Abbr="40 str." Title="Poveikio priemonių taikymo pagrindai ir tvarka" DocPartId="2f2448bf8b0f47869671224205dc9f24" PartId="79703090714b4d62adeffda1eaa6ee24">
        <Part Type="strDalis" Nr="1" Abbr="40 str. 1 d." DocPartId="c62b422dda7d4c45b057082cd1be7f12" PartId="dfdfa42ed11f4ec28cdd0888764db76d">
          <Part Type="strPunktas" Nr="1" Abbr="40 str. 1 d. 1 p." DocPartId="7f785cccb8a942c1be451a733f4f8b5c" PartId="c51f842c86ab4ff8a6b91a5232e99baa"/>
          <Part Type="strPunktas" Nr="2" Abbr="40 str. 1 d. 2 p." DocPartId="37825db8e21b400eb074062bcf5345fa" PartId="141b7046399847e5881729400d01e564"/>
          <Part Type="strPunktas" Nr="3" Abbr="40 str. 1 d. 3 p." DocPartId="58697e3801da4daeb0d993d0bfc0d29b" PartId="a8c8b5170cc24112846105d94d6a5f8c"/>
          <Part Type="strPunktas" Nr="4" Abbr="40 str. 1 d. 4 p." DocPartId="8e9722ca3f344cb2b3d8a47de18c31c7" PartId="c2d5ca97f6984a6699e5f5afa07c2383"/>
          <Part Type="strPunktas" Nr="5" Abbr="40 str. 1 d. 5 p." DocPartId="8be3d5f1f4484550a5948579e602d352" PartId="b8871214642045eca7bfc9882705c91c"/>
          <Part Type="strPunktas" Nr="6" Abbr="40 str. 1 d. 6 p." DocPartId="574520f15df247979856423444bcb43d" PartId="2184ca889db74f54a601b727cbbebfd3"/>
          <Part Type="strPunktas" Nr="7" Abbr="40 str. 1 d. 7 p." DocPartId="6434812d3afa44428cb6557549ce0283" PartId="c8de8f0009c34f118e415d913fcf2c23"/>
          <Part Type="strPunktas" Nr="7-1" Abbr="7-1 p." DocPartId="2230750d4eff4428a27dd31f1fd4371e" PartId="ebaeb9532ae74383912ba03263e57b7a"/>
          <Part Type="strPunktas" Nr="8" Abbr="40 str. 1 d. 8 p." DocPartId="d38cb654257042a2aa3232bc97c10a75" PartId="d15ca43141fc4a71a7286583c3df2ee9"/>
        </Part>
        <Part Type="strDalis" Nr="2" Abbr="40 str. 2 d." DocPartId="5d9ce1f70a844e288b030223adc783e3" PartId="5ffa443477e4495c803b23c87b934ea5"/>
      </Part>
      <Part Type="straipsnis" Nr="41" Abbr="41 str." Title="Baudos" DocPartId="97702d9d6aad4a43b8e5d005588e7526" PartId="fd6eb88f260b483e9949a3341eda633e">
        <Part Type="strDalis" Nr="1" Abbr="41 str. 1 d." DocPartId="2cc0214b3cd64921a489530d008a5164" PartId="bb530f744f0d4e8e88e3accde372720e">
          <Part Type="strPunktas" Nr="1" Abbr="41 str. 1 d. 1 p." DocPartId="abfd7a096d7c46878e562e6de99d8337" PartId="c7df35b4523a4c6887ecb8c4a8fa9cbd"/>
          <Part Type="strPunktas" Nr="2" Abbr="41 str. 1 d. 2 p." DocPartId="45a935c8c907435dbe61e7fa00e5e95a" PartId="bfddabb0f1414d5797c8784a037d76e1"/>
        </Part>
        <Part Type="strDalis" Nr="2" Abbr="41 str. 2 d." DocPartId="7171a6b58662410782de93130142eebc" PartId="73a990e29fea429ea639382318c337eb"/>
        <Part Type="strDalis" Nr="3" Abbr="41 str. 3 d." DocPartId="bda6d3180d3d4e51963ce92e26ad1e5f" PartId="2b826f64ed1f43528b9bb774bc1b4778"/>
        <Part Type="strDalis" Nr="4" Abbr="41 str. 4 d." DocPartId="5e1f27d3afee46178a3009a98a811360" PartId="33467fa0814b438ab69f0e739e92283b"/>
        <Part Type="strDalis" Nr="5" Abbr="41 str. 5 d." DocPartId="904efa36c0eb47359d3667f2b427d546" PartId="1abcdb88f30c4ce8b767bab95c6a8d06"/>
        <Part Type="strDalis" Nr="6" Abbr="41 str. 6 d." DocPartId="d3a005cad56543a78d392ba6c93af5bb" PartId="1978940ff51d42f78e21b8eb1c57cb79"/>
      </Part>
      <Part Type="straipsnis" Nr="42" Abbr="42 str." Title="Elektroninių pinigų įstaigos ar užsienio valstybės elektroninių pinigų įstaigos filialo vadovo (vadovų) nušalinimas nuo pareigų" DocPartId="d634fc1b82a74d0bbdd50f10d28c6507" PartId="fd26457ce57c442099479a96b6416cba">
        <Part Type="strDalis" Nr="1" Abbr="42 str. 1 d." DocPartId="49ccd742e84e4ec591d1d9213f2eced2" PartId="1a20d41a02804b8c957e724136e0b914"/>
        <Part Type="strDalis" Nr="2" Abbr="42 str. 2 d." DocPartId="89c4ecb90fa647698d1db59aa534663d" PartId="74ce1ce4392642588581d6b6e18d1e2d"/>
        <Part Type="strDalis" Nr="3" Abbr="42 str. 3 d." DocPartId="ddbc1004de6d4d08ad1cab2a0ec364c4" PartId="a3ed85ecd65e414d8e426427d5f53706"/>
        <Part Type="strDalis" Nr="4" Abbr="42 str. 4 d." DocPartId="2e33e15c6de6489a9e2e0b9ec7973090" PartId="b23a95422b714049857945a5e039bdae"/>
      </Part>
      <Part Type="straipsnis" Nr="43" Abbr="43 str." Title="Laikinasis administratorius" DocPartId="3fe33cfe0ac249e9ac45fe834c896ae0" PartId="b7c702058c284cf3a7be2f1c15af8bb0">
        <Part Type="strDalis" Nr="1" Abbr="43 str. 1 d." DocPartId="68d6013238074d319f98b7d1cea0ac87" PartId="278cc483884d4855944ef722d40d85f8"/>
        <Part Type="strDalis" Nr="2" Abbr="43 str. 2 d." DocPartId="7856d4a708594176bd6dd6412e253e04" PartId="f915879e9d434dfbab2eb237ae2db0f9"/>
        <Part Type="strDalis" Nr="3" Abbr="43 str. 3 d." DocPartId="eda53e0bf9a447188d5777468401803f" PartId="ffc2f1cff9d9404abacdd7c17e032d14"/>
        <Part Type="strDalis" Nr="4" Abbr="43 str. 4 d." DocPartId="dca2078a5df347278f6ac9d258920c72" PartId="5276db7b5eea421481137e7052b8f28f"/>
        <Part Type="strDalis" Nr="5" Abbr="43 str. 5 d." DocPartId="38d9f392f8b04ca987ade5361c0e1c92" PartId="ae240a3b12cf413f9198ef426ec90e9e"/>
        <Part Type="strDalis" Nr="6" Abbr="43 str. 6 d." DocPartId="f5ee7204fdd5479cbdd4708d86441346" PartId="ebb88fcbf6ce45d6986872c83068e4a5"/>
        <Part Type="strDalis" Nr="7" Abbr="43 str. 7 d." DocPartId="5d6af589b0bf4105b646fc3a059e6e55" PartId="b67e20ca014c43e3bcdec8a7a386d801">
          <Part Type="strPunktas" Nr="1" Abbr="43 str. 7 d. 1 p." DocPartId="4f9bdeda98e04734aa2ef6cd47753831" PartId="add4d1c37aad4344888a016271d81967"/>
          <Part Type="strPunktas" Nr="2" Abbr="43 str. 7 d. 2 p." DocPartId="ba603e93f6494804a50cf30ef8c94c18" PartId="ba3d6f1d1853482dbe6fd88be73055de"/>
        </Part>
        <Part Type="strDalis" Nr="8" Abbr="43 str. 8 d." DocPartId="fadface4c6cf43589a82001c766d4836" PartId="934c0c9e4e3b4c0f9a42cb4c43cfa716"/>
        <Part Type="strDalis" Nr="9" Abbr="43 str. 9 d." DocPartId="c27d7dc298f64034a6dc7369c295d004" PartId="bfc1c08946384bde8b9d5bf33d114595"/>
        <Part Type="strDalis" Nr="10" Abbr="43 str. 10 d." DocPartId="0ea32ee2604a42b6bc0a94b8cd839af2" PartId="b020ec6d699749ef8fef3364942971a8"/>
        <Part Type="strDalis" Nr="11" Abbr="43 str. 11 d." DocPartId="eaffb3d5656f4e9a8acd6bc5abe11890" PartId="6c8477a7008944d084fcade66af12f0b"/>
        <Part Type="strDalis" Nr="12" Abbr="43 str. 12 d." DocPartId="4f614fd4ec1b45b6990a6e93ccbd4c6a" PartId="f4e5c5298d4749d19b66a0edc716def3"/>
        <Part Type="strDalis" Nr="13" Abbr="43 str. 13 d." DocPartId="667be182a5dd4802b8be560987552912" PartId="c577f383f9fb4c9b94b06d22410fa1bf"/>
        <Part Type="strDalis" Nr="14" Abbr="43 str. 14 d." DocPartId="91a2031c4a0e488eb255998420840284" PartId="b0cc07cde1ae4d09a6ca80fad6317584"/>
        <Part Type="strDalis" Nr="15" Abbr="43 str. 15 d." DocPartId="5894e9e1d4484302a768e8ece1fa8f9f" PartId="1a6b3f57327241428b7cadc06560bbc9"/>
        <Part Type="strDalis" Nr="16" Abbr="43 str. 16 d." DocPartId="3f93a4bfe71c4107aa5fdbf5156491d5" PartId="b24e61dbf7ec4cf79abe951c98e56ed4"/>
      </Part>
      <Part Type="straipsnis" Nr="44" Abbr="44 str." Title="Laikinas teisės disponuoti lėšomis ir kitu turtu apribojimas" DocPartId="94a2fb55fa5340e4805fa9f3184e5016" PartId="028e45df341c49a68603d47890405967">
        <Part Type="strDalis" Nr="1" Abbr="44 str. 1 d." DocPartId="7dbb60b9c05447629c7ab52f79a649cb" PartId="21a109ef9f4c44ee990fdd8382fde400"/>
        <Part Type="strDalis" Nr="2" Abbr="44 str. 2 d." DocPartId="333c96b1ff024e639efeed14b8d887fb" PartId="695fece5c5b44268b18cde3be43228a9"/>
      </Part>
      <Part Type="straipsnis" Nr="45" Abbr="45 str." Title="Informavimas apie pritaikytas poveikio priemones" DocPartId="2ade45e5dea14fc1919ffbf844072079" PartId="2a31924370d440ac9cc677a0b9d1b7e0"/>
    </Part>
    <Part Type="skyrius" Nr="9" Title="ELEKTRONINIŲ PINIGŲ ĮSTAIGOS PABAIGA IR BANKROTAS" DocPartId="f7547674b7f44e5ba7647763173ebf01" PartId="68af209a213246ffa064fa9957ca9b30">
      <Part Type="straipsnis" Nr="46" Abbr="46 str." Title="Elektroninių pinigų įstaigos reorganizavimas ir likvidavimas" DocPartId="6a64893c927c41ad86d8faa8acd3a9e1" PartId="7fe522e737ec4467becd7fddc28fa962">
        <Part Type="strDalis" Nr="1" Abbr="46 str. 1 d." DocPartId="ad2a98a0107548929e43a84fd1a1699a" PartId="a2c986efdb75416da28e1cacb37c5ae3"/>
        <Part Type="strDalis" Nr="2" Abbr="46 str. 2 d." DocPartId="c425777bf1274e9da86f5dc28adff846" PartId="4714ca059a6647dfa5cefc15418f13f2"/>
        <Part Type="strDalis" Nr="3" Abbr="46 str. 3 d." DocPartId="20fc3728393b46639bef8c6857f8cd8d" PartId="cee72a76e8704b6fa2ef878c69768d01">
          <Part Type="strPunktas" Nr="1" Abbr="46 str. 3 d. 1 p." DocPartId="143c3f23b28d4d8ca12e81d18ebd7d2b" PartId="79a00a6f09ca448a8d84bfb0e8b593b8"/>
          <Part Type="strPunktas" Nr="2" Abbr="46 str. 3 d. 2 p." DocPartId="22ea799471c14f1eb19117ad3b6a7531" PartId="f1628d79faf74ed9ab508cac9a4eafc9"/>
          <Part Type="strPunktas" Nr="3" Abbr="46 str. 3 d. 3 p." DocPartId="d46af8177b7e4827ba345e2a49dca81a" PartId="702a79bb3f7e438087c9c3cd2e291df2"/>
        </Part>
        <Part Type="strDalis" Nr="4" Abbr="46 str. 4 d." DocPartId="dcd0b3f1f6094a76a3ff1f3939742f50" PartId="3093b059fa43471e9e24adcab006b2cc"/>
        <Part Type="strDalis" Nr="5" Abbr="46 str. 5 d." DocPartId="1132a60f2ec34d9f82fd13cd85846717" PartId="861812393d9f4b2aa699d76115d198e4"/>
        <Part Type="strDalis" Nr="6" Abbr="46 str. 6 d." DocPartId="853842287fc8457f99c004985e0d19f3" PartId="55521275c0f848519ba780f90fe809b8"/>
        <Part Type="strDalis" Nr="7" Abbr="46 str. 7 d." DocPartId="b68021dcca314a3092a583744b644e1d" PartId="0008f0076f6047a6a98b0615163f3f8a">
          <Part Type="strPunktas" Nr="1" Abbr="46 str. 7 d. 1 p." DocPartId="906256c2f79543da9b7813df5bd1fd91" PartId="5b65ed6441444107b509bb0b5169dc37"/>
          <Part Type="strPunktas" Nr="2" Abbr="46 str. 7 d. 2 p." DocPartId="62d1b9a95f22403d81bb559758fe466e" PartId="0b56fb437de94ee2a6977fb920bfd616"/>
        </Part>
        <Part Type="strDalis" Nr="8" Abbr="46 str. 8 d." DocPartId="b07123a21aae419badf4d14ed3bac416" PartId="260aec2c428c48258ce1d4fdf83cec9b"/>
      </Part>
      <Part Type="straipsnis" Nr="47" Abbr="47 str." Title="Elektroninių pinigų įstaigų bankroto proceso ypatumai" DocPartId="49d2662d99a94e149576263eb0e847d3" PartId="5083363d94c64dbd9cb83212b6b93c62">
        <Part Type="strDalis" Nr="1" Abbr="47 str. 1 d." DocPartId="fb7118cf60ed4e23b853e14a5915f74a" PartId="112f05b4d9744cabb458933f97f8adba"/>
        <Part Type="strDalis" Nr="2" Abbr="47 str. 2 d." DocPartId="9047fa67cb424ba69184c9da6ded3eb1" PartId="0aec52561115411ca1699682bfa4b87e"/>
        <Part Type="strDalis" Nr="3" Abbr="47 str. 3 d." DocPartId="ab2516afdd064e83aacf4b6e51eef7ba" PartId="8628a0f008f246de9c585100fa48155f"/>
        <Part Type="strDalis" Nr="4" Abbr="47 str. 4 d." DocPartId="2b550c14256d4f8b9d832d1f1be7dccb" PartId="4482b29610d9492a88f387ddc1be482b"/>
      </Part>
    </Part>
    <Part Type="signatura" DocPartId="19f9461bdf764ac48a3701faa5a38bee" PartId="bd6403530c564a9893dc977cfd82dfe5"/>
  </Part>
  <Part Type="priedas" Abbr="pr." Title="ĮGYVENDINAMI EUROPOS SĄJUNGOS TEISĖS AKTAI" DocPartId="7865858ec8e541298b2c958e9458c76d" PartId="e35d127be3fd40c5a30e3711991b6a2c">
    <Part Type="punktas" Nr="1" Abbr="pr. 1 p." DocPartId="2bb659fc84834d9aab5f612596285f91" PartId="923536cf5ea7460695d49b358671fe4e"/>
    <Part Type="punktas" Nr="2" Abbr="pr. 2 p." DocPartId="3d6671d0db0f493f88adca2363676b1d" PartId="28794d66006b4db7a2b12acac8bcb60d"/>
    <Part Type="strDalis" Nr="3" Abbr="3 d." DocPartId="405048148064474d97ed457fee951f16" PartId="4b934a73be6f4418a5e9e7c93a9a0cd0"/>
    <Part Type="pabaiga" DocPartId="0e006ddbf7af4494ac5438e92f835e19" PartId="49ad8fbf276e47f8adfa3cb821df9a1e"/>
  </Part>
</Parts>
</file>

<file path=customXml/itemProps1.xml><?xml version="1.0" encoding="utf-8"?>
<ds:datastoreItem xmlns:ds="http://schemas.openxmlformats.org/officeDocument/2006/customXml" ds:itemID="{5D9E55B7-5EB4-4A6D-967B-D2D2AC5DA0AC}">
  <ds:schemaRefs>
    <ds:schemaRef ds:uri="http://lrs.lt/TAIS/DocParts"/>
  </ds:schemaRefs>
</ds:datastoreItem>
</file>

<file path=docProps/app.xml><?xml version="1.0" encoding="utf-8"?>
<Properties xmlns="http://schemas.openxmlformats.org/officeDocument/2006/extended-properties">
  <Template>Normal.dotm</Template>
  <TotalTime>57</TotalTime>
  <Pages>49</Pages>
  <Words>86712</Words>
  <Characters>49427</Characters>
  <Application>Microsoft Office Word</Application>
  <DocSecurity>0</DocSecurity>
  <Lines>411</Lines>
  <Paragraphs>271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Teisines informacijos centras</Company>
  <LinksUpToDate>false</LinksUpToDate>
  <CharactersWithSpaces>135868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2014-10-09T07:51:00Z</dcterms:created>
  <dc:creator>Sandra</dc:creator>
  <lastModifiedBy>DINDIENĖ Laura</lastModifiedBy>
  <dcterms:modified xsi:type="dcterms:W3CDTF">2025-07-02T11:51:00Z</dcterms:modified>
  <revision>23</revision>
  <dc:title>LIETUVOS RESPUBLIKOS</dc:title>
</coreProperties>
</file>