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2013-12-10 iki 2014-12-31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Įstatymas paskelbtas: Žin. 2011, Nr. </w:t>
      </w:r>
      <w:fldSimple w:instr="HYPERLINK https://www.e-tar.lt/portal/legalAct.html?documentId=TAR.F601633B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155-7354</w:t>
        </w:r>
      </w:fldSimple>
      <w:r>
        <w:rPr>
          <w:rFonts w:ascii="Times New Roman" w:eastAsia="MS Mincho" w:hAnsi="Times New Roman"/>
          <w:sz w:val="20"/>
          <w:i/>
          <w:iCs/>
        </w:rPr>
        <w:t>, i. k. 1111010ISTA0XI-1773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69E072A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5" o:title=""/>
          </v:shape>
          <w:control r:id="rId16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VIETOS SAVIVALDOS ĮSTATYMO </w:t>
        <w:br/>
        <w:t xml:space="preserve">6, 7, 32 STRAIPSNIŲ PAKEITIMO IR PAPILDYMO </w:t>
      </w:r>
    </w:p>
    <w:p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 d. Nr. XI-1773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hyperlink r:id="rId17" w:tgtFrame="_blank" w:history="1">
        <w:r>
          <w:rPr>
            <w:color w:val="0000FF" w:themeColor="hyperlink"/>
            <w:u w:val="single"/>
          </w:rPr>
          <w:t>55-1049</w:t>
        </w:r>
      </w:hyperlink>
      <w:r>
        <w:rPr>
          <w:color w:val="000000"/>
        </w:rPr>
        <w:t xml:space="preserve">; 2008, Nr. </w:t>
      </w:r>
      <w:hyperlink r:id="rId18" w:tgtFrame="_blank" w:history="1">
        <w:r>
          <w:rPr>
            <w:color w:val="0000FF" w:themeColor="hyperlink"/>
            <w:u w:val="single"/>
          </w:rPr>
          <w:t>113-4290</w:t>
        </w:r>
      </w:hyperlink>
      <w:r>
        <w:rPr>
          <w:color w:val="000000"/>
        </w:rPr>
        <w:t>;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2010, Nr. </w:t>
      </w:r>
      <w:hyperlink r:id="rId19" w:tgtFrame="_blank" w:history="1">
        <w:r>
          <w:rPr>
            <w:color w:val="0000FF" w:themeColor="hyperlink"/>
            <w:u w:val="single"/>
          </w:rPr>
          <w:t>25-1177</w:t>
        </w:r>
      </w:hyperlink>
      <w:r>
        <w:rPr>
          <w:color w:val="000000"/>
        </w:rPr>
        <w:t xml:space="preserve">, Nr. </w:t>
      </w:r>
      <w:hyperlink r:id="rId20" w:tgtFrame="_blank" w:history="1">
        <w:r>
          <w:rPr>
            <w:color w:val="0000FF" w:themeColor="hyperlink"/>
            <w:u w:val="single"/>
          </w:rPr>
          <w:t>81-4219</w:t>
        </w:r>
      </w:hyperlink>
      <w:r>
        <w:rPr>
          <w:color w:val="000000"/>
        </w:rPr>
        <w:t xml:space="preserve">, Nr. </w:t>
      </w:r>
      <w:hyperlink r:id="rId21" w:tgtFrame="_blank" w:history="1">
        <w:r>
          <w:rPr>
            <w:color w:val="0000FF" w:themeColor="hyperlink"/>
            <w:u w:val="single"/>
          </w:rPr>
          <w:t>84-4406</w:t>
        </w:r>
      </w:hyperlink>
      <w:r>
        <w:rPr>
          <w:color w:val="000000"/>
        </w:rPr>
        <w:t xml:space="preserve">, Nr. </w:t>
      </w:r>
      <w:hyperlink r:id="rId22" w:tgtFrame="_blank" w:history="1">
        <w:r>
          <w:rPr>
            <w:color w:val="0000FF" w:themeColor="hyperlink"/>
            <w:u w:val="single"/>
          </w:rPr>
          <w:t>86-4525</w:t>
        </w:r>
      </w:hyperlink>
      <w:r>
        <w:rPr>
          <w:color w:val="000000"/>
        </w:rPr>
        <w:t xml:space="preserve">, Nr. </w:t>
      </w:r>
      <w:hyperlink r:id="rId23" w:tgtFrame="_blank" w:history="1">
        <w:r>
          <w:rPr>
            <w:color w:val="0000FF" w:themeColor="hyperlink"/>
            <w:u w:val="single"/>
          </w:rPr>
          <w:t>145-7429</w:t>
        </w:r>
      </w:hyperlink>
      <w:r>
        <w:rPr>
          <w:color w:val="000000"/>
        </w:rPr>
        <w:t xml:space="preserve">; 2011, Nr. </w:t>
      </w:r>
      <w:hyperlink r:id="rId24" w:tgtFrame="_blank" w:history="1">
        <w:r>
          <w:rPr>
            <w:color w:val="0000FF" w:themeColor="hyperlink"/>
            <w:u w:val="single"/>
          </w:rPr>
          <w:t>52-2504</w:t>
        </w:r>
      </w:hyperlink>
      <w:r>
        <w:rPr>
          <w:color w:val="000000"/>
        </w:rPr>
        <w:t xml:space="preserve">, Nr. </w:t>
      </w:r>
      <w:hyperlink r:id="rId25" w:tgtFrame="_blank" w:history="1">
        <w:r>
          <w:rPr>
            <w:color w:val="0000FF" w:themeColor="hyperlink"/>
            <w:u w:val="single"/>
          </w:rPr>
          <w:t>72-3472</w:t>
        </w:r>
      </w:hyperlink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papildymas ir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6 straipsnį nauju 43 punktu: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43</w:t>
      </w:r>
      <w:r>
        <w:rPr>
          <w:color w:val="000000"/>
        </w:rPr>
        <w:t>) piniginės socialinės paramos nepasiturintiems gyventojams teikimas Lietuvos Respublikos piniginės socialinės paramos nepasiturintiems gyventojams įstatymu nustatytose savivaldybėse;“.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Papildyti 6 straipsnį nauju 43 punktu: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„43) socialinės pašalpos, nustatytos Lietuvos Respublikos piniginės socialinės paramos nepasiturintiems gyventojams įstatyme, teikimas;“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straipsnio dalimi: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77B87310B5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XII-622</w:t>
        </w:r>
      </w:fldSimple>
      <w:r>
        <w:rPr>
          <w:rFonts w:ascii="Times New Roman" w:eastAsia="MS Mincho" w:hAnsi="Times New Roman"/>
          <w:sz w:val="20"/>
          <w:i/>
          <w:iCs/>
        </w:rPr>
        <w:t>,
2013-11-26,
Žin., 2013, Nr.
126-6415 (2013-12-10), i. k. 1131010ISTA0XII-622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Buvusį 6 straipsnio 43 punktą laikyti 44 punktu.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dalies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77B87310B5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XII-622</w:t>
        </w:r>
      </w:fldSimple>
      <w:r>
        <w:rPr>
          <w:rFonts w:ascii="Times New Roman" w:eastAsia="MS Mincho" w:hAnsi="Times New Roman"/>
          <w:sz w:val="20"/>
          <w:i/>
          <w:iCs/>
        </w:rPr>
        <w:t>,
2013-11-26,
Žin., 2013, Nr.
126-6415 (2013-12-10), i. k. 1131010ISTA0XII-622        </w:t>
      </w:r>
    </w:p>
    <w:p/>
    <w:p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7 straipsnio 6 punkto pripažinimas netekusiu galios ir 9 punkto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7 straipsnio 6 punktą pripažinti netekusiu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7 straipsnio 9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) socialinių išmokų ir kompensacijų, išskyrus piniginę socialinę paramą nepasiturintiems gyventojams Lietuvos Respublikos piniginės socialinės paramos nepasiturintiems gyventojams įstatymu nustatytose savivaldybėse, skaičiavimas ir mokėjimas;“.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Pakeisti 7 straipsnio 9 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„9) socialinių išmokų ir kompensacijų, išskyrus socialinę pašalpą, nustatytą Lietuvos Respublikos piniginės socialinės paramos nepasiturintiems gyventojams įstatyme,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skaičiavimas ir mokėjimas;“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dalies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77B87310B5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XII-622</w:t>
        </w:r>
      </w:fldSimple>
      <w:r>
        <w:rPr>
          <w:rFonts w:ascii="Times New Roman" w:eastAsia="MS Mincho" w:hAnsi="Times New Roman"/>
          <w:sz w:val="20"/>
          <w:i/>
          <w:iCs/>
        </w:rPr>
        <w:t>,
2013-11-26,
Žin., 2013, Nr.
126-6415 (2013-12-10), i. k. 1131010ISTA0XII-622            </w:t>
      </w:r>
    </w:p>
    <w:p/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32 straipsnio 2 dalies 16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32 straipsnio 2 dalies 16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) organizuoja viešuosius darbus ir visuomenei naudingą veiklą;“.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2 straipsnio 3 dalį, įsigalioja 2012 m. sausio 1d.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įstatymo 1 straipsnio 2 dalis ir 2 straipsnio 3 dalis įsigalioja 2015 m. sausio 1 d.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dalies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77B87310B5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XII-622</w:t>
        </w:r>
      </w:fldSimple>
      <w:r>
        <w:rPr>
          <w:rFonts w:ascii="Times New Roman" w:eastAsia="MS Mincho" w:hAnsi="Times New Roman"/>
          <w:sz w:val="20"/>
          <w:i/>
          <w:iCs/>
        </w:rPr>
        <w:t>,
2013-11-26,
Žin., 2013, Nr.
126-6415 (2013-12-10), i. k. 1131010ISTA0XII-622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2013-12-10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dalies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77B87310B5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XII-622</w:t>
        </w:r>
      </w:fldSimple>
      <w:r>
        <w:rPr>
          <w:rFonts w:ascii="Times New Roman" w:eastAsia="MS Mincho" w:hAnsi="Times New Roman"/>
          <w:sz w:val="20"/>
          <w:i/>
          <w:iCs/>
        </w:rPr>
        <w:t>,
2013-11-26,
Žin. 2013,
Nr.
126-6415 (2013-12-10), i. k. 1131010ISTA0XII-622        </w:t>
      </w:r>
    </w:p>
    <w:p/>
    <w:p>
      <w:pPr>
        <w:widowControl w:val="0"/>
        <w:suppressAutoHyphens/>
        <w:ind w:firstLine="567"/>
        <w:jc w:val="both"/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jc w:val="center"/>
        <w:rPr>
          <w:color w:val="000000"/>
        </w:rPr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77B87310B5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XII-622</w:t>
        </w:r>
      </w:fldSimple>
      <w:r>
        <w:rPr>
          <w:rFonts w:ascii="Times New Roman" w:eastAsia="MS Mincho" w:hAnsi="Times New Roman"/>
          <w:sz w:val="20"/>
          <w:iCs/>
        </w:rPr>
        <w:t>,
2013-11-26,
Žin., 2013, Nr.
126-6415 (2013-12-10), i. k. 1131010ISTA0XII-622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vietos savivaldos įstatymo 6, 7, 32 straipsnių pakeitimo ir papildymo įstatymo 1, 2, 4 straipsnių pakeitimo ir papildymo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0727F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9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17" Type="http://schemas.openxmlformats.org/officeDocument/2006/relationships/hyperlink" TargetMode="External" Target="https://www.e-tar.lt/portal/legalAct.html?documentId=TAR.D0CD0966D67F"/>
  <Relationship Id="rId18" Type="http://schemas.openxmlformats.org/officeDocument/2006/relationships/hyperlink" TargetMode="External" Target="https://www.e-tar.lt/portal/legalAct.html?documentId=TAR.CF599A1A6DD5"/>
  <Relationship Id="rId19" Type="http://schemas.openxmlformats.org/officeDocument/2006/relationships/hyperlink" TargetMode="External" Target="https://www.e-tar.lt/portal/legalAct.html?documentId=TAR.2CDF7CF05F4F"/>
  <Relationship Id="rId2" Type="http://schemas.openxmlformats.org/officeDocument/2006/relationships/header" Target="header2.xml"/>
  <Relationship Id="rId20" Type="http://schemas.openxmlformats.org/officeDocument/2006/relationships/hyperlink" TargetMode="External" Target="https://www.e-tar.lt/portal/legalAct.html?documentId=TAR.B413643E60C5"/>
  <Relationship Id="rId21" Type="http://schemas.openxmlformats.org/officeDocument/2006/relationships/hyperlink" TargetMode="External" Target="https://www.e-tar.lt/portal/legalAct.html?documentId=TAR.284BE0F7FDC7"/>
  <Relationship Id="rId22" Type="http://schemas.openxmlformats.org/officeDocument/2006/relationships/hyperlink" TargetMode="External" Target="https://www.e-tar.lt/portal/legalAct.html?documentId=TAR.C6D81071DC40"/>
  <Relationship Id="rId23" Type="http://schemas.openxmlformats.org/officeDocument/2006/relationships/hyperlink" TargetMode="External" Target="https://www.e-tar.lt/portal/legalAct.html?documentId=TAR.E30A20EDFD27"/>
  <Relationship Id="rId24" Type="http://schemas.openxmlformats.org/officeDocument/2006/relationships/hyperlink" TargetMode="External" Target="https://www.e-tar.lt/portal/legalAct.html?documentId=TAR.E36F769AFF4D"/>
  <Relationship Id="rId25" Type="http://schemas.openxmlformats.org/officeDocument/2006/relationships/hyperlink" TargetMode="External" Target="https://www.e-tar.lt/portal/legalAct.html?documentId=TAR.6D7029E93D6E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1</Pages>
  <Words>2052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2014-12-15T13:10:00Z</dcterms:created>
  <dc:creator>Rima</dc:creator>
  <lastModifiedBy>TRAPINSKIENĖ Aušrinė</lastModifiedBy>
  <dcterms:modified xsi:type="dcterms:W3CDTF">2014-12-15T13:23:00Z</dcterms:modified>
  <revision>3</revision>
  <dc:title>LIETUVOS RESPUBLIKOS VIETOS SAVIVALDOS ĮSTATYMO 6, 7, 32 STRAIPSNIŲ PAKEITIMO IR PAPILDYMO ĮSTATYMAS</dc:title>
</coreProperties>
</file>