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Arial" w:hAnsi="Arial"/>
            </w:rPr>
          </w:pPr>
          <w:r>
            <w:rPr>
              <w:rFonts w:ascii="Arial" w:hAnsi="Arial"/>
              <w:b/>
              <w:i/>
            </w:rPr>
            <w:t>Suvestinė redakcija nuo 2024-07-25 iki 2024-07-31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C44837068B55">
            <w:r w:rsidRPr="00532B9F">
              <w:rPr>
                <w:rFonts w:ascii="Arial" w:eastAsia="MS Mincho" w:hAnsi="Arial"/>
                <w:sz w:val="20"/>
                <w:i/>
                <w:iCs/>
                <w:color w:val="0000FF" w:themeColor="hyperlink"/>
                <w:u w:val="single"/>
              </w:rPr>
              <w:t>64-1502</w:t>
            </w:r>
          </w:fldSimple>
          <w:r>
            <w:rPr>
              <w:rFonts w:ascii="Arial" w:eastAsia="MS Mincho" w:hAnsi="Arial"/>
              <w:sz w:val="20"/>
              <w:i/>
              <w:iCs/>
            </w:rPr>
            <w:t>, i. k. 0971010ISTAVIII-275</w:t>
          </w:r>
        </w:p>
        <w:p>
          <w:pPr>
            <w:jc w:val="both"/>
            <w:rPr>
              <w:rFonts w:ascii="Arial" w:hAnsi="Arial"/>
              <w:sz w:val="20"/>
            </w:rPr>
          </w:pPr>
        </w:p>
        <w:p>
          <w:pPr>
            <w:rPr>
              <w:rFonts w:ascii="Arial" w:hAnsi="Arial"/>
              <w:sz w:val="20"/>
              <w:b/>
              <w:i/>
            </w:rPr>
          </w:pPr>
          <w:r>
            <w:rPr>
              <w:rFonts w:ascii="Arial" w:hAnsi="Arial"/>
              <w:sz w:val="20"/>
              <w:b/>
              <w:i/>
            </w:rPr>
            <w:t>Nauja redakcija nuo 2017-07-13:</w:t>
          </w:r>
        </w:p>
        <w:p>
          <w:pPr>
            <w:rPr>
              <w:rFonts w:ascii="Arial" w:hAnsi="Arial"/>
              <w:sz w:val="20"/>
              <w:i/>
            </w:rPr>
          </w:pPr>
          <w:r>
            <w:rPr>
              <w:rFonts w:ascii="Arial" w:hAnsi="Arial"/>
              <w:sz w:val="20"/>
              <w:i/>
            </w:rPr>
            <w:t xml:space="preserve">Nr. </w:t>
          </w:r>
          <w:fldSimple w:instr="HYPERLINK https://www.e-tar.lt/portal/legalAct.html?documentId=7767fad0670511e7b85cfdc787069b42">
            <w:r w:rsidRPr="00532B9F">
              <w:rPr>
                <w:rFonts w:ascii="Arial" w:eastAsia="MS Mincho" w:hAnsi="Arial"/>
                <w:sz w:val="20"/>
                <w:i/>
                <w:iCs/>
                <w:color w:val="0000FF" w:themeColor="hyperlink"/>
                <w:u w:val="single"/>
              </w:rPr>
              <w:t>XIII-568</w:t>
            </w:r>
          </w:fldSimple>
          <w:r>
            <w:rPr>
              <w:rFonts w:ascii="Arial" w:eastAsia="MS Mincho" w:hAnsi="Arial"/>
              <w:sz w:val="20"/>
              <w:i/>
              <w:iCs/>
            </w:rPr>
            <w:t>,
2017-06-29,
paskelbta TAR 2017-07-12, i. k. 2017-12068                </w:t>
          </w:r>
        </w:p>
        <w:p>
          <w:pPr>
            <w:rPr>
              <w:rFonts w:ascii="Arial" w:hAnsi="Arial"/>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54fdd0c47011eba2bad9a0748ee64d">
                    <w:r w:rsidRPr="00532B9F">
                      <w:rPr>
                        <w:rFonts w:ascii="Arial" w:eastAsia="MS Mincho" w:hAnsi="Arial"/>
                        <w:sz w:val="20"/>
                        <w:i/>
                        <w:iCs/>
                        <w:color w:val="0000FF" w:themeColor="hyperlink"/>
                        <w:u w:val="single"/>
                      </w:rPr>
                      <w:t>XIV-334</w:t>
                    </w:r>
                  </w:fldSimple>
                  <w:r>
                    <w:rPr>
                      <w:rFonts w:ascii="Arial" w:eastAsia="MS Mincho" w:hAnsi="Arial"/>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e7e2f2dff38149cba9cb267f82570e92"/>
                        <w:lock w:val="sdtLocked"/>
                        <w:richText/>
                      </w:sdtPr>
                      <w:sdtContent>
                        <w:p>
                          <w:pPr>
                            <w:spacing w:line="360" w:lineRule="auto"/>
                            <w:ind w:firstLine="720"/>
                            <w:jc w:val="both"/>
                            <w:rPr>
                              <w:bCs/>
                              <w:szCs w:val="24"/>
                            </w:rPr>
                          </w:pPr>
                          <w:sdt>
                            <w:sdtPr>
                              <w:alias w:val="Numeris"/>
                              <w:tag w:val="nr_e7e2f2dff38149cba9cb267f82570e92"/>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2</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3</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2024-04-26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1 d. 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5-1 str."/>
                <w:tag w:val="part_5c994838dd1e426a8d639c9a3bd3951a"/>
                <w:lock w:val="sdtLocked"/>
                <w:richText/>
              </w:sdtPr>
              <w:sdtContent>
                <w:p>
                  <w:pPr>
                    <w:pStyle w:val="PlainText"/>
                    <w:ind w:firstLine="567"/>
                    <w:jc w:val="both"/>
                    <w:rPr>
                      <w:rFonts w:ascii="Arial" w:hAnsi="Arial"/>
                      <w:b/>
                      <w:bCs/>
                      <w:sz w:val="22"/>
                    </w:rPr>
                  </w:pPr>
                  <w:r>
                    <w:rPr>
                      <w:rFonts w:ascii="Arial" w:hAnsi="Arial"/>
                      <w:b/>
                      <w:sz w:val="22"/>
                    </w:rPr>
                    <w:t>25</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0acbf0779411edbc04912defe897d1">
                        <w:r w:rsidRPr="00532B9F">
                          <w:rPr>
                            <w:rFonts w:ascii="Arial" w:eastAsia="MS Mincho" w:hAnsi="Arial"/>
                            <w:sz w:val="20"/>
                            <w:i/>
                            <w:iCs/>
                            <w:color w:val="0000FF" w:themeColor="hyperlink"/>
                            <w:u w:val="single"/>
                          </w:rPr>
                          <w:t>XIV-1603</w:t>
                        </w:r>
                      </w:fldSimple>
                      <w:r>
                        <w:rPr>
                          <w:rFonts w:ascii="Arial" w:eastAsia="MS Mincho" w:hAnsi="Arial"/>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36 str. 2 d."/>
                    <w:tag w:val="part_456bd872e42d488baca7f86ba47d2c4b"/>
                    <w:lock w:val="sdtLocked"/>
                    <w:richText/>
                  </w:sdtPr>
                  <w:sdtContent>
                    <w:p>
                      <w:pPr>
                        <w:widowControl w:val="0"/>
                        <w:tabs>
                          <w:tab w:val="left" w:pos="1276"/>
                        </w:tabs>
                        <w:spacing w:line="406" w:lineRule="atLeast"/>
                        <w:ind w:firstLine="720"/>
                        <w:jc w:val="both"/>
                        <w:rPr>
                          <w:szCs w:val="24"/>
                        </w:rPr>
                      </w:pPr>
                      <w:sdt>
                        <w:sdtPr>
                          <w:alias w:val="Numeris"/>
                          <w:tag w:val="nr_456bd872e42d488baca7f86ba47d2c4b"/>
                          <w:lock w:val="sdtLocked"/>
                          <w:richText/>
                        </w:sdtPr>
                        <w:sdtContent>
                          <w:r>
                            <w:rPr>
                              <w:bCs/>
                              <w:szCs w:val="24"/>
                            </w:rPr>
                            <w:t>2</w:t>
                          </w:r>
                        </w:sdtContent>
                      </w:sdt>
                      <w:r>
                        <w:rPr>
                          <w:bCs/>
                          <w:szCs w:val="24"/>
                        </w:rPr>
                        <w:t xml:space="preserve">. Finansinių nusikaltimų tyrimo tarnyba taiko šio straipsnio 1 dalies 1–6, </w:t>
                      </w:r>
                      <w:r>
                        <w:rPr>
                          <w:szCs w:val="24"/>
                        </w:rPr>
                        <w:t>8, 9 ir 10</w:t>
                      </w:r>
                      <w:r>
                        <w:rPr>
                          <w:bCs/>
                          <w:szCs w:val="24"/>
                        </w:rPr>
                        <w:t>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e93ea049fe11e483c6e89f9dba57fd">
            <w:r w:rsidRPr="00532B9F">
              <w:rPr>
                <w:rFonts w:ascii="Arial" w:eastAsia="MS Mincho" w:hAnsi="Arial"/>
                <w:sz w:val="20"/>
                <w:iCs/>
                <w:color w:val="0000FF" w:themeColor="hyperlink"/>
                <w:u w:val="single"/>
              </w:rPr>
              <w:t>XII-1139</w:t>
            </w:r>
          </w:fldSimple>
          <w:r>
            <w:rPr>
              <w:rFonts w:ascii="Arial" w:eastAsia="MS Mincho" w:hAnsi="Arial"/>
              <w:sz w:val="20"/>
              <w:iCs/>
            </w:rPr>
            <w:t>,
2014-09-23,
paskelbta TAR 2014-10-02, i. k. 2014-13462                </w:t>
          </w:r>
        </w:p>
        <w:p>
          <w:pPr>
            <w:jc w:val="both"/>
            <w:rPr>
              <w:rFonts w:ascii="Arial" w:hAnsi="Arial"/>
            </w:rPr>
          </w:pPr>
          <w:r>
            <w:rPr>
              <w:rFonts w:ascii="Arial" w:hAnsi="Arial"/>
              <w:sz w:val="20"/>
            </w:rPr>
            <w:t>Lietuvos Respublikos pinigų plovimo ir teroristų finansavimo prevencijos įstatymo Nr. VIII-275 22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50e840ab3d11e6a6f98c1425a5ffa8">
            <w:r w:rsidRPr="00532B9F">
              <w:rPr>
                <w:rFonts w:ascii="Arial" w:eastAsia="MS Mincho" w:hAnsi="Arial"/>
                <w:sz w:val="20"/>
                <w:iCs/>
                <w:color w:val="0000FF" w:themeColor="hyperlink"/>
                <w:u w:val="single"/>
              </w:rPr>
              <w:t>XII-2693</w:t>
            </w:r>
          </w:fldSimple>
          <w:r>
            <w:rPr>
              <w:rFonts w:ascii="Arial" w:eastAsia="MS Mincho" w:hAnsi="Arial"/>
              <w:sz w:val="20"/>
              <w:iCs/>
            </w:rPr>
            <w:t>,
2016-11-03,
paskelbta TAR 2016-11-15, i. k. 2016-26831                </w:t>
          </w:r>
        </w:p>
        <w:p>
          <w:pPr>
            <w:jc w:val="both"/>
            <w:rPr>
              <w:rFonts w:ascii="Arial" w:hAnsi="Arial"/>
            </w:rPr>
          </w:pPr>
          <w:r>
            <w:rPr>
              <w:rFonts w:ascii="Arial" w:hAnsi="Arial"/>
              <w:sz w:val="20"/>
            </w:rPr>
            <w:t>Lietuvos Respublikos pinigų plovimo ir teroristų finansavimo prevencijos įstatymo Nr. VIII-275 2 ir 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7fad0670511e7b85cfdc787069b42">
            <w:r w:rsidRPr="00532B9F">
              <w:rPr>
                <w:rFonts w:ascii="Arial" w:eastAsia="MS Mincho" w:hAnsi="Arial"/>
                <w:sz w:val="20"/>
                <w:iCs/>
                <w:color w:val="0000FF" w:themeColor="hyperlink"/>
                <w:u w:val="single"/>
              </w:rPr>
              <w:t>XIII-568</w:t>
            </w:r>
          </w:fldSimple>
          <w:r>
            <w:rPr>
              <w:rFonts w:ascii="Arial" w:eastAsia="MS Mincho" w:hAnsi="Arial"/>
              <w:sz w:val="20"/>
              <w:iCs/>
            </w:rPr>
            <w:t>,
2017-06-29,
paskelbta TAR 2017-07-12, i. k. 2017-12068                </w:t>
          </w:r>
        </w:p>
        <w:p>
          <w:pPr>
            <w:jc w:val="both"/>
            <w:rPr>
              <w:rFonts w:ascii="Arial" w:hAnsi="Arial"/>
            </w:rPr>
          </w:pPr>
          <w:r>
            <w:rPr>
              <w:rFonts w:ascii="Arial" w:hAnsi="Arial"/>
              <w:sz w:val="20"/>
            </w:rPr>
            <w:t>Lietuvos Respublikos pinigų plovimo ir teroristų finansavimo prevencijos įstatymo Nr. VIII-275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4eb6084d211e8ae2bfd1913d66d57">
            <w:r w:rsidRPr="00532B9F">
              <w:rPr>
                <w:rFonts w:ascii="Arial" w:eastAsia="MS Mincho" w:hAnsi="Arial"/>
                <w:sz w:val="20"/>
                <w:iCs/>
                <w:color w:val="0000FF" w:themeColor="hyperlink"/>
                <w:u w:val="single"/>
              </w:rPr>
              <w:t>XIII-1442</w:t>
            </w:r>
          </w:fldSimple>
          <w:r>
            <w:rPr>
              <w:rFonts w:ascii="Arial" w:eastAsia="MS Mincho" w:hAnsi="Arial"/>
              <w:sz w:val="20"/>
              <w:iCs/>
            </w:rPr>
            <w:t>,
2018-06-30,
paskelbta TAR 2018-07-11, i. k. 2018-11755                </w:t>
          </w:r>
        </w:p>
        <w:p>
          <w:pPr>
            <w:jc w:val="both"/>
            <w:rPr>
              <w:rFonts w:ascii="Arial" w:hAnsi="Arial"/>
            </w:rPr>
          </w:pPr>
          <w:r>
            <w:rPr>
              <w:rFonts w:ascii="Arial" w:hAnsi="Arial"/>
              <w:sz w:val="20"/>
            </w:rPr>
            <w:t>Lietuvos Respublikos pinigų plovimo ir teroristų finansavimo prevencijos įstatymo Nr. VIII-275 2 ir 14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926c084d211e8ae2bfd1913d66d57">
            <w:r w:rsidRPr="00532B9F">
              <w:rPr>
                <w:rFonts w:ascii="Arial" w:eastAsia="MS Mincho" w:hAnsi="Arial"/>
                <w:sz w:val="20"/>
                <w:iCs/>
                <w:color w:val="0000FF" w:themeColor="hyperlink"/>
                <w:u w:val="single"/>
              </w:rPr>
              <w:t>XIII-1440</w:t>
            </w:r>
          </w:fldSimple>
          <w:r>
            <w:rPr>
              <w:rFonts w:ascii="Arial" w:eastAsia="MS Mincho" w:hAnsi="Arial"/>
              <w:sz w:val="20"/>
              <w:iCs/>
            </w:rPr>
            <w:t>,
2018-06-30,
paskelbta TAR 2018-07-11, i. k. 2018-11752                </w:t>
          </w:r>
        </w:p>
        <w:p>
          <w:pPr>
            <w:jc w:val="both"/>
            <w:rPr>
              <w:rFonts w:ascii="Arial" w:hAnsi="Arial"/>
            </w:rPr>
          </w:pPr>
          <w:r>
            <w:rPr>
              <w:rFonts w:ascii="Arial" w:hAnsi="Arial"/>
              <w:sz w:val="20"/>
            </w:rPr>
            <w:t>Lietuvos Respublikos pinigų plovimo ir teroristų finansavimo prevencijos įstatymo Nr. VIII-275 2, 15 ir 25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4cf400222911eabe008ea93139d588">
            <w:r w:rsidRPr="00532B9F">
              <w:rPr>
                <w:rFonts w:ascii="Arial" w:eastAsia="MS Mincho" w:hAnsi="Arial"/>
                <w:sz w:val="20"/>
                <w:iCs/>
                <w:color w:val="0000FF" w:themeColor="hyperlink"/>
                <w:u w:val="single"/>
              </w:rPr>
              <w:t>XIII-2584</w:t>
            </w:r>
          </w:fldSimple>
          <w:r>
            <w:rPr>
              <w:rFonts w:ascii="Arial" w:eastAsia="MS Mincho" w:hAnsi="Arial"/>
              <w:sz w:val="20"/>
              <w:iCs/>
            </w:rPr>
            <w:t>,
2019-12-03,
paskelbta TAR 2019-12-19, i. k. 2019-20552                </w:t>
          </w:r>
        </w:p>
        <w:p>
          <w:pPr>
            <w:jc w:val="both"/>
            <w:rPr>
              <w:rFonts w:ascii="Arial" w:hAnsi="Arial"/>
            </w:rPr>
          </w:pPr>
          <w:r>
            <w:rPr>
              <w:rFonts w:ascii="Arial" w:hAnsi="Arial"/>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9a430406b11eb8d9fe110e148c770">
            <w:r w:rsidRPr="00532B9F">
              <w:rPr>
                <w:rFonts w:ascii="Arial" w:eastAsia="MS Mincho" w:hAnsi="Arial"/>
                <w:sz w:val="20"/>
                <w:iCs/>
                <w:color w:val="0000FF" w:themeColor="hyperlink"/>
                <w:u w:val="single"/>
              </w:rPr>
              <w:t>XIV-63</w:t>
            </w:r>
          </w:fldSimple>
          <w:r>
            <w:rPr>
              <w:rFonts w:ascii="Arial" w:eastAsia="MS Mincho" w:hAnsi="Arial"/>
              <w:sz w:val="20"/>
              <w:iCs/>
            </w:rPr>
            <w:t>,
2020-12-10,
paskelbta TAR 2020-12-17, i. k. 2020-27624                </w:t>
          </w:r>
        </w:p>
        <w:p>
          <w:pPr>
            <w:jc w:val="both"/>
            <w:rPr>
              <w:rFonts w:ascii="Arial" w:hAnsi="Arial"/>
            </w:rPr>
          </w:pPr>
          <w:r>
            <w:rPr>
              <w:rFonts w:ascii="Arial" w:hAnsi="Arial"/>
              <w:sz w:val="20"/>
            </w:rPr>
            <w:t>Lietuvos Respublikos pinigų plovimo ir teroristų finansavimo prevencijos įstatymo Nr. VIII-275 10 ir 11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0080b0beae11eba2bad9a0748ee64d">
            <w:r w:rsidRPr="00532B9F">
              <w:rPr>
                <w:rFonts w:ascii="Arial" w:eastAsia="MS Mincho" w:hAnsi="Arial"/>
                <w:sz w:val="20"/>
                <w:iCs/>
                <w:color w:val="0000FF" w:themeColor="hyperlink"/>
                <w:u w:val="single"/>
              </w:rPr>
              <w:t>XIV-291</w:t>
            </w:r>
          </w:fldSimple>
          <w:r>
            <w:rPr>
              <w:rFonts w:ascii="Arial" w:eastAsia="MS Mincho" w:hAnsi="Arial"/>
              <w:sz w:val="20"/>
              <w:iCs/>
            </w:rPr>
            <w:t>,
2021-05-13,
paskelbta TAR 2021-05-27, i. k. 2021-11759                </w:t>
          </w:r>
        </w:p>
        <w:p>
          <w:pPr>
            <w:jc w:val="both"/>
            <w:rPr>
              <w:rFonts w:ascii="Arial" w:hAnsi="Arial"/>
            </w:rPr>
          </w:pPr>
          <w:r>
            <w:rPr>
              <w:rFonts w:ascii="Arial" w:hAnsi="Arial"/>
              <w:sz w:val="20"/>
            </w:rPr>
            <w:t>Lietuvos Respublikos pinigų plovimo ir teroristų finansavimo prevencijos įstatymo Nr. VIII-275 2, 7, 11, 14, 15, 16, 22, 25-2, 51 straipsnių ir priedo pakeitimo ir Įstatymo papildymo 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7caab0a80511ebbcbbc2971cdac3cb">
            <w:r w:rsidRPr="00532B9F">
              <w:rPr>
                <w:rFonts w:ascii="Arial" w:eastAsia="MS Mincho" w:hAnsi="Arial"/>
                <w:sz w:val="20"/>
                <w:iCs/>
                <w:color w:val="0000FF" w:themeColor="hyperlink"/>
                <w:u w:val="single"/>
              </w:rPr>
              <w:t>XIV-249</w:t>
            </w:r>
          </w:fldSimple>
          <w:r>
            <w:rPr>
              <w:rFonts w:ascii="Arial" w:eastAsia="MS Mincho" w:hAnsi="Arial"/>
              <w:sz w:val="20"/>
              <w:iCs/>
            </w:rPr>
            <w:t>,
2021-04-15,
paskelbta TAR 2021-04-28, i. k. 2021-08862                </w:t>
          </w:r>
        </w:p>
        <w:p>
          <w:pPr>
            <w:jc w:val="both"/>
            <w:rPr>
              <w:rFonts w:ascii="Arial" w:hAnsi="Arial"/>
            </w:rPr>
          </w:pPr>
          <w:r>
            <w:rPr>
              <w:rFonts w:ascii="Arial" w:hAnsi="Arial"/>
              <w:sz w:val="20"/>
            </w:rPr>
            <w:t>Lietuvos Respublikos pinigų plovimo ir teroristų finansavimo prevencijos įstatymo Nr. VIII-275 25-2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54fdd0c47011eba2bad9a0748ee64d">
            <w:r w:rsidRPr="00532B9F">
              <w:rPr>
                <w:rFonts w:ascii="Arial" w:eastAsia="MS Mincho" w:hAnsi="Arial"/>
                <w:sz w:val="20"/>
                <w:iCs/>
                <w:color w:val="0000FF" w:themeColor="hyperlink"/>
                <w:u w:val="single"/>
              </w:rPr>
              <w:t>XIV-334</w:t>
            </w:r>
          </w:fldSimple>
          <w:r>
            <w:rPr>
              <w:rFonts w:ascii="Arial" w:eastAsia="MS Mincho" w:hAnsi="Arial"/>
              <w:sz w:val="20"/>
              <w:iCs/>
            </w:rPr>
            <w:t>,
2021-05-20,
paskelbta TAR 2021-06-03, i. k. 2021-12773                </w:t>
          </w:r>
        </w:p>
        <w:p>
          <w:pPr>
            <w:jc w:val="both"/>
            <w:rPr>
              <w:rFonts w:ascii="Arial" w:hAnsi="Arial"/>
            </w:rPr>
          </w:pPr>
          <w:r>
            <w:rPr>
              <w:rFonts w:ascii="Arial" w:hAnsi="Arial"/>
              <w:sz w:val="20"/>
            </w:rPr>
            <w:t>Lietuvos Respublikos pinigų plovimo ir teroristų finansavimo prevencijos įstatymo Nr. VIII-275 3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4b10c0282c11ecad73e69048767e8c">
            <w:r w:rsidRPr="00532B9F">
              <w:rPr>
                <w:rFonts w:ascii="Arial" w:eastAsia="MS Mincho" w:hAnsi="Arial"/>
                <w:sz w:val="20"/>
                <w:iCs/>
                <w:color w:val="0000FF" w:themeColor="hyperlink"/>
                <w:u w:val="single"/>
              </w:rPr>
              <w:t>XIV-555</w:t>
            </w:r>
          </w:fldSimple>
          <w:r>
            <w:rPr>
              <w:rFonts w:ascii="Arial" w:eastAsia="MS Mincho" w:hAnsi="Arial"/>
              <w:sz w:val="20"/>
              <w:iCs/>
            </w:rPr>
            <w:t>,
2021-09-30,
paskelbta TAR 2021-10-08, i. k. 2021-21223                </w:t>
          </w:r>
        </w:p>
        <w:p>
          <w:pPr>
            <w:jc w:val="both"/>
            <w:rPr>
              <w:rFonts w:ascii="Arial" w:hAnsi="Arial"/>
            </w:rPr>
          </w:pPr>
          <w:r>
            <w:rPr>
              <w:rFonts w:ascii="Arial" w:hAnsi="Arial"/>
              <w:sz w:val="20"/>
            </w:rPr>
            <w:t>Lietuvos Respublikos pinigų plovimo ir teroristų finansavimo prevencijos įstatymo Nr. VIII-275 5, 24, 48, 51 straipsnių ir priedo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522f20697111eca9ac839120d251c4">
            <w:r w:rsidRPr="00532B9F">
              <w:rPr>
                <w:rFonts w:ascii="Arial" w:eastAsia="MS Mincho" w:hAnsi="Arial"/>
                <w:sz w:val="20"/>
                <w:iCs/>
                <w:color w:val="0000FF" w:themeColor="hyperlink"/>
                <w:u w:val="single"/>
              </w:rPr>
              <w:t>XIV-831</w:t>
            </w:r>
          </w:fldSimple>
          <w:r>
            <w:rPr>
              <w:rFonts w:ascii="Arial" w:eastAsia="MS Mincho" w:hAnsi="Arial"/>
              <w:sz w:val="20"/>
              <w:iCs/>
            </w:rPr>
            <w:t>,
2021-12-23,
paskelbta TAR 2021-12-30, i. k. 2021-27723                </w:t>
          </w:r>
        </w:p>
        <w:p>
          <w:pPr>
            <w:jc w:val="both"/>
            <w:rPr>
              <w:rFonts w:ascii="Arial" w:hAnsi="Arial"/>
            </w:rPr>
          </w:pPr>
          <w:r>
            <w:rPr>
              <w:rFonts w:ascii="Arial" w:hAnsi="Arial"/>
              <w:sz w:val="20"/>
            </w:rPr>
            <w:t>Lietuvos Respublikos pinigų plovimo ir teroristų finansavimo prevencijos įstatymo Nr. VIII-275 2, 4, 11, 14, 15, 36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ee4e407f7c11ec993ff5ca6e8ba60c">
            <w:r w:rsidRPr="00532B9F">
              <w:rPr>
                <w:rFonts w:ascii="Arial" w:eastAsia="MS Mincho" w:hAnsi="Arial"/>
                <w:sz w:val="20"/>
                <w:iCs/>
                <w:color w:val="0000FF" w:themeColor="hyperlink"/>
                <w:u w:val="single"/>
              </w:rPr>
              <w:t>XIV-915</w:t>
            </w:r>
          </w:fldSimple>
          <w:r>
            <w:rPr>
              <w:rFonts w:ascii="Arial" w:eastAsia="MS Mincho" w:hAnsi="Arial"/>
              <w:sz w:val="20"/>
              <w:iCs/>
            </w:rPr>
            <w:t>,
2022-01-20,
paskelbta TAR 2022-01-27, i. k. 2022-01288                </w:t>
          </w:r>
        </w:p>
        <w:p>
          <w:pPr>
            <w:jc w:val="both"/>
            <w:rPr>
              <w:rFonts w:ascii="Arial" w:hAnsi="Arial"/>
            </w:rPr>
          </w:pPr>
          <w:r>
            <w:rPr>
              <w:rFonts w:ascii="Arial" w:hAnsi="Arial"/>
              <w:sz w:val="20"/>
            </w:rPr>
            <w:t>Lietuvos Respublikos pinigų plovimo ir teroristų finansavimo prevencijos įstatymo Nr. VIII-275 12 ir 25-2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0106ed0034c11edb32c9f9d8ba206f8">
            <w:r w:rsidRPr="00532B9F">
              <w:rPr>
                <w:rFonts w:ascii="Arial" w:eastAsia="MS Mincho" w:hAnsi="Arial"/>
                <w:sz w:val="20"/>
                <w:iCs/>
                <w:color w:val="0000FF" w:themeColor="hyperlink"/>
                <w:u w:val="single"/>
              </w:rPr>
              <w:t>XIV-1374</w:t>
            </w:r>
          </w:fldSimple>
          <w:r>
            <w:rPr>
              <w:rFonts w:ascii="Arial" w:eastAsia="MS Mincho" w:hAnsi="Arial"/>
              <w:sz w:val="20"/>
              <w:iCs/>
            </w:rPr>
            <w:t>,
2022-06-30,
paskelbta TAR 2022-07-14, i. k. 2022-15464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542540604011edbc04912defe897d1">
            <w:r w:rsidRPr="00532B9F">
              <w:rPr>
                <w:rFonts w:ascii="Arial" w:eastAsia="MS Mincho" w:hAnsi="Arial"/>
                <w:sz w:val="20"/>
                <w:iCs/>
                <w:color w:val="0000FF" w:themeColor="hyperlink"/>
                <w:u w:val="single"/>
              </w:rPr>
              <w:t>XIV-1497</w:t>
            </w:r>
          </w:fldSimple>
          <w:r>
            <w:rPr>
              <w:rFonts w:ascii="Arial" w:eastAsia="MS Mincho" w:hAnsi="Arial"/>
              <w:sz w:val="20"/>
              <w:iCs/>
            </w:rPr>
            <w:t>,
2022-11-08,
paskelbta TAR 2022-11-09, i. k. 2022-22685                </w:t>
          </w:r>
        </w:p>
        <w:p>
          <w:pPr>
            <w:jc w:val="both"/>
            <w:rPr>
              <w:rFonts w:ascii="Arial" w:hAnsi="Arial"/>
            </w:rPr>
          </w:pPr>
          <w:r>
            <w:rPr>
              <w:rFonts w:ascii="Arial" w:hAnsi="Arial"/>
              <w:sz w:val="20"/>
            </w:rPr>
            <w:t>Lietuvos Respublikos pinigų plovimo ir teroristų finansavimo prevencijos įstatymo Nr. VIII-275 2, 4, 11, 14, 15, 36 straipsnių pakeitimo įstatymo Nr. XIV-831 7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0acbf0779411edbc04912defe897d1">
            <w:r w:rsidRPr="00532B9F">
              <w:rPr>
                <w:rFonts w:ascii="Arial" w:eastAsia="MS Mincho" w:hAnsi="Arial"/>
                <w:sz w:val="20"/>
                <w:iCs/>
                <w:color w:val="0000FF" w:themeColor="hyperlink"/>
                <w:u w:val="single"/>
              </w:rPr>
              <w:t>XIV-1603</w:t>
            </w:r>
          </w:fldSimple>
          <w:r>
            <w:rPr>
              <w:rFonts w:ascii="Arial" w:eastAsia="MS Mincho" w:hAnsi="Arial"/>
              <w:sz w:val="20"/>
              <w:iCs/>
            </w:rPr>
            <w:t>,
2022-11-24,
paskelbta TAR 2022-12-09, i. k. 2022-25182                </w:t>
          </w:r>
        </w:p>
        <w:p>
          <w:pPr>
            <w:jc w:val="both"/>
            <w:rPr>
              <w:rFonts w:ascii="Arial" w:hAnsi="Arial"/>
            </w:rPr>
          </w:pPr>
          <w:r>
            <w:rPr>
              <w:rFonts w:ascii="Arial" w:hAnsi="Arial"/>
              <w:sz w:val="20"/>
            </w:rPr>
            <w:t>Lietuvos Respublikos pinigų plovimo ir teroristų finansavimo prevencijos įstatymo Nr. VIII-275 32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00045002d811efbcbfb318996800a8">
            <w:r w:rsidRPr="00532B9F">
              <w:rPr>
                <w:rFonts w:ascii="Arial" w:eastAsia="MS Mincho" w:hAnsi="Arial"/>
                <w:sz w:val="20"/>
                <w:iCs/>
                <w:color w:val="0000FF" w:themeColor="hyperlink"/>
                <w:u w:val="single"/>
              </w:rPr>
              <w:t>XIV-2543</w:t>
            </w:r>
          </w:fldSimple>
          <w:r>
            <w:rPr>
              <w:rFonts w:ascii="Arial" w:eastAsia="MS Mincho" w:hAnsi="Arial"/>
              <w:sz w:val="20"/>
              <w:iCs/>
            </w:rPr>
            <w:t>,
2024-04-18,
paskelbta TAR 2024-04-25, i. k. 2024-07537                </w:t>
          </w:r>
        </w:p>
        <w:p>
          <w:pPr>
            <w:jc w:val="both"/>
            <w:rPr>
              <w:rFonts w:ascii="Arial" w:hAnsi="Arial"/>
            </w:rPr>
          </w:pPr>
          <w:r>
            <w:rPr>
              <w:rFonts w:ascii="Arial" w:hAnsi="Arial"/>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052f80499f11efbdaea558de59136c">
            <w:r w:rsidRPr="00532B9F">
              <w:rPr>
                <w:rFonts w:ascii="Arial" w:eastAsia="MS Mincho" w:hAnsi="Arial"/>
                <w:sz w:val="20"/>
                <w:iCs/>
                <w:color w:val="0000FF" w:themeColor="hyperlink"/>
                <w:u w:val="single"/>
              </w:rPr>
              <w:t>XIV-2884</w:t>
            </w:r>
          </w:fldSimple>
          <w:r>
            <w:rPr>
              <w:rFonts w:ascii="Arial" w:eastAsia="MS Mincho" w:hAnsi="Arial"/>
              <w:sz w:val="20"/>
              <w:iCs/>
            </w:rPr>
            <w:t>,
2024-07-11,
paskelbta TAR 2024-07-24, i. k. 2024-13493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289160499e11efbdaea558de59136c">
            <w:r w:rsidRPr="00532B9F">
              <w:rPr>
                <w:rFonts w:ascii="Arial" w:eastAsia="MS Mincho" w:hAnsi="Arial"/>
                <w:sz w:val="20"/>
                <w:iCs/>
                <w:color w:val="0000FF" w:themeColor="hyperlink"/>
                <w:u w:val="single"/>
              </w:rPr>
              <w:t>XIV-2883</w:t>
            </w:r>
          </w:fldSimple>
          <w:r>
            <w:rPr>
              <w:rFonts w:ascii="Arial" w:eastAsia="MS Mincho" w:hAnsi="Arial"/>
              <w:sz w:val="20"/>
              <w:iCs/>
            </w:rPr>
            <w:t>,
2024-07-11,
paskelbta TAR 2024-07-24, i. k. 2024-13492                </w:t>
          </w:r>
        </w:p>
        <w:p>
          <w:pPr>
            <w:jc w:val="both"/>
            <w:rPr>
              <w:rFonts w:ascii="Arial" w:hAnsi="Arial"/>
            </w:rPr>
          </w:pPr>
          <w:r>
            <w:rPr>
              <w:rFonts w:ascii="Arial" w:hAnsi="Arial"/>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5C3D4F7"/>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e7e2f2dff38149cba9cb267f82570e92"/>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5 str. 1 d. 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mokesčių konsultavimo paslaugų teikėjais ir nekilnojamojo turto agentais (brokeri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4" Abbr="4 d." DocPartId="6edd985e28864234a5dde0b16caf3349" PartId="31d911cb29534b9c9d5adf30f506e83d"/>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456bd872e42d488baca7f86ba47d2c4b"/>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27740FA-9AC5-465E-83F3-A0AD65C0D383}">
  <ds:schemaRefs>
    <ds:schemaRef ds:uri="http://lrs.lt/TAIS/DocParts"/>
  </ds:schemaRefs>
</ds:datastoreItem>
</file>

<file path=customXml/itemProps3.xml><?xml version="1.0" encoding="utf-8"?>
<ds:datastoreItem xmlns:ds="http://schemas.openxmlformats.org/officeDocument/2006/customXml" ds:itemID="{92724D5F-6E22-40B9-AB38-03698769A9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169</TotalTime>
  <Pages>84</Pages>
  <Words>28506</Words>
  <Characters>203826</Characters>
  <Application>Microsoft Office Word</Application>
  <DocSecurity>0</DocSecurity>
  <Lines>1698</Lines>
  <Paragraphs>463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231869</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ŠAULYTĖ SKAIRIENĖ Dalia</lastModifiedBy>
  <lastPrinted>2254-05-16T19:52:00Z</lastPrinted>
  <dcterms:modified xsi:type="dcterms:W3CDTF">2024-07-30T08:17:00Z</dcterms:modified>
  <revision>54</revision>
  <dc:title>Redagavo: Ramunė Lūžaitė (1998</dc:title>
</coreProperties>
</file>