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386b611c2144ff28c0dbf526cd207fe"/>
        <w:lock w:val="sdtLocked"/>
        <w:richText/>
      </w:sdtPr>
      <w:sdtContent>
        <w:p>
          <w:pPr>
            <w:rPr>
              <w:rFonts w:ascii="Times New Roman" w:hAnsi="Times New Roman"/>
              <w:b/>
              <w:i/>
            </w:rPr>
          </w:pPr>
          <w:r>
            <w:rPr>
              <w:rFonts w:ascii="Times New Roman" w:hAnsi="Times New Roman"/>
              <w:b/>
              <w:i/>
            </w:rPr>
            <w:t>Įsakymas netenka galios 2026-01-10:</w:t>
          </w:r>
        </w:p>
        <w:p>
          <w:pPr>
            <w:jc w:val="both"/>
            <w:rPr>
              <w:rFonts w:ascii="Times New Roman" w:hAnsi="Times New Roman"/>
              <w:i/>
            </w:rPr>
          </w:pPr>
          <w:r>
            <w:rPr>
              <w:rFonts w:ascii="Times New Roman" w:hAnsi="Times New Roman"/>
              <w:sz w:val="20"/>
              <w:i/>
            </w:rPr>
            <w:t>
                    Žuvininkystės tarnyba prie Lietuvos Respublikos žemės ūkio ministerijos,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15c914f0e9fe11f09cfce49e7aeb76fe">
            <w:r w:rsidRPr="00532B9F">
              <w:rPr>
                <w:rFonts w:ascii="Times New Roman" w:eastAsia="MS Mincho" w:hAnsi="Times New Roman"/>
                <w:sz w:val="20"/>
                <w:i/>
                <w:iCs/>
                <w:color w:val="0000FF" w:themeColor="hyperlink"/>
                <w:u w:val="single"/>
              </w:rPr>
              <w:t>V1-147</w:t>
            </w:r>
          </w:fldSimple>
          <w:r>
            <w:rPr>
              <w:rFonts w:ascii="Times New Roman" w:eastAsia="MS Mincho" w:hAnsi="Times New Roman"/>
              <w:sz w:val="20"/>
              <w:iCs/>
              <w:i/>
            </w:rPr>
            <w:t>,
2025-12-31,
paskelbta TAR 2026-01-05, i. k. 2026-00012                </w:t>
          </w:r>
        </w:p>
        <w:p>
          <w:pPr>
            <w:jc w:val="both"/>
            <w:rPr>
              <w:rFonts w:ascii="Times New Roman" w:hAnsi="Times New Roman"/>
              <w:i/>
            </w:rPr>
          </w:pPr>
          <w:r>
            <w:rPr>
              <w:rFonts w:ascii="Times New Roman" w:hAnsi="Times New Roman"/>
              <w:sz w:val="20"/>
              <w:i/>
            </w:rPr>
            <w:t>Dėl Pirminio žvejybos produktų pardavimo pažymų ir žvejybos produktų perėmimo deklaracijų popierinių formų įsigijimo ir jų pildymo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2015-02-11 iki 2026-01-09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971D836D459">
            <w:r w:rsidRPr="00532B9F">
              <w:rPr>
                <w:rFonts w:ascii="Times New Roman" w:eastAsia="MS Mincho" w:hAnsi="Times New Roman"/>
                <w:sz w:val="20"/>
                <w:i/>
                <w:iCs/>
                <w:color w:val="0000FF" w:themeColor="hyperlink"/>
                <w:u w:val="single"/>
              </w:rPr>
              <w:t>122-5794</w:t>
            </w:r>
          </w:fldSimple>
          <w:r>
            <w:rPr>
              <w:rFonts w:ascii="Times New Roman" w:eastAsia="MS Mincho" w:hAnsi="Times New Roman"/>
              <w:sz w:val="20"/>
              <w:i/>
              <w:iCs/>
            </w:rPr>
            <w:t>, i. k. 11123ZTISAK00V1-113</w:t>
          </w:r>
        </w:p>
        <w:p>
          <w:pPr>
            <w:jc w:val="both"/>
            <w:rPr>
              <w:rFonts w:ascii="Times New Roman" w:hAnsi="Times New Roman"/>
              <w:sz w:val="20"/>
            </w:rPr>
          </w:pPr>
        </w:p>
        <w:p>
          <w:pPr>
            <w:widowControl w:val="0"/>
            <w:suppressAutoHyphens/>
            <w:jc w:val="center"/>
            <w:rPr>
              <w:caps/>
              <w:color w:val="000000"/>
            </w:rPr>
          </w:pPr>
          <w:r>
            <w:rPr>
              <w:caps/>
              <w:color w:val="000000"/>
            </w:rPr>
            <w:pict w14:anchorId="07E9A421">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24" o:title=""/>
              </v:shape>
              <w:control r:id="rId25" w:name="Control 2" w:shapeid="_x0000_s1026"/>
            </w:pict>
            <w:t>Žuvininkystės TARNYBOS</w:t>
          </w:r>
        </w:p>
        <w:p>
          <w:pPr>
            <w:widowControl w:val="0"/>
            <w:suppressAutoHyphens/>
            <w:jc w:val="center"/>
            <w:rPr>
              <w:caps/>
              <w:color w:val="000000"/>
            </w:rPr>
          </w:pPr>
          <w:r>
            <w:rPr>
              <w:caps/>
              <w:color w:val="000000"/>
            </w:rPr>
            <w:t>prie LIETUVOS RESPUBLIKOS žemės ūkio ministerijos direktoriAus</w:t>
          </w:r>
        </w:p>
        <w:p>
          <w:pPr>
            <w:widowControl w:val="0"/>
            <w:suppressAutoHyphens/>
            <w:jc w:val="center"/>
            <w:rPr>
              <w:caps/>
              <w:color w:val="000000"/>
              <w:spacing w:val="60"/>
            </w:rPr>
          </w:pPr>
          <w:r>
            <w:rPr>
              <w:caps/>
              <w:color w:val="000000"/>
              <w:spacing w:val="60"/>
            </w:rPr>
            <w:t>ĮSAKYMAS</w:t>
          </w:r>
        </w:p>
        <w:p>
          <w:pPr>
            <w:widowControl w:val="0"/>
            <w:suppressAutoHyphens/>
            <w:jc w:val="center"/>
            <w:rPr>
              <w:color w:val="000000"/>
            </w:rPr>
          </w:pPr>
        </w:p>
        <w:sdt>
          <w:sdtPr>
            <w:alias w:val="Pavadinimas"/>
            <w:tag w:val="title_1386b611c2144ff28c0dbf526cd207fe"/>
            <w:lock w:val="sdtLocked"/>
            <w:richText/>
          </w:sdtPr>
          <w:sdtContent>
            <w:p>
              <w:pPr>
                <w:widowControl w:val="0"/>
                <w:suppressAutoHyphens/>
                <w:jc w:val="center"/>
                <w:rPr>
                  <w:b/>
                  <w:bCs/>
                  <w:caps/>
                  <w:color w:val="000000"/>
                </w:rPr>
              </w:pPr>
              <w:r>
                <w:rPr>
                  <w:b/>
                  <w:bCs/>
                  <w:caps/>
                  <w:color w:val="000000"/>
                </w:rPr>
                <w:t xml:space="preserve">DĖL PIRMINIO ŽVEJYBOS PRODUKTŲ PARDAVIMO PAŽYMŲ IR ŽVEJYBOS PRODUKTŲ PERĖMIMO DEKLARACIJŲ BLANKŲ ĮSIGIJIMO IR JŲ PILDYMO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2011 m. rugsėjo 30 d. Nr. V1-113</w:t>
          </w:r>
        </w:p>
        <w:p>
          <w:pPr>
            <w:widowControl w:val="0"/>
            <w:suppressAutoHyphens/>
            <w:jc w:val="center"/>
            <w:rPr>
              <w:color w:val="000000"/>
            </w:rPr>
          </w:pPr>
          <w:r>
            <w:rPr>
              <w:color w:val="000000"/>
            </w:rPr>
            <w:t>Vilnius</w:t>
          </w:r>
        </w:p>
        <w:p>
          <w:pPr>
            <w:widowControl w:val="0"/>
            <w:suppressAutoHyphens/>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18f030b0ed11e48296d11f563abfb0">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2015-02-06,
paskelbta TAR 2015-02-10, i. k. 2015-02008        </w:t>
          </w:r>
        </w:p>
        <w:p/>
        <w:sdt>
          <w:sdtPr>
            <w:alias w:val="preambule"/>
            <w:tag w:val="part_e07c716abd5f41caa189a02bdf43945a"/>
            <w:lock w:val="sdtLocked"/>
            <w:richText/>
          </w:sdtPr>
          <w:sdtContent>
            <w:p>
              <w:pPr>
                <w:overflowPunct w:val="0"/>
                <w:ind w:firstLine="567"/>
                <w:jc w:val="both"/>
                <w:textAlignment w:val="baseline"/>
                <w:rPr>
                  <w:color w:val="000000"/>
                </w:rPr>
              </w:pPr>
              <w:r>
                <w:rPr>
                  <w:szCs w:val="24"/>
                </w:rPr>
                <w:t>Vadovaudamasis Pirminio žvejybos produktų pardavimo, supirkimo ir kontrolės taisyklių, patvirtintų Lietuvos Respublikos žemės ūkio ministro 2011 m. gegužės 26 d. įsakymu Nr. 3D-435 „Dėl Pirminio žvejybos produktų pardavimo, supirkimo ir kontrolės taisyklių patvirtinimo“, 18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18f030b0ed11e48296d11f563abfb0">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2015-02-06,
paskelbta TAR 2015-02-10, i. k. 2015-02008            </w:t>
              </w:r>
            </w:p>
            <w:p/>
          </w:sdtContent>
        </w:sdt>
        <w:sdt>
          <w:sdtPr>
            <w:alias w:val="1 p."/>
            <w:tag w:val="part_884ae6fcbff24a54840f063df3e7650a"/>
            <w:lock w:val="sdtLocked"/>
            <w:richText/>
          </w:sdtPr>
          <w:sdtContent>
            <w:p>
              <w:pPr>
                <w:widowControl w:val="0"/>
                <w:suppressAutoHyphens/>
                <w:ind w:firstLine="567"/>
                <w:jc w:val="both"/>
                <w:rPr>
                  <w:color w:val="000000"/>
                </w:rPr>
              </w:pPr>
              <w:sdt>
                <w:sdtPr>
                  <w:alias w:val="Numeris"/>
                  <w:tag w:val="nr_884ae6fcbff24a54840f063df3e7650a"/>
                  <w:lock w:val="sdtLocked"/>
                  <w:richText/>
                </w:sdtPr>
                <w:sdtContent>
                  <w:r>
                    <w:rPr>
                      <w:color w:val="000000"/>
                    </w:rPr>
                    <w:t>1</w:t>
                  </w:r>
                </w:sdtContent>
              </w:sdt>
              <w:r>
                <w:rPr>
                  <w:color w:val="000000"/>
                </w:rPr>
                <w:t xml:space="preserve">. </w:t>
              </w:r>
              <w:r>
                <w:rPr>
                  <w:color w:val="000000"/>
                  <w:spacing w:val="60"/>
                </w:rPr>
                <w:t>Tvirtinu</w:t>
              </w:r>
              <w:r>
                <w:rPr>
                  <w:color w:val="000000"/>
                </w:rPr>
                <w:t xml:space="preserve"> Pirminio žuvininkystės produktų pardavimo pažymų ir žuvininkystės produktų perėmimo deklaracijų blankų įsigijimo ir jų pildymo taisykles (pridedama).</w:t>
              </w:r>
            </w:p>
          </w:sdtContent>
        </w:sdt>
        <w:sdt>
          <w:sdtPr>
            <w:alias w:val="2 p."/>
            <w:tag w:val="part_addcd8f041da4b3fb5d4cfb209524957"/>
            <w:lock w:val="sdtLocked"/>
            <w:richText/>
          </w:sdtPr>
          <w:sdtContent>
            <w:p>
              <w:pPr>
                <w:widowControl w:val="0"/>
                <w:suppressAutoHyphens/>
                <w:ind w:firstLine="567"/>
                <w:jc w:val="both"/>
                <w:rPr>
                  <w:color w:val="000000"/>
                </w:rPr>
              </w:pPr>
              <w:sdt>
                <w:sdtPr>
                  <w:alias w:val="Numeris"/>
                  <w:tag w:val="nr_addcd8f041da4b3fb5d4cfb209524957"/>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77ab821133f940cba500c2b39d61a77c"/>
                <w:lock w:val="sdtLocked"/>
                <w:richText/>
              </w:sdtPr>
              <w:sdtContent>
                <w:p>
                  <w:pPr>
                    <w:widowControl w:val="0"/>
                    <w:suppressAutoHyphens/>
                    <w:ind w:firstLine="567"/>
                    <w:jc w:val="both"/>
                    <w:rPr>
                      <w:color w:val="000000"/>
                    </w:rPr>
                  </w:pPr>
                  <w:sdt>
                    <w:sdtPr>
                      <w:alias w:val="Numeris"/>
                      <w:tag w:val="nr_77ab821133f940cba500c2b39d61a77c"/>
                      <w:lock w:val="sdtLocked"/>
                      <w:richText/>
                    </w:sdtPr>
                    <w:sdtContent>
                      <w:r>
                        <w:rPr>
                          <w:color w:val="000000"/>
                        </w:rPr>
                        <w:t>2.1</w:t>
                      </w:r>
                    </w:sdtContent>
                  </w:sdt>
                  <w:r>
                    <w:rPr>
                      <w:color w:val="000000"/>
                    </w:rPr>
                    <w:t xml:space="preserve">. Žuvininkystės departamento prie Lietuvos Respublikos žemės ūkio ministerijos direktoriaus 2005 m. sausio 3 d. įsakymą Nr. V1-1 „Dėl pirminio žuvininkystės produktų pardavimo pažymų ir žuvininkystės produktų perėmimo deklaracijų blankų įsigijimo ir jų pildymo taisyklių nustatymo“ (Žin., 2005, Nr. </w:t>
                  </w:r>
                  <w:hyperlink r:id="rId26" w:tgtFrame="_blank" w:history="1">
                    <w:r>
                      <w:rPr>
                        <w:color w:val="0000FF" w:themeColor="hyperlink"/>
                        <w:u w:val="single"/>
                      </w:rPr>
                      <w:t>6-174</w:t>
                    </w:r>
                  </w:hyperlink>
                  <w:r>
                    <w:rPr>
                      <w:color w:val="000000"/>
                    </w:rPr>
                    <w:t>);</w:t>
                  </w:r>
                </w:p>
              </w:sdtContent>
            </w:sdt>
            <w:sdt>
              <w:sdtPr>
                <w:alias w:val="2.2 p."/>
                <w:tag w:val="part_a3a4cdc43c9c46f38dadb58ed1f707f2"/>
                <w:lock w:val="sdtLocked"/>
                <w:richText/>
              </w:sdtPr>
              <w:sdtContent>
                <w:p>
                  <w:pPr>
                    <w:widowControl w:val="0"/>
                    <w:suppressAutoHyphens/>
                    <w:ind w:firstLine="567"/>
                    <w:jc w:val="both"/>
                    <w:rPr>
                      <w:color w:val="000000"/>
                    </w:rPr>
                  </w:pPr>
                  <w:sdt>
                    <w:sdtPr>
                      <w:alias w:val="Numeris"/>
                      <w:tag w:val="nr_a3a4cdc43c9c46f38dadb58ed1f707f2"/>
                      <w:lock w:val="sdtLocked"/>
                      <w:richText/>
                    </w:sdtPr>
                    <w:sdtContent>
                      <w:r>
                        <w:rPr>
                          <w:color w:val="000000"/>
                        </w:rPr>
                        <w:t>2.2</w:t>
                      </w:r>
                    </w:sdtContent>
                  </w:sdt>
                  <w:r>
                    <w:rPr>
                      <w:color w:val="000000"/>
                    </w:rPr>
                    <w:t xml:space="preserve">. Žuvininkystės departamento prie Lietuvos Respublikos žemės ūkio ministerijos generalinio direktoriaus 2008 m. gruodžio 24 d. įsakymą Nr. V1-87 „Dėl Žuvininkystės departamento prie Lietuvos Respublikos žemės ūkio ministerijos direktoriaus 2005 m. sausio 3 d. įsakymo Nr. V1-1 „Dėl pirminio žuvininkystės produktų pardavimo pažymų ir žuvininkystės produktų perėmimo deklaracijų blankų įsigijimo ir jų pildymo taisyklių nustatymo“ pakeitimo“ (Žin., 2009, Nr. </w:t>
                  </w:r>
                  <w:hyperlink r:id="rId27" w:tgtFrame="_blank" w:history="1">
                    <w:r>
                      <w:rPr>
                        <w:color w:val="0000FF" w:themeColor="hyperlink"/>
                        <w:u w:val="single"/>
                      </w:rPr>
                      <w:t>15-626</w:t>
                    </w:r>
                  </w:hyperlink>
                  <w:r>
                    <w:rPr>
                      <w:color w:val="000000"/>
                    </w:rPr>
                    <w:t>).</w:t>
                  </w:r>
                </w:p>
              </w:sdtContent>
            </w:sdt>
          </w:sdtContent>
        </w:sdt>
        <w:sdt>
          <w:sdtPr>
            <w:alias w:val="3 p."/>
            <w:tag w:val="part_de1352831ed54165b7ecca3019cdd640"/>
            <w:lock w:val="sdtLocked"/>
            <w:richText/>
          </w:sdtPr>
          <w:sdtContent>
            <w:p>
              <w:pPr>
                <w:widowControl w:val="0"/>
                <w:suppressAutoHyphens/>
                <w:ind w:firstLine="567"/>
                <w:jc w:val="both"/>
                <w:rPr>
                  <w:color w:val="000000"/>
                </w:rPr>
              </w:pPr>
              <w:sdt>
                <w:sdtPr>
                  <w:alias w:val="Numeris"/>
                  <w:tag w:val="nr_de1352831ed54165b7ecca3019cdd640"/>
                  <w:lock w:val="sdtLocked"/>
                  <w:richText/>
                </w:sdtPr>
                <w:sdtContent>
                  <w:r>
                    <w:rPr>
                      <w:color w:val="000000"/>
                    </w:rPr>
                    <w:t>3</w:t>
                  </w:r>
                </w:sdtContent>
              </w:sdt>
              <w:r>
                <w:rPr>
                  <w:color w:val="000000"/>
                </w:rPr>
                <w:t xml:space="preserve">. </w:t>
              </w:r>
              <w:r>
                <w:rPr>
                  <w:color w:val="000000"/>
                  <w:spacing w:val="60"/>
                </w:rPr>
                <w:t>Nustata</w:t>
              </w:r>
              <w:r>
                <w:rPr>
                  <w:color w:val="000000"/>
                </w:rPr>
                <w:t>u, kad šis įsakymas įsigalioja nuo 2011 m. lapkričio 1 d.</w:t>
              </w:r>
            </w:p>
            <w:p>
              <w:pPr>
                <w:widowControl w:val="0"/>
                <w:suppressAutoHyphens/>
                <w:jc w:val="both"/>
                <w:rPr>
                  <w:color w:val="000000"/>
                </w:rPr>
              </w:pPr>
            </w:p>
            <w:p>
              <w:pPr>
                <w:widowControl w:val="0"/>
                <w:suppressAutoHyphens/>
                <w:jc w:val="both"/>
                <w:rPr>
                  <w:color w:val="000000"/>
                </w:rPr>
              </w:pPr>
            </w:p>
          </w:sdtContent>
        </w:sdt>
        <w:sdt>
          <w:sdtPr>
            <w:alias w:val="signatura"/>
            <w:tag w:val="part_5ad38aeb98a54a1dae83334488790964"/>
            <w:lock w:val="sdtLocked"/>
            <w:richText/>
          </w:sdtPr>
          <w:sdtContent>
            <w:p>
              <w:pPr>
                <w:widowControl w:val="0"/>
                <w:tabs>
                  <w:tab w:val="right" w:pos="9071"/>
                </w:tabs>
                <w:suppressAutoHyphens/>
                <w:rPr>
                  <w:caps/>
                  <w:color w:val="000000"/>
                </w:rPr>
              </w:pPr>
              <w:r>
                <w:rPr>
                  <w:caps/>
                  <w:color w:val="000000"/>
                </w:rPr>
                <w:t xml:space="preserve">Direktorius </w:t>
                <w:tab/>
                <w:t>Vytautas Grušauskas</w:t>
              </w:r>
            </w:p>
            <w:p>
              <w:pPr>
                <w:widowControl w:val="0"/>
                <w:suppressAutoHyphens/>
                <w:rPr>
                  <w:caps/>
                  <w:color w:val="000000"/>
                </w:rPr>
              </w:pPr>
            </w:p>
            <w:p>
              <w:pPr>
                <w:widowControl w:val="0"/>
                <w:suppressAutoHyphens/>
                <w:rPr>
                  <w:color w:val="000000"/>
                </w:rPr>
              </w:pPr>
            </w:p>
          </w:sdtContent>
        </w:sdt>
      </w:sdtContent>
    </w:sdt>
    <w:sdt>
      <w:sdtPr>
        <w:alias w:val="patvirtinta"/>
        <w:tag w:val="part_6c5b35c764b24aeea5b3972ce5c9cd3e"/>
        <w:lock w:val="sdtLocked"/>
        <w:richText/>
      </w:sdtPr>
      <w:sdtContent>
        <w:p>
          <w:pPr>
            <w:overflowPunct w:val="0"/>
            <w:ind w:firstLine="5387"/>
            <w:textAlignment w:val="baseline"/>
          </w:pPr>
          <w:r>
            <w:t>PATVIRTINTA</w:t>
          </w:r>
        </w:p>
        <w:p>
          <w:pPr>
            <w:overflowPunct w:val="0"/>
            <w:ind w:firstLine="5387"/>
            <w:textAlignment w:val="baseline"/>
          </w:pPr>
          <w:r>
            <w:t>Žuvininkystės tarnybos prie Lietuvos</w:t>
          </w:r>
        </w:p>
        <w:p>
          <w:pPr>
            <w:overflowPunct w:val="0"/>
            <w:ind w:firstLine="5387"/>
            <w:textAlignment w:val="baseline"/>
          </w:pPr>
          <w:r>
            <w:t>Respublikos žemės ūkio ministerijos</w:t>
          </w:r>
        </w:p>
        <w:p>
          <w:pPr>
            <w:overflowPunct w:val="0"/>
            <w:ind w:firstLine="5387"/>
            <w:textAlignment w:val="baseline"/>
          </w:pPr>
          <w:r>
            <w:t xml:space="preserve">direktoriaus 2011 m. rugsėjo 30 d. </w:t>
          </w:r>
        </w:p>
        <w:p>
          <w:pPr>
            <w:overflowPunct w:val="0"/>
            <w:ind w:firstLine="5387"/>
            <w:textAlignment w:val="baseline"/>
          </w:pPr>
          <w:r>
            <w:t>įsakymu Nr. V1-113</w:t>
          </w:r>
        </w:p>
        <w:p>
          <w:pPr>
            <w:overflowPunct w:val="0"/>
            <w:ind w:firstLine="5387"/>
            <w:textAlignment w:val="baseline"/>
          </w:pPr>
          <w:r>
            <w:t>(Žuvininkystės tarnybos prie Lietuvos</w:t>
          </w:r>
        </w:p>
        <w:p>
          <w:pPr>
            <w:overflowPunct w:val="0"/>
            <w:ind w:firstLine="5387"/>
            <w:textAlignment w:val="baseline"/>
          </w:pPr>
          <w:r>
            <w:t>Respublikos žemės ūkio ministerijos</w:t>
          </w:r>
        </w:p>
        <w:p>
          <w:pPr>
            <w:overflowPunct w:val="0"/>
            <w:ind w:firstLine="5387"/>
            <w:textAlignment w:val="baseline"/>
          </w:pPr>
          <w:r>
            <w:t xml:space="preserve">direktoriaus 2015 m. vasario 6 d. </w:t>
          </w:r>
        </w:p>
        <w:p>
          <w:pPr>
            <w:overflowPunct w:val="0"/>
            <w:ind w:firstLine="5387"/>
            <w:textAlignment w:val="baseline"/>
          </w:pPr>
          <w:r>
            <w:t>įsakymo Nr. V1-24 redakcija)</w:t>
          </w:r>
        </w:p>
        <w:p>
          <w:pPr>
            <w:overflowPunct w:val="0"/>
            <w:textAlignment w:val="baseline"/>
          </w:pPr>
        </w:p>
        <w:p>
          <w:pPr>
            <w:overflowPunct w:val="0"/>
            <w:textAlignment w:val="baseline"/>
          </w:pPr>
        </w:p>
        <w:p>
          <w:pPr>
            <w:keepLines/>
            <w:suppressAutoHyphens/>
            <w:jc w:val="center"/>
            <w:rPr>
              <w:b/>
              <w:bCs/>
              <w:caps/>
              <w:color w:val="000000"/>
              <w:szCs w:val="24"/>
              <w:lang w:eastAsia="lt-LT"/>
            </w:rPr>
          </w:pPr>
          <w:sdt>
            <w:sdtPr>
              <w:alias w:val="Pavadinimas"/>
              <w:tag w:val="title_6c5b35c764b24aeea5b3972ce5c9cd3e"/>
              <w:lock w:val="sdtLocked"/>
              <w:richText/>
            </w:sdtPr>
            <w:sdtContent>
              <w:r>
                <w:rPr>
                  <w:b/>
                  <w:bCs/>
                  <w:caps/>
                  <w:color w:val="000000"/>
                  <w:szCs w:val="24"/>
                  <w:lang w:eastAsia="lt-LT"/>
                </w:rPr>
                <w:t>PIRMINIO Žvejybos PRODUKTŲ PARDAVIMO PAŽYMŲ IR Žvejybos PRODUKTŲ PERĖMIMO DEKLARACIJŲ BLANKŲ įsigijimo ir jų pildymo taisyklės</w:t>
              </w:r>
            </w:sdtContent>
          </w:sdt>
        </w:p>
        <w:p>
          <w:pPr>
            <w:suppressAutoHyphens/>
            <w:spacing w:line="297" w:lineRule="auto"/>
            <w:jc w:val="center"/>
            <w:rPr>
              <w:color w:val="000000"/>
              <w:szCs w:val="24"/>
              <w:lang w:eastAsia="lt-LT"/>
            </w:rPr>
          </w:pPr>
        </w:p>
        <w:sdt>
          <w:sdtPr>
            <w:alias w:val="skirsnis"/>
            <w:tag w:val="part_129d3ce004e54a91be4446a47466876d"/>
            <w:lock w:val="sdtLocked"/>
            <w:richText/>
          </w:sdtPr>
          <w:sdtContent>
            <w:p>
              <w:pPr>
                <w:keepLines/>
                <w:suppressAutoHyphens/>
                <w:spacing w:line="280" w:lineRule="auto"/>
                <w:jc w:val="center"/>
                <w:rPr>
                  <w:b/>
                  <w:bCs/>
                  <w:caps/>
                  <w:color w:val="000000"/>
                  <w:szCs w:val="24"/>
                  <w:lang w:eastAsia="lt-LT"/>
                </w:rPr>
              </w:pPr>
              <w:sdt>
                <w:sdtPr>
                  <w:alias w:val="Pavadinimas"/>
                  <w:tag w:val="title_129d3ce004e54a91be4446a47466876d"/>
                  <w:lock w:val="sdtLocked"/>
                  <w:richText/>
                </w:sdtPr>
                <w:sdtContent>
                  <w:r>
                    <w:rPr>
                      <w:b/>
                      <w:bCs/>
                      <w:caps/>
                      <w:color w:val="000000"/>
                      <w:szCs w:val="24"/>
                      <w:lang w:eastAsia="lt-LT"/>
                    </w:rPr>
                    <w:t>I BendrOSIOS nuostatOS</w:t>
                  </w:r>
                </w:sdtContent>
              </w:sdt>
            </w:p>
            <w:p>
              <w:pPr>
                <w:suppressAutoHyphens/>
                <w:spacing w:line="297" w:lineRule="auto"/>
                <w:jc w:val="center"/>
                <w:rPr>
                  <w:color w:val="000000"/>
                  <w:szCs w:val="24"/>
                  <w:lang w:eastAsia="lt-LT"/>
                </w:rPr>
              </w:pPr>
            </w:p>
            <w:sdt>
              <w:sdtPr>
                <w:alias w:val="1 p."/>
                <w:tag w:val="part_8e8c1aa0abd74f97a15ebdef9cfe8f97"/>
                <w:lock w:val="sdtLocked"/>
                <w:richText/>
              </w:sdtPr>
              <w:sdtContent>
                <w:p>
                  <w:pPr>
                    <w:suppressAutoHyphens/>
                    <w:spacing w:line="360" w:lineRule="auto"/>
                    <w:ind w:firstLine="312"/>
                    <w:jc w:val="both"/>
                    <w:rPr>
                      <w:color w:val="000000"/>
                      <w:szCs w:val="24"/>
                      <w:lang w:eastAsia="lt-LT"/>
                    </w:rPr>
                  </w:pPr>
                  <w:sdt>
                    <w:sdtPr>
                      <w:alias w:val="Numeris"/>
                      <w:tag w:val="nr_8e8c1aa0abd74f97a15ebdef9cfe8f97"/>
                      <w:lock w:val="sdtLocked"/>
                      <w:richText/>
                    </w:sdtPr>
                    <w:sdtContent>
                      <w:r>
                        <w:rPr>
                          <w:color w:val="000000"/>
                          <w:szCs w:val="24"/>
                          <w:lang w:eastAsia="lt-LT"/>
                        </w:rPr>
                        <w:t>1</w:t>
                      </w:r>
                    </w:sdtContent>
                  </w:sdt>
                  <w:r>
                    <w:rPr>
                      <w:color w:val="000000"/>
                      <w:szCs w:val="24"/>
                      <w:lang w:eastAsia="lt-LT"/>
                    </w:rPr>
                    <w:t>. Pirminio žvejybos produktų pardavimo pažymų ir Žvejybos produktų perėmimo deklaracijų blankų įsigijimo ir jų pildymo taisyklės (toliau – Taisyklės) nustato Pirminio žvejybos produktų pardavimo pažymų (toliau – pardavimo pažyma) ir Žvejybos produktų perėmimo deklaracijų (toliau – perėmimo deklaracija) blankų įsigijimo ir jų pildymo tvarką.</w:t>
                  </w:r>
                </w:p>
              </w:sdtContent>
            </w:sdt>
            <w:sdt>
              <w:sdtPr>
                <w:alias w:val="2 p."/>
                <w:tag w:val="part_20f7caca95d8426bbf75e8245c2acbf1"/>
                <w:lock w:val="sdtLocked"/>
                <w:richText/>
              </w:sdtPr>
              <w:sdtContent>
                <w:p>
                  <w:pPr>
                    <w:suppressAutoHyphens/>
                    <w:spacing w:line="360" w:lineRule="auto"/>
                    <w:ind w:firstLine="312"/>
                    <w:jc w:val="both"/>
                    <w:rPr>
                      <w:color w:val="000000"/>
                      <w:szCs w:val="24"/>
                      <w:lang w:eastAsia="lt-LT"/>
                    </w:rPr>
                  </w:pPr>
                  <w:sdt>
                    <w:sdtPr>
                      <w:alias w:val="Numeris"/>
                      <w:tag w:val="nr_20f7caca95d8426bbf75e8245c2acbf1"/>
                      <w:lock w:val="sdtLocked"/>
                      <w:richText/>
                    </w:sdtPr>
                    <w:sdtContent>
                      <w:r>
                        <w:rPr>
                          <w:color w:val="000000"/>
                          <w:szCs w:val="24"/>
                          <w:lang w:eastAsia="lt-LT"/>
                        </w:rPr>
                        <w:t>2</w:t>
                      </w:r>
                    </w:sdtContent>
                  </w:sdt>
                  <w:r>
                    <w:rPr>
                      <w:color w:val="000000"/>
                      <w:szCs w:val="24"/>
                      <w:lang w:eastAsia="lt-LT"/>
                    </w:rPr>
                    <w:t>. Pardavimo pažyma ir perėmimo deklaracija yra dokumentai, skirti žuvų išteklių naudojimo apskaitai.</w:t>
                  </w:r>
                </w:p>
              </w:sdtContent>
            </w:sdt>
            <w:sdt>
              <w:sdtPr>
                <w:alias w:val="3 p."/>
                <w:tag w:val="part_99fd1381eac6424ca16bb874dec1fb5d"/>
                <w:lock w:val="sdtLocked"/>
                <w:richText/>
              </w:sdtPr>
              <w:sdtContent>
                <w:p>
                  <w:pPr>
                    <w:suppressAutoHyphens/>
                    <w:spacing w:line="360" w:lineRule="auto"/>
                    <w:ind w:firstLine="312"/>
                    <w:jc w:val="both"/>
                    <w:rPr>
                      <w:color w:val="000000"/>
                      <w:szCs w:val="24"/>
                      <w:lang w:eastAsia="lt-LT"/>
                    </w:rPr>
                  </w:pPr>
                  <w:sdt>
                    <w:sdtPr>
                      <w:alias w:val="Numeris"/>
                      <w:tag w:val="nr_99fd1381eac6424ca16bb874dec1fb5d"/>
                      <w:lock w:val="sdtLocked"/>
                      <w:richText/>
                    </w:sdtPr>
                    <w:sdtContent>
                      <w:r>
                        <w:rPr>
                          <w:color w:val="000000"/>
                          <w:szCs w:val="24"/>
                          <w:lang w:eastAsia="lt-LT"/>
                        </w:rPr>
                        <w:t>3</w:t>
                      </w:r>
                    </w:sdtContent>
                  </w:sdt>
                  <w:r>
                    <w:rPr>
                      <w:color w:val="000000"/>
                      <w:szCs w:val="24"/>
                      <w:lang w:eastAsia="lt-LT"/>
                    </w:rPr>
                    <w:t>. Popierine forma pildomų pardavimo pažymų blankų komplektą ir perėmimo deklaracijų blankų komplektą sudaro po tris egzempliorius. Visi šių dokumentų blankų komplektai privalo turėti nepasikartojantį numerį, suteiktą spausdinant juos spaustuvėje.</w:t>
                  </w:r>
                </w:p>
              </w:sdtContent>
            </w:sdt>
            <w:sdt>
              <w:sdtPr>
                <w:alias w:val="4 p."/>
                <w:tag w:val="part_3ab61d29cd7c428db3f78731e52e19f0"/>
                <w:lock w:val="sdtLocked"/>
                <w:richText/>
              </w:sdtPr>
              <w:sdtContent>
                <w:p>
                  <w:pPr>
                    <w:suppressAutoHyphens/>
                    <w:spacing w:line="360" w:lineRule="auto"/>
                    <w:ind w:firstLine="312"/>
                    <w:jc w:val="both"/>
                    <w:rPr>
                      <w:color w:val="000000"/>
                      <w:szCs w:val="24"/>
                      <w:lang w:eastAsia="lt-LT"/>
                    </w:rPr>
                  </w:pPr>
                  <w:sdt>
                    <w:sdtPr>
                      <w:alias w:val="Numeris"/>
                      <w:tag w:val="nr_3ab61d29cd7c428db3f78731e52e19f0"/>
                      <w:lock w:val="sdtLocked"/>
                      <w:richText/>
                    </w:sdtPr>
                    <w:sdtContent>
                      <w:r>
                        <w:rPr>
                          <w:color w:val="000000"/>
                          <w:szCs w:val="24"/>
                          <w:lang w:eastAsia="lt-LT"/>
                        </w:rPr>
                        <w:t>4</w:t>
                      </w:r>
                    </w:sdtContent>
                  </w:sdt>
                  <w:r>
                    <w:rPr>
                      <w:color w:val="000000"/>
                      <w:szCs w:val="24"/>
                      <w:lang w:eastAsia="lt-LT"/>
                    </w:rPr>
                    <w:t>. Pardavimo pažymą pildo:</w:t>
                  </w:r>
                </w:p>
                <w:sdt>
                  <w:sdtPr>
                    <w:alias w:val="4.1 p."/>
                    <w:tag w:val="part_052733d44f4c49abaddcd3e9ec04ac29"/>
                    <w:lock w:val="sdtLocked"/>
                    <w:richText/>
                  </w:sdtPr>
                  <w:sdtContent>
                    <w:p>
                      <w:pPr>
                        <w:suppressAutoHyphens/>
                        <w:spacing w:line="360" w:lineRule="auto"/>
                        <w:ind w:firstLine="312"/>
                        <w:jc w:val="both"/>
                        <w:rPr>
                          <w:color w:val="000000"/>
                          <w:szCs w:val="24"/>
                          <w:lang w:eastAsia="lt-LT"/>
                        </w:rPr>
                      </w:pPr>
                      <w:sdt>
                        <w:sdtPr>
                          <w:alias w:val="Numeris"/>
                          <w:tag w:val="nr_052733d44f4c49abaddcd3e9ec04ac29"/>
                          <w:lock w:val="sdtLocked"/>
                          <w:richText/>
                        </w:sdtPr>
                        <w:sdtContent>
                          <w:r>
                            <w:rPr>
                              <w:color w:val="000000"/>
                              <w:szCs w:val="24"/>
                              <w:lang w:eastAsia="lt-LT"/>
                            </w:rPr>
                            <w:t>4.1</w:t>
                          </w:r>
                        </w:sdtContent>
                      </w:sdt>
                      <w:r>
                        <w:rPr>
                          <w:color w:val="000000"/>
                          <w:szCs w:val="24"/>
                          <w:lang w:eastAsia="lt-LT"/>
                        </w:rPr>
                        <w:t>. jeigu pirminis žvejybos produktų pardavimas ir supirkimas vyko aukcione – aukciono organizatorius;</w:t>
                      </w:r>
                    </w:p>
                  </w:sdtContent>
                </w:sdt>
                <w:sdt>
                  <w:sdtPr>
                    <w:alias w:val="4.2 p."/>
                    <w:tag w:val="part_8bb36a891ded404d93424e42c1d4da8e"/>
                    <w:lock w:val="sdtLocked"/>
                    <w:richText/>
                  </w:sdtPr>
                  <w:sdtContent>
                    <w:p>
                      <w:pPr>
                        <w:suppressAutoHyphens/>
                        <w:spacing w:line="360" w:lineRule="auto"/>
                        <w:ind w:firstLine="312"/>
                        <w:jc w:val="both"/>
                        <w:rPr>
                          <w:color w:val="000000"/>
                          <w:szCs w:val="24"/>
                          <w:lang w:eastAsia="lt-LT"/>
                        </w:rPr>
                      </w:pPr>
                      <w:sdt>
                        <w:sdtPr>
                          <w:alias w:val="Numeris"/>
                          <w:tag w:val="nr_8bb36a891ded404d93424e42c1d4da8e"/>
                          <w:lock w:val="sdtLocked"/>
                          <w:richText/>
                        </w:sdtPr>
                        <w:sdtContent>
                          <w:r>
                            <w:rPr>
                              <w:color w:val="000000"/>
                              <w:szCs w:val="24"/>
                              <w:lang w:eastAsia="lt-LT"/>
                            </w:rPr>
                            <w:t>4.2</w:t>
                          </w:r>
                        </w:sdtContent>
                      </w:sdt>
                      <w:r>
                        <w:rPr>
                          <w:color w:val="000000"/>
                          <w:szCs w:val="24"/>
                          <w:lang w:eastAsia="lt-LT"/>
                        </w:rPr>
                        <w:t>. jeigu pirminis žvejybos produktų pardavimas ir supirkimas vyko ne aukcione (išskyrus pardavimą asmeninėms reikmėms) – pirminį supirkimą vykdantis registruotas supirkėjas arba gamintojų organizacija;</w:t>
                      </w:r>
                    </w:p>
                  </w:sdtContent>
                </w:sdt>
                <w:sdt>
                  <w:sdtPr>
                    <w:alias w:val="4.3 p."/>
                    <w:tag w:val="part_01c067fd751b4ccd8e93b91cdeef457a"/>
                    <w:lock w:val="sdtLocked"/>
                    <w:richText/>
                  </w:sdtPr>
                  <w:sdtContent>
                    <w:p>
                      <w:pPr>
                        <w:suppressAutoHyphens/>
                        <w:spacing w:line="360" w:lineRule="auto"/>
                        <w:ind w:firstLine="312"/>
                        <w:jc w:val="both"/>
                        <w:rPr>
                          <w:color w:val="000000"/>
                          <w:szCs w:val="24"/>
                          <w:lang w:eastAsia="lt-LT"/>
                        </w:rPr>
                      </w:pPr>
                      <w:sdt>
                        <w:sdtPr>
                          <w:alias w:val="Numeris"/>
                          <w:tag w:val="nr_01c067fd751b4ccd8e93b91cdeef457a"/>
                          <w:lock w:val="sdtLocked"/>
                          <w:richText/>
                        </w:sdtPr>
                        <w:sdtContent>
                          <w:r>
                            <w:rPr>
                              <w:color w:val="000000"/>
                              <w:szCs w:val="24"/>
                              <w:lang w:eastAsia="lt-LT"/>
                            </w:rPr>
                            <w:t>4.3</w:t>
                          </w:r>
                        </w:sdtContent>
                      </w:sdt>
                      <w:r>
                        <w:rPr>
                          <w:color w:val="000000"/>
                          <w:szCs w:val="24"/>
                          <w:lang w:eastAsia="lt-LT"/>
                        </w:rPr>
                        <w:t>. jeigu žvejybos produktai parduoti tiesiogiai iš žuvų išteklių naudotojų asmeninėms reikmėms (iki 30 kg vienam asmeniui) – žuvų išteklių naudotojas, pardavęs žvejybos produktus (toliau – pardavėjas).</w:t>
                      </w:r>
                    </w:p>
                  </w:sdtContent>
                </w:sdt>
              </w:sdtContent>
            </w:sdt>
            <w:sdt>
              <w:sdtPr>
                <w:alias w:val="5 p."/>
                <w:tag w:val="part_6ec5ac829dea43428f920753f6e010ff"/>
                <w:lock w:val="sdtLocked"/>
                <w:richText/>
              </w:sdtPr>
              <w:sdtContent>
                <w:p>
                  <w:pPr>
                    <w:suppressAutoHyphens/>
                    <w:spacing w:line="360" w:lineRule="auto"/>
                    <w:ind w:firstLine="312"/>
                    <w:jc w:val="both"/>
                    <w:rPr>
                      <w:color w:val="000000"/>
                      <w:szCs w:val="24"/>
                      <w:lang w:eastAsia="lt-LT"/>
                    </w:rPr>
                  </w:pPr>
                  <w:sdt>
                    <w:sdtPr>
                      <w:alias w:val="Numeris"/>
                      <w:tag w:val="nr_6ec5ac829dea43428f920753f6e010ff"/>
                      <w:lock w:val="sdtLocked"/>
                      <w:richText/>
                    </w:sdtPr>
                    <w:sdtContent>
                      <w:r>
                        <w:rPr>
                          <w:color w:val="000000"/>
                          <w:szCs w:val="24"/>
                          <w:lang w:eastAsia="lt-LT"/>
                        </w:rPr>
                        <w:t>5</w:t>
                      </w:r>
                    </w:sdtContent>
                  </w:sdt>
                  <w:r>
                    <w:rPr>
                      <w:color w:val="000000"/>
                      <w:szCs w:val="24"/>
                      <w:lang w:eastAsia="lt-LT"/>
                    </w:rPr>
                    <w:t>. Pardavimo pažymos pildomos:</w:t>
                  </w:r>
                </w:p>
                <w:sdt>
                  <w:sdtPr>
                    <w:alias w:val="5.1 p."/>
                    <w:tag w:val="part_e6d3edf943a24e1c86ef59f2f6f43fa0"/>
                    <w:lock w:val="sdtLocked"/>
                    <w:richText/>
                  </w:sdtPr>
                  <w:sdtContent>
                    <w:p>
                      <w:pPr>
                        <w:suppressAutoHyphens/>
                        <w:spacing w:line="360" w:lineRule="auto"/>
                        <w:ind w:firstLine="312"/>
                        <w:jc w:val="both"/>
                        <w:rPr>
                          <w:color w:val="000000"/>
                          <w:szCs w:val="24"/>
                          <w:lang w:eastAsia="lt-LT"/>
                        </w:rPr>
                      </w:pPr>
                      <w:sdt>
                        <w:sdtPr>
                          <w:alias w:val="Numeris"/>
                          <w:tag w:val="nr_e6d3edf943a24e1c86ef59f2f6f43fa0"/>
                          <w:lock w:val="sdtLocked"/>
                          <w:richText/>
                        </w:sdtPr>
                        <w:sdtContent>
                          <w:r>
                            <w:rPr>
                              <w:color w:val="000000"/>
                              <w:szCs w:val="24"/>
                              <w:lang w:eastAsia="lt-LT"/>
                            </w:rPr>
                            <w:t>5.1</w:t>
                          </w:r>
                        </w:sdtContent>
                      </w:sdt>
                      <w:r>
                        <w:rPr>
                          <w:color w:val="000000"/>
                          <w:szCs w:val="24"/>
                          <w:lang w:eastAsia="lt-LT"/>
                        </w:rPr>
                        <w:t>. popierine forma, kai jas pildo supirkėjas arba gamintojų organizacija, kurių metinė pirminio žvejybos produktų pardavimo apyvarta per užpraeitus kalendorinius metus buvo mažesnė nei 200 000 eurų, arba žuvų išteklių naudotojas, parduodantis žvejybos produktus asmeninėms reikmėms;</w:t>
                      </w:r>
                    </w:p>
                  </w:sdtContent>
                </w:sdt>
                <w:sdt>
                  <w:sdtPr>
                    <w:alias w:val="5.2 p."/>
                    <w:tag w:val="part_47086fc56a8b4ea4a8001d9aca7789e8"/>
                    <w:lock w:val="sdtLocked"/>
                    <w:richText/>
                  </w:sdtPr>
                  <w:sdtContent>
                    <w:p>
                      <w:pPr>
                        <w:suppressAutoHyphens/>
                        <w:spacing w:line="360" w:lineRule="auto"/>
                        <w:ind w:firstLine="312"/>
                        <w:jc w:val="both"/>
                        <w:rPr>
                          <w:color w:val="000000"/>
                          <w:szCs w:val="24"/>
                          <w:lang w:eastAsia="lt-LT"/>
                        </w:rPr>
                      </w:pPr>
                      <w:sdt>
                        <w:sdtPr>
                          <w:alias w:val="Numeris"/>
                          <w:tag w:val="nr_47086fc56a8b4ea4a8001d9aca7789e8"/>
                          <w:lock w:val="sdtLocked"/>
                          <w:richText/>
                        </w:sdtPr>
                        <w:sdtContent>
                          <w:r>
                            <w:rPr>
                              <w:color w:val="000000"/>
                              <w:szCs w:val="24"/>
                              <w:lang w:eastAsia="lt-LT"/>
                            </w:rPr>
                            <w:t>5.2</w:t>
                          </w:r>
                        </w:sdtContent>
                      </w:sdt>
                      <w:r>
                        <w:rPr>
                          <w:color w:val="000000"/>
                          <w:szCs w:val="24"/>
                          <w:lang w:eastAsia="lt-LT"/>
                        </w:rPr>
                        <w:t>. elektroniniu būdu, kai jas pildo aukciono organizatorius, taip pat supirkėjas arba gamintojų organizacija, kurių metinė pirminio žvejybos produktų pardavimo apyvarta per užpraeitus kalendorinius metus buvo 200 000 eurų ar didesnė. Kiti supirkėjai arba gamintojų organizacijos pažymas gali pildyti ir teikti elektroniniu būdu savo pasirinkimu.</w:t>
                      </w:r>
                    </w:p>
                  </w:sdtContent>
                </w:sdt>
              </w:sdtContent>
            </w:sdt>
            <w:sdt>
              <w:sdtPr>
                <w:alias w:val="6 p."/>
                <w:tag w:val="part_72e05393c45a4fd6ac30271663b51fba"/>
                <w:lock w:val="sdtLocked"/>
                <w:richText/>
              </w:sdtPr>
              <w:sdtContent>
                <w:p>
                  <w:pPr>
                    <w:suppressAutoHyphens/>
                    <w:spacing w:line="360" w:lineRule="auto"/>
                    <w:ind w:firstLine="312"/>
                    <w:jc w:val="both"/>
                    <w:rPr>
                      <w:color w:val="000000"/>
                      <w:spacing w:val="-5"/>
                      <w:szCs w:val="24"/>
                      <w:lang w:eastAsia="lt-LT"/>
                    </w:rPr>
                  </w:pPr>
                  <w:sdt>
                    <w:sdtPr>
                      <w:alias w:val="Numeris"/>
                      <w:tag w:val="nr_72e05393c45a4fd6ac30271663b51fba"/>
                      <w:lock w:val="sdtLocked"/>
                      <w:richText/>
                    </w:sdtPr>
                    <w:sdtContent>
                      <w:r>
                        <w:rPr>
                          <w:color w:val="000000"/>
                          <w:spacing w:val="-5"/>
                          <w:szCs w:val="24"/>
                          <w:lang w:eastAsia="lt-LT"/>
                        </w:rPr>
                        <w:t>6</w:t>
                      </w:r>
                    </w:sdtContent>
                  </w:sdt>
                  <w:r>
                    <w:rPr>
                      <w:color w:val="000000"/>
                      <w:spacing w:val="-5"/>
                      <w:szCs w:val="24"/>
                      <w:lang w:eastAsia="lt-LT"/>
                    </w:rPr>
                    <w:t>. Pardavimo pažymų pateikimo Žuvininkystės tarnybos prie Lietuvos Respublikos žemės ūkio ministerijos (toliau – Žuvininkystės tarnyba) Žvejybos Baltijos jūroje reguliavimo skyriui (adr. Naujoji uosto g. 8A, Klaipėda) (toliau – Žvejybos Baltijos jūroje reguliavimo skyrius) terminai:</w:t>
                  </w:r>
                </w:p>
                <w:sdt>
                  <w:sdtPr>
                    <w:alias w:val="6.1 p."/>
                    <w:tag w:val="part_02fa85c9e9634369a245aae9a955fcfc"/>
                    <w:lock w:val="sdtLocked"/>
                    <w:richText/>
                  </w:sdtPr>
                  <w:sdtContent>
                    <w:p>
                      <w:pPr>
                        <w:suppressAutoHyphens/>
                        <w:spacing w:line="360" w:lineRule="auto"/>
                        <w:ind w:firstLine="312"/>
                        <w:jc w:val="both"/>
                        <w:rPr>
                          <w:color w:val="000000"/>
                          <w:szCs w:val="24"/>
                          <w:lang w:eastAsia="lt-LT"/>
                        </w:rPr>
                      </w:pPr>
                      <w:sdt>
                        <w:sdtPr>
                          <w:alias w:val="Numeris"/>
                          <w:tag w:val="nr_02fa85c9e9634369a245aae9a955fcfc"/>
                          <w:lock w:val="sdtLocked"/>
                          <w:richText/>
                        </w:sdtPr>
                        <w:sdtContent>
                          <w:r>
                            <w:rPr>
                              <w:color w:val="000000"/>
                              <w:szCs w:val="24"/>
                              <w:lang w:eastAsia="lt-LT"/>
                            </w:rPr>
                            <w:t>6.1</w:t>
                          </w:r>
                        </w:sdtContent>
                      </w:sdt>
                      <w:r>
                        <w:rPr>
                          <w:color w:val="000000"/>
                          <w:szCs w:val="24"/>
                          <w:lang w:eastAsia="lt-LT"/>
                        </w:rPr>
                        <w:t>. kai pažymą pildo aukciono organizatorius – per 24 valandas po pirminio žvejybos produktų pardavimo;</w:t>
                      </w:r>
                    </w:p>
                  </w:sdtContent>
                </w:sdt>
                <w:sdt>
                  <w:sdtPr>
                    <w:alias w:val="6.2 p."/>
                    <w:tag w:val="part_abc290479d9c473ebf20dbac4ae089e7"/>
                    <w:lock w:val="sdtLocked"/>
                    <w:richText/>
                  </w:sdtPr>
                  <w:sdtContent>
                    <w:p>
                      <w:pPr>
                        <w:suppressAutoHyphens/>
                        <w:spacing w:line="360" w:lineRule="auto"/>
                        <w:ind w:firstLine="312"/>
                        <w:jc w:val="both"/>
                        <w:rPr>
                          <w:color w:val="000000"/>
                          <w:szCs w:val="24"/>
                          <w:lang w:eastAsia="lt-LT"/>
                        </w:rPr>
                      </w:pPr>
                      <w:sdt>
                        <w:sdtPr>
                          <w:alias w:val="Numeris"/>
                          <w:tag w:val="nr_abc290479d9c473ebf20dbac4ae089e7"/>
                          <w:lock w:val="sdtLocked"/>
                          <w:richText/>
                        </w:sdtPr>
                        <w:sdtContent>
                          <w:r>
                            <w:rPr>
                              <w:color w:val="000000"/>
                              <w:szCs w:val="24"/>
                              <w:lang w:eastAsia="lt-LT"/>
                            </w:rPr>
                            <w:t>6.2</w:t>
                          </w:r>
                        </w:sdtContent>
                      </w:sdt>
                      <w:r>
                        <w:rPr>
                          <w:color w:val="000000"/>
                          <w:szCs w:val="24"/>
                          <w:lang w:eastAsia="lt-LT"/>
                        </w:rPr>
                        <w:t>. kai pažymą pildo registruotas supirkėjas arba gamintojų organizacija:</w:t>
                      </w:r>
                    </w:p>
                    <w:sdt>
                      <w:sdtPr>
                        <w:alias w:val="6.2.1 p."/>
                        <w:tag w:val="part_c777dba50c3b43d2a5c5cab7e988eb44"/>
                        <w:lock w:val="sdtLocked"/>
                        <w:richText/>
                      </w:sdtPr>
                      <w:sdtContent>
                        <w:p>
                          <w:pPr>
                            <w:suppressAutoHyphens/>
                            <w:spacing w:line="360" w:lineRule="auto"/>
                            <w:ind w:firstLine="312"/>
                            <w:jc w:val="both"/>
                            <w:rPr>
                              <w:color w:val="000000"/>
                              <w:spacing w:val="-3"/>
                              <w:szCs w:val="24"/>
                              <w:lang w:eastAsia="lt-LT"/>
                            </w:rPr>
                          </w:pPr>
                          <w:sdt>
                            <w:sdtPr>
                              <w:alias w:val="Numeris"/>
                              <w:tag w:val="nr_c777dba50c3b43d2a5c5cab7e988eb44"/>
                              <w:lock w:val="sdtLocked"/>
                              <w:richText/>
                            </w:sdtPr>
                            <w:sdtContent>
                              <w:r>
                                <w:rPr>
                                  <w:color w:val="000000"/>
                                  <w:spacing w:val="-3"/>
                                  <w:szCs w:val="24"/>
                                  <w:lang w:eastAsia="lt-LT"/>
                                </w:rPr>
                                <w:t>6.2.1</w:t>
                              </w:r>
                            </w:sdtContent>
                          </w:sdt>
                          <w:r>
                            <w:rPr>
                              <w:color w:val="000000"/>
                              <w:spacing w:val="-3"/>
                              <w:szCs w:val="24"/>
                              <w:lang w:eastAsia="lt-LT"/>
                            </w:rPr>
                            <w:t>. per 24 valandas po pirminio žvejybos produktų pardavimo, jei pažyma pildoma ir teikiama elektroniniu būdu;</w:t>
                          </w:r>
                        </w:p>
                      </w:sdtContent>
                    </w:sdt>
                    <w:sdt>
                      <w:sdtPr>
                        <w:alias w:val="6.2.2 p."/>
                        <w:tag w:val="part_eb8ef689399349f68e3cef4d09caaf98"/>
                        <w:lock w:val="sdtLocked"/>
                        <w:richText/>
                      </w:sdtPr>
                      <w:sdtContent>
                        <w:p>
                          <w:pPr>
                            <w:suppressAutoHyphens/>
                            <w:spacing w:line="360" w:lineRule="auto"/>
                            <w:ind w:firstLine="312"/>
                            <w:jc w:val="both"/>
                            <w:rPr>
                              <w:color w:val="000000"/>
                              <w:spacing w:val="-3"/>
                              <w:szCs w:val="24"/>
                              <w:lang w:eastAsia="lt-LT"/>
                            </w:rPr>
                          </w:pPr>
                          <w:sdt>
                            <w:sdtPr>
                              <w:alias w:val="Numeris"/>
                              <w:tag w:val="nr_eb8ef689399349f68e3cef4d09caaf98"/>
                              <w:lock w:val="sdtLocked"/>
                              <w:richText/>
                            </w:sdtPr>
                            <w:sdtContent>
                              <w:r>
                                <w:rPr>
                                  <w:color w:val="000000"/>
                                  <w:spacing w:val="-3"/>
                                  <w:szCs w:val="24"/>
                                  <w:lang w:eastAsia="lt-LT"/>
                                </w:rPr>
                                <w:t>6.2.2</w:t>
                              </w:r>
                            </w:sdtContent>
                          </w:sdt>
                          <w:r>
                            <w:rPr>
                              <w:color w:val="000000"/>
                              <w:spacing w:val="-3"/>
                              <w:szCs w:val="24"/>
                              <w:lang w:eastAsia="lt-LT"/>
                            </w:rPr>
                            <w:t xml:space="preserve">. per </w:t>
                          </w:r>
                          <w:r>
                            <w:rPr>
                              <w:color w:val="000000"/>
                              <w:szCs w:val="24"/>
                              <w:lang w:eastAsia="lt-LT"/>
                            </w:rPr>
                            <w:t xml:space="preserve">48 valandas po pirminio žvejybos produktų pardavimo, </w:t>
                          </w:r>
                          <w:r>
                            <w:rPr>
                              <w:color w:val="000000"/>
                              <w:spacing w:val="-3"/>
                              <w:szCs w:val="24"/>
                              <w:lang w:eastAsia="lt-LT"/>
                            </w:rPr>
                            <w:t>jei pažyma pildoma ir teikiama popierine forma;</w:t>
                          </w:r>
                        </w:p>
                      </w:sdtContent>
                    </w:sdt>
                  </w:sdtContent>
                </w:sdt>
                <w:sdt>
                  <w:sdtPr>
                    <w:alias w:val="6.3 p."/>
                    <w:tag w:val="part_a5856ad88ad5496792cc17d39287d732"/>
                    <w:lock w:val="sdtLocked"/>
                    <w:richText/>
                  </w:sdtPr>
                  <w:sdtContent>
                    <w:p>
                      <w:pPr>
                        <w:suppressAutoHyphens/>
                        <w:spacing w:line="360" w:lineRule="auto"/>
                        <w:ind w:firstLine="312"/>
                        <w:jc w:val="both"/>
                        <w:rPr>
                          <w:color w:val="000000"/>
                          <w:szCs w:val="24"/>
                          <w:lang w:eastAsia="lt-LT"/>
                        </w:rPr>
                      </w:pPr>
                      <w:sdt>
                        <w:sdtPr>
                          <w:alias w:val="Numeris"/>
                          <w:tag w:val="nr_a5856ad88ad5496792cc17d39287d732"/>
                          <w:lock w:val="sdtLocked"/>
                          <w:richText/>
                        </w:sdtPr>
                        <w:sdtContent>
                          <w:r>
                            <w:rPr>
                              <w:color w:val="000000"/>
                              <w:szCs w:val="24"/>
                              <w:lang w:eastAsia="lt-LT"/>
                            </w:rPr>
                            <w:t>6.3</w:t>
                          </w:r>
                        </w:sdtContent>
                      </w:sdt>
                      <w:r>
                        <w:rPr>
                          <w:color w:val="000000"/>
                          <w:szCs w:val="24"/>
                          <w:lang w:eastAsia="lt-LT"/>
                        </w:rPr>
                        <w:t>. kai pažymą pildo žuvų išteklių naudotojas, parduodantis žvejybos produktus asmeninėms reikmėms – per 48 valandas po žvejybos produktų iškrovimo (pažymoje pateikiama informacija apie per vieną dieną parduotus žvejybos produktus).</w:t>
                      </w:r>
                    </w:p>
                  </w:sdtContent>
                </w:sdt>
              </w:sdtContent>
            </w:sdt>
            <w:sdt>
              <w:sdtPr>
                <w:alias w:val="7 p."/>
                <w:tag w:val="part_47b428d465084100b1b251d8f1d60f2b"/>
                <w:lock w:val="sdtLocked"/>
                <w:richText/>
              </w:sdtPr>
              <w:sdtContent>
                <w:p>
                  <w:pPr>
                    <w:suppressAutoHyphens/>
                    <w:spacing w:line="360" w:lineRule="auto"/>
                    <w:ind w:firstLine="312"/>
                    <w:jc w:val="both"/>
                    <w:rPr>
                      <w:color w:val="000000"/>
                      <w:szCs w:val="24"/>
                      <w:lang w:eastAsia="lt-LT"/>
                    </w:rPr>
                  </w:pPr>
                  <w:sdt>
                    <w:sdtPr>
                      <w:alias w:val="Numeris"/>
                      <w:tag w:val="nr_47b428d465084100b1b251d8f1d60f2b"/>
                      <w:lock w:val="sdtLocked"/>
                      <w:richText/>
                    </w:sdtPr>
                    <w:sdtContent>
                      <w:r>
                        <w:rPr>
                          <w:color w:val="000000"/>
                          <w:szCs w:val="24"/>
                          <w:lang w:eastAsia="lt-LT"/>
                        </w:rPr>
                        <w:t>7</w:t>
                      </w:r>
                    </w:sdtContent>
                  </w:sdt>
                  <w:r>
                    <w:rPr>
                      <w:color w:val="000000"/>
                      <w:szCs w:val="24"/>
                      <w:lang w:eastAsia="lt-LT"/>
                    </w:rPr>
                    <w:t>. Pardavimo pažymos popierine forma užpildyti egzemplioriai paskirstomi taip:</w:t>
                  </w:r>
                </w:p>
                <w:sdt>
                  <w:sdtPr>
                    <w:alias w:val="7.1 p."/>
                    <w:tag w:val="part_1fa153a65bd24448a6e4f348cecd8fb3"/>
                    <w:lock w:val="sdtLocked"/>
                    <w:richText/>
                  </w:sdtPr>
                  <w:sdtContent>
                    <w:p>
                      <w:pPr>
                        <w:suppressAutoHyphens/>
                        <w:spacing w:line="360" w:lineRule="auto"/>
                        <w:ind w:firstLine="312"/>
                        <w:jc w:val="both"/>
                        <w:rPr>
                          <w:color w:val="000000"/>
                          <w:spacing w:val="-4"/>
                          <w:szCs w:val="24"/>
                          <w:lang w:eastAsia="lt-LT"/>
                        </w:rPr>
                      </w:pPr>
                      <w:sdt>
                        <w:sdtPr>
                          <w:alias w:val="Numeris"/>
                          <w:tag w:val="nr_1fa153a65bd24448a6e4f348cecd8fb3"/>
                          <w:lock w:val="sdtLocked"/>
                          <w:richText/>
                        </w:sdtPr>
                        <w:sdtContent>
                          <w:r>
                            <w:rPr>
                              <w:color w:val="000000"/>
                              <w:spacing w:val="-4"/>
                              <w:szCs w:val="24"/>
                              <w:lang w:eastAsia="lt-LT"/>
                            </w:rPr>
                            <w:t>7.1</w:t>
                          </w:r>
                        </w:sdtContent>
                      </w:sdt>
                      <w:r>
                        <w:rPr>
                          <w:color w:val="000000"/>
                          <w:spacing w:val="-4"/>
                          <w:szCs w:val="24"/>
                          <w:lang w:eastAsia="lt-LT"/>
                        </w:rPr>
                        <w:t>. supirkėjas arba gamintojų organizacija pirmąjį (baltą) pardavimo pažymos egzempliorių įteikia arba paštu išsiunčia Žvejybos Baltijos jūroje reguliavimo skyriui, antrąjį (gelsvą) egzempliorių pasilieka sau, trečiąjį (žalsvą) – atiduoda pardavėjui;</w:t>
                      </w:r>
                    </w:p>
                  </w:sdtContent>
                </w:sdt>
                <w:sdt>
                  <w:sdtPr>
                    <w:alias w:val="7.2 p."/>
                    <w:tag w:val="part_1d9473cfa5714e8da7e77a0a03de46d5"/>
                    <w:lock w:val="sdtLocked"/>
                    <w:richText/>
                  </w:sdtPr>
                  <w:sdtContent>
                    <w:p>
                      <w:pPr>
                        <w:suppressAutoHyphens/>
                        <w:spacing w:line="360" w:lineRule="auto"/>
                        <w:ind w:firstLine="312"/>
                        <w:jc w:val="both"/>
                        <w:rPr>
                          <w:color w:val="000000"/>
                          <w:szCs w:val="24"/>
                          <w:lang w:eastAsia="lt-LT"/>
                        </w:rPr>
                      </w:pPr>
                      <w:sdt>
                        <w:sdtPr>
                          <w:alias w:val="Numeris"/>
                          <w:tag w:val="nr_1d9473cfa5714e8da7e77a0a03de46d5"/>
                          <w:lock w:val="sdtLocked"/>
                          <w:richText/>
                        </w:sdtPr>
                        <w:sdtContent>
                          <w:r>
                            <w:rPr>
                              <w:color w:val="000000"/>
                              <w:szCs w:val="24"/>
                              <w:lang w:eastAsia="lt-LT"/>
                            </w:rPr>
                            <w:t>7.2</w:t>
                          </w:r>
                        </w:sdtContent>
                      </w:sdt>
                      <w:r>
                        <w:rPr>
                          <w:color w:val="000000"/>
                          <w:szCs w:val="24"/>
                          <w:lang w:eastAsia="lt-LT"/>
                        </w:rPr>
                        <w:t>. jei žvejybos produktai parduodami asmeninėms reikmėms, pardavėjas pirmąjį (baltą) pardavimo pažymos egzempliorių įteikia arba paštu siunčia Žvejybos Baltijos jūroje reguliavimo skyriui, antrąjį (gelsvą) ir trečiąjį (žalsvą) egzempliorius pasilieka sau.</w:t>
                      </w:r>
                    </w:p>
                  </w:sdtContent>
                </w:sdt>
              </w:sdtContent>
            </w:sdt>
            <w:sdt>
              <w:sdtPr>
                <w:alias w:val="8 p."/>
                <w:tag w:val="part_2cb97bb371c64bdc92570f89cd2bdd40"/>
                <w:lock w:val="sdtLocked"/>
                <w:richText/>
              </w:sdtPr>
              <w:sdtContent>
                <w:p>
                  <w:pPr>
                    <w:suppressAutoHyphens/>
                    <w:spacing w:line="360" w:lineRule="auto"/>
                    <w:ind w:firstLine="312"/>
                    <w:jc w:val="both"/>
                    <w:rPr>
                      <w:color w:val="000000"/>
                      <w:szCs w:val="24"/>
                      <w:lang w:eastAsia="lt-LT"/>
                    </w:rPr>
                  </w:pPr>
                  <w:sdt>
                    <w:sdtPr>
                      <w:alias w:val="Numeris"/>
                      <w:tag w:val="nr_2cb97bb371c64bdc92570f89cd2bdd40"/>
                      <w:lock w:val="sdtLocked"/>
                      <w:richText/>
                    </w:sdtPr>
                    <w:sdtContent>
                      <w:r>
                        <w:rPr>
                          <w:color w:val="000000"/>
                          <w:szCs w:val="24"/>
                          <w:lang w:eastAsia="lt-LT"/>
                        </w:rPr>
                        <w:t>8</w:t>
                      </w:r>
                    </w:sdtContent>
                  </w:sdt>
                  <w:r>
                    <w:rPr>
                      <w:color w:val="000000"/>
                      <w:szCs w:val="24"/>
                      <w:lang w:eastAsia="lt-LT"/>
                    </w:rPr>
                    <w:t>. Jeigu iškrautus iš laivo žvejybos produktus ketinama parduoti vėliau nei per 24 valandas (Taisyklių 8.1 papunktyje nurodytu atveju) arba vėliau nei per 48 valandas (Taisyklių 8.2 papunktyje nurodytu atveju) po žvejybos produktų iškrovimo:</w:t>
                  </w:r>
                </w:p>
                <w:sdt>
                  <w:sdtPr>
                    <w:alias w:val="8.1 p."/>
                    <w:tag w:val="part_91c08083754943c39b2a9df6978f687c"/>
                    <w:lock w:val="sdtLocked"/>
                    <w:richText/>
                  </w:sdtPr>
                  <w:sdtContent>
                    <w:p>
                      <w:pPr>
                        <w:suppressAutoHyphens/>
                        <w:spacing w:line="360" w:lineRule="auto"/>
                        <w:ind w:firstLine="312"/>
                        <w:jc w:val="both"/>
                        <w:rPr>
                          <w:color w:val="000000"/>
                          <w:spacing w:val="-1"/>
                          <w:szCs w:val="24"/>
                          <w:lang w:eastAsia="lt-LT"/>
                        </w:rPr>
                      </w:pPr>
                      <w:sdt>
                        <w:sdtPr>
                          <w:alias w:val="Numeris"/>
                          <w:tag w:val="nr_91c08083754943c39b2a9df6978f687c"/>
                          <w:lock w:val="sdtLocked"/>
                          <w:richText/>
                        </w:sdtPr>
                        <w:sdtContent>
                          <w:r>
                            <w:rPr>
                              <w:color w:val="000000"/>
                              <w:spacing w:val="-1"/>
                              <w:szCs w:val="24"/>
                              <w:lang w:eastAsia="lt-LT"/>
                            </w:rPr>
                            <w:t>8.1</w:t>
                          </w:r>
                        </w:sdtContent>
                      </w:sdt>
                      <w:r>
                        <w:rPr>
                          <w:color w:val="000000"/>
                          <w:spacing w:val="-1"/>
                          <w:szCs w:val="24"/>
                          <w:lang w:eastAsia="lt-LT"/>
                        </w:rPr>
                        <w:t xml:space="preserve">. aukciono organizatorius visais atvejais, o supirkėjas ar gamintojų organizacija – jei jų metinė pirminio žvejybos produktų pardavimo apyvarta per užpraeitus kalendorinius metus buvo 200 000 eurų ar didesnė, perėmimo deklaraciją elektroniniu būdu užpildo ir </w:t>
                      </w:r>
                      <w:r>
                        <w:rPr>
                          <w:color w:val="000000"/>
                          <w:szCs w:val="24"/>
                          <w:lang w:eastAsia="lt-LT"/>
                        </w:rPr>
                        <w:t xml:space="preserve">Žvejybos Baltijos jūroje reguliavimo skyriui </w:t>
                      </w:r>
                      <w:r>
                        <w:rPr>
                          <w:color w:val="000000"/>
                          <w:spacing w:val="-1"/>
                          <w:szCs w:val="24"/>
                          <w:lang w:eastAsia="lt-LT"/>
                        </w:rPr>
                        <w:t>pateikia per 24 valandas po žvejybos produktų iškrovimo;</w:t>
                      </w:r>
                    </w:p>
                  </w:sdtContent>
                </w:sdt>
                <w:sdt>
                  <w:sdtPr>
                    <w:alias w:val="8.2 p."/>
                    <w:tag w:val="part_7facd2d131a94547bb16c2d5b784659d"/>
                    <w:lock w:val="sdtLocked"/>
                    <w:richText/>
                  </w:sdtPr>
                  <w:sdtContent>
                    <w:p>
                      <w:pPr>
                        <w:suppressAutoHyphens/>
                        <w:spacing w:line="360" w:lineRule="auto"/>
                        <w:ind w:firstLine="312"/>
                        <w:jc w:val="both"/>
                        <w:rPr>
                          <w:color w:val="000000"/>
                          <w:szCs w:val="24"/>
                          <w:lang w:eastAsia="lt-LT"/>
                        </w:rPr>
                      </w:pPr>
                      <w:sdt>
                        <w:sdtPr>
                          <w:alias w:val="Numeris"/>
                          <w:tag w:val="nr_7facd2d131a94547bb16c2d5b784659d"/>
                          <w:lock w:val="sdtLocked"/>
                          <w:richText/>
                        </w:sdtPr>
                        <w:sdtContent>
                          <w:r>
                            <w:rPr>
                              <w:color w:val="000000"/>
                              <w:szCs w:val="24"/>
                              <w:lang w:eastAsia="lt-LT"/>
                            </w:rPr>
                            <w:t>8.2</w:t>
                          </w:r>
                        </w:sdtContent>
                      </w:sdt>
                      <w:r>
                        <w:rPr>
                          <w:color w:val="000000"/>
                          <w:szCs w:val="24"/>
                          <w:lang w:eastAsia="lt-LT"/>
                        </w:rPr>
                        <w:t>. supirkėjas ar gamintojų organizacija, kurių metinė pirminio žvejybos produktų pardavimo apyvarta per už praeitus kalendorinius metus buvo mažesnė nei 200 000 eurų, perėmimo deklaraciją užpildo ir per 48 valandas po žvejybos produktų iškrovimo perėmimo deklaracijos pirmąjį (baltą) egzempliorių įteikia arba paštu išsiunčia Žvejybos Baltijos jūroje reguliavimo skyriui, antrąjį (rausvą) egzempliorių – žvejybos produktus pateikusiam žuvų išteklių naudotojui, o trečiąjį (melsvą) – pasilieka sau.</w:t>
                      </w:r>
                    </w:p>
                  </w:sdtContent>
                </w:sdt>
              </w:sdtContent>
            </w:sdt>
            <w:sdt>
              <w:sdtPr>
                <w:alias w:val="9 p."/>
                <w:tag w:val="part_6a4e63715659431cbca2779c8f5da248"/>
                <w:lock w:val="sdtLocked"/>
                <w:richText/>
              </w:sdtPr>
              <w:sdtContent>
                <w:p>
                  <w:pPr>
                    <w:suppressAutoHyphens/>
                    <w:spacing w:line="360" w:lineRule="auto"/>
                    <w:ind w:firstLine="312"/>
                    <w:jc w:val="both"/>
                    <w:rPr>
                      <w:color w:val="000000"/>
                      <w:szCs w:val="24"/>
                      <w:lang w:eastAsia="lt-LT"/>
                    </w:rPr>
                  </w:pPr>
                  <w:sdt>
                    <w:sdtPr>
                      <w:alias w:val="Numeris"/>
                      <w:tag w:val="nr_6a4e63715659431cbca2779c8f5da248"/>
                      <w:lock w:val="sdtLocked"/>
                      <w:richText/>
                    </w:sdtPr>
                    <w:sdtContent>
                      <w:r>
                        <w:rPr>
                          <w:color w:val="000000"/>
                          <w:szCs w:val="24"/>
                          <w:lang w:eastAsia="lt-LT"/>
                        </w:rPr>
                        <w:t>9</w:t>
                      </w:r>
                    </w:sdtContent>
                  </w:sdt>
                  <w:r>
                    <w:rPr>
                      <w:color w:val="000000"/>
                      <w:szCs w:val="24"/>
                      <w:lang w:eastAsia="lt-LT"/>
                    </w:rPr>
                    <w:t>. Pardavimo pažyma ir perėmimo deklaracija popierine forma pildomos taip, kad pirmojo egzemplioriaus įrašas būtų perkopijuotas į kitus du to paties numerio egzempliorius. Visuose egzemplioriuose įrašai turi būti tapatūs. Pasirašomi visi egzemplioriai.</w:t>
                  </w:r>
                </w:p>
              </w:sdtContent>
            </w:sdt>
            <w:sdt>
              <w:sdtPr>
                <w:alias w:val="10 p."/>
                <w:tag w:val="part_ce2bcb67eb2047a7806691ce1f4c2bc5"/>
                <w:lock w:val="sdtLocked"/>
                <w:richText/>
              </w:sdtPr>
              <w:sdtContent>
                <w:p>
                  <w:pPr>
                    <w:suppressAutoHyphens/>
                    <w:spacing w:line="360" w:lineRule="auto"/>
                    <w:ind w:firstLine="312"/>
                    <w:jc w:val="both"/>
                    <w:rPr>
                      <w:color w:val="000000"/>
                      <w:szCs w:val="24"/>
                      <w:lang w:eastAsia="lt-LT"/>
                    </w:rPr>
                  </w:pPr>
                  <w:sdt>
                    <w:sdtPr>
                      <w:alias w:val="Numeris"/>
                      <w:tag w:val="nr_ce2bcb67eb2047a7806691ce1f4c2bc5"/>
                      <w:lock w:val="sdtLocked"/>
                      <w:richText/>
                    </w:sdtPr>
                    <w:sdtContent>
                      <w:r>
                        <w:rPr>
                          <w:color w:val="000000"/>
                          <w:szCs w:val="24"/>
                          <w:lang w:eastAsia="lt-LT"/>
                        </w:rPr>
                        <w:t>10</w:t>
                      </w:r>
                    </w:sdtContent>
                  </w:sdt>
                  <w:r>
                    <w:rPr>
                      <w:color w:val="000000"/>
                      <w:szCs w:val="24"/>
                      <w:lang w:eastAsia="lt-LT"/>
                    </w:rPr>
                    <w:t>. Už pardavimo pažymoje ar perėmimo deklaracijoje pateiktų duomenų teisingumą atsako jas užpildęs aukciono organizatorius, supirkėjas arba gamintojų organizacija, o kai žvejybos produktai pirmą kartą parduodami asmeninėms reikmėms – pardavėjas.</w:t>
                  </w:r>
                </w:p>
              </w:sdtContent>
            </w:sdt>
            <w:sdt>
              <w:sdtPr>
                <w:alias w:val="11 p."/>
                <w:tag w:val="part_3293ae20f47e464199d9d675e475306f"/>
                <w:lock w:val="sdtLocked"/>
                <w:richText/>
              </w:sdtPr>
              <w:sdtContent>
                <w:p>
                  <w:pPr>
                    <w:suppressAutoHyphens/>
                    <w:spacing w:line="360" w:lineRule="auto"/>
                    <w:ind w:firstLine="312"/>
                    <w:jc w:val="both"/>
                    <w:rPr>
                      <w:color w:val="000000"/>
                      <w:szCs w:val="24"/>
                      <w:lang w:eastAsia="lt-LT"/>
                    </w:rPr>
                  </w:pPr>
                  <w:sdt>
                    <w:sdtPr>
                      <w:alias w:val="Numeris"/>
                      <w:tag w:val="nr_3293ae20f47e464199d9d675e475306f"/>
                      <w:lock w:val="sdtLocked"/>
                      <w:richText/>
                    </w:sdtPr>
                    <w:sdtContent>
                      <w:r>
                        <w:rPr>
                          <w:color w:val="000000"/>
                          <w:szCs w:val="24"/>
                          <w:lang w:eastAsia="lt-LT"/>
                        </w:rPr>
                        <w:t>11</w:t>
                      </w:r>
                    </w:sdtContent>
                  </w:sdt>
                  <w:r>
                    <w:rPr>
                      <w:color w:val="000000"/>
                      <w:szCs w:val="24"/>
                      <w:lang w:eastAsia="lt-LT"/>
                    </w:rPr>
                    <w:t>. Pardavimo pažyma ir perėmimo deklaracija pildomos tvarkingai ir aiškiai, valstybine kalba. Draudžiama pildyti šiuos dokumentus pieštuku, braukyti ar trinti juose.</w:t>
                  </w:r>
                </w:p>
              </w:sdtContent>
            </w:sdt>
            <w:sdt>
              <w:sdtPr>
                <w:alias w:val="12 p."/>
                <w:tag w:val="part_489a6875e6e647c5ac291394f08660b5"/>
                <w:lock w:val="sdtLocked"/>
                <w:richText/>
              </w:sdtPr>
              <w:sdtContent>
                <w:p>
                  <w:pPr>
                    <w:suppressAutoHyphens/>
                    <w:spacing w:line="360" w:lineRule="auto"/>
                    <w:ind w:firstLine="312"/>
                    <w:jc w:val="both"/>
                    <w:rPr>
                      <w:color w:val="000000"/>
                      <w:spacing w:val="-4"/>
                      <w:szCs w:val="24"/>
                      <w:lang w:eastAsia="lt-LT"/>
                    </w:rPr>
                  </w:pPr>
                  <w:sdt>
                    <w:sdtPr>
                      <w:alias w:val="Numeris"/>
                      <w:tag w:val="nr_489a6875e6e647c5ac291394f08660b5"/>
                      <w:lock w:val="sdtLocked"/>
                      <w:richText/>
                    </w:sdtPr>
                    <w:sdtContent>
                      <w:r>
                        <w:rPr>
                          <w:color w:val="000000"/>
                          <w:spacing w:val="-4"/>
                          <w:szCs w:val="24"/>
                          <w:lang w:eastAsia="lt-LT"/>
                        </w:rPr>
                        <w:t>12</w:t>
                      </w:r>
                    </w:sdtContent>
                  </w:sdt>
                  <w:r>
                    <w:rPr>
                      <w:color w:val="000000"/>
                      <w:spacing w:val="-4"/>
                      <w:szCs w:val="24"/>
                      <w:lang w:eastAsia="lt-LT"/>
                    </w:rPr>
                    <w:t>. Pardavimo pažymoje ir perėmimo deklaracijoje galima taisyti kiekį, sumą ir tekstą, išskyrus dokumento surašymo datą. Taisant klaidą, klaidingas tekstas arba skaičius perbraukiamas horizontaliai dviem brūkšniais ir šalia parašomas teisingas tekstas arba skaičius. Šalia ištaisyto įrašo pasirašo taisomą dokumentą pasirašę asmenys. Taisymai daromi tik dokumento surašymo metu.</w:t>
                  </w:r>
                </w:p>
              </w:sdtContent>
            </w:sdt>
            <w:sdt>
              <w:sdtPr>
                <w:alias w:val="13 p."/>
                <w:tag w:val="part_da27b97a0a3d4fafb9935e7303a5de10"/>
                <w:lock w:val="sdtLocked"/>
                <w:richText/>
              </w:sdtPr>
              <w:sdtContent>
                <w:p>
                  <w:pPr>
                    <w:suppressAutoHyphens/>
                    <w:spacing w:line="360" w:lineRule="auto"/>
                    <w:ind w:firstLine="312"/>
                    <w:jc w:val="both"/>
                    <w:rPr>
                      <w:color w:val="000000"/>
                      <w:szCs w:val="24"/>
                      <w:lang w:eastAsia="lt-LT"/>
                    </w:rPr>
                  </w:pPr>
                  <w:sdt>
                    <w:sdtPr>
                      <w:alias w:val="Numeris"/>
                      <w:tag w:val="nr_da27b97a0a3d4fafb9935e7303a5de10"/>
                      <w:lock w:val="sdtLocked"/>
                      <w:richText/>
                    </w:sdtPr>
                    <w:sdtContent>
                      <w:r>
                        <w:rPr>
                          <w:color w:val="000000"/>
                          <w:szCs w:val="24"/>
                          <w:lang w:eastAsia="lt-LT"/>
                        </w:rPr>
                        <w:t>13</w:t>
                      </w:r>
                    </w:sdtContent>
                  </w:sdt>
                  <w:r>
                    <w:rPr>
                      <w:color w:val="000000"/>
                      <w:szCs w:val="24"/>
                      <w:lang w:eastAsia="lt-LT"/>
                    </w:rPr>
                    <w:t>. Sugadinus pardavimo pažymą ar perėmimo deklaraciją, ant visų egzempliorių užrašoma „Sugadinta“, šalia pasirašo 10 punkte išvardinti asmenys bei visus tris egzempliorius pateikia Žvejybos Baltijos jūroje reguliavimo skyriui.</w:t>
                  </w:r>
                </w:p>
              </w:sdtContent>
            </w:sdt>
            <w:sdt>
              <w:sdtPr>
                <w:alias w:val="14 p."/>
                <w:tag w:val="part_efe116fb498c48ef904d9755aa5022b9"/>
                <w:lock w:val="sdtLocked"/>
                <w:richText/>
              </w:sdtPr>
              <w:sdtContent>
                <w:p>
                  <w:pPr>
                    <w:suppressAutoHyphens/>
                    <w:spacing w:line="360" w:lineRule="auto"/>
                    <w:ind w:firstLine="312"/>
                    <w:jc w:val="both"/>
                    <w:rPr>
                      <w:color w:val="000000"/>
                      <w:szCs w:val="24"/>
                      <w:lang w:eastAsia="lt-LT"/>
                    </w:rPr>
                  </w:pPr>
                  <w:sdt>
                    <w:sdtPr>
                      <w:alias w:val="Numeris"/>
                      <w:tag w:val="nr_efe116fb498c48ef904d9755aa5022b9"/>
                      <w:lock w:val="sdtLocked"/>
                      <w:richText/>
                    </w:sdtPr>
                    <w:sdtContent>
                      <w:r>
                        <w:rPr>
                          <w:color w:val="000000"/>
                          <w:szCs w:val="24"/>
                          <w:lang w:eastAsia="lt-LT"/>
                        </w:rPr>
                        <w:t>14</w:t>
                      </w:r>
                    </w:sdtContent>
                  </w:sdt>
                  <w:r>
                    <w:rPr>
                      <w:color w:val="000000"/>
                      <w:szCs w:val="24"/>
                      <w:lang w:eastAsia="lt-LT"/>
                    </w:rPr>
                    <w:t xml:space="preserve">. Praradę (dokumentas buvo pavogtas, pamestas ar kitaip prarastas) užpildytą ar neužpildytą pardavimo pažymą ar perėmimo deklaraciją registruoti supirkėjai, gamintojų organizacija ar aukciono organizatorius, kuriems buvo išduoti popieriniai šių dokumentų blankai, apie tai nedelsdami praneša Žvejybos Baltijos jūroje reguliavimo skyriui. </w:t>
                  </w:r>
                </w:p>
                <w:p>
                  <w:pPr>
                    <w:suppressAutoHyphens/>
                    <w:spacing w:line="360" w:lineRule="auto"/>
                    <w:jc w:val="center"/>
                    <w:rPr>
                      <w:color w:val="000000"/>
                      <w:szCs w:val="24"/>
                      <w:lang w:eastAsia="lt-LT"/>
                    </w:rPr>
                  </w:pPr>
                </w:p>
              </w:sdtContent>
            </w:sdt>
          </w:sdtContent>
        </w:sdt>
        <w:sdt>
          <w:sdtPr>
            <w:alias w:val="skirsnis"/>
            <w:tag w:val="part_b9a198aa3e1b42d4bd1e755634f971e6"/>
            <w:lock w:val="sdtLocked"/>
            <w:richText/>
          </w:sdtPr>
          <w:sdtContent>
            <w:p>
              <w:pPr>
                <w:keepLines/>
                <w:suppressAutoHyphens/>
                <w:spacing w:line="360" w:lineRule="auto"/>
                <w:jc w:val="center"/>
                <w:rPr>
                  <w:b/>
                  <w:bCs/>
                  <w:caps/>
                  <w:color w:val="000000"/>
                  <w:szCs w:val="24"/>
                  <w:lang w:eastAsia="lt-LT"/>
                </w:rPr>
              </w:pPr>
              <w:sdt>
                <w:sdtPr>
                  <w:alias w:val="Pavadinimas"/>
                  <w:tag w:val="title_b9a198aa3e1b42d4bd1e755634f971e6"/>
                  <w:lock w:val="sdtLocked"/>
                  <w:richText/>
                </w:sdtPr>
                <w:sdtContent>
                  <w:r>
                    <w:rPr>
                      <w:b/>
                      <w:bCs/>
                      <w:caps/>
                      <w:color w:val="000000"/>
                      <w:szCs w:val="24"/>
                      <w:lang w:eastAsia="lt-LT"/>
                    </w:rPr>
                    <w:t>II PARDAvimo pažymų ir perėmimo deklaracijų išdavimas</w:t>
                  </w:r>
                </w:sdtContent>
              </w:sdt>
            </w:p>
            <w:p>
              <w:pPr>
                <w:suppressAutoHyphens/>
                <w:spacing w:line="360" w:lineRule="auto"/>
                <w:jc w:val="center"/>
                <w:rPr>
                  <w:color w:val="000000"/>
                  <w:szCs w:val="24"/>
                  <w:lang w:eastAsia="lt-LT"/>
                </w:rPr>
              </w:pPr>
            </w:p>
            <w:sdt>
              <w:sdtPr>
                <w:alias w:val="15 p."/>
                <w:tag w:val="part_d6cba33b63f24b61bd3b7c52f51e0195"/>
                <w:lock w:val="sdtLocked"/>
                <w:richText/>
              </w:sdtPr>
              <w:sdtContent>
                <w:p>
                  <w:pPr>
                    <w:suppressAutoHyphens/>
                    <w:spacing w:line="360" w:lineRule="auto"/>
                    <w:ind w:firstLine="312"/>
                    <w:jc w:val="both"/>
                    <w:rPr>
                      <w:color w:val="000000"/>
                      <w:szCs w:val="24"/>
                      <w:lang w:eastAsia="lt-LT"/>
                    </w:rPr>
                  </w:pPr>
                  <w:sdt>
                    <w:sdtPr>
                      <w:alias w:val="Numeris"/>
                      <w:tag w:val="nr_d6cba33b63f24b61bd3b7c52f51e0195"/>
                      <w:lock w:val="sdtLocked"/>
                      <w:richText/>
                    </w:sdtPr>
                    <w:sdtContent>
                      <w:r>
                        <w:rPr>
                          <w:color w:val="000000"/>
                          <w:szCs w:val="24"/>
                          <w:lang w:eastAsia="lt-LT"/>
                        </w:rPr>
                        <w:t>15</w:t>
                      </w:r>
                    </w:sdtContent>
                  </w:sdt>
                  <w:r>
                    <w:rPr>
                      <w:color w:val="000000"/>
                      <w:szCs w:val="24"/>
                      <w:lang w:eastAsia="lt-LT"/>
                    </w:rPr>
                    <w:t>. Pardavimo pažymas ir perėmimo deklaracijas išduoda Žvejybos Baltijos jūroje reguliavimo skyrius.</w:t>
                  </w:r>
                </w:p>
              </w:sdtContent>
            </w:sdt>
            <w:sdt>
              <w:sdtPr>
                <w:alias w:val="16 p."/>
                <w:tag w:val="part_0c099949d9a94ead8bf1c89493a9ea5d"/>
                <w:lock w:val="sdtLocked"/>
                <w:richText/>
              </w:sdtPr>
              <w:sdtContent>
                <w:p>
                  <w:pPr>
                    <w:suppressAutoHyphens/>
                    <w:spacing w:line="360" w:lineRule="auto"/>
                    <w:ind w:firstLine="312"/>
                    <w:jc w:val="both"/>
                    <w:rPr>
                      <w:color w:val="000000"/>
                      <w:szCs w:val="24"/>
                      <w:lang w:eastAsia="lt-LT"/>
                    </w:rPr>
                  </w:pPr>
                  <w:sdt>
                    <w:sdtPr>
                      <w:alias w:val="Numeris"/>
                      <w:tag w:val="nr_0c099949d9a94ead8bf1c89493a9ea5d"/>
                      <w:lock w:val="sdtLocked"/>
                      <w:richText/>
                    </w:sdtPr>
                    <w:sdtContent>
                      <w:r>
                        <w:rPr>
                          <w:color w:val="000000"/>
                          <w:szCs w:val="24"/>
                          <w:lang w:eastAsia="lt-LT"/>
                        </w:rPr>
                        <w:t>16</w:t>
                      </w:r>
                    </w:sdtContent>
                  </w:sdt>
                  <w:r>
                    <w:rPr>
                      <w:color w:val="000000"/>
                      <w:szCs w:val="24"/>
                      <w:lang w:eastAsia="lt-LT"/>
                    </w:rPr>
                    <w:t>. Pardavimo pažymų blankus gali gauti tik žuvų išteklių naudotojai, Žuvininkystės tarnyboje užregistruoti supirkėjai, aukciono organizatorius ir gamintojų organizacijos.</w:t>
                  </w:r>
                </w:p>
              </w:sdtContent>
            </w:sdt>
            <w:sdt>
              <w:sdtPr>
                <w:alias w:val="17 p."/>
                <w:tag w:val="part_eafbe9e275a34e0d81a08b7852e44767"/>
                <w:lock w:val="sdtLocked"/>
                <w:richText/>
              </w:sdtPr>
              <w:sdtContent>
                <w:p>
                  <w:pPr>
                    <w:suppressAutoHyphens/>
                    <w:spacing w:line="360" w:lineRule="auto"/>
                    <w:ind w:firstLine="312"/>
                    <w:jc w:val="both"/>
                    <w:rPr>
                      <w:color w:val="000000"/>
                      <w:szCs w:val="24"/>
                      <w:lang w:eastAsia="lt-LT"/>
                    </w:rPr>
                  </w:pPr>
                  <w:sdt>
                    <w:sdtPr>
                      <w:alias w:val="Numeris"/>
                      <w:tag w:val="nr_eafbe9e275a34e0d81a08b7852e44767"/>
                      <w:lock w:val="sdtLocked"/>
                      <w:richText/>
                    </w:sdtPr>
                    <w:sdtContent>
                      <w:r>
                        <w:rPr>
                          <w:color w:val="000000"/>
                          <w:szCs w:val="24"/>
                          <w:lang w:eastAsia="lt-LT"/>
                        </w:rPr>
                        <w:t>17</w:t>
                      </w:r>
                    </w:sdtContent>
                  </w:sdt>
                  <w:r>
                    <w:rPr>
                      <w:color w:val="000000"/>
                      <w:szCs w:val="24"/>
                      <w:lang w:eastAsia="lt-LT"/>
                    </w:rPr>
                    <w:t xml:space="preserve">. Perėmimo deklaracijų blankus gali gauti Žuvininkystės tarnyboje užregistruoti supirkėjai, aukciono organizatorius ir gamintojų organizacijos. </w:t>
                  </w:r>
                </w:p>
              </w:sdtContent>
            </w:sdt>
            <w:sdt>
              <w:sdtPr>
                <w:alias w:val="18 p."/>
                <w:tag w:val="part_4588d8e82e2f4e25aedb382bc88759e4"/>
                <w:lock w:val="sdtLocked"/>
                <w:richText/>
              </w:sdtPr>
              <w:sdtContent>
                <w:p>
                  <w:pPr>
                    <w:suppressAutoHyphens/>
                    <w:spacing w:line="360" w:lineRule="auto"/>
                    <w:ind w:firstLine="312"/>
                    <w:jc w:val="both"/>
                    <w:rPr>
                      <w:color w:val="000000"/>
                      <w:szCs w:val="24"/>
                      <w:lang w:eastAsia="lt-LT"/>
                    </w:rPr>
                  </w:pPr>
                  <w:sdt>
                    <w:sdtPr>
                      <w:alias w:val="Numeris"/>
                      <w:tag w:val="nr_4588d8e82e2f4e25aedb382bc88759e4"/>
                      <w:lock w:val="sdtLocked"/>
                      <w:richText/>
                    </w:sdtPr>
                    <w:sdtContent>
                      <w:r>
                        <w:rPr>
                          <w:color w:val="000000"/>
                          <w:szCs w:val="24"/>
                          <w:lang w:eastAsia="lt-LT"/>
                        </w:rPr>
                        <w:t>18</w:t>
                      </w:r>
                    </w:sdtContent>
                  </w:sdt>
                  <w:r>
                    <w:rPr>
                      <w:color w:val="000000"/>
                      <w:szCs w:val="24"/>
                      <w:lang w:eastAsia="lt-LT"/>
                    </w:rPr>
                    <w:t>. Fizinis ar juridinis asmuo, norintis gauti pardavimo pažymų arba perėmimo deklaracijų blankus, Žvejybos Baltijos jūroje reguliavimo skyriui pateikia šiuos dokumentus:</w:t>
                  </w:r>
                </w:p>
                <w:sdt>
                  <w:sdtPr>
                    <w:alias w:val="18.1 p."/>
                    <w:tag w:val="part_4ee637b1b2c64d5da6c19250be0c986a"/>
                    <w:lock w:val="sdtLocked"/>
                    <w:richText/>
                  </w:sdtPr>
                  <w:sdtContent>
                    <w:p>
                      <w:pPr>
                        <w:suppressAutoHyphens/>
                        <w:spacing w:line="360" w:lineRule="auto"/>
                        <w:ind w:firstLine="312"/>
                        <w:jc w:val="both"/>
                        <w:rPr>
                          <w:color w:val="000000"/>
                          <w:szCs w:val="24"/>
                          <w:lang w:eastAsia="lt-LT"/>
                        </w:rPr>
                      </w:pPr>
                      <w:sdt>
                        <w:sdtPr>
                          <w:alias w:val="Numeris"/>
                          <w:tag w:val="nr_4ee637b1b2c64d5da6c19250be0c986a"/>
                          <w:lock w:val="sdtLocked"/>
                          <w:richText/>
                        </w:sdtPr>
                        <w:sdtContent>
                          <w:r>
                            <w:rPr>
                              <w:color w:val="000000"/>
                              <w:szCs w:val="24"/>
                              <w:lang w:eastAsia="lt-LT"/>
                            </w:rPr>
                            <w:t>18.1</w:t>
                          </w:r>
                        </w:sdtContent>
                      </w:sdt>
                      <w:r>
                        <w:rPr>
                          <w:color w:val="000000"/>
                          <w:szCs w:val="24"/>
                          <w:lang w:eastAsia="lt-LT"/>
                        </w:rPr>
                        <w:t>. prašymą gauti pardavimo pažymų arba perėmimo deklaracijų blankus. Juridinio asmens prašyme turi būti nurodyta juridinio asmens teisinė forma, kodas, pavadinimas, buveinės adresas, prašymo pateikimo data, norimų įsigyti pardavimo pažymų arba perėmimo deklaracijų blankų kiekis, asmens, turinčio teisę veikti juridinio asmens vardu, vardas, pavardė, parašas. Fizinio asmens prašyme turi būti nurodyta: fizinio asmens vardas, pavardė, gimimo data, gyvenamosios vietos adresas, prašymo pateikimo data, norimų gauti pardavimo pažymų arba perėmimo deklaracijų blankų kiekis, fizinio asmens vardas, pavardė, parašas. Jeigu šiame punkte nurodyti dokumentai surašyti užsienio kalba, turi būti pridėti vertėjo pasirašyti jų vertimai į lietuvių kalbą;</w:t>
                      </w:r>
                    </w:p>
                  </w:sdtContent>
                </w:sdt>
                <w:sdt>
                  <w:sdtPr>
                    <w:alias w:val="18.2 p."/>
                    <w:tag w:val="part_71d464b8b3c34555bf953c0112c98de9"/>
                    <w:lock w:val="sdtLocked"/>
                    <w:richText/>
                  </w:sdtPr>
                  <w:sdtContent>
                    <w:p>
                      <w:pPr>
                        <w:suppressAutoHyphens/>
                        <w:spacing w:line="360" w:lineRule="auto"/>
                        <w:ind w:firstLine="312"/>
                        <w:jc w:val="both"/>
                        <w:rPr>
                          <w:color w:val="000000"/>
                          <w:spacing w:val="-2"/>
                          <w:szCs w:val="24"/>
                          <w:lang w:eastAsia="lt-LT"/>
                        </w:rPr>
                      </w:pPr>
                      <w:sdt>
                        <w:sdtPr>
                          <w:alias w:val="Numeris"/>
                          <w:tag w:val="nr_71d464b8b3c34555bf953c0112c98de9"/>
                          <w:lock w:val="sdtLocked"/>
                          <w:richText/>
                        </w:sdtPr>
                        <w:sdtContent>
                          <w:r>
                            <w:rPr>
                              <w:color w:val="000000"/>
                              <w:spacing w:val="-2"/>
                              <w:szCs w:val="24"/>
                              <w:lang w:eastAsia="lt-LT"/>
                            </w:rPr>
                            <w:t>18.2</w:t>
                          </w:r>
                        </w:sdtContent>
                      </w:sdt>
                      <w:r>
                        <w:rPr>
                          <w:color w:val="000000"/>
                          <w:spacing w:val="-2"/>
                          <w:szCs w:val="24"/>
                          <w:lang w:eastAsia="lt-LT"/>
                        </w:rPr>
                        <w:t>. jeigu kreipiasi fizinis asmuo – fizinio asmens tapatybę patvirtinantį dokumentą (vietoje patikrintas šis dokumentas grąžinamas). Jeigu asmens tapatybę patvirtinantis dokumentas parašytas užsienio kalba, turi būti pridėtas vertėjo pasirašytas jo vertimas į lietuvių kalbą;</w:t>
                      </w:r>
                    </w:p>
                  </w:sdtContent>
                </w:sdt>
                <w:sdt>
                  <w:sdtPr>
                    <w:alias w:val="18.3 p."/>
                    <w:tag w:val="part_b0faa4fdbe32482b843b7572f4cd7d67"/>
                    <w:lock w:val="sdtLocked"/>
                    <w:richText/>
                  </w:sdtPr>
                  <w:sdtContent>
                    <w:p>
                      <w:pPr>
                        <w:suppressAutoHyphens/>
                        <w:spacing w:line="360" w:lineRule="auto"/>
                        <w:ind w:firstLine="312"/>
                        <w:jc w:val="both"/>
                        <w:rPr>
                          <w:color w:val="000000"/>
                          <w:szCs w:val="24"/>
                          <w:lang w:eastAsia="lt-LT"/>
                        </w:rPr>
                      </w:pPr>
                      <w:sdt>
                        <w:sdtPr>
                          <w:alias w:val="Numeris"/>
                          <w:tag w:val="nr_b0faa4fdbe32482b843b7572f4cd7d67"/>
                          <w:lock w:val="sdtLocked"/>
                          <w:richText/>
                        </w:sdtPr>
                        <w:sdtContent>
                          <w:r>
                            <w:rPr>
                              <w:color w:val="000000"/>
                              <w:szCs w:val="24"/>
                              <w:lang w:eastAsia="lt-LT"/>
                            </w:rPr>
                            <w:t>18.3</w:t>
                          </w:r>
                        </w:sdtContent>
                      </w:sdt>
                      <w:r>
                        <w:rPr>
                          <w:color w:val="000000"/>
                          <w:szCs w:val="24"/>
                          <w:lang w:eastAsia="lt-LT"/>
                        </w:rPr>
                        <w:t>. jeigu veikiama pagal įgaliojimą fizinio asmens vardu – teisės aktų nustatyta tvarka išduotą įgaliojimą, jeigu veikiama pagal įgaliojimą arba prokūrą juridinio asmens vardu – teisės aktų nustatyta tvarka išduotą įgaliojimą arba prokūrą.</w:t>
                      </w:r>
                    </w:p>
                  </w:sdtContent>
                </w:sdt>
              </w:sdtContent>
            </w:sdt>
            <w:sdt>
              <w:sdtPr>
                <w:alias w:val="19 p."/>
                <w:tag w:val="part_0543c68856f040eb8a75596a1e0047d1"/>
                <w:lock w:val="sdtLocked"/>
                <w:richText/>
              </w:sdtPr>
              <w:sdtContent>
                <w:p>
                  <w:pPr>
                    <w:suppressAutoHyphens/>
                    <w:spacing w:line="360" w:lineRule="auto"/>
                    <w:ind w:firstLine="312"/>
                    <w:jc w:val="both"/>
                    <w:rPr>
                      <w:color w:val="000000"/>
                      <w:szCs w:val="24"/>
                      <w:lang w:eastAsia="lt-LT"/>
                    </w:rPr>
                  </w:pPr>
                  <w:sdt>
                    <w:sdtPr>
                      <w:alias w:val="Numeris"/>
                      <w:tag w:val="nr_0543c68856f040eb8a75596a1e0047d1"/>
                      <w:lock w:val="sdtLocked"/>
                      <w:richText/>
                    </w:sdtPr>
                    <w:sdtContent>
                      <w:r>
                        <w:rPr>
                          <w:color w:val="000000"/>
                          <w:szCs w:val="24"/>
                          <w:lang w:eastAsia="lt-LT"/>
                        </w:rPr>
                        <w:t>19</w:t>
                      </w:r>
                    </w:sdtContent>
                  </w:sdt>
                  <w:r>
                    <w:rPr>
                      <w:color w:val="000000"/>
                      <w:szCs w:val="24"/>
                      <w:lang w:eastAsia="lt-LT"/>
                    </w:rPr>
                    <w:t>. Pardavimo pažymų ar perėmimo deklaracijų blankus perparduoti ar kitaip perleisti kitiems asmenims draudžiama.</w:t>
                  </w:r>
                </w:p>
              </w:sdtContent>
            </w:sdt>
            <w:sdt>
              <w:sdtPr>
                <w:alias w:val="20 p."/>
                <w:tag w:val="part_aa110503d9e443448fcf179a39dadd2e"/>
                <w:lock w:val="sdtLocked"/>
                <w:richText/>
              </w:sdtPr>
              <w:sdtContent>
                <w:p>
                  <w:pPr>
                    <w:suppressAutoHyphens/>
                    <w:spacing w:line="360" w:lineRule="auto"/>
                    <w:ind w:firstLine="312"/>
                    <w:jc w:val="both"/>
                    <w:rPr>
                      <w:color w:val="000000"/>
                      <w:szCs w:val="24"/>
                      <w:lang w:eastAsia="lt-LT"/>
                    </w:rPr>
                  </w:pPr>
                  <w:sdt>
                    <w:sdtPr>
                      <w:alias w:val="Numeris"/>
                      <w:tag w:val="nr_aa110503d9e443448fcf179a39dadd2e"/>
                      <w:lock w:val="sdtLocked"/>
                      <w:richText/>
                    </w:sdtPr>
                    <w:sdtContent>
                      <w:r>
                        <w:rPr>
                          <w:color w:val="000000"/>
                          <w:szCs w:val="24"/>
                          <w:lang w:eastAsia="lt-LT"/>
                        </w:rPr>
                        <w:t>20</w:t>
                      </w:r>
                    </w:sdtContent>
                  </w:sdt>
                  <w:r>
                    <w:rPr>
                      <w:color w:val="000000"/>
                      <w:szCs w:val="24"/>
                      <w:lang w:eastAsia="lt-LT"/>
                    </w:rPr>
                    <w:t>. Aukciono organizatoriui, supirkėjui arba gamintojų organizacijai, kurių metinė pirminio žvejybos produktų pardavimo apyvarta per užpraeitus kalendorinius metus buvo 200 000 eurų ar didesnė, pateikus prašymą Žvejybos Baltijos jūroje reguliavimo skyriui, yra suteikiamas prisijungimas (vartotojo vardas ir slaptažodis) prie IŽDIS (Integruotos žuvininkystės duomenų informacinės sistemos interneto svetainės) duomenims pateikti elektroniniu būdu.</w:t>
                  </w:r>
                </w:p>
              </w:sdtContent>
            </w:sdt>
            <w:sdt>
              <w:sdtPr>
                <w:alias w:val="21 p."/>
                <w:tag w:val="part_0fd911b3606e4496882bfc7f93340e50"/>
                <w:lock w:val="sdtLocked"/>
                <w:richText/>
              </w:sdtPr>
              <w:sdtContent>
                <w:p>
                  <w:pPr>
                    <w:suppressAutoHyphens/>
                    <w:spacing w:line="360" w:lineRule="auto"/>
                    <w:ind w:firstLine="312"/>
                    <w:jc w:val="both"/>
                    <w:rPr>
                      <w:color w:val="000000"/>
                      <w:szCs w:val="24"/>
                      <w:lang w:eastAsia="lt-LT"/>
                    </w:rPr>
                  </w:pPr>
                  <w:sdt>
                    <w:sdtPr>
                      <w:alias w:val="Numeris"/>
                      <w:tag w:val="nr_0fd911b3606e4496882bfc7f93340e50"/>
                      <w:lock w:val="sdtLocked"/>
                      <w:richText/>
                    </w:sdtPr>
                    <w:sdtContent>
                      <w:r>
                        <w:rPr>
                          <w:color w:val="000000"/>
                          <w:szCs w:val="24"/>
                          <w:lang w:eastAsia="lt-LT"/>
                        </w:rPr>
                        <w:t>21</w:t>
                      </w:r>
                    </w:sdtContent>
                  </w:sdt>
                  <w:r>
                    <w:rPr>
                      <w:color w:val="000000"/>
                      <w:szCs w:val="24"/>
                      <w:lang w:eastAsia="lt-LT"/>
                    </w:rPr>
                    <w:t>. Aukciono organizatorius, supirkėjas ar gamintojų organizacija atsako už jiems suteiktų prieigos duomenų saugumą ir negali perduoti jų tretiesiems asmenims. Praradus slaptažodį arba jį paviešinus – asmenys, kuriems jis buvo suteiktas, privalo pranešti Žvejybos Baltijos jūroje reguliavimo skyriui per įmanomai trumpesnį laikotarpį. Tokiu atveju šie prisijungimo duomenys yra užblokuojami, o pateikus naują prašymą, suteikiami nauji prisijungimo duomenys.</w:t>
                  </w:r>
                </w:p>
                <w:p>
                  <w:pPr>
                    <w:suppressAutoHyphens/>
                    <w:spacing w:line="360" w:lineRule="auto"/>
                    <w:ind w:firstLine="312"/>
                    <w:jc w:val="both"/>
                    <w:rPr>
                      <w:color w:val="000000"/>
                      <w:szCs w:val="24"/>
                      <w:lang w:eastAsia="lt-LT"/>
                    </w:rPr>
                  </w:pPr>
                </w:p>
              </w:sdtContent>
            </w:sdt>
          </w:sdtContent>
        </w:sdt>
        <w:sdt>
          <w:sdtPr>
            <w:alias w:val="skirsnis"/>
            <w:tag w:val="part_d0341dedc00e48a686f08b1309597e75"/>
            <w:lock w:val="sdtLocked"/>
            <w:richText/>
          </w:sdtPr>
          <w:sdtContent>
            <w:p>
              <w:pPr>
                <w:keepLines/>
                <w:suppressAutoHyphens/>
                <w:spacing w:line="360" w:lineRule="auto"/>
                <w:jc w:val="center"/>
                <w:rPr>
                  <w:b/>
                  <w:bCs/>
                  <w:caps/>
                  <w:color w:val="000000"/>
                  <w:szCs w:val="24"/>
                  <w:lang w:eastAsia="lt-LT"/>
                </w:rPr>
              </w:pPr>
              <w:sdt>
                <w:sdtPr>
                  <w:alias w:val="Pavadinimas"/>
                  <w:tag w:val="title_d0341dedc00e48a686f08b1309597e75"/>
                  <w:lock w:val="sdtLocked"/>
                  <w:richText/>
                </w:sdtPr>
                <w:sdtContent>
                  <w:r>
                    <w:rPr>
                      <w:b/>
                      <w:bCs/>
                      <w:caps/>
                      <w:color w:val="000000"/>
                      <w:szCs w:val="24"/>
                      <w:lang w:eastAsia="lt-LT"/>
                    </w:rPr>
                    <w:t>III pardavimo pažymos pildymo tvarka</w:t>
                  </w:r>
                </w:sdtContent>
              </w:sdt>
            </w:p>
            <w:p>
              <w:pPr>
                <w:suppressAutoHyphens/>
                <w:spacing w:line="360" w:lineRule="auto"/>
                <w:jc w:val="center"/>
                <w:rPr>
                  <w:color w:val="000000"/>
                  <w:szCs w:val="24"/>
                  <w:lang w:eastAsia="lt-LT"/>
                </w:rPr>
              </w:pPr>
            </w:p>
            <w:sdt>
              <w:sdtPr>
                <w:alias w:val="22 p."/>
                <w:tag w:val="part_c0df4197908e491584fddf08c587015e"/>
                <w:lock w:val="sdtLocked"/>
                <w:richText/>
              </w:sdtPr>
              <w:sdtContent>
                <w:p>
                  <w:pPr>
                    <w:suppressAutoHyphens/>
                    <w:spacing w:line="360" w:lineRule="auto"/>
                    <w:ind w:firstLine="312"/>
                    <w:jc w:val="both"/>
                    <w:rPr>
                      <w:color w:val="000000"/>
                      <w:szCs w:val="24"/>
                      <w:lang w:eastAsia="lt-LT"/>
                    </w:rPr>
                  </w:pPr>
                  <w:sdt>
                    <w:sdtPr>
                      <w:alias w:val="Numeris"/>
                      <w:tag w:val="nr_c0df4197908e491584fddf08c587015e"/>
                      <w:lock w:val="sdtLocked"/>
                      <w:richText/>
                    </w:sdtPr>
                    <w:sdtContent>
                      <w:r>
                        <w:rPr>
                          <w:color w:val="000000"/>
                          <w:szCs w:val="24"/>
                          <w:lang w:eastAsia="lt-LT"/>
                        </w:rPr>
                        <w:t>22</w:t>
                      </w:r>
                    </w:sdtContent>
                  </w:sdt>
                  <w:r>
                    <w:rPr>
                      <w:color w:val="000000"/>
                      <w:szCs w:val="24"/>
                      <w:lang w:eastAsia="lt-LT"/>
                    </w:rPr>
                    <w:t>. Vienas pardavimo pažymos blankas, sudarytas iš trijų egzempliorių, skirtas vienam pirminio pirkimo-pardavimo sandoriui.</w:t>
                  </w:r>
                </w:p>
              </w:sdtContent>
            </w:sdt>
            <w:sdt>
              <w:sdtPr>
                <w:alias w:val="23 p."/>
                <w:tag w:val="part_45ea7179cb7244978bed2165ee0687b3"/>
                <w:lock w:val="sdtLocked"/>
                <w:richText/>
              </w:sdtPr>
              <w:sdtContent>
                <w:p>
                  <w:pPr>
                    <w:suppressAutoHyphens/>
                    <w:spacing w:line="360" w:lineRule="auto"/>
                    <w:ind w:firstLine="312"/>
                    <w:jc w:val="both"/>
                    <w:rPr>
                      <w:color w:val="000000"/>
                      <w:szCs w:val="24"/>
                      <w:lang w:eastAsia="lt-LT"/>
                    </w:rPr>
                  </w:pPr>
                  <w:sdt>
                    <w:sdtPr>
                      <w:alias w:val="Numeris"/>
                      <w:tag w:val="nr_45ea7179cb7244978bed2165ee0687b3"/>
                      <w:lock w:val="sdtLocked"/>
                      <w:richText/>
                    </w:sdtPr>
                    <w:sdtContent>
                      <w:r>
                        <w:rPr>
                          <w:color w:val="000000"/>
                          <w:szCs w:val="24"/>
                          <w:lang w:eastAsia="lt-LT"/>
                        </w:rPr>
                        <w:t>23</w:t>
                      </w:r>
                    </w:sdtContent>
                  </w:sdt>
                  <w:r>
                    <w:rPr>
                      <w:color w:val="000000"/>
                      <w:szCs w:val="24"/>
                      <w:lang w:eastAsia="lt-LT"/>
                    </w:rPr>
                    <w:t>. Skirtingoms pagal rūšį, pateikimo formą, dydžio ir šviežumo kategoriją ar kainą žvejybos produktų partijoms pildomos atskiros pardavimo pažymoje esančios lentelės eilutės.</w:t>
                  </w:r>
                </w:p>
              </w:sdtContent>
            </w:sdt>
            <w:sdt>
              <w:sdtPr>
                <w:alias w:val="24 p."/>
                <w:tag w:val="part_0d80941733314dd88e81132dd0a66ca7"/>
                <w:lock w:val="sdtLocked"/>
                <w:richText/>
              </w:sdtPr>
              <w:sdtContent>
                <w:p>
                  <w:pPr>
                    <w:suppressAutoHyphens/>
                    <w:spacing w:line="360" w:lineRule="auto"/>
                    <w:ind w:firstLine="312"/>
                    <w:jc w:val="both"/>
                    <w:rPr>
                      <w:color w:val="000000"/>
                      <w:szCs w:val="24"/>
                      <w:lang w:eastAsia="lt-LT"/>
                    </w:rPr>
                  </w:pPr>
                  <w:sdt>
                    <w:sdtPr>
                      <w:alias w:val="Numeris"/>
                      <w:tag w:val="nr_0d80941733314dd88e81132dd0a66ca7"/>
                      <w:lock w:val="sdtLocked"/>
                      <w:richText/>
                    </w:sdtPr>
                    <w:sdtContent>
                      <w:r>
                        <w:rPr>
                          <w:color w:val="000000"/>
                          <w:szCs w:val="24"/>
                          <w:lang w:eastAsia="lt-LT"/>
                        </w:rPr>
                        <w:t>24</w:t>
                      </w:r>
                    </w:sdtContent>
                  </w:sdt>
                  <w:r>
                    <w:rPr>
                      <w:color w:val="000000"/>
                      <w:szCs w:val="24"/>
                      <w:lang w:eastAsia="lt-LT"/>
                    </w:rPr>
                    <w:t>. Eilutėje „</w:t>
                  </w:r>
                  <w:r>
                    <w:rPr>
                      <w:bCs/>
                      <w:color w:val="000000"/>
                      <w:szCs w:val="24"/>
                      <w:lang w:eastAsia="lt-LT"/>
                    </w:rPr>
                    <w:t>Pirminio žvejybos produktų supirkėjo pavadinimas arba vardas ir pavardė arba gamintojų organizacijos pavadinimas, juridinio asmens kodas ar fizinio asmens gimimo data, adresas ir, jei taikoma – pirminio žvejybos produktų supirkėjo pažymėjimo numeris</w:t>
                  </w:r>
                  <w:r>
                    <w:rPr>
                      <w:color w:val="000000"/>
                      <w:szCs w:val="24"/>
                      <w:lang w:eastAsia="lt-LT"/>
                    </w:rPr>
                    <w:t>“ nurodomas supirkėjo – juridinio asmens arba gamintojų organizacijos – pavadinimas, juridinio asmens kodas, adresas arba supirkėjo – fizinio asmens vardas ir pavardė, gimimo data, gyvenamosios vietos adresas, ir, jei pildo supirkėjas – Žuvininkystės tarnybos išduoto pirminio žvejybos produktų supirkėjo pažymėjimo numeris, jei toks buvo suteiktas. Jei pažymą pildo žuvų išteklių naudotojas, pardavęs žvejybos produktus asmeninėms reikmėms, ši eilutė nepildoma.</w:t>
                  </w:r>
                </w:p>
              </w:sdtContent>
            </w:sdt>
            <w:sdt>
              <w:sdtPr>
                <w:alias w:val="25 p."/>
                <w:tag w:val="part_aac7d4313a90461c969e186c8a14644d"/>
                <w:lock w:val="sdtLocked"/>
                <w:richText/>
              </w:sdtPr>
              <w:sdtContent>
                <w:p>
                  <w:pPr>
                    <w:suppressAutoHyphens/>
                    <w:spacing w:line="360" w:lineRule="auto"/>
                    <w:ind w:firstLine="312"/>
                    <w:jc w:val="both"/>
                    <w:rPr>
                      <w:color w:val="000000"/>
                      <w:szCs w:val="24"/>
                      <w:lang w:eastAsia="lt-LT"/>
                    </w:rPr>
                  </w:pPr>
                  <w:sdt>
                    <w:sdtPr>
                      <w:alias w:val="Numeris"/>
                      <w:tag w:val="nr_aac7d4313a90461c969e186c8a14644d"/>
                      <w:lock w:val="sdtLocked"/>
                      <w:richText/>
                    </w:sdtPr>
                    <w:sdtContent>
                      <w:r>
                        <w:rPr>
                          <w:color w:val="000000"/>
                          <w:szCs w:val="24"/>
                          <w:lang w:eastAsia="lt-LT"/>
                        </w:rPr>
                        <w:t>25</w:t>
                      </w:r>
                    </w:sdtContent>
                  </w:sdt>
                  <w:r>
                    <w:rPr>
                      <w:color w:val="000000"/>
                      <w:szCs w:val="24"/>
                      <w:lang w:eastAsia="lt-LT"/>
                    </w:rPr>
                    <w:t>. Eilutėje „</w:t>
                  </w:r>
                  <w:r>
                    <w:rPr>
                      <w:bCs/>
                      <w:color w:val="000000"/>
                      <w:szCs w:val="24"/>
                      <w:lang w:eastAsia="lt-LT"/>
                    </w:rPr>
                    <w:t>Pardavėjo pavadinimas, juridinio asmens kodas, adresas arba vardas ir pavardė, adresas</w:t>
                  </w:r>
                  <w:r>
                    <w:rPr>
                      <w:color w:val="000000"/>
                      <w:szCs w:val="24"/>
                      <w:lang w:eastAsia="lt-LT"/>
                    </w:rPr>
                    <w:t>“</w:t>
                  </w:r>
                  <w:r>
                    <w:rPr>
                      <w:b/>
                      <w:bCs/>
                      <w:color w:val="000000"/>
                      <w:szCs w:val="24"/>
                      <w:lang w:eastAsia="lt-LT"/>
                    </w:rPr>
                    <w:t xml:space="preserve"> </w:t>
                  </w:r>
                  <w:r>
                    <w:rPr>
                      <w:color w:val="000000"/>
                      <w:szCs w:val="24"/>
                      <w:lang w:eastAsia="lt-LT"/>
                    </w:rPr>
                    <w:t>nurodomas žuvų išteklių naudotojo (pardavėjo) – juridinio asmens – pavadinimas, juridinio asmens kodas, buveinės adresas. Jei pardavėjas yra fizinis asmuo, šioje eilutėje nurodomas pardavėjo vardas ir pavardė bei gyvenamosios vietos adresas.</w:t>
                  </w:r>
                </w:p>
              </w:sdtContent>
            </w:sdt>
            <w:sdt>
              <w:sdtPr>
                <w:alias w:val="26 p."/>
                <w:tag w:val="part_abbcfca68dcf48db8b2b63b4d919c765"/>
                <w:lock w:val="sdtLocked"/>
                <w:richText/>
              </w:sdtPr>
              <w:sdtContent>
                <w:p>
                  <w:pPr>
                    <w:suppressAutoHyphens/>
                    <w:spacing w:line="360" w:lineRule="auto"/>
                    <w:ind w:firstLine="312"/>
                    <w:jc w:val="both"/>
                    <w:rPr>
                      <w:color w:val="000000"/>
                      <w:szCs w:val="24"/>
                      <w:lang w:eastAsia="lt-LT"/>
                    </w:rPr>
                  </w:pPr>
                  <w:sdt>
                    <w:sdtPr>
                      <w:alias w:val="Numeris"/>
                      <w:tag w:val="nr_abbcfca68dcf48db8b2b63b4d919c765"/>
                      <w:lock w:val="sdtLocked"/>
                      <w:richText/>
                    </w:sdtPr>
                    <w:sdtContent>
                      <w:r>
                        <w:rPr>
                          <w:color w:val="000000"/>
                          <w:szCs w:val="24"/>
                          <w:lang w:eastAsia="lt-LT"/>
                        </w:rPr>
                        <w:t>26</w:t>
                      </w:r>
                    </w:sdtContent>
                  </w:sdt>
                  <w:r>
                    <w:rPr>
                      <w:color w:val="000000"/>
                      <w:szCs w:val="24"/>
                      <w:lang w:eastAsia="lt-LT"/>
                    </w:rPr>
                    <w:t xml:space="preserve">. Po dokumento pavadinimu </w:t>
                  </w:r>
                  <w:r>
                    <w:rPr>
                      <w:caps/>
                      <w:color w:val="000000"/>
                      <w:szCs w:val="24"/>
                      <w:lang w:eastAsia="lt-LT"/>
                    </w:rPr>
                    <w:t>„</w:t>
                  </w:r>
                  <w:r>
                    <w:rPr>
                      <w:b/>
                      <w:bCs/>
                      <w:caps/>
                      <w:color w:val="000000"/>
                      <w:szCs w:val="24"/>
                      <w:lang w:eastAsia="lt-LT"/>
                    </w:rPr>
                    <w:t>Pirminio žVEJYBOS produktų pardavimo pažyma</w:t>
                  </w:r>
                  <w:r>
                    <w:rPr>
                      <w:caps/>
                      <w:color w:val="000000"/>
                      <w:szCs w:val="24"/>
                      <w:lang w:eastAsia="lt-LT"/>
                    </w:rPr>
                    <w:t>“</w:t>
                  </w:r>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data</w:t>
                  </w:r>
                  <w:r>
                    <w:rPr>
                      <w:color w:val="000000"/>
                      <w:szCs w:val="24"/>
                      <w:lang w:eastAsia="lt-LT"/>
                    </w:rPr>
                    <w:t>“,</w:t>
                  </w:r>
                  <w:r>
                    <w:rPr>
                      <w:b/>
                      <w:bCs/>
                      <w:color w:val="000000"/>
                      <w:szCs w:val="24"/>
                      <w:lang w:eastAsia="lt-LT"/>
                    </w:rPr>
                    <w:t xml:space="preserve"> </w:t>
                  </w:r>
                  <w:r>
                    <w:rPr>
                      <w:color w:val="000000"/>
                      <w:szCs w:val="24"/>
                      <w:lang w:eastAsia="lt-LT"/>
                    </w:rPr>
                    <w:t>nurodoma tos dienos, kurią pildoma pardavimo pažyma,</w:t>
                  </w:r>
                  <w:r>
                    <w:rPr>
                      <w:b/>
                      <w:bCs/>
                      <w:color w:val="000000"/>
                      <w:szCs w:val="24"/>
                      <w:lang w:eastAsia="lt-LT"/>
                    </w:rPr>
                    <w:t xml:space="preserve"> </w:t>
                  </w:r>
                  <w:r>
                    <w:rPr>
                      <w:color w:val="000000"/>
                      <w:szCs w:val="24"/>
                      <w:lang w:eastAsia="lt-LT"/>
                    </w:rPr>
                    <w:t>data (skaičiais MMMM–MM–DD).</w:t>
                  </w:r>
                </w:p>
              </w:sdtContent>
            </w:sdt>
            <w:sdt>
              <w:sdtPr>
                <w:alias w:val="27 p."/>
                <w:tag w:val="part_4f682413437247d1b029a79bf362014f"/>
                <w:lock w:val="sdtLocked"/>
                <w:richText/>
              </w:sdtPr>
              <w:sdtContent>
                <w:p>
                  <w:pPr>
                    <w:suppressAutoHyphens/>
                    <w:spacing w:line="360" w:lineRule="auto"/>
                    <w:ind w:firstLine="312"/>
                    <w:jc w:val="both"/>
                    <w:rPr>
                      <w:color w:val="000000"/>
                      <w:spacing w:val="-2"/>
                      <w:szCs w:val="24"/>
                      <w:lang w:eastAsia="lt-LT"/>
                    </w:rPr>
                  </w:pPr>
                  <w:sdt>
                    <w:sdtPr>
                      <w:alias w:val="Numeris"/>
                      <w:tag w:val="nr_4f682413437247d1b029a79bf362014f"/>
                      <w:lock w:val="sdtLocked"/>
                      <w:richText/>
                    </w:sdtPr>
                    <w:sdtContent>
                      <w:r>
                        <w:rPr>
                          <w:color w:val="000000"/>
                          <w:spacing w:val="-2"/>
                          <w:szCs w:val="24"/>
                          <w:lang w:eastAsia="lt-LT"/>
                        </w:rPr>
                        <w:t>27</w:t>
                      </w:r>
                    </w:sdtContent>
                  </w:sdt>
                  <w:r>
                    <w:rPr>
                      <w:color w:val="000000"/>
                      <w:spacing w:val="-2"/>
                      <w:szCs w:val="24"/>
                      <w:lang w:eastAsia="lt-LT"/>
                    </w:rPr>
                    <w:t>. Eilutėje</w:t>
                  </w:r>
                  <w:r>
                    <w:rPr>
                      <w:b/>
                      <w:bCs/>
                      <w:color w:val="000000"/>
                      <w:spacing w:val="-2"/>
                      <w:szCs w:val="24"/>
                      <w:lang w:eastAsia="lt-LT"/>
                    </w:rPr>
                    <w:t xml:space="preserve"> </w:t>
                  </w:r>
                  <w:r>
                    <w:rPr>
                      <w:color w:val="000000"/>
                      <w:spacing w:val="-2"/>
                      <w:szCs w:val="24"/>
                      <w:lang w:eastAsia="lt-LT"/>
                    </w:rPr>
                    <w:t>„</w:t>
                  </w:r>
                  <w:r>
                    <w:rPr>
                      <w:bCs/>
                      <w:color w:val="000000"/>
                      <w:spacing w:val="-2"/>
                      <w:szCs w:val="24"/>
                      <w:lang w:eastAsia="lt-LT"/>
                    </w:rPr>
                    <w:t>Laivo naudotojo pavadinimas arba vardas ir pavardė arba laivo kapitono vardas ir pavardė</w:t>
                  </w:r>
                  <w:r>
                    <w:rPr>
                      <w:color w:val="000000"/>
                      <w:spacing w:val="-2"/>
                      <w:szCs w:val="24"/>
                      <w:lang w:eastAsia="lt-LT"/>
                    </w:rPr>
                    <w:t>“ nurodomi žvejybos produktus iškrovusio laivo (toliau – laivas) naudotojo vardas ir pavardė arba laivo kapitono vardas ir pavardė.</w:t>
                  </w:r>
                </w:p>
              </w:sdtContent>
            </w:sdt>
            <w:sdt>
              <w:sdtPr>
                <w:alias w:val="28 p."/>
                <w:tag w:val="part_e5cf55b2b4b04d9da2df95458f217fc8"/>
                <w:lock w:val="sdtLocked"/>
                <w:richText/>
              </w:sdtPr>
              <w:sdtContent>
                <w:p>
                  <w:pPr>
                    <w:suppressAutoHyphens/>
                    <w:spacing w:line="360" w:lineRule="auto"/>
                    <w:ind w:firstLine="312"/>
                    <w:jc w:val="both"/>
                    <w:rPr>
                      <w:color w:val="000000"/>
                      <w:szCs w:val="24"/>
                      <w:lang w:eastAsia="lt-LT"/>
                    </w:rPr>
                  </w:pPr>
                  <w:sdt>
                    <w:sdtPr>
                      <w:alias w:val="Numeris"/>
                      <w:tag w:val="nr_e5cf55b2b4b04d9da2df95458f217fc8"/>
                      <w:lock w:val="sdtLocked"/>
                      <w:richText/>
                    </w:sdtPr>
                    <w:sdtContent>
                      <w:r>
                        <w:rPr>
                          <w:color w:val="000000"/>
                          <w:szCs w:val="24"/>
                          <w:lang w:eastAsia="lt-LT"/>
                        </w:rPr>
                        <w:t>28</w:t>
                      </w:r>
                    </w:sdtContent>
                  </w:sdt>
                  <w:r>
                    <w:rPr>
                      <w:color w:val="000000"/>
                      <w:szCs w:val="24"/>
                      <w:lang w:eastAsia="lt-LT"/>
                    </w:rPr>
                    <w:t>. Eilutėje „</w:t>
                  </w:r>
                  <w:r>
                    <w:rPr>
                      <w:bCs/>
                      <w:color w:val="000000"/>
                      <w:szCs w:val="24"/>
                      <w:lang w:eastAsia="lt-LT"/>
                    </w:rPr>
                    <w:t>Laivo pavadinimas, išoriniai atpažinimo ženklai</w:t>
                  </w:r>
                  <w:r>
                    <w:rPr>
                      <w:color w:val="000000"/>
                      <w:szCs w:val="24"/>
                      <w:lang w:eastAsia="lt-LT"/>
                    </w:rPr>
                    <w:t>“ nurodomas laivo pavadinimas, laivo abiejų bortų priekyje užrašytos dvi pirmosios uosto pavadinimo, kuriame laivas įregistruotas, raidės ir laivo registracijos Lietuvos Respublikos jūrų laivų registre arba Lietuvos Respublikos vidaus vandenų laivų registre numeris.</w:t>
                  </w:r>
                </w:p>
              </w:sdtContent>
            </w:sdt>
            <w:sdt>
              <w:sdtPr>
                <w:alias w:val="29 p."/>
                <w:tag w:val="part_81d43ef35592421bbd6e233617a5fc6e"/>
                <w:lock w:val="sdtLocked"/>
                <w:richText/>
              </w:sdtPr>
              <w:sdtContent>
                <w:p>
                  <w:pPr>
                    <w:suppressAutoHyphens/>
                    <w:spacing w:line="360" w:lineRule="auto"/>
                    <w:ind w:firstLine="312"/>
                    <w:jc w:val="both"/>
                    <w:rPr>
                      <w:color w:val="000000"/>
                      <w:szCs w:val="24"/>
                      <w:lang w:eastAsia="lt-LT"/>
                    </w:rPr>
                  </w:pPr>
                  <w:sdt>
                    <w:sdtPr>
                      <w:alias w:val="Numeris"/>
                      <w:tag w:val="nr_81d43ef35592421bbd6e233617a5fc6e"/>
                      <w:lock w:val="sdtLocked"/>
                      <w:richText/>
                    </w:sdtPr>
                    <w:sdtContent>
                      <w:r>
                        <w:rPr>
                          <w:color w:val="000000"/>
                          <w:szCs w:val="24"/>
                          <w:lang w:eastAsia="lt-LT"/>
                        </w:rPr>
                        <w:t>29</w:t>
                      </w:r>
                    </w:sdtContent>
                  </w:sdt>
                  <w:r>
                    <w:rPr>
                      <w:color w:val="000000"/>
                      <w:szCs w:val="24"/>
                      <w:lang w:eastAsia="lt-LT"/>
                    </w:rPr>
                    <w:t xml:space="preserve">.  Eilutėje</w:t>
                  </w:r>
                  <w:r>
                    <w:rPr>
                      <w:b/>
                      <w:bCs/>
                      <w:color w:val="000000"/>
                      <w:szCs w:val="24"/>
                      <w:lang w:eastAsia="lt-LT"/>
                    </w:rPr>
                    <w:t xml:space="preserve"> </w:t>
                  </w:r>
                  <w:r>
                    <w:rPr>
                      <w:color w:val="000000"/>
                      <w:szCs w:val="24"/>
                      <w:lang w:eastAsia="lt-LT"/>
                    </w:rPr>
                    <w:t>„</w:t>
                  </w:r>
                  <w:r>
                    <w:rPr>
                      <w:bCs/>
                      <w:color w:val="000000"/>
                      <w:szCs w:val="24"/>
                      <w:lang w:eastAsia="lt-LT"/>
                    </w:rPr>
                    <w:t>Laivo veterinarinio patvirtinimo numeris</w:t>
                  </w:r>
                  <w:r>
                    <w:rPr>
                      <w:color w:val="000000"/>
                      <w:szCs w:val="24"/>
                      <w:lang w:eastAsia="lt-LT"/>
                    </w:rPr>
                    <w:t>“ nurodomas Lietuvos Respublikos valstybinės maisto ir veterinarijos tarnybos suteiktas laivo veterinarinio patvirtinimo numeris.</w:t>
                  </w:r>
                </w:p>
              </w:sdtContent>
            </w:sdt>
            <w:sdt>
              <w:sdtPr>
                <w:alias w:val="30 p."/>
                <w:tag w:val="part_ce8e9a715897460785cc788257c7db87"/>
                <w:lock w:val="sdtLocked"/>
                <w:richText/>
              </w:sdtPr>
              <w:sdtContent>
                <w:p>
                  <w:pPr>
                    <w:suppressAutoHyphens/>
                    <w:spacing w:line="360" w:lineRule="auto"/>
                    <w:ind w:firstLine="312"/>
                    <w:jc w:val="both"/>
                    <w:rPr>
                      <w:color w:val="000000"/>
                      <w:szCs w:val="24"/>
                      <w:lang w:eastAsia="lt-LT"/>
                    </w:rPr>
                  </w:pPr>
                  <w:sdt>
                    <w:sdtPr>
                      <w:alias w:val="Numeris"/>
                      <w:tag w:val="nr_ce8e9a715897460785cc788257c7db87"/>
                      <w:lock w:val="sdtLocked"/>
                      <w:richText/>
                    </w:sdtPr>
                    <w:sdtContent>
                      <w:r>
                        <w:rPr>
                          <w:color w:val="000000"/>
                          <w:szCs w:val="24"/>
                          <w:lang w:eastAsia="lt-LT"/>
                        </w:rPr>
                        <w:t>30</w:t>
                      </w:r>
                    </w:sdtContent>
                  </w:sdt>
                  <w:r>
                    <w:rPr>
                      <w:color w:val="000000"/>
                      <w:szCs w:val="24"/>
                      <w:lang w:eastAsia="lt-LT"/>
                    </w:rPr>
                    <w:t>. Eilutėje „</w:t>
                  </w:r>
                  <w:r>
                    <w:rPr>
                      <w:bCs/>
                      <w:color w:val="000000"/>
                      <w:szCs w:val="24"/>
                      <w:lang w:eastAsia="lt-LT"/>
                    </w:rPr>
                    <w:t>Žvejybos produktų iškrovimo data ir vieta</w:t>
                  </w:r>
                  <w:r>
                    <w:rPr>
                      <w:color w:val="000000"/>
                      <w:szCs w:val="24"/>
                      <w:lang w:eastAsia="lt-LT"/>
                    </w:rPr>
                    <w:t>“ nurodoma žvejybos produktų iškrovimo data (skaičiais MMMM–MM–DD) ir žvejybos produktų iškrovimo vieta pagal Lietuvos Respublikos žemės ūkio ministro 2014 m. gegužės 9 d. įsakymą Nr. 3D-268 „Dėl Žvejybos produktų iškrovimo ir jūrų vandenyse žvejojančių laivų tvarkos aprašo ir Jūrų vandenyse žvejojančiais laivais sugautų žvejybos produktų iškrovimo, pirminio pardavimo ir supirkimo vietų sąrašo patvirtinimo“.</w:t>
                  </w:r>
                </w:p>
              </w:sdtContent>
            </w:sdt>
            <w:sdt>
              <w:sdtPr>
                <w:alias w:val="31 p."/>
                <w:tag w:val="part_0c9db43c1b0f4b51bc9b83a0302948fc"/>
                <w:lock w:val="sdtLocked"/>
                <w:richText/>
              </w:sdtPr>
              <w:sdtContent>
                <w:p>
                  <w:pPr>
                    <w:suppressAutoHyphens/>
                    <w:spacing w:line="360" w:lineRule="auto"/>
                    <w:ind w:firstLine="312"/>
                    <w:jc w:val="both"/>
                    <w:rPr>
                      <w:color w:val="000000"/>
                      <w:szCs w:val="24"/>
                      <w:lang w:eastAsia="lt-LT"/>
                    </w:rPr>
                  </w:pPr>
                  <w:sdt>
                    <w:sdtPr>
                      <w:alias w:val="Numeris"/>
                      <w:tag w:val="nr_0c9db43c1b0f4b51bc9b83a0302948fc"/>
                      <w:lock w:val="sdtLocked"/>
                      <w:richText/>
                    </w:sdtPr>
                    <w:sdtContent>
                      <w:r>
                        <w:rPr>
                          <w:color w:val="000000"/>
                          <w:szCs w:val="24"/>
                          <w:lang w:eastAsia="lt-LT"/>
                        </w:rPr>
                        <w:t>31</w:t>
                      </w:r>
                    </w:sdtContent>
                  </w:sdt>
                  <w:r>
                    <w:rPr>
                      <w:color w:val="000000"/>
                      <w:szCs w:val="24"/>
                      <w:lang w:eastAsia="lt-LT"/>
                    </w:rPr>
                    <w:t>. Eilutėje „</w:t>
                  </w:r>
                  <w:r>
                    <w:rPr>
                      <w:bCs/>
                      <w:color w:val="000000"/>
                      <w:szCs w:val="24"/>
                      <w:lang w:eastAsia="lt-LT"/>
                    </w:rPr>
                    <w:t>Pirminio pardavimo data ir vieta (sąskaitos faktūros serija ir data, sutarties numeris)</w:t>
                  </w:r>
                  <w:r>
                    <w:rPr>
                      <w:color w:val="000000"/>
                      <w:szCs w:val="24"/>
                      <w:lang w:eastAsia="lt-LT"/>
                    </w:rPr>
                    <w:t>“ nurodoma pirminio žvejybos produktų pardavimo data (skaičiais MMMM–MM–DD) ir žvejybos produktų pardavimo vieta pagal Lietuvos Respublikos žemės ūkio ministro 2014 m. gegužės 9 d. įsakymą Nr. 3D-268 „Dėl Žvejybos produktų iškrovimo ir jūrų vandenyse žvejojančių laivų tvarkos aprašo ir Jūrų vandenyse žvejojančiais laivais sugautų žvejybos produktų iškrovimo, pirminio pardavimo ir supirkimo vietų sąrašo patvirtinimo“. Sąskaitos faktūros serija ir data, sutarties numeris nurodomas tik tuo atveju, jei žvejybos produktai parduodami pagal tiekimo sutartį su supirkėju arba jei buvo išrašyta sąskaita faktūra.</w:t>
                  </w:r>
                </w:p>
              </w:sdtContent>
            </w:sdt>
            <w:sdt>
              <w:sdtPr>
                <w:alias w:val="32 p."/>
                <w:tag w:val="part_443472b912d64f11b17d59a526579f36"/>
                <w:lock w:val="sdtLocked"/>
                <w:richText/>
              </w:sdtPr>
              <w:sdtContent>
                <w:p>
                  <w:pPr>
                    <w:suppressAutoHyphens/>
                    <w:spacing w:line="360" w:lineRule="auto"/>
                    <w:ind w:firstLine="312"/>
                    <w:jc w:val="both"/>
                    <w:rPr>
                      <w:color w:val="000000"/>
                      <w:szCs w:val="24"/>
                      <w:lang w:eastAsia="lt-LT"/>
                    </w:rPr>
                  </w:pPr>
                  <w:sdt>
                    <w:sdtPr>
                      <w:alias w:val="Numeris"/>
                      <w:tag w:val="nr_443472b912d64f11b17d59a526579f36"/>
                      <w:lock w:val="sdtLocked"/>
                      <w:richText/>
                    </w:sdtPr>
                    <w:sdtContent>
                      <w:r>
                        <w:rPr>
                          <w:color w:val="000000"/>
                          <w:szCs w:val="24"/>
                          <w:lang w:eastAsia="lt-LT"/>
                        </w:rPr>
                        <w:t>32</w:t>
                      </w:r>
                    </w:sdtContent>
                  </w:sdt>
                  <w:r>
                    <w:rPr>
                      <w:color w:val="000000"/>
                      <w:szCs w:val="24"/>
                      <w:lang w:eastAsia="lt-LT"/>
                    </w:rPr>
                    <w:t>. Lentelė pildoma taip:</w:t>
                  </w:r>
                </w:p>
                <w:sdt>
                  <w:sdtPr>
                    <w:alias w:val="32.1 p."/>
                    <w:tag w:val="part_7aa9807ee5844792a7aed19cc31764d2"/>
                    <w:lock w:val="sdtLocked"/>
                    <w:richText/>
                  </w:sdtPr>
                  <w:sdtContent>
                    <w:p>
                      <w:pPr>
                        <w:suppressAutoHyphens/>
                        <w:spacing w:line="360" w:lineRule="auto"/>
                        <w:ind w:firstLine="312"/>
                        <w:jc w:val="both"/>
                        <w:rPr>
                          <w:color w:val="000000"/>
                          <w:spacing w:val="-2"/>
                          <w:szCs w:val="24"/>
                          <w:lang w:eastAsia="lt-LT"/>
                        </w:rPr>
                      </w:pPr>
                      <w:sdt>
                        <w:sdtPr>
                          <w:alias w:val="Numeris"/>
                          <w:tag w:val="nr_7aa9807ee5844792a7aed19cc31764d2"/>
                          <w:lock w:val="sdtLocked"/>
                          <w:richText/>
                        </w:sdtPr>
                        <w:sdtContent>
                          <w:r>
                            <w:rPr>
                              <w:color w:val="000000"/>
                              <w:spacing w:val="-2"/>
                              <w:szCs w:val="24"/>
                              <w:lang w:eastAsia="lt-LT"/>
                            </w:rPr>
                            <w:t>32.1</w:t>
                          </w:r>
                        </w:sdtContent>
                      </w:sdt>
                      <w:r>
                        <w:rPr>
                          <w:color w:val="000000"/>
                          <w:spacing w:val="-2"/>
                          <w:szCs w:val="24"/>
                          <w:lang w:eastAsia="lt-LT"/>
                        </w:rPr>
                        <w:t>. stulpelyje „</w:t>
                      </w:r>
                      <w:r>
                        <w:rPr>
                          <w:bCs/>
                          <w:color w:val="000000"/>
                          <w:spacing w:val="-2"/>
                          <w:szCs w:val="24"/>
                          <w:lang w:eastAsia="lt-LT"/>
                        </w:rPr>
                        <w:t>Komercinis žuvų rūšies pavadinimas ir FAO kodas</w:t>
                      </w:r>
                      <w:r>
                        <w:rPr>
                          <w:color w:val="000000"/>
                          <w:spacing w:val="-2"/>
                          <w:szCs w:val="24"/>
                          <w:lang w:eastAsia="lt-LT"/>
                        </w:rPr>
                        <w:t>“</w:t>
                      </w:r>
                      <w:r>
                        <w:rPr>
                          <w:b/>
                          <w:bCs/>
                          <w:color w:val="000000"/>
                          <w:spacing w:val="-2"/>
                          <w:szCs w:val="24"/>
                          <w:lang w:eastAsia="lt-LT"/>
                        </w:rPr>
                        <w:t xml:space="preserve"> </w:t>
                      </w:r>
                      <w:r>
                        <w:rPr>
                          <w:color w:val="000000"/>
                          <w:spacing w:val="-2"/>
                          <w:szCs w:val="24"/>
                          <w:lang w:eastAsia="lt-LT"/>
                        </w:rPr>
                        <w:t>nurodomas komercinis parduodamų žuvų rūšies pavadinimas pagal Komercinių žuvų rūšių pavadinimų sąrašą, patvirtintą Lietuvos Respublikos žemės ūkio ministro 2008 m. sausio 15 d. įsakymu Nr. 3D-22 „Dėl komercinių žuvų rūšių pavadinimų sąrašo patvirtinimo“, ir žuvų rūšį atitinkantis FAO (Jungtinių Tautų Maisto ir žemės ūkio organizacijos) trijų raidžių kodas (kodai nurodyti 2009 m. kovo 11 d. Europos Parlamento ir Tarybos reglamento (EB) Nr. 216/2009 dėl tam tikruose ne Šiaurės Atlanto rajonuose žvejojančių valstybių narių statistikos duomenų pateikimo apie nominalius sugavimus (OL 2009 L 87, p. 1), 2009 m. kovo 11 d. Europos Parlamento ir Tarybos reglamento (EB) Nr. 217/2009 dėl Šiaurės Vakarų Atlante žvejojančių valstybių narių statistinių duomenų apie sugavimus ir žvejybą pateikimo (OL 2009 L 87, p. 42) ir 2009 m. kovo 11 d. Europos Parlamento ir Tarybos reglamento (EB) Nr. 218/2009 dėl valstybių narių, žvejojančių Šiaurės Rytų Atlante, nominalių sugavimų statistinių duomenų pateikimo (OL 2009 L 87, p. 70) prieduose);</w:t>
                      </w:r>
                    </w:p>
                  </w:sdtContent>
                </w:sdt>
                <w:sdt>
                  <w:sdtPr>
                    <w:alias w:val="32.2 p."/>
                    <w:tag w:val="part_b772094e61854efc994f167fed4b069a"/>
                    <w:lock w:val="sdtLocked"/>
                    <w:richText/>
                  </w:sdtPr>
                  <w:sdtContent>
                    <w:p>
                      <w:pPr>
                        <w:suppressAutoHyphens/>
                        <w:spacing w:line="360" w:lineRule="auto"/>
                        <w:ind w:firstLine="312"/>
                        <w:jc w:val="both"/>
                        <w:rPr>
                          <w:color w:val="000000"/>
                          <w:szCs w:val="24"/>
                          <w:lang w:eastAsia="lt-LT"/>
                        </w:rPr>
                      </w:pPr>
                      <w:sdt>
                        <w:sdtPr>
                          <w:alias w:val="Numeris"/>
                          <w:tag w:val="nr_b772094e61854efc994f167fed4b069a"/>
                          <w:lock w:val="sdtLocked"/>
                          <w:richText/>
                        </w:sdtPr>
                        <w:sdtContent>
                          <w:r>
                            <w:rPr>
                              <w:color w:val="000000"/>
                              <w:szCs w:val="24"/>
                              <w:lang w:eastAsia="lt-LT"/>
                            </w:rPr>
                            <w:t>32.2</w:t>
                          </w:r>
                        </w:sdtContent>
                      </w:sdt>
                      <w:r>
                        <w:rPr>
                          <w:color w:val="000000"/>
                          <w:szCs w:val="24"/>
                          <w:lang w:eastAsia="lt-LT"/>
                        </w:rPr>
                        <w:t>. stulpelyje „</w:t>
                      </w:r>
                      <w:r>
                        <w:rPr>
                          <w:bCs/>
                          <w:color w:val="000000"/>
                          <w:szCs w:val="24"/>
                          <w:lang w:eastAsia="lt-LT"/>
                        </w:rPr>
                        <w:t>Svoris (kg) arba vienetų skaičius</w:t>
                      </w:r>
                      <w:r>
                        <w:rPr>
                          <w:color w:val="000000"/>
                          <w:szCs w:val="24"/>
                          <w:lang w:eastAsia="lt-LT"/>
                        </w:rPr>
                        <w:t>“ nurodomas parduodamų žvejybos produktų svoris kilogramais, o jeigu atitinkamos žuvų rūšies kvota nustatoma žuvų vienetais, – žuvų vienetų skaičius. Jei žvejybos produktai laive buvo apdoroti ar perdirbti, šioje skiltyje užrašomas jau perdirbtų žvejybos produktų svoris kilogramais;</w:t>
                      </w:r>
                    </w:p>
                  </w:sdtContent>
                </w:sdt>
                <w:sdt>
                  <w:sdtPr>
                    <w:alias w:val="32.3 p."/>
                    <w:tag w:val="part_af99a6d0ed454cbf8002f51081e169ef"/>
                    <w:lock w:val="sdtLocked"/>
                    <w:richText/>
                  </w:sdtPr>
                  <w:sdtContent>
                    <w:p>
                      <w:pPr>
                        <w:suppressAutoHyphens/>
                        <w:spacing w:line="360" w:lineRule="auto"/>
                        <w:ind w:firstLine="312"/>
                        <w:jc w:val="both"/>
                        <w:rPr>
                          <w:color w:val="000000"/>
                          <w:szCs w:val="24"/>
                          <w:lang w:eastAsia="lt-LT"/>
                        </w:rPr>
                      </w:pPr>
                      <w:sdt>
                        <w:sdtPr>
                          <w:alias w:val="Numeris"/>
                          <w:tag w:val="nr_af99a6d0ed454cbf8002f51081e169ef"/>
                          <w:lock w:val="sdtLocked"/>
                          <w:richText/>
                        </w:sdtPr>
                        <w:sdtContent>
                          <w:r>
                            <w:rPr>
                              <w:color w:val="000000"/>
                              <w:szCs w:val="24"/>
                              <w:lang w:eastAsia="lt-LT"/>
                            </w:rPr>
                            <w:t>32.3</w:t>
                          </w:r>
                        </w:sdtContent>
                      </w:sdt>
                      <w:r>
                        <w:rPr>
                          <w:color w:val="000000"/>
                          <w:szCs w:val="24"/>
                          <w:lang w:eastAsia="lt-LT"/>
                        </w:rPr>
                        <w:t>. stulpelyje „</w:t>
                      </w:r>
                      <w:r>
                        <w:rPr>
                          <w:bCs/>
                          <w:color w:val="000000"/>
                          <w:szCs w:val="24"/>
                          <w:lang w:eastAsia="lt-LT"/>
                        </w:rPr>
                        <w:t>Dydžio kategorija</w:t>
                      </w:r>
                      <w:r>
                        <w:rPr>
                          <w:color w:val="000000"/>
                          <w:szCs w:val="24"/>
                          <w:lang w:eastAsia="lt-LT"/>
                        </w:rPr>
                        <w:t xml:space="preserve">“ nurodoma išrūšiuotų pagal dydį žvejybos produktų partijos dydžio kategorija. Žvejybos produktų rūšiavimo pagal dydį reikalavimai nustatyti 1996 m. lapkričio 26 d. Tarybos reglamente (EB) Nr. 2406/96, nustatančiame bendras pardavimo normas tam tikriems žvejybos produktams (OL </w:t>
                      </w:r>
                      <w:r>
                        <w:rPr>
                          <w:i/>
                          <w:iCs/>
                          <w:color w:val="000000"/>
                          <w:szCs w:val="24"/>
                          <w:lang w:eastAsia="lt-LT"/>
                        </w:rPr>
                        <w:t>2004 m. specialusis leidimas</w:t>
                      </w:r>
                      <w:r>
                        <w:rPr>
                          <w:color w:val="000000"/>
                          <w:szCs w:val="24"/>
                          <w:lang w:eastAsia="lt-LT"/>
                        </w:rPr>
                        <w:t xml:space="preserve">, 4 skyrius, 2 tomas, p. 331), su paskutiniais pakeitimais, padarytais 2005 m. gegužės 25 d. Komisijos reglamentu (EB) Nr. 790/2005 (OL 2005 L 132, p. 15), bei 1985 m. gruodžio 23 d. Komisijos reglamente (EEB) Nr. 3703/85, nustatančiame išsamias bendrų prekybos standartų tam tikroms šviežioms arba atšaldytoms žuvims taikymo taisykles (OL </w:t>
                      </w:r>
                      <w:r>
                        <w:rPr>
                          <w:i/>
                          <w:iCs/>
                          <w:color w:val="000000"/>
                          <w:szCs w:val="24"/>
                          <w:lang w:eastAsia="lt-LT"/>
                        </w:rPr>
                        <w:t>2004 m. specialusis leidimas</w:t>
                      </w:r>
                      <w:r>
                        <w:rPr>
                          <w:color w:val="000000"/>
                          <w:szCs w:val="24"/>
                          <w:lang w:eastAsia="lt-LT"/>
                        </w:rPr>
                        <w:t>, 4 skyrius, 1 tomas, p. 155), su paskutiniais pakeitimais, padarytais 2006 m. liepos 20 d. Komisijos reglamentu (EB) Nr. 1115/2006 (OL 2006 L 199, p. 6);</w:t>
                      </w:r>
                    </w:p>
                  </w:sdtContent>
                </w:sdt>
                <w:sdt>
                  <w:sdtPr>
                    <w:alias w:val="32.4 p."/>
                    <w:tag w:val="part_746b2ba8ed8f49cc80ea3e7a503fd9d0"/>
                    <w:lock w:val="sdtLocked"/>
                    <w:richText/>
                  </w:sdtPr>
                  <w:sdtContent>
                    <w:p>
                      <w:pPr>
                        <w:suppressAutoHyphens/>
                        <w:spacing w:line="360" w:lineRule="auto"/>
                        <w:ind w:firstLine="312"/>
                        <w:jc w:val="both"/>
                        <w:rPr>
                          <w:color w:val="000000"/>
                          <w:szCs w:val="24"/>
                          <w:lang w:eastAsia="lt-LT"/>
                        </w:rPr>
                      </w:pPr>
                      <w:sdt>
                        <w:sdtPr>
                          <w:alias w:val="Numeris"/>
                          <w:tag w:val="nr_746b2ba8ed8f49cc80ea3e7a503fd9d0"/>
                          <w:lock w:val="sdtLocked"/>
                          <w:richText/>
                        </w:sdtPr>
                        <w:sdtContent>
                          <w:r>
                            <w:rPr>
                              <w:color w:val="000000"/>
                              <w:szCs w:val="24"/>
                              <w:lang w:eastAsia="lt-LT"/>
                            </w:rPr>
                            <w:t>32.4</w:t>
                          </w:r>
                        </w:sdtContent>
                      </w:sdt>
                      <w:r>
                        <w:rPr>
                          <w:color w:val="000000"/>
                          <w:szCs w:val="24"/>
                          <w:lang w:eastAsia="lt-LT"/>
                        </w:rPr>
                        <w:t>. stulpelyje „</w:t>
                      </w:r>
                      <w:r>
                        <w:rPr>
                          <w:bCs/>
                          <w:color w:val="000000"/>
                          <w:szCs w:val="24"/>
                          <w:lang w:eastAsia="lt-LT"/>
                        </w:rPr>
                        <w:t>Šviežumo kategorija</w:t>
                      </w:r>
                      <w:r>
                        <w:rPr>
                          <w:color w:val="000000"/>
                          <w:szCs w:val="24"/>
                          <w:lang w:eastAsia="lt-LT"/>
                        </w:rPr>
                        <w:t>“ nurodoma šviežumo kategorija, kuriai priskiriami parduodami žvejybos produktai – ekstra, A arba B. Žvejybos produktų rūšiavimo pagal šviežumą reikalavimai nustatyti šių Taisyklių 32.3 papunktyje nurodytuose reglamente (EB) Nr. 2406/96 ir reglamente (EEB) Nr. 3703/85;</w:t>
                      </w:r>
                    </w:p>
                  </w:sdtContent>
                </w:sdt>
                <w:sdt>
                  <w:sdtPr>
                    <w:alias w:val="32.5 p."/>
                    <w:tag w:val="part_21e325dd4a5c461cb4618156e20af1dc"/>
                    <w:lock w:val="sdtLocked"/>
                    <w:richText/>
                  </w:sdtPr>
                  <w:sdtContent>
                    <w:p>
                      <w:pPr>
                        <w:suppressAutoHyphens/>
                        <w:spacing w:line="360" w:lineRule="auto"/>
                        <w:ind w:firstLine="312"/>
                        <w:jc w:val="both"/>
                        <w:rPr>
                          <w:color w:val="000000"/>
                          <w:szCs w:val="24"/>
                          <w:lang w:eastAsia="lt-LT"/>
                        </w:rPr>
                      </w:pPr>
                      <w:sdt>
                        <w:sdtPr>
                          <w:alias w:val="Numeris"/>
                          <w:tag w:val="nr_21e325dd4a5c461cb4618156e20af1dc"/>
                          <w:lock w:val="sdtLocked"/>
                          <w:richText/>
                        </w:sdtPr>
                        <w:sdtContent>
                          <w:r>
                            <w:rPr>
                              <w:color w:val="000000"/>
                              <w:szCs w:val="24"/>
                              <w:lang w:eastAsia="lt-LT"/>
                            </w:rPr>
                            <w:t>32.5</w:t>
                          </w:r>
                        </w:sdtContent>
                      </w:sdt>
                      <w:r>
                        <w:rPr>
                          <w:color w:val="000000"/>
                          <w:szCs w:val="24"/>
                          <w:lang w:eastAsia="lt-LT"/>
                        </w:rPr>
                        <w:t>. stulpelyje „</w:t>
                      </w:r>
                      <w:r>
                        <w:rPr>
                          <w:bCs/>
                          <w:color w:val="000000"/>
                          <w:szCs w:val="24"/>
                          <w:lang w:eastAsia="lt-LT"/>
                        </w:rPr>
                        <w:t>Pateikimo forma</w:t>
                      </w:r>
                      <w:r>
                        <w:rPr>
                          <w:color w:val="000000"/>
                          <w:szCs w:val="24"/>
                          <w:lang w:eastAsia="lt-LT"/>
                        </w:rPr>
                        <w:t>“</w:t>
                      </w:r>
                      <w:r>
                        <w:rPr>
                          <w:b/>
                          <w:bCs/>
                          <w:color w:val="000000"/>
                          <w:szCs w:val="24"/>
                          <w:lang w:eastAsia="lt-LT"/>
                        </w:rPr>
                        <w:t xml:space="preserve"> </w:t>
                      </w:r>
                      <w:r>
                        <w:rPr>
                          <w:color w:val="000000"/>
                          <w:szCs w:val="24"/>
                          <w:lang w:eastAsia="lt-LT"/>
                        </w:rPr>
                        <w:t xml:space="preserve">nurodoma produkto pateikimo forma (pvz., neišdarinėta, be galvos, išdarinėta ir be galvos ir kt.) arba nurodomas produkto pateikimo formą atitinkantis kodas, nurodytas šių Taisyklių 1 priede; </w:t>
                      </w:r>
                    </w:p>
                  </w:sdtContent>
                </w:sdt>
                <w:sdt>
                  <w:sdtPr>
                    <w:alias w:val="32.6 p."/>
                    <w:tag w:val="part_23c3fabb958a45aba01c2a8b84e7f41e"/>
                    <w:lock w:val="sdtLocked"/>
                    <w:richText/>
                  </w:sdtPr>
                  <w:sdtContent>
                    <w:p>
                      <w:pPr>
                        <w:suppressAutoHyphens/>
                        <w:spacing w:line="360" w:lineRule="auto"/>
                        <w:ind w:firstLine="312"/>
                        <w:jc w:val="both"/>
                        <w:rPr>
                          <w:color w:val="000000"/>
                          <w:szCs w:val="24"/>
                          <w:lang w:eastAsia="lt-LT"/>
                        </w:rPr>
                      </w:pPr>
                      <w:sdt>
                        <w:sdtPr>
                          <w:alias w:val="Numeris"/>
                          <w:tag w:val="nr_23c3fabb958a45aba01c2a8b84e7f41e"/>
                          <w:lock w:val="sdtLocked"/>
                          <w:richText/>
                        </w:sdtPr>
                        <w:sdtContent>
                          <w:r>
                            <w:rPr>
                              <w:color w:val="000000"/>
                              <w:szCs w:val="24"/>
                              <w:lang w:eastAsia="lt-LT"/>
                            </w:rPr>
                            <w:t>32.6</w:t>
                          </w:r>
                        </w:sdtContent>
                      </w:sdt>
                      <w:r>
                        <w:rPr>
                          <w:color w:val="000000"/>
                          <w:szCs w:val="24"/>
                          <w:lang w:eastAsia="lt-LT"/>
                        </w:rPr>
                        <w:t xml:space="preserve">. stulpelyje </w:t>
                      </w:r>
                      <w:r>
                        <w:rPr>
                          <w:szCs w:val="24"/>
                          <w:lang w:eastAsia="lt-LT"/>
                        </w:rPr>
                        <w:t>„</w:t>
                      </w:r>
                      <w:r>
                        <w:rPr>
                          <w:bCs/>
                          <w:szCs w:val="24"/>
                          <w:lang w:eastAsia="lt-LT"/>
                        </w:rPr>
                        <w:t>Kaina be PVM, Eur/kg</w:t>
                      </w:r>
                      <w:r>
                        <w:rPr>
                          <w:szCs w:val="24"/>
                          <w:lang w:eastAsia="lt-LT"/>
                        </w:rPr>
                        <w:t>“</w:t>
                      </w:r>
                      <w:r>
                        <w:rPr>
                          <w:b/>
                          <w:bCs/>
                          <w:szCs w:val="24"/>
                          <w:lang w:eastAsia="lt-LT"/>
                        </w:rPr>
                        <w:t xml:space="preserve"> </w:t>
                      </w:r>
                      <w:r>
                        <w:rPr>
                          <w:color w:val="000000"/>
                          <w:szCs w:val="24"/>
                          <w:lang w:eastAsia="lt-LT"/>
                        </w:rPr>
                        <w:t xml:space="preserve">nurodoma kiekvienos žvejybos produktų partijos </w:t>
                      </w:r>
                      <w:r>
                        <w:rPr>
                          <w:szCs w:val="24"/>
                          <w:lang w:eastAsia="lt-LT"/>
                        </w:rPr>
                        <w:t xml:space="preserve">kaina eurais </w:t>
                      </w:r>
                      <w:r>
                        <w:rPr>
                          <w:color w:val="000000"/>
                          <w:szCs w:val="24"/>
                          <w:lang w:eastAsia="lt-LT"/>
                        </w:rPr>
                        <w:t>už kilogramą. Šiame stulpelyje rašoma kaina be pridėtinės vertės mokesčio;</w:t>
                      </w:r>
                    </w:p>
                  </w:sdtContent>
                </w:sdt>
                <w:sdt>
                  <w:sdtPr>
                    <w:alias w:val="32.7 p."/>
                    <w:tag w:val="part_74d6d5da545d4721a08b4a40ba1e5a25"/>
                    <w:lock w:val="sdtLocked"/>
                    <w:richText/>
                  </w:sdtPr>
                  <w:sdtContent>
                    <w:p>
                      <w:pPr>
                        <w:suppressAutoHyphens/>
                        <w:spacing w:line="360" w:lineRule="auto"/>
                        <w:ind w:firstLine="312"/>
                        <w:jc w:val="both"/>
                        <w:rPr>
                          <w:color w:val="000000"/>
                          <w:szCs w:val="24"/>
                          <w:lang w:eastAsia="lt-LT"/>
                        </w:rPr>
                      </w:pPr>
                      <w:sdt>
                        <w:sdtPr>
                          <w:alias w:val="Numeris"/>
                          <w:tag w:val="nr_74d6d5da545d4721a08b4a40ba1e5a25"/>
                          <w:lock w:val="sdtLocked"/>
                          <w:richText/>
                        </w:sdtPr>
                        <w:sdtContent>
                          <w:r>
                            <w:rPr>
                              <w:color w:val="000000"/>
                              <w:szCs w:val="24"/>
                              <w:lang w:eastAsia="lt-LT"/>
                            </w:rPr>
                            <w:t>32.7</w:t>
                          </w:r>
                        </w:sdtContent>
                      </w:sdt>
                      <w:r>
                        <w:rPr>
                          <w:color w:val="000000"/>
                          <w:szCs w:val="24"/>
                          <w:lang w:eastAsia="lt-LT"/>
                        </w:rPr>
                        <w:t>. stulpelyje „</w:t>
                      </w:r>
                      <w:r>
                        <w:rPr>
                          <w:bCs/>
                          <w:color w:val="000000"/>
                          <w:szCs w:val="24"/>
                          <w:lang w:eastAsia="lt-LT"/>
                        </w:rPr>
                        <w:t>Žvejybos rajono kodas</w:t>
                      </w:r>
                      <w:r>
                        <w:rPr>
                          <w:color w:val="000000"/>
                          <w:szCs w:val="24"/>
                          <w:lang w:eastAsia="lt-LT"/>
                        </w:rPr>
                        <w:t>“</w:t>
                      </w:r>
                      <w:r>
                        <w:rPr>
                          <w:b/>
                          <w:bCs/>
                          <w:color w:val="000000"/>
                          <w:szCs w:val="24"/>
                          <w:lang w:eastAsia="lt-LT"/>
                        </w:rPr>
                        <w:t xml:space="preserve"> </w:t>
                      </w:r>
                      <w:r>
                        <w:rPr>
                          <w:color w:val="000000"/>
                          <w:szCs w:val="24"/>
                          <w:lang w:eastAsia="lt-LT"/>
                        </w:rPr>
                        <w:t>nurodomas žvejybos rajono, kuriame buvo pagauti parduodami žvejybos produktai, FAO kodas, nurodytas šių Taisyklių 2 priede. Žvejybos rajonas gali būti nurodomas pateikiant tikslesnius duomenis;</w:t>
                      </w:r>
                    </w:p>
                  </w:sdtContent>
                </w:sdt>
                <w:sdt>
                  <w:sdtPr>
                    <w:alias w:val="32.8 p."/>
                    <w:tag w:val="part_61b62763d4db4b9bb771e6ceb2d79e8d"/>
                    <w:lock w:val="sdtLocked"/>
                    <w:richText/>
                  </w:sdtPr>
                  <w:sdtContent>
                    <w:p>
                      <w:pPr>
                        <w:suppressAutoHyphens/>
                        <w:spacing w:line="360" w:lineRule="auto"/>
                        <w:ind w:firstLine="312"/>
                        <w:jc w:val="both"/>
                        <w:rPr>
                          <w:color w:val="000000"/>
                          <w:szCs w:val="24"/>
                          <w:lang w:eastAsia="lt-LT"/>
                        </w:rPr>
                      </w:pPr>
                      <w:sdt>
                        <w:sdtPr>
                          <w:alias w:val="Numeris"/>
                          <w:tag w:val="nr_61b62763d4db4b9bb771e6ceb2d79e8d"/>
                          <w:lock w:val="sdtLocked"/>
                          <w:richText/>
                        </w:sdtPr>
                        <w:sdtContent>
                          <w:r>
                            <w:rPr>
                              <w:color w:val="000000"/>
                              <w:szCs w:val="24"/>
                              <w:lang w:eastAsia="lt-LT"/>
                            </w:rPr>
                            <w:t>32.8</w:t>
                          </w:r>
                        </w:sdtContent>
                      </w:sdt>
                      <w:r>
                        <w:rPr>
                          <w:color w:val="000000"/>
                          <w:szCs w:val="24"/>
                          <w:lang w:eastAsia="lt-LT"/>
                        </w:rPr>
                        <w:t>. stulpelyje „</w:t>
                      </w:r>
                      <w:r>
                        <w:rPr>
                          <w:bCs/>
                          <w:color w:val="000000"/>
                          <w:szCs w:val="24"/>
                          <w:lang w:eastAsia="lt-LT"/>
                        </w:rPr>
                        <w:t>Mažiausias žuvų dydis</w:t>
                      </w:r>
                      <w:r>
                        <w:rPr>
                          <w:color w:val="000000"/>
                          <w:szCs w:val="24"/>
                          <w:lang w:eastAsia="lt-LT"/>
                        </w:rPr>
                        <w:t>“</w:t>
                      </w:r>
                      <w:r>
                        <w:rPr>
                          <w:b/>
                          <w:bCs/>
                          <w:color w:val="000000"/>
                          <w:szCs w:val="24"/>
                          <w:lang w:eastAsia="lt-LT"/>
                        </w:rPr>
                        <w:t xml:space="preserve"> </w:t>
                      </w:r>
                      <w:r>
                        <w:rPr>
                          <w:color w:val="000000"/>
                          <w:szCs w:val="24"/>
                          <w:lang w:eastAsia="lt-LT"/>
                        </w:rPr>
                        <w:t>nurodomas mažiausias leidžiamas parduoti atitinkamos rūšies žuvų dydis, jei jis numatytas reglamento (EB) Nr. 2406/96 II priede. Įrašomas mažiausias nustatytas žuvies dydis pagal tos partijos dydžio kategoriją;</w:t>
                      </w:r>
                    </w:p>
                  </w:sdtContent>
                </w:sdt>
                <w:sdt>
                  <w:sdtPr>
                    <w:alias w:val="32.9 p."/>
                    <w:tag w:val="part_b1d07a617dbf4556ac07e40615dab228"/>
                    <w:lock w:val="sdtLocked"/>
                    <w:richText/>
                  </w:sdtPr>
                  <w:sdtContent>
                    <w:p>
                      <w:pPr>
                        <w:overflowPunct w:val="0"/>
                        <w:spacing w:line="360" w:lineRule="auto"/>
                        <w:ind w:firstLine="240"/>
                        <w:jc w:val="both"/>
                        <w:textAlignment w:val="baseline"/>
                        <w:rPr>
                          <w:rFonts w:ascii="EUAlbertina" w:hAnsi="EUAlbertina" w:cs="EUAlbertina"/>
                          <w:color w:val="000000"/>
                          <w:szCs w:val="24"/>
                        </w:rPr>
                      </w:pPr>
                      <w:sdt>
                        <w:sdtPr>
                          <w:alias w:val="Numeris"/>
                          <w:tag w:val="nr_b1d07a617dbf4556ac07e40615dab228"/>
                          <w:lock w:val="sdtLocked"/>
                          <w:richText/>
                        </w:sdtPr>
                        <w:sdtContent>
                          <w:r>
                            <w:rPr>
                              <w:color w:val="000000"/>
                              <w:szCs w:val="24"/>
                              <w:lang w:eastAsia="lt-LT"/>
                            </w:rPr>
                            <w:t>32.9</w:t>
                          </w:r>
                        </w:sdtContent>
                      </w:sdt>
                      <w:r>
                        <w:rPr>
                          <w:color w:val="000000"/>
                          <w:szCs w:val="24"/>
                          <w:lang w:eastAsia="lt-LT"/>
                        </w:rPr>
                        <w:t>. stulpelyje „</w:t>
                      </w:r>
                      <w:r>
                        <w:rPr>
                          <w:bCs/>
                          <w:color w:val="000000"/>
                          <w:szCs w:val="24"/>
                          <w:lang w:eastAsia="lt-LT"/>
                        </w:rPr>
                        <w:t>Išimtis dėl pardavimo vietų</w:t>
                      </w:r>
                      <w:r>
                        <w:rPr>
                          <w:color w:val="000000"/>
                          <w:szCs w:val="24"/>
                          <w:lang w:eastAsia="lt-LT"/>
                        </w:rPr>
                        <w:t xml:space="preserve">“, kai žvejybos produktai pirmą kartą parduodami asmeninėms reikmėms, nurodoma išimtis, numatyta 2009 m. lapkričio 20 d. Tarybos reglamento (EB) Nr. 1224/2009, nustatančio Bendrijos kontrolės sistemą, kuria užtikrinamas bendrosios žuvininkystės politikos taisyklių laikymasis, iš dalies keičiančio reglamentus </w:t>
                      </w:r>
                      <w:r>
                        <w:rPr>
                          <w:bCs/>
                          <w:color w:val="000000"/>
                          <w:szCs w:val="24"/>
                        </w:rPr>
                        <w:t xml:space="preserve">(EB) Nr. 847/96, (EB) Nr. 2371/2002, (EB) Nr. 811/2004, (EB) Nr. 768/2005, (EB) Nr. 2115/2005, (EB) Nr. 2166/2005, (EB) Nr. 388/2006, (EB) Nr. 509/2007, (EB) Nr. 676/2007, (EB) Nr. 1098/2007, (EB) Nr. 1300/2008, (EB) Nr. 1342/2008 ir panaikinantis reglamentus (EEB) Nr. 2847/93, (EB) Nr. 1627/94 ir (EB) Nr. 1966/2006 </w:t>
                      </w:r>
                      <w:r>
                        <w:rPr>
                          <w:rFonts w:ascii="EUAlbertina" w:hAnsi="EUAlbertina" w:cs="EUAlbertina"/>
                          <w:color w:val="000000"/>
                          <w:szCs w:val="24"/>
                          <w:lang w:eastAsia="lt-LT"/>
                        </w:rPr>
                        <w:t xml:space="preserve">59 straipsnio 3 dalyje, ir žymima romėnišku skaičiumi „I“. Kai ši išimtis netaikoma – rašomas horizontalus brūkšnys.  </w:t>
                      </w:r>
                    </w:p>
                  </w:sdtContent>
                </w:sdt>
                <w:sdt>
                  <w:sdtPr>
                    <w:alias w:val="32.10 p."/>
                    <w:tag w:val="part_ae60c73afa8a441c83c1433e4a1c39e3"/>
                    <w:lock w:val="sdtLocked"/>
                    <w:richText/>
                  </w:sdtPr>
                  <w:sdtContent>
                    <w:p>
                      <w:pPr>
                        <w:suppressAutoHyphens/>
                        <w:spacing w:line="360" w:lineRule="auto"/>
                        <w:ind w:firstLine="312"/>
                        <w:jc w:val="both"/>
                        <w:rPr>
                          <w:color w:val="000000"/>
                          <w:szCs w:val="24"/>
                          <w:lang w:eastAsia="lt-LT"/>
                        </w:rPr>
                      </w:pPr>
                      <w:sdt>
                        <w:sdtPr>
                          <w:alias w:val="Numeris"/>
                          <w:tag w:val="nr_ae60c73afa8a441c83c1433e4a1c39e3"/>
                          <w:lock w:val="sdtLocked"/>
                          <w:richText/>
                        </w:sdtPr>
                        <w:sdtContent>
                          <w:r>
                            <w:rPr>
                              <w:color w:val="000000"/>
                              <w:szCs w:val="24"/>
                              <w:lang w:eastAsia="lt-LT"/>
                            </w:rPr>
                            <w:t>32.10</w:t>
                          </w:r>
                        </w:sdtContent>
                      </w:sdt>
                      <w:r>
                        <w:rPr>
                          <w:color w:val="000000"/>
                          <w:szCs w:val="24"/>
                          <w:lang w:eastAsia="lt-LT"/>
                        </w:rPr>
                        <w:t xml:space="preserve">. stulpelyje </w:t>
                      </w:r>
                      <w:r>
                        <w:rPr>
                          <w:bCs/>
                          <w:color w:val="000000"/>
                          <w:szCs w:val="24"/>
                          <w:lang w:eastAsia="lt-LT"/>
                        </w:rPr>
                        <w:t>„Iš rinkos pašalintų produktų paskirtis (jei taikoma)</w:t>
                      </w:r>
                      <w:r>
                        <w:rPr>
                          <w:color w:val="000000"/>
                          <w:szCs w:val="24"/>
                          <w:lang w:eastAsia="lt-LT"/>
                        </w:rPr>
                        <w:t>“ nurodoma produkto paskirtis, jei žvejybos produktai buvo pašalinti iš rinkos (perkėlimas, naudojimas gyvūnų pašarui, gyvūnų pašarui naudojamų miltų gamybai, jaukui ar ne maisto tikslams);</w:t>
                      </w:r>
                    </w:p>
                  </w:sdtContent>
                </w:sdt>
                <w:sdt>
                  <w:sdtPr>
                    <w:alias w:val="32.11 p."/>
                    <w:tag w:val="part_06c083f6dc8d406f8f870421126d6165"/>
                    <w:lock w:val="sdtLocked"/>
                    <w:richText/>
                  </w:sdtPr>
                  <w:sdtContent>
                    <w:p>
                      <w:pPr>
                        <w:suppressAutoHyphens/>
                        <w:spacing w:line="360" w:lineRule="auto"/>
                        <w:ind w:firstLine="312"/>
                        <w:jc w:val="both"/>
                        <w:rPr>
                          <w:color w:val="000000"/>
                          <w:szCs w:val="24"/>
                          <w:lang w:eastAsia="lt-LT"/>
                        </w:rPr>
                      </w:pPr>
                      <w:sdt>
                        <w:sdtPr>
                          <w:alias w:val="Numeris"/>
                          <w:tag w:val="nr_06c083f6dc8d406f8f870421126d6165"/>
                          <w:lock w:val="sdtLocked"/>
                          <w:richText/>
                        </w:sdtPr>
                        <w:sdtContent>
                          <w:r>
                            <w:rPr>
                              <w:color w:val="000000"/>
                              <w:szCs w:val="24"/>
                              <w:lang w:eastAsia="lt-LT"/>
                            </w:rPr>
                            <w:t>32.11</w:t>
                          </w:r>
                        </w:sdtContent>
                      </w:sdt>
                      <w:r>
                        <w:rPr>
                          <w:color w:val="000000"/>
                          <w:szCs w:val="24"/>
                          <w:lang w:eastAsia="lt-LT"/>
                        </w:rPr>
                        <w:t>. stulpelyje „</w:t>
                      </w:r>
                      <w:r>
                        <w:rPr>
                          <w:bCs/>
                          <w:color w:val="000000"/>
                          <w:szCs w:val="24"/>
                          <w:lang w:eastAsia="lt-LT"/>
                        </w:rPr>
                        <w:t>Perėmimo deklaracijos arba važtaraščio numeris</w:t>
                      </w:r>
                      <w:r>
                        <w:rPr>
                          <w:color w:val="000000"/>
                          <w:szCs w:val="24"/>
                          <w:lang w:eastAsia="lt-LT"/>
                        </w:rPr>
                        <w:t>“ nurodomas perėmimo deklaracijos arba važtaraščio numeris, jei prieš parduodant žvejybos produktus buvo pildomas ir Žvejybos Baltijos jūroje reguliavimo skyriui pateiktas vienas iš šių dokumentų. Rašomas dokumento pavadinimas, dedamas brūkšnelis ir nurodomas numeris. Dokumentų pavadinimai trumpinami: perėmimo deklaracija – PD, važtaraštis – V (pvz., PD-1564).</w:t>
                      </w:r>
                    </w:p>
                  </w:sdtContent>
                </w:sdt>
              </w:sdtContent>
            </w:sdt>
            <w:sdt>
              <w:sdtPr>
                <w:alias w:val="33 p."/>
                <w:tag w:val="part_b80c63c196b54300a4da99e1878d1293"/>
                <w:lock w:val="sdtLocked"/>
                <w:richText/>
              </w:sdtPr>
              <w:sdtContent>
                <w:p>
                  <w:pPr>
                    <w:suppressAutoHyphens/>
                    <w:spacing w:line="360" w:lineRule="auto"/>
                    <w:ind w:firstLine="312"/>
                    <w:jc w:val="both"/>
                    <w:rPr>
                      <w:color w:val="000000"/>
                      <w:szCs w:val="24"/>
                      <w:lang w:eastAsia="lt-LT"/>
                    </w:rPr>
                  </w:pPr>
                  <w:sdt>
                    <w:sdtPr>
                      <w:alias w:val="Numeris"/>
                      <w:tag w:val="nr_b80c63c196b54300a4da99e1878d1293"/>
                      <w:lock w:val="sdtLocked"/>
                      <w:richText/>
                    </w:sdtPr>
                    <w:sdtContent>
                      <w:r>
                        <w:rPr>
                          <w:color w:val="000000"/>
                          <w:szCs w:val="24"/>
                          <w:lang w:eastAsia="lt-LT"/>
                        </w:rPr>
                        <w:t>33</w:t>
                      </w:r>
                    </w:sdtContent>
                  </w:sdt>
                  <w:r>
                    <w:rPr>
                      <w:color w:val="000000"/>
                      <w:szCs w:val="24"/>
                      <w:lang w:eastAsia="lt-LT"/>
                    </w:rPr>
                    <w:t>. Užpildytą pardavimo pažymą pasirašo sandoryje dalyvaujančios šalys:</w:t>
                  </w:r>
                </w:p>
                <w:sdt>
                  <w:sdtPr>
                    <w:alias w:val="33.1 p."/>
                    <w:tag w:val="part_d59832872a754517b9c7ad49fb6b4563"/>
                    <w:lock w:val="sdtLocked"/>
                    <w:richText/>
                  </w:sdtPr>
                  <w:sdtContent>
                    <w:p>
                      <w:pPr>
                        <w:suppressAutoHyphens/>
                        <w:spacing w:line="360" w:lineRule="auto"/>
                        <w:ind w:firstLine="312"/>
                        <w:jc w:val="both"/>
                        <w:rPr>
                          <w:color w:val="000000"/>
                          <w:szCs w:val="24"/>
                          <w:lang w:eastAsia="lt-LT"/>
                        </w:rPr>
                      </w:pPr>
                      <w:sdt>
                        <w:sdtPr>
                          <w:alias w:val="Numeris"/>
                          <w:tag w:val="nr_d59832872a754517b9c7ad49fb6b4563"/>
                          <w:lock w:val="sdtLocked"/>
                          <w:richText/>
                        </w:sdtPr>
                        <w:sdtContent>
                          <w:r>
                            <w:rPr>
                              <w:color w:val="000000"/>
                              <w:szCs w:val="24"/>
                              <w:lang w:eastAsia="lt-LT"/>
                            </w:rPr>
                            <w:t>33.1</w:t>
                          </w:r>
                        </w:sdtContent>
                      </w:sdt>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Asmens, turinčio teisę veikti supirkėjo vardu, pareigų pavadinimas</w:t>
                      </w:r>
                      <w:r>
                        <w:rPr>
                          <w:color w:val="000000"/>
                          <w:szCs w:val="24"/>
                          <w:lang w:eastAsia="lt-LT"/>
                        </w:rPr>
                        <w:t xml:space="preserve">“ pasirašo asmuo, turintis teisę veikti supirkėjo vardu, nurodomos jo pareigos, vardas, ir pavardė. </w:t>
                      </w:r>
                    </w:p>
                  </w:sdtContent>
                </w:sdt>
                <w:sdt>
                  <w:sdtPr>
                    <w:alias w:val="33.2 p."/>
                    <w:tag w:val="part_24043dbb308d4f6c871339aefddc2be4"/>
                    <w:lock w:val="sdtLocked"/>
                    <w:richText/>
                  </w:sdtPr>
                  <w:sdtContent>
                    <w:p>
                      <w:pPr>
                        <w:suppressAutoHyphens/>
                        <w:spacing w:line="360" w:lineRule="auto"/>
                        <w:ind w:firstLine="312"/>
                        <w:jc w:val="both"/>
                        <w:rPr>
                          <w:color w:val="000000"/>
                          <w:szCs w:val="24"/>
                          <w:lang w:eastAsia="lt-LT"/>
                        </w:rPr>
                      </w:pPr>
                      <w:sdt>
                        <w:sdtPr>
                          <w:alias w:val="Numeris"/>
                          <w:tag w:val="nr_24043dbb308d4f6c871339aefddc2be4"/>
                          <w:lock w:val="sdtLocked"/>
                          <w:richText/>
                        </w:sdtPr>
                        <w:sdtContent>
                          <w:r>
                            <w:rPr>
                              <w:color w:val="000000"/>
                              <w:szCs w:val="24"/>
                              <w:lang w:eastAsia="lt-LT"/>
                            </w:rPr>
                            <w:t>33.2</w:t>
                          </w:r>
                        </w:sdtContent>
                      </w:sdt>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Asmens, turinčio teisę veikti pardavėjo vardu, pareigų pavadinimas</w:t>
                      </w:r>
                      <w:r>
                        <w:rPr>
                          <w:color w:val="000000"/>
                          <w:szCs w:val="24"/>
                          <w:lang w:eastAsia="lt-LT"/>
                        </w:rPr>
                        <w:t>“</w:t>
                      </w:r>
                      <w:r>
                        <w:rPr>
                          <w:b/>
                          <w:bCs/>
                          <w:color w:val="000000"/>
                          <w:szCs w:val="24"/>
                          <w:lang w:eastAsia="lt-LT"/>
                        </w:rPr>
                        <w:t xml:space="preserve"> </w:t>
                      </w:r>
                      <w:r>
                        <w:rPr>
                          <w:color w:val="000000"/>
                          <w:szCs w:val="24"/>
                          <w:lang w:eastAsia="lt-LT"/>
                        </w:rPr>
                        <w:t>pasirašo asmuo, turintis teisę veikti pardavėjo vardu, nurodomos jo pareigos, vardas ir pavardė..</w:t>
                      </w:r>
                    </w:p>
                    <w:p>
                      <w:pPr>
                        <w:suppressAutoHyphens/>
                        <w:spacing w:line="360" w:lineRule="auto"/>
                        <w:ind w:firstLine="312"/>
                        <w:jc w:val="both"/>
                        <w:rPr>
                          <w:color w:val="000000"/>
                          <w:szCs w:val="24"/>
                          <w:lang w:eastAsia="lt-LT"/>
                        </w:rPr>
                      </w:pPr>
                    </w:p>
                  </w:sdtContent>
                </w:sdt>
              </w:sdtContent>
            </w:sdt>
          </w:sdtContent>
        </w:sdt>
        <w:sdt>
          <w:sdtPr>
            <w:alias w:val="skirsnis"/>
            <w:tag w:val="part_71d2949a6ebe49f98bfb53ac1db6c38d"/>
            <w:lock w:val="sdtLocked"/>
            <w:richText/>
          </w:sdtPr>
          <w:sdtContent>
            <w:p>
              <w:pPr>
                <w:keepLines/>
                <w:suppressAutoHyphens/>
                <w:spacing w:line="360" w:lineRule="auto"/>
                <w:jc w:val="center"/>
                <w:rPr>
                  <w:b/>
                  <w:bCs/>
                  <w:caps/>
                  <w:color w:val="000000"/>
                  <w:szCs w:val="24"/>
                  <w:lang w:eastAsia="lt-LT"/>
                </w:rPr>
              </w:pPr>
              <w:sdt>
                <w:sdtPr>
                  <w:alias w:val="Pavadinimas"/>
                  <w:tag w:val="title_71d2949a6ebe49f98bfb53ac1db6c38d"/>
                  <w:lock w:val="sdtLocked"/>
                  <w:richText/>
                </w:sdtPr>
                <w:sdtContent>
                  <w:r>
                    <w:rPr>
                      <w:b/>
                      <w:bCs/>
                      <w:caps/>
                      <w:color w:val="000000"/>
                      <w:szCs w:val="24"/>
                      <w:lang w:eastAsia="lt-LT"/>
                    </w:rPr>
                    <w:t>IV perėmimo deklaracijos pildymo tvarka</w:t>
                  </w:r>
                </w:sdtContent>
              </w:sdt>
            </w:p>
            <w:p>
              <w:pPr>
                <w:keepLines/>
                <w:suppressAutoHyphens/>
                <w:spacing w:line="360" w:lineRule="auto"/>
                <w:jc w:val="center"/>
                <w:rPr>
                  <w:b/>
                  <w:bCs/>
                  <w:caps/>
                  <w:color w:val="000000"/>
                  <w:szCs w:val="24"/>
                  <w:lang w:eastAsia="lt-LT"/>
                </w:rPr>
              </w:pPr>
            </w:p>
            <w:sdt>
              <w:sdtPr>
                <w:alias w:val="34 p."/>
                <w:tag w:val="part_90012095033c44feb4d7f4900d98160b"/>
                <w:lock w:val="sdtLocked"/>
                <w:richText/>
              </w:sdtPr>
              <w:sdtContent>
                <w:p>
                  <w:pPr>
                    <w:suppressAutoHyphens/>
                    <w:spacing w:line="360" w:lineRule="auto"/>
                    <w:ind w:firstLine="312"/>
                    <w:jc w:val="both"/>
                    <w:rPr>
                      <w:color w:val="000000"/>
                      <w:szCs w:val="24"/>
                      <w:lang w:eastAsia="lt-LT"/>
                    </w:rPr>
                  </w:pPr>
                  <w:sdt>
                    <w:sdtPr>
                      <w:alias w:val="Numeris"/>
                      <w:tag w:val="nr_90012095033c44feb4d7f4900d98160b"/>
                      <w:lock w:val="sdtLocked"/>
                      <w:richText/>
                    </w:sdtPr>
                    <w:sdtContent>
                      <w:r>
                        <w:rPr>
                          <w:color w:val="000000"/>
                          <w:szCs w:val="24"/>
                          <w:lang w:eastAsia="lt-LT"/>
                        </w:rPr>
                        <w:t>34</w:t>
                      </w:r>
                    </w:sdtContent>
                  </w:sdt>
                  <w:r>
                    <w:rPr>
                      <w:color w:val="000000"/>
                      <w:szCs w:val="24"/>
                      <w:lang w:eastAsia="lt-LT"/>
                    </w:rPr>
                    <w:t xml:space="preserve">. Vienas perėmimo deklaracijos blankas, sudarytas iš trijų egzempliorių, skirtas iš vieno laivo iškrautiems žvejybos produktams, kurie nebuvo parduoti per 24 (Taisyklių 8.1 papunktis) arba      48 (Taisyklių 8.2 papunktis) valandas nuo iškrovimo iš laivo.</w:t>
                  </w:r>
                </w:p>
              </w:sdtContent>
            </w:sdt>
            <w:sdt>
              <w:sdtPr>
                <w:alias w:val="35 p."/>
                <w:tag w:val="part_c23b9e58a6cc4e53ad1648478e3bde3d"/>
                <w:lock w:val="sdtLocked"/>
                <w:richText/>
              </w:sdtPr>
              <w:sdtContent>
                <w:p>
                  <w:pPr>
                    <w:suppressAutoHyphens/>
                    <w:spacing w:line="360" w:lineRule="auto"/>
                    <w:ind w:firstLine="312"/>
                    <w:jc w:val="both"/>
                    <w:rPr>
                      <w:color w:val="000000"/>
                      <w:szCs w:val="24"/>
                      <w:lang w:eastAsia="lt-LT"/>
                    </w:rPr>
                  </w:pPr>
                  <w:sdt>
                    <w:sdtPr>
                      <w:alias w:val="Numeris"/>
                      <w:tag w:val="nr_c23b9e58a6cc4e53ad1648478e3bde3d"/>
                      <w:lock w:val="sdtLocked"/>
                      <w:richText/>
                    </w:sdtPr>
                    <w:sdtContent>
                      <w:r>
                        <w:rPr>
                          <w:color w:val="000000"/>
                          <w:szCs w:val="24"/>
                          <w:lang w:eastAsia="lt-LT"/>
                        </w:rPr>
                        <w:t>35</w:t>
                      </w:r>
                    </w:sdtContent>
                  </w:sdt>
                  <w:r>
                    <w:rPr>
                      <w:color w:val="000000"/>
                      <w:szCs w:val="24"/>
                      <w:lang w:eastAsia="lt-LT"/>
                    </w:rPr>
                    <w:t>. Skirtingoms pagal žuvų rūšį, pateikimo formą, dydžio ir šviežumo kategoriją žvejybos produktų partijoms pildomos atskiros pardavimo pažymoje esančios lentelės eilutės.</w:t>
                  </w:r>
                </w:p>
              </w:sdtContent>
            </w:sdt>
            <w:sdt>
              <w:sdtPr>
                <w:alias w:val="36 p."/>
                <w:tag w:val="part_be925e29d9ef47aa8dfe57d20807c448"/>
                <w:lock w:val="sdtLocked"/>
                <w:richText/>
              </w:sdtPr>
              <w:sdtContent>
                <w:p>
                  <w:pPr>
                    <w:suppressAutoHyphens/>
                    <w:spacing w:line="360" w:lineRule="auto"/>
                    <w:ind w:firstLine="312"/>
                    <w:jc w:val="both"/>
                    <w:rPr>
                      <w:color w:val="000000"/>
                      <w:szCs w:val="24"/>
                      <w:lang w:eastAsia="lt-LT"/>
                    </w:rPr>
                  </w:pPr>
                  <w:sdt>
                    <w:sdtPr>
                      <w:alias w:val="Numeris"/>
                      <w:tag w:val="nr_be925e29d9ef47aa8dfe57d20807c448"/>
                      <w:lock w:val="sdtLocked"/>
                      <w:richText/>
                    </w:sdtPr>
                    <w:sdtContent>
                      <w:r>
                        <w:rPr>
                          <w:color w:val="000000"/>
                          <w:szCs w:val="24"/>
                          <w:lang w:eastAsia="lt-LT"/>
                        </w:rPr>
                        <w:t>36</w:t>
                      </w:r>
                    </w:sdtContent>
                  </w:sdt>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Pirminio žvejybos produktų supirkėjo pavadinimas arba vardas ir pavardė arba gamintojų organizacijos pavadinimas, juridinio asmens kodas arba fizinio asmens gimimo data, adresas ir, jei taikoma – pirminio žvejybos produktų supirkėjo pažymėjimo numeris“</w:t>
                  </w:r>
                  <w:r>
                    <w:rPr>
                      <w:b/>
                      <w:bCs/>
                      <w:color w:val="000000"/>
                      <w:szCs w:val="24"/>
                      <w:lang w:eastAsia="lt-LT"/>
                    </w:rPr>
                    <w:t xml:space="preserve"> </w:t>
                  </w:r>
                  <w:r>
                    <w:rPr>
                      <w:color w:val="000000"/>
                      <w:szCs w:val="24"/>
                      <w:lang w:eastAsia="lt-LT"/>
                    </w:rPr>
                    <w:t>nurodomas pirminio žvejybos produktų supirkėjo pavadinimas arba vardas ir pavardė, arba gamintojų organizacijos</w:t>
                  </w:r>
                  <w:r>
                    <w:rPr>
                      <w:b/>
                      <w:bCs/>
                      <w:color w:val="000000"/>
                      <w:szCs w:val="24"/>
                      <w:lang w:eastAsia="lt-LT"/>
                    </w:rPr>
                    <w:t xml:space="preserve"> </w:t>
                  </w:r>
                  <w:r>
                    <w:rPr>
                      <w:color w:val="000000"/>
                      <w:szCs w:val="24"/>
                      <w:lang w:eastAsia="lt-LT"/>
                    </w:rPr>
                    <w:t>pavadinimas, juridinio asmens kodas, buveinės adresas ir, jei pildo supirkėjas – pirminio žvejybos produktų supirkėjo pažymėjimo numeris, jei toks buvo suteiktas.</w:t>
                  </w:r>
                </w:p>
              </w:sdtContent>
            </w:sdt>
            <w:sdt>
              <w:sdtPr>
                <w:alias w:val="37 p."/>
                <w:tag w:val="part_5d0cd600dade447c88b4c0a80bc81929"/>
                <w:lock w:val="sdtLocked"/>
                <w:richText/>
              </w:sdtPr>
              <w:sdtContent>
                <w:p>
                  <w:pPr>
                    <w:suppressAutoHyphens/>
                    <w:spacing w:line="360" w:lineRule="auto"/>
                    <w:ind w:firstLine="312"/>
                    <w:jc w:val="both"/>
                    <w:rPr>
                      <w:color w:val="000000"/>
                      <w:szCs w:val="24"/>
                      <w:lang w:eastAsia="lt-LT"/>
                    </w:rPr>
                  </w:pPr>
                  <w:sdt>
                    <w:sdtPr>
                      <w:alias w:val="Numeris"/>
                      <w:tag w:val="nr_5d0cd600dade447c88b4c0a80bc81929"/>
                      <w:lock w:val="sdtLocked"/>
                      <w:richText/>
                    </w:sdtPr>
                    <w:sdtContent>
                      <w:r>
                        <w:rPr>
                          <w:color w:val="000000"/>
                          <w:szCs w:val="24"/>
                          <w:lang w:eastAsia="lt-LT"/>
                        </w:rPr>
                        <w:t>37</w:t>
                      </w:r>
                    </w:sdtContent>
                  </w:sdt>
                  <w:r>
                    <w:rPr>
                      <w:color w:val="000000"/>
                      <w:szCs w:val="24"/>
                      <w:lang w:eastAsia="lt-LT"/>
                    </w:rPr>
                    <w:t>. Eilutėje „</w:t>
                  </w:r>
                  <w:r>
                    <w:rPr>
                      <w:bCs/>
                      <w:color w:val="000000"/>
                      <w:szCs w:val="24"/>
                      <w:lang w:eastAsia="lt-LT"/>
                    </w:rPr>
                    <w:t>Žuvų išteklių naudotojo pavadinimas, juridinio asmens kodas, adresas arba vardas ir pavardė, adresas</w:t>
                  </w:r>
                  <w:r>
                    <w:rPr>
                      <w:color w:val="000000"/>
                      <w:szCs w:val="24"/>
                      <w:lang w:eastAsia="lt-LT"/>
                    </w:rPr>
                    <w:t xml:space="preserve">“ nurodomas žvejybos produktus perdavusio žuvų išteklių naudotojo – juridinio asmens pavadinimas, juridinio asmens kodas, buveinės adresas arba žuvų išteklių naudotojo – fizinio asmens vardas ir pavardė, gyvenamosios vietos adresas. </w:t>
                  </w:r>
                </w:p>
              </w:sdtContent>
            </w:sdt>
            <w:sdt>
              <w:sdtPr>
                <w:alias w:val="38 p."/>
                <w:tag w:val="part_3d7cc62152b2471cb6062731250c830b"/>
                <w:lock w:val="sdtLocked"/>
                <w:richText/>
              </w:sdtPr>
              <w:sdtContent>
                <w:p>
                  <w:pPr>
                    <w:suppressAutoHyphens/>
                    <w:spacing w:line="360" w:lineRule="auto"/>
                    <w:ind w:firstLine="312"/>
                    <w:jc w:val="both"/>
                    <w:rPr>
                      <w:color w:val="000000"/>
                      <w:szCs w:val="24"/>
                      <w:lang w:eastAsia="lt-LT"/>
                    </w:rPr>
                  </w:pPr>
                  <w:sdt>
                    <w:sdtPr>
                      <w:alias w:val="Numeris"/>
                      <w:tag w:val="nr_3d7cc62152b2471cb6062731250c830b"/>
                      <w:lock w:val="sdtLocked"/>
                      <w:richText/>
                    </w:sdtPr>
                    <w:sdtContent>
                      <w:r>
                        <w:rPr>
                          <w:color w:val="000000"/>
                          <w:szCs w:val="24"/>
                          <w:lang w:eastAsia="lt-LT"/>
                        </w:rPr>
                        <w:t>38</w:t>
                      </w:r>
                    </w:sdtContent>
                  </w:sdt>
                  <w:r>
                    <w:rPr>
                      <w:color w:val="000000"/>
                      <w:szCs w:val="24"/>
                      <w:lang w:eastAsia="lt-LT"/>
                    </w:rPr>
                    <w:t xml:space="preserve">. Po dokumento pavadinimu </w:t>
                  </w:r>
                  <w:r>
                    <w:rPr>
                      <w:caps/>
                      <w:color w:val="000000"/>
                      <w:szCs w:val="24"/>
                      <w:lang w:eastAsia="lt-LT"/>
                    </w:rPr>
                    <w:t>„</w:t>
                  </w:r>
                  <w:r>
                    <w:rPr>
                      <w:b/>
                      <w:bCs/>
                      <w:caps/>
                      <w:color w:val="000000"/>
                      <w:szCs w:val="24"/>
                      <w:lang w:eastAsia="lt-LT"/>
                    </w:rPr>
                    <w:t>ŽVEJYBOS produktų perėmimo deklaracija</w:t>
                  </w:r>
                  <w:r>
                    <w:rPr>
                      <w:caps/>
                      <w:color w:val="000000"/>
                      <w:szCs w:val="24"/>
                      <w:lang w:eastAsia="lt-LT"/>
                    </w:rPr>
                    <w:t>“</w:t>
                  </w:r>
                  <w:r>
                    <w:rPr>
                      <w:color w:val="000000"/>
                      <w:szCs w:val="24"/>
                      <w:lang w:eastAsia="lt-LT"/>
                    </w:rPr>
                    <w:t>, eilutėje „</w:t>
                  </w:r>
                  <w:r>
                    <w:rPr>
                      <w:bCs/>
                      <w:color w:val="000000"/>
                      <w:szCs w:val="24"/>
                      <w:lang w:eastAsia="lt-LT"/>
                    </w:rPr>
                    <w:t>data</w:t>
                  </w:r>
                  <w:r>
                    <w:rPr>
                      <w:color w:val="000000"/>
                      <w:szCs w:val="24"/>
                      <w:lang w:eastAsia="lt-LT"/>
                    </w:rPr>
                    <w:t>“,</w:t>
                  </w:r>
                  <w:r>
                    <w:rPr>
                      <w:b/>
                      <w:bCs/>
                      <w:color w:val="000000"/>
                      <w:szCs w:val="24"/>
                      <w:lang w:eastAsia="lt-LT"/>
                    </w:rPr>
                    <w:t xml:space="preserve"> </w:t>
                  </w:r>
                  <w:r>
                    <w:rPr>
                      <w:color w:val="000000"/>
                      <w:szCs w:val="24"/>
                      <w:lang w:eastAsia="lt-LT"/>
                    </w:rPr>
                    <w:t>nurodoma tos dienos, kurią pildoma perėmimo deklaracija,</w:t>
                  </w:r>
                  <w:r>
                    <w:rPr>
                      <w:b/>
                      <w:bCs/>
                      <w:color w:val="000000"/>
                      <w:szCs w:val="24"/>
                      <w:lang w:eastAsia="lt-LT"/>
                    </w:rPr>
                    <w:t xml:space="preserve"> </w:t>
                  </w:r>
                  <w:r>
                    <w:rPr>
                      <w:color w:val="000000"/>
                      <w:szCs w:val="24"/>
                      <w:lang w:eastAsia="lt-LT"/>
                    </w:rPr>
                    <w:t>data (skaičiais MMMM–MM–DD).</w:t>
                  </w:r>
                </w:p>
              </w:sdtContent>
            </w:sdt>
            <w:sdt>
              <w:sdtPr>
                <w:alias w:val="39 p."/>
                <w:tag w:val="part_53048fee417541dd868a09e2c1638c05"/>
                <w:lock w:val="sdtLocked"/>
                <w:richText/>
              </w:sdtPr>
              <w:sdtContent>
                <w:p>
                  <w:pPr>
                    <w:suppressAutoHyphens/>
                    <w:spacing w:line="360" w:lineRule="auto"/>
                    <w:ind w:firstLine="312"/>
                    <w:jc w:val="both"/>
                    <w:rPr>
                      <w:color w:val="000000"/>
                      <w:spacing w:val="-5"/>
                      <w:szCs w:val="24"/>
                      <w:lang w:eastAsia="lt-LT"/>
                    </w:rPr>
                  </w:pPr>
                  <w:sdt>
                    <w:sdtPr>
                      <w:alias w:val="Numeris"/>
                      <w:tag w:val="nr_53048fee417541dd868a09e2c1638c05"/>
                      <w:lock w:val="sdtLocked"/>
                      <w:richText/>
                    </w:sdtPr>
                    <w:sdtContent>
                      <w:r>
                        <w:rPr>
                          <w:color w:val="000000"/>
                          <w:spacing w:val="-5"/>
                          <w:szCs w:val="24"/>
                          <w:lang w:eastAsia="lt-LT"/>
                        </w:rPr>
                        <w:t>39</w:t>
                      </w:r>
                    </w:sdtContent>
                  </w:sdt>
                  <w:r>
                    <w:rPr>
                      <w:color w:val="000000"/>
                      <w:spacing w:val="-5"/>
                      <w:szCs w:val="24"/>
                      <w:lang w:eastAsia="lt-LT"/>
                    </w:rPr>
                    <w:t>. Eilutėje</w:t>
                  </w:r>
                  <w:r>
                    <w:rPr>
                      <w:b/>
                      <w:bCs/>
                      <w:color w:val="000000"/>
                      <w:spacing w:val="-5"/>
                      <w:szCs w:val="24"/>
                      <w:lang w:eastAsia="lt-LT"/>
                    </w:rPr>
                    <w:t xml:space="preserve"> </w:t>
                  </w:r>
                  <w:r>
                    <w:rPr>
                      <w:color w:val="000000"/>
                      <w:spacing w:val="-5"/>
                      <w:szCs w:val="24"/>
                      <w:lang w:eastAsia="lt-LT"/>
                    </w:rPr>
                    <w:t>„</w:t>
                  </w:r>
                  <w:r>
                    <w:rPr>
                      <w:bCs/>
                      <w:color w:val="000000"/>
                      <w:spacing w:val="-5"/>
                      <w:szCs w:val="24"/>
                      <w:lang w:eastAsia="lt-LT"/>
                    </w:rPr>
                    <w:t>Laivo naudotojo pavadinimas arba vardas ir pavardė arba kapitono vardas ir pavardė</w:t>
                  </w:r>
                  <w:r>
                    <w:rPr>
                      <w:color w:val="000000"/>
                      <w:spacing w:val="-5"/>
                      <w:szCs w:val="24"/>
                      <w:lang w:eastAsia="lt-LT"/>
                    </w:rPr>
                    <w:t>“ nurodomi laivo naudotojo pavadinimas (juridiniams asmenims) arba vardas ir pavardė (fiziniams asmenims) arba laivo kapitono vardas ir pavardė.</w:t>
                  </w:r>
                </w:p>
              </w:sdtContent>
            </w:sdt>
            <w:sdt>
              <w:sdtPr>
                <w:alias w:val="40 p."/>
                <w:tag w:val="part_57673ea2e5b2420d95b5145465adc980"/>
                <w:lock w:val="sdtLocked"/>
                <w:richText/>
              </w:sdtPr>
              <w:sdtContent>
                <w:p>
                  <w:pPr>
                    <w:suppressAutoHyphens/>
                    <w:spacing w:line="360" w:lineRule="auto"/>
                    <w:ind w:firstLine="312"/>
                    <w:jc w:val="both"/>
                    <w:rPr>
                      <w:color w:val="000000"/>
                      <w:szCs w:val="24"/>
                      <w:lang w:eastAsia="lt-LT"/>
                    </w:rPr>
                  </w:pPr>
                  <w:sdt>
                    <w:sdtPr>
                      <w:alias w:val="Numeris"/>
                      <w:tag w:val="nr_57673ea2e5b2420d95b5145465adc980"/>
                      <w:lock w:val="sdtLocked"/>
                      <w:richText/>
                    </w:sdtPr>
                    <w:sdtContent>
                      <w:r>
                        <w:rPr>
                          <w:color w:val="000000"/>
                          <w:szCs w:val="24"/>
                          <w:lang w:eastAsia="lt-LT"/>
                        </w:rPr>
                        <w:t>40</w:t>
                      </w:r>
                    </w:sdtContent>
                  </w:sdt>
                  <w:r>
                    <w:rPr>
                      <w:color w:val="000000"/>
                      <w:szCs w:val="24"/>
                      <w:lang w:eastAsia="lt-LT"/>
                    </w:rPr>
                    <w:t>. Eilutėje „</w:t>
                  </w:r>
                  <w:r>
                    <w:rPr>
                      <w:bCs/>
                      <w:color w:val="000000"/>
                      <w:szCs w:val="24"/>
                      <w:lang w:eastAsia="lt-LT"/>
                    </w:rPr>
                    <w:t>Laivo pavadinimas, išoriniai atpažinimo ženklai</w:t>
                  </w:r>
                  <w:r>
                    <w:rPr>
                      <w:color w:val="000000"/>
                      <w:szCs w:val="24"/>
                      <w:lang w:eastAsia="lt-LT"/>
                    </w:rPr>
                    <w:t>“ nurodomi laivo pavadinimas, laivo abiejų bortų priekyje užrašytos dvi pirmosios uosto pavadinimo, kuriame laivas įregistruotas, raidės ir laivo registracijos Lietuvos Respublikos jūrų laivų registre arba Lietuvos Respublikos vidaus vandenų laivų registre numeris.</w:t>
                  </w:r>
                </w:p>
              </w:sdtContent>
            </w:sdt>
            <w:sdt>
              <w:sdtPr>
                <w:alias w:val="41 p."/>
                <w:tag w:val="part_b4a649ab20d1474f9fbb922495eb1254"/>
                <w:lock w:val="sdtLocked"/>
                <w:richText/>
              </w:sdtPr>
              <w:sdtContent>
                <w:p>
                  <w:pPr>
                    <w:suppressAutoHyphens/>
                    <w:spacing w:line="360" w:lineRule="auto"/>
                    <w:ind w:firstLine="312"/>
                    <w:jc w:val="both"/>
                    <w:rPr>
                      <w:color w:val="000000"/>
                      <w:szCs w:val="24"/>
                      <w:lang w:eastAsia="lt-LT"/>
                    </w:rPr>
                  </w:pPr>
                  <w:sdt>
                    <w:sdtPr>
                      <w:alias w:val="Numeris"/>
                      <w:tag w:val="nr_b4a649ab20d1474f9fbb922495eb1254"/>
                      <w:lock w:val="sdtLocked"/>
                      <w:richText/>
                    </w:sdtPr>
                    <w:sdtContent>
                      <w:r>
                        <w:rPr>
                          <w:color w:val="000000"/>
                          <w:szCs w:val="24"/>
                          <w:lang w:eastAsia="lt-LT"/>
                        </w:rPr>
                        <w:t>41</w:t>
                      </w:r>
                    </w:sdtContent>
                  </w:sdt>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Laivo veterinarinio patvirtinimo numeris</w:t>
                  </w:r>
                  <w:r>
                    <w:rPr>
                      <w:color w:val="000000"/>
                      <w:szCs w:val="24"/>
                      <w:lang w:eastAsia="lt-LT"/>
                    </w:rPr>
                    <w:t>“ nurodomas Lietuvos Respublikos valstybinės maisto ir veterinarijos tarnybos suteiktas laivo veterinarinio patvirtinimo numeris.</w:t>
                  </w:r>
                </w:p>
              </w:sdtContent>
            </w:sdt>
            <w:sdt>
              <w:sdtPr>
                <w:alias w:val="42 p."/>
                <w:tag w:val="part_36b6b6adb15443d0b8a704e3de9ed1e1"/>
                <w:lock w:val="sdtLocked"/>
                <w:richText/>
              </w:sdtPr>
              <w:sdtContent>
                <w:p>
                  <w:pPr>
                    <w:suppressAutoHyphens/>
                    <w:spacing w:line="360" w:lineRule="auto"/>
                    <w:ind w:firstLine="312"/>
                    <w:jc w:val="both"/>
                    <w:rPr>
                      <w:color w:val="000000"/>
                      <w:szCs w:val="24"/>
                      <w:lang w:eastAsia="lt-LT"/>
                    </w:rPr>
                  </w:pPr>
                  <w:sdt>
                    <w:sdtPr>
                      <w:alias w:val="Numeris"/>
                      <w:tag w:val="nr_36b6b6adb15443d0b8a704e3de9ed1e1"/>
                      <w:lock w:val="sdtLocked"/>
                      <w:richText/>
                    </w:sdtPr>
                    <w:sdtContent>
                      <w:r>
                        <w:rPr>
                          <w:color w:val="000000"/>
                          <w:szCs w:val="24"/>
                          <w:lang w:eastAsia="lt-LT"/>
                        </w:rPr>
                        <w:t>42</w:t>
                      </w:r>
                    </w:sdtContent>
                  </w:sdt>
                  <w:r>
                    <w:rPr>
                      <w:color w:val="000000"/>
                      <w:szCs w:val="24"/>
                      <w:lang w:eastAsia="lt-LT"/>
                    </w:rPr>
                    <w:t>. Eilutėje „</w:t>
                  </w:r>
                  <w:r>
                    <w:rPr>
                      <w:bCs/>
                      <w:color w:val="000000"/>
                      <w:szCs w:val="24"/>
                      <w:lang w:eastAsia="lt-LT"/>
                    </w:rPr>
                    <w:t>Žvejybos produktų iškrovimo data ir vieta</w:t>
                  </w:r>
                  <w:r>
                    <w:rPr>
                      <w:color w:val="000000"/>
                      <w:szCs w:val="24"/>
                      <w:lang w:eastAsia="lt-LT"/>
                    </w:rPr>
                    <w:t>“ nurodoma žvejybos produktų iškrovimo data (skaičiais MMMM–MM–DD) ir žvejybos produktų iškrovimo vieta pagal Lietuvos Respublikos žemės ūkio ministro 2014 m. gegužės 9 d. įsakymą Nr. 3D-268 „Dėl Žvejybos produktų iškrovimo iš jūrų vandenyse žvejojančių laivų tvarkos aprašo ir Jūrų vandenyse žvejojančiais laivais sugautų žvejybos produktų iškrovimo, pirminio pardavimo ir supirkimo vietų sąrašo patvirtinimo“.</w:t>
                  </w:r>
                </w:p>
              </w:sdtContent>
            </w:sdt>
            <w:sdt>
              <w:sdtPr>
                <w:alias w:val="43 p."/>
                <w:tag w:val="part_2efbd7f1ac87468aa0fa1bba1faf2c9a"/>
                <w:lock w:val="sdtLocked"/>
                <w:richText/>
              </w:sdtPr>
              <w:sdtContent>
                <w:p>
                  <w:pPr>
                    <w:suppressAutoHyphens/>
                    <w:spacing w:line="360" w:lineRule="auto"/>
                    <w:ind w:firstLine="312"/>
                    <w:jc w:val="both"/>
                    <w:rPr>
                      <w:color w:val="000000"/>
                      <w:spacing w:val="-5"/>
                      <w:szCs w:val="24"/>
                      <w:lang w:eastAsia="lt-LT"/>
                    </w:rPr>
                  </w:pPr>
                  <w:sdt>
                    <w:sdtPr>
                      <w:alias w:val="Numeris"/>
                      <w:tag w:val="nr_2efbd7f1ac87468aa0fa1bba1faf2c9a"/>
                      <w:lock w:val="sdtLocked"/>
                      <w:richText/>
                    </w:sdtPr>
                    <w:sdtContent>
                      <w:r>
                        <w:rPr>
                          <w:color w:val="000000"/>
                          <w:spacing w:val="-5"/>
                          <w:szCs w:val="24"/>
                          <w:lang w:eastAsia="lt-LT"/>
                        </w:rPr>
                        <w:t>43</w:t>
                      </w:r>
                    </w:sdtContent>
                  </w:sdt>
                  <w:r>
                    <w:rPr>
                      <w:color w:val="000000"/>
                      <w:spacing w:val="-5"/>
                      <w:szCs w:val="24"/>
                      <w:lang w:eastAsia="lt-LT"/>
                    </w:rPr>
                    <w:t>. Eilutėje</w:t>
                  </w:r>
                  <w:r>
                    <w:rPr>
                      <w:b/>
                      <w:bCs/>
                      <w:color w:val="000000"/>
                      <w:spacing w:val="-5"/>
                      <w:szCs w:val="24"/>
                      <w:lang w:eastAsia="lt-LT"/>
                    </w:rPr>
                    <w:t xml:space="preserve"> </w:t>
                  </w:r>
                  <w:r>
                    <w:rPr>
                      <w:color w:val="000000"/>
                      <w:spacing w:val="-5"/>
                      <w:szCs w:val="24"/>
                      <w:lang w:eastAsia="lt-LT"/>
                    </w:rPr>
                    <w:t>„</w:t>
                  </w:r>
                  <w:r>
                    <w:rPr>
                      <w:bCs/>
                      <w:color w:val="000000"/>
                      <w:spacing w:val="-5"/>
                      <w:szCs w:val="24"/>
                      <w:lang w:eastAsia="lt-LT"/>
                    </w:rPr>
                    <w:t>Sandėliavimo vieta (pavadinimas ir adresas)</w:t>
                  </w:r>
                  <w:r>
                    <w:rPr>
                      <w:color w:val="000000"/>
                      <w:spacing w:val="-5"/>
                      <w:szCs w:val="24"/>
                      <w:lang w:eastAsia="lt-LT"/>
                    </w:rPr>
                    <w:t>“ nurodomas tikslus adresas, kur laikomi žvejybos produktai.</w:t>
                  </w:r>
                </w:p>
              </w:sdtContent>
            </w:sdt>
            <w:sdt>
              <w:sdtPr>
                <w:alias w:val="44 p."/>
                <w:tag w:val="part_9a80e6b4f6954487adf462c6560919d4"/>
                <w:lock w:val="sdtLocked"/>
                <w:richText/>
              </w:sdtPr>
              <w:sdtContent>
                <w:p>
                  <w:pPr>
                    <w:suppressAutoHyphens/>
                    <w:spacing w:line="360" w:lineRule="auto"/>
                    <w:ind w:firstLine="312"/>
                    <w:jc w:val="both"/>
                    <w:rPr>
                      <w:color w:val="000000"/>
                      <w:szCs w:val="24"/>
                      <w:lang w:eastAsia="lt-LT"/>
                    </w:rPr>
                  </w:pPr>
                  <w:sdt>
                    <w:sdtPr>
                      <w:alias w:val="Numeris"/>
                      <w:tag w:val="nr_9a80e6b4f6954487adf462c6560919d4"/>
                      <w:lock w:val="sdtLocked"/>
                      <w:richText/>
                    </w:sdtPr>
                    <w:sdtContent>
                      <w:r>
                        <w:rPr>
                          <w:color w:val="000000"/>
                          <w:szCs w:val="24"/>
                          <w:lang w:eastAsia="lt-LT"/>
                        </w:rPr>
                        <w:t>44</w:t>
                      </w:r>
                    </w:sdtContent>
                  </w:sdt>
                  <w:r>
                    <w:rPr>
                      <w:color w:val="000000"/>
                      <w:szCs w:val="24"/>
                      <w:lang w:eastAsia="lt-LT"/>
                    </w:rPr>
                    <w:t>. Lentelė pildoma taip:</w:t>
                  </w:r>
                </w:p>
                <w:sdt>
                  <w:sdtPr>
                    <w:alias w:val="44.1 p."/>
                    <w:tag w:val="part_db1f8372fcd44e4fb0bfcfda739fa205"/>
                    <w:lock w:val="sdtLocked"/>
                    <w:richText/>
                  </w:sdtPr>
                  <w:sdtContent>
                    <w:p>
                      <w:pPr>
                        <w:suppressAutoHyphens/>
                        <w:spacing w:line="360" w:lineRule="auto"/>
                        <w:ind w:firstLine="312"/>
                        <w:jc w:val="both"/>
                        <w:rPr>
                          <w:color w:val="000000"/>
                          <w:szCs w:val="24"/>
                          <w:lang w:eastAsia="lt-LT"/>
                        </w:rPr>
                      </w:pPr>
                      <w:sdt>
                        <w:sdtPr>
                          <w:alias w:val="Numeris"/>
                          <w:tag w:val="nr_db1f8372fcd44e4fb0bfcfda739fa205"/>
                          <w:lock w:val="sdtLocked"/>
                          <w:richText/>
                        </w:sdtPr>
                        <w:sdtContent>
                          <w:r>
                            <w:rPr>
                              <w:color w:val="000000"/>
                              <w:szCs w:val="24"/>
                              <w:lang w:eastAsia="lt-LT"/>
                            </w:rPr>
                            <w:t>44.1</w:t>
                          </w:r>
                        </w:sdtContent>
                      </w:sdt>
                      <w:r>
                        <w:rPr>
                          <w:color w:val="000000"/>
                          <w:szCs w:val="24"/>
                          <w:lang w:eastAsia="lt-LT"/>
                        </w:rPr>
                        <w:t>. stulpelyje „</w:t>
                      </w:r>
                      <w:r>
                        <w:rPr>
                          <w:bCs/>
                          <w:color w:val="000000"/>
                          <w:szCs w:val="24"/>
                          <w:lang w:eastAsia="lt-LT"/>
                        </w:rPr>
                        <w:t>Komercinis žuvų rūšies pavadinimas ir FAO kodas</w:t>
                      </w:r>
                      <w:r>
                        <w:rPr>
                          <w:color w:val="000000"/>
                          <w:szCs w:val="24"/>
                          <w:lang w:eastAsia="lt-LT"/>
                        </w:rPr>
                        <w:t>“</w:t>
                      </w:r>
                      <w:r>
                        <w:rPr>
                          <w:b/>
                          <w:bCs/>
                          <w:color w:val="000000"/>
                          <w:szCs w:val="24"/>
                          <w:lang w:eastAsia="lt-LT"/>
                        </w:rPr>
                        <w:t xml:space="preserve"> </w:t>
                      </w:r>
                      <w:r>
                        <w:rPr>
                          <w:color w:val="000000"/>
                          <w:szCs w:val="24"/>
                          <w:lang w:eastAsia="lt-LT"/>
                        </w:rPr>
                        <w:t xml:space="preserve">nurodomas komercinis žuvų rūšies pavadinimas pagal </w:t>
                      </w:r>
                      <w:r>
                        <w:rPr>
                          <w:color w:val="000000"/>
                          <w:spacing w:val="-2"/>
                          <w:szCs w:val="24"/>
                          <w:lang w:eastAsia="lt-LT"/>
                        </w:rPr>
                        <w:t>Komercinių žuvų rūšių pavadinimų sąrašą, patvirtintą Lietuvos Respublikos žemės ūkio ministro 2008 m. sausio 15 d. įsakymu Nr. 3D-22 „Dėl komercinių žuvų rūšių pavadinimų sąrašo patvirtinimo“</w:t>
                      </w:r>
                      <w:r>
                        <w:rPr>
                          <w:color w:val="000000"/>
                          <w:szCs w:val="24"/>
                          <w:lang w:eastAsia="lt-LT"/>
                        </w:rPr>
                        <w:t>, ir žuvų rūšį atitinkantis FAO (Jungtinių Tautų Maisto ir žemės ūkio organizacijos) trijų raidžių kodas (kodai nurodyti 2009 m. kovo 11 d. Europos Parlamento ir Tarybos reglamento (EB) Nr. 216/2009 dėl tam tikruose ne Šiaurės Atlanto rajonuose žvejojančių valstybių narių statistikos duomenų pateikimo apie nominalius sugavimus (OL 2009 L 87, p. 1), 2009 m. kovo 11 d. Europos Parlamento ir Tarybos reglamento (EB) Nr. 217/2009 dėl Šiaurės Vakarų Atlante žvejojančių valstybių narių statistinių duomenų apie sugavimus ir žvejybą pateikimo (OL 2009 L 87, p. 42) ir 2009 m. kovo 11 d. Europos Parlamento ir Tarybos reglamento (EB) Nr. 218/2009 dėl valstybių narių, žvejojančių Šiaurės Rytų Atlante, nominalių sugavimų statistinių duomenų pateikimo (OL 2009 L 87, p. 70) prieduose);</w:t>
                      </w:r>
                    </w:p>
                  </w:sdtContent>
                </w:sdt>
                <w:sdt>
                  <w:sdtPr>
                    <w:alias w:val="44.2 p."/>
                    <w:tag w:val="part_3486921a2c7d4d13a084c9e12ac2732a"/>
                    <w:lock w:val="sdtLocked"/>
                    <w:richText/>
                  </w:sdtPr>
                  <w:sdtContent>
                    <w:p>
                      <w:pPr>
                        <w:suppressAutoHyphens/>
                        <w:spacing w:line="360" w:lineRule="auto"/>
                        <w:ind w:firstLine="312"/>
                        <w:jc w:val="both"/>
                        <w:rPr>
                          <w:color w:val="000000"/>
                          <w:szCs w:val="24"/>
                          <w:lang w:eastAsia="lt-LT"/>
                        </w:rPr>
                      </w:pPr>
                      <w:sdt>
                        <w:sdtPr>
                          <w:alias w:val="Numeris"/>
                          <w:tag w:val="nr_3486921a2c7d4d13a084c9e12ac2732a"/>
                          <w:lock w:val="sdtLocked"/>
                          <w:richText/>
                        </w:sdtPr>
                        <w:sdtContent>
                          <w:r>
                            <w:rPr>
                              <w:color w:val="000000"/>
                              <w:szCs w:val="24"/>
                              <w:lang w:eastAsia="lt-LT"/>
                            </w:rPr>
                            <w:t>44.2</w:t>
                          </w:r>
                        </w:sdtContent>
                      </w:sdt>
                      <w:r>
                        <w:rPr>
                          <w:color w:val="000000"/>
                          <w:szCs w:val="24"/>
                          <w:lang w:eastAsia="lt-LT"/>
                        </w:rPr>
                        <w:t>. stulpelyje „</w:t>
                      </w:r>
                      <w:r>
                        <w:rPr>
                          <w:bCs/>
                          <w:color w:val="000000"/>
                          <w:szCs w:val="24"/>
                          <w:lang w:eastAsia="lt-LT"/>
                        </w:rPr>
                        <w:t>Svoris (kg) arba vienetų skaičius</w:t>
                      </w:r>
                      <w:r>
                        <w:rPr>
                          <w:color w:val="000000"/>
                          <w:szCs w:val="24"/>
                          <w:lang w:eastAsia="lt-LT"/>
                        </w:rPr>
                        <w:t>“ nurodomas perimamų žvejybos produktų svoris kilogramais, o jeigu atitinkamos žuvų rūšies kvota nustatoma žuvų vienetais – žuvų vienetų skaičius. Jei žvejybos produktai laive buvo apdoroti ar perdirbti, šioje skiltyje užrašomas jau perdirbtų žvejybos produktų svoris kilogramais;</w:t>
                      </w:r>
                    </w:p>
                  </w:sdtContent>
                </w:sdt>
                <w:sdt>
                  <w:sdtPr>
                    <w:alias w:val="44.3 p."/>
                    <w:tag w:val="part_426773730b204873bf62b838fe61a2db"/>
                    <w:lock w:val="sdtLocked"/>
                    <w:richText/>
                  </w:sdtPr>
                  <w:sdtContent>
                    <w:p>
                      <w:pPr>
                        <w:suppressAutoHyphens/>
                        <w:spacing w:line="360" w:lineRule="auto"/>
                        <w:ind w:firstLine="312"/>
                        <w:jc w:val="both"/>
                        <w:rPr>
                          <w:color w:val="000000"/>
                          <w:szCs w:val="24"/>
                          <w:lang w:eastAsia="lt-LT"/>
                        </w:rPr>
                      </w:pPr>
                      <w:sdt>
                        <w:sdtPr>
                          <w:alias w:val="Numeris"/>
                          <w:tag w:val="nr_426773730b204873bf62b838fe61a2db"/>
                          <w:lock w:val="sdtLocked"/>
                          <w:richText/>
                        </w:sdtPr>
                        <w:sdtContent>
                          <w:r>
                            <w:rPr>
                              <w:color w:val="000000"/>
                              <w:szCs w:val="24"/>
                              <w:lang w:eastAsia="lt-LT"/>
                            </w:rPr>
                            <w:t>44.3</w:t>
                          </w:r>
                        </w:sdtContent>
                      </w:sdt>
                      <w:r>
                        <w:rPr>
                          <w:color w:val="000000"/>
                          <w:szCs w:val="24"/>
                          <w:lang w:eastAsia="lt-LT"/>
                        </w:rPr>
                        <w:t>. stulpelyje „</w:t>
                      </w:r>
                      <w:r>
                        <w:rPr>
                          <w:bCs/>
                          <w:color w:val="000000"/>
                          <w:szCs w:val="24"/>
                          <w:lang w:eastAsia="lt-LT"/>
                        </w:rPr>
                        <w:t>Dydžio kategorija</w:t>
                      </w:r>
                      <w:r>
                        <w:rPr>
                          <w:color w:val="000000"/>
                          <w:szCs w:val="24"/>
                          <w:lang w:eastAsia="lt-LT"/>
                        </w:rPr>
                        <w:t>“ nurodoma išrūšiuotų pagal dydį perimamų žvejybos produktų partijos dydžio kategorija. Žvejybos produktų rūšiavimo pagal dydį reikalavimai nustatyti šių Taisyklių 43.1 papunktyje nurodytuose reglamente (EB) Nr. 2406/96 ir reglamente (EEB) Nr. 3703/85;</w:t>
                      </w:r>
                    </w:p>
                  </w:sdtContent>
                </w:sdt>
                <w:sdt>
                  <w:sdtPr>
                    <w:alias w:val="44.4 p."/>
                    <w:tag w:val="part_c016f57eff8349b3b448c8a39ddea1a7"/>
                    <w:lock w:val="sdtLocked"/>
                    <w:richText/>
                  </w:sdtPr>
                  <w:sdtContent>
                    <w:p>
                      <w:pPr>
                        <w:suppressAutoHyphens/>
                        <w:spacing w:line="360" w:lineRule="auto"/>
                        <w:ind w:firstLine="312"/>
                        <w:jc w:val="both"/>
                        <w:rPr>
                          <w:color w:val="000000"/>
                          <w:spacing w:val="-2"/>
                          <w:szCs w:val="24"/>
                          <w:lang w:eastAsia="lt-LT"/>
                        </w:rPr>
                      </w:pPr>
                      <w:sdt>
                        <w:sdtPr>
                          <w:alias w:val="Numeris"/>
                          <w:tag w:val="nr_c016f57eff8349b3b448c8a39ddea1a7"/>
                          <w:lock w:val="sdtLocked"/>
                          <w:richText/>
                        </w:sdtPr>
                        <w:sdtContent>
                          <w:r>
                            <w:rPr>
                              <w:color w:val="000000"/>
                              <w:spacing w:val="-2"/>
                              <w:szCs w:val="24"/>
                              <w:lang w:eastAsia="lt-LT"/>
                            </w:rPr>
                            <w:t>44.4</w:t>
                          </w:r>
                        </w:sdtContent>
                      </w:sdt>
                      <w:r>
                        <w:rPr>
                          <w:color w:val="000000"/>
                          <w:spacing w:val="-2"/>
                          <w:szCs w:val="24"/>
                          <w:lang w:eastAsia="lt-LT"/>
                        </w:rPr>
                        <w:t>. stulpelyje „</w:t>
                      </w:r>
                      <w:r>
                        <w:rPr>
                          <w:bCs/>
                          <w:color w:val="000000"/>
                          <w:spacing w:val="-2"/>
                          <w:szCs w:val="24"/>
                          <w:lang w:eastAsia="lt-LT"/>
                        </w:rPr>
                        <w:t>Šviežumo kategorija</w:t>
                      </w:r>
                      <w:r>
                        <w:rPr>
                          <w:color w:val="000000"/>
                          <w:spacing w:val="-2"/>
                          <w:szCs w:val="24"/>
                          <w:lang w:eastAsia="lt-LT"/>
                        </w:rPr>
                        <w:t>“ nurodoma šviežumo kategorija, kuriai priskiriami perimami žvejybos produktai – ekstra, A arba B. Žvejybos produktų rūšiavimo pagal šviežumą reikalavimai nustatyti reglamente (EB) Nr. 2406/96 ir reglamente (EEB) Nr. 3703/85;</w:t>
                      </w:r>
                    </w:p>
                  </w:sdtContent>
                </w:sdt>
                <w:sdt>
                  <w:sdtPr>
                    <w:alias w:val="44.5 p."/>
                    <w:tag w:val="part_fa774bfd34bb4d828fca19011caee512"/>
                    <w:lock w:val="sdtLocked"/>
                    <w:richText/>
                  </w:sdtPr>
                  <w:sdtContent>
                    <w:p>
                      <w:pPr>
                        <w:suppressAutoHyphens/>
                        <w:spacing w:line="360" w:lineRule="auto"/>
                        <w:ind w:firstLine="312"/>
                        <w:jc w:val="both"/>
                        <w:rPr>
                          <w:color w:val="000000"/>
                          <w:szCs w:val="24"/>
                          <w:lang w:eastAsia="lt-LT"/>
                        </w:rPr>
                      </w:pPr>
                      <w:sdt>
                        <w:sdtPr>
                          <w:alias w:val="Numeris"/>
                          <w:tag w:val="nr_fa774bfd34bb4d828fca19011caee512"/>
                          <w:lock w:val="sdtLocked"/>
                          <w:richText/>
                        </w:sdtPr>
                        <w:sdtContent>
                          <w:r>
                            <w:rPr>
                              <w:color w:val="000000"/>
                              <w:szCs w:val="24"/>
                              <w:lang w:eastAsia="lt-LT"/>
                            </w:rPr>
                            <w:t>44.5</w:t>
                          </w:r>
                        </w:sdtContent>
                      </w:sdt>
                      <w:r>
                        <w:rPr>
                          <w:color w:val="000000"/>
                          <w:szCs w:val="24"/>
                          <w:lang w:eastAsia="lt-LT"/>
                        </w:rPr>
                        <w:t>. stulpelyje „</w:t>
                      </w:r>
                      <w:r>
                        <w:rPr>
                          <w:bCs/>
                          <w:color w:val="000000"/>
                          <w:szCs w:val="24"/>
                          <w:lang w:eastAsia="lt-LT"/>
                        </w:rPr>
                        <w:t>Pateikimo forma</w:t>
                      </w:r>
                      <w:r>
                        <w:rPr>
                          <w:color w:val="000000"/>
                          <w:szCs w:val="24"/>
                          <w:lang w:eastAsia="lt-LT"/>
                        </w:rPr>
                        <w:t>“</w:t>
                      </w:r>
                      <w:r>
                        <w:rPr>
                          <w:b/>
                          <w:bCs/>
                          <w:color w:val="000000"/>
                          <w:szCs w:val="24"/>
                          <w:lang w:eastAsia="lt-LT"/>
                        </w:rPr>
                        <w:t xml:space="preserve"> </w:t>
                      </w:r>
                      <w:r>
                        <w:rPr>
                          <w:color w:val="000000"/>
                          <w:szCs w:val="24"/>
                          <w:lang w:eastAsia="lt-LT"/>
                        </w:rPr>
                        <w:t>nurodoma produkto pateikimo forma (pvz., neišdarinėta, be galvos, išdarinėta ir be galvos ir kt.) arba nurodomas pateikimo formą atitinkantis kodas, nurodytas šių Taisyklių 1 priede;</w:t>
                      </w:r>
                    </w:p>
                  </w:sdtContent>
                </w:sdt>
                <w:sdt>
                  <w:sdtPr>
                    <w:alias w:val="44.6 p."/>
                    <w:tag w:val="part_c9fda3f3d7cf4090ad9391b8acd59a7b"/>
                    <w:lock w:val="sdtLocked"/>
                    <w:richText/>
                  </w:sdtPr>
                  <w:sdtContent>
                    <w:p>
                      <w:pPr>
                        <w:suppressAutoHyphens/>
                        <w:spacing w:line="360" w:lineRule="auto"/>
                        <w:ind w:firstLine="312"/>
                        <w:jc w:val="both"/>
                        <w:rPr>
                          <w:color w:val="000000"/>
                          <w:spacing w:val="-4"/>
                          <w:szCs w:val="24"/>
                          <w:lang w:eastAsia="lt-LT"/>
                        </w:rPr>
                      </w:pPr>
                      <w:sdt>
                        <w:sdtPr>
                          <w:alias w:val="Numeris"/>
                          <w:tag w:val="nr_c9fda3f3d7cf4090ad9391b8acd59a7b"/>
                          <w:lock w:val="sdtLocked"/>
                          <w:richText/>
                        </w:sdtPr>
                        <w:sdtContent>
                          <w:r>
                            <w:rPr>
                              <w:color w:val="000000"/>
                              <w:spacing w:val="-4"/>
                              <w:szCs w:val="24"/>
                              <w:lang w:eastAsia="lt-LT"/>
                            </w:rPr>
                            <w:t>44.6</w:t>
                          </w:r>
                        </w:sdtContent>
                      </w:sdt>
                      <w:r>
                        <w:rPr>
                          <w:color w:val="000000"/>
                          <w:spacing w:val="-4"/>
                          <w:szCs w:val="24"/>
                          <w:lang w:eastAsia="lt-LT"/>
                        </w:rPr>
                        <w:t>. stulpelyje „</w:t>
                      </w:r>
                      <w:r>
                        <w:rPr>
                          <w:bCs/>
                          <w:color w:val="000000"/>
                          <w:spacing w:val="-4"/>
                          <w:szCs w:val="24"/>
                          <w:lang w:eastAsia="lt-LT"/>
                        </w:rPr>
                        <w:t>Žvejybos rajono kodas</w:t>
                      </w:r>
                      <w:r>
                        <w:rPr>
                          <w:color w:val="000000"/>
                          <w:spacing w:val="-4"/>
                          <w:szCs w:val="24"/>
                          <w:lang w:eastAsia="lt-LT"/>
                        </w:rPr>
                        <w:t>“</w:t>
                      </w:r>
                      <w:r>
                        <w:rPr>
                          <w:b/>
                          <w:bCs/>
                          <w:color w:val="000000"/>
                          <w:spacing w:val="-4"/>
                          <w:szCs w:val="24"/>
                          <w:lang w:eastAsia="lt-LT"/>
                        </w:rPr>
                        <w:t xml:space="preserve"> </w:t>
                      </w:r>
                      <w:r>
                        <w:rPr>
                          <w:color w:val="000000"/>
                          <w:spacing w:val="-4"/>
                          <w:szCs w:val="24"/>
                          <w:lang w:eastAsia="lt-LT"/>
                        </w:rPr>
                        <w:t>nurodomas žvejybos rajono, kuriame buvo pagauti perimami žvejybos produktai, FAO kodas, nurodytas šių Taisyklių 2 priede. Žvejybos rajonas gali būti nurodomas pateikiant tikslesnius duomenis;</w:t>
                      </w:r>
                    </w:p>
                  </w:sdtContent>
                </w:sdt>
                <w:sdt>
                  <w:sdtPr>
                    <w:alias w:val="44.7 p."/>
                    <w:tag w:val="part_d7f079700e5240c2abb62d46c0fcef31"/>
                    <w:lock w:val="sdtLocked"/>
                    <w:richText/>
                  </w:sdtPr>
                  <w:sdtContent>
                    <w:p>
                      <w:pPr>
                        <w:suppressAutoHyphens/>
                        <w:spacing w:line="360" w:lineRule="auto"/>
                        <w:ind w:firstLine="312"/>
                        <w:jc w:val="both"/>
                        <w:rPr>
                          <w:color w:val="000000"/>
                          <w:szCs w:val="24"/>
                          <w:lang w:eastAsia="lt-LT"/>
                        </w:rPr>
                      </w:pPr>
                      <w:sdt>
                        <w:sdtPr>
                          <w:alias w:val="Numeris"/>
                          <w:tag w:val="nr_d7f079700e5240c2abb62d46c0fcef31"/>
                          <w:lock w:val="sdtLocked"/>
                          <w:richText/>
                        </w:sdtPr>
                        <w:sdtContent>
                          <w:r>
                            <w:rPr>
                              <w:color w:val="000000"/>
                              <w:szCs w:val="24"/>
                              <w:lang w:eastAsia="lt-LT"/>
                            </w:rPr>
                            <w:t>44.7</w:t>
                          </w:r>
                        </w:sdtContent>
                      </w:sdt>
                      <w:r>
                        <w:rPr>
                          <w:color w:val="000000"/>
                          <w:szCs w:val="24"/>
                          <w:lang w:eastAsia="lt-LT"/>
                        </w:rPr>
                        <w:t>. stulpelyje „</w:t>
                      </w:r>
                      <w:r>
                        <w:rPr>
                          <w:bCs/>
                          <w:color w:val="000000"/>
                          <w:szCs w:val="24"/>
                          <w:lang w:eastAsia="lt-LT"/>
                        </w:rPr>
                        <w:t>Mažiausias žuvų dydis</w:t>
                      </w:r>
                      <w:r>
                        <w:rPr>
                          <w:color w:val="000000"/>
                          <w:szCs w:val="24"/>
                          <w:lang w:eastAsia="lt-LT"/>
                        </w:rPr>
                        <w:t>“</w:t>
                      </w:r>
                      <w:r>
                        <w:rPr>
                          <w:b/>
                          <w:bCs/>
                          <w:color w:val="000000"/>
                          <w:szCs w:val="24"/>
                          <w:lang w:eastAsia="lt-LT"/>
                        </w:rPr>
                        <w:t xml:space="preserve"> </w:t>
                      </w:r>
                      <w:r>
                        <w:rPr>
                          <w:color w:val="000000"/>
                          <w:szCs w:val="24"/>
                          <w:lang w:eastAsia="lt-LT"/>
                        </w:rPr>
                        <w:t>nurodomas mažiausias leidžiamas parduoti atitinkamos rūšies žuvų dydis, jei jis numatytas reglamento (EB) Nr. 2406/96 II priede. Įrašomas mažiausias nustatytas žuvies dydis pagal tos partijos dydžio kategoriją;</w:t>
                      </w:r>
                    </w:p>
                  </w:sdtContent>
                </w:sdt>
                <w:sdt>
                  <w:sdtPr>
                    <w:alias w:val="44.8 p."/>
                    <w:tag w:val="part_2c72d2c099904551bea0040ba6abebba"/>
                    <w:lock w:val="sdtLocked"/>
                    <w:richText/>
                  </w:sdtPr>
                  <w:sdtContent>
                    <w:p>
                      <w:pPr>
                        <w:suppressAutoHyphens/>
                        <w:spacing w:line="360" w:lineRule="auto"/>
                        <w:ind w:firstLine="312"/>
                        <w:jc w:val="both"/>
                        <w:rPr>
                          <w:color w:val="000000"/>
                          <w:szCs w:val="24"/>
                          <w:lang w:eastAsia="lt-LT"/>
                        </w:rPr>
                      </w:pPr>
                      <w:sdt>
                        <w:sdtPr>
                          <w:alias w:val="Numeris"/>
                          <w:tag w:val="nr_2c72d2c099904551bea0040ba6abebba"/>
                          <w:lock w:val="sdtLocked"/>
                          <w:richText/>
                        </w:sdtPr>
                        <w:sdtContent>
                          <w:r>
                            <w:rPr>
                              <w:color w:val="000000"/>
                              <w:szCs w:val="24"/>
                              <w:lang w:eastAsia="lt-LT"/>
                            </w:rPr>
                            <w:t>44.8</w:t>
                          </w:r>
                        </w:sdtContent>
                      </w:sdt>
                      <w:r>
                        <w:rPr>
                          <w:color w:val="000000"/>
                          <w:szCs w:val="24"/>
                          <w:lang w:eastAsia="lt-LT"/>
                        </w:rPr>
                        <w:t>. stulpelyje „</w:t>
                      </w:r>
                      <w:r>
                        <w:rPr>
                          <w:bCs/>
                          <w:color w:val="000000"/>
                          <w:szCs w:val="24"/>
                          <w:lang w:eastAsia="lt-LT"/>
                        </w:rPr>
                        <w:t>Važtaraščio numeris</w:t>
                      </w:r>
                      <w:r>
                        <w:rPr>
                          <w:color w:val="000000"/>
                          <w:szCs w:val="24"/>
                          <w:lang w:eastAsia="lt-LT"/>
                        </w:rPr>
                        <w:t>“ nurodomas važtaraščio numeris, jei prieš perimant produktus buvo pildomas ir Žvejybos Baltijos jūroje reguliavimo skyriui pateiktas važtaraštis. Rašomas dokumento pavadinimas, dedamas brūkšnelis ir nurodomas numeris. Dokumento pavadinimas trumpinamas taip: važtaraštis – V (pvz., V-1564).</w:t>
                      </w:r>
                    </w:p>
                  </w:sdtContent>
                </w:sdt>
              </w:sdtContent>
            </w:sdt>
            <w:sdt>
              <w:sdtPr>
                <w:alias w:val="45 p."/>
                <w:tag w:val="part_647758e3d3ce42f99d9771fa1e3e7d74"/>
                <w:lock w:val="sdtLocked"/>
                <w:richText/>
              </w:sdtPr>
              <w:sdtContent>
                <w:p>
                  <w:pPr>
                    <w:suppressAutoHyphens/>
                    <w:spacing w:line="360" w:lineRule="auto"/>
                    <w:ind w:firstLine="312"/>
                    <w:jc w:val="both"/>
                    <w:rPr>
                      <w:color w:val="000000"/>
                      <w:szCs w:val="24"/>
                      <w:lang w:eastAsia="lt-LT"/>
                    </w:rPr>
                  </w:pPr>
                  <w:sdt>
                    <w:sdtPr>
                      <w:alias w:val="Numeris"/>
                      <w:tag w:val="nr_647758e3d3ce42f99d9771fa1e3e7d74"/>
                      <w:lock w:val="sdtLocked"/>
                      <w:richText/>
                    </w:sdtPr>
                    <w:sdtContent>
                      <w:r>
                        <w:rPr>
                          <w:color w:val="000000"/>
                          <w:szCs w:val="24"/>
                          <w:lang w:eastAsia="lt-LT"/>
                        </w:rPr>
                        <w:t>45</w:t>
                      </w:r>
                    </w:sdtContent>
                  </w:sdt>
                  <w:r>
                    <w:rPr>
                      <w:color w:val="000000"/>
                      <w:szCs w:val="24"/>
                      <w:lang w:eastAsia="lt-LT"/>
                    </w:rPr>
                    <w:t>. Užpildytą perėmimo deklaraciją pasirašo dalyvaujančios šalys:</w:t>
                  </w:r>
                </w:p>
                <w:sdt>
                  <w:sdtPr>
                    <w:alias w:val="45.1 p."/>
                    <w:tag w:val="part_be96787209f0402b8d9c0dbc96535b79"/>
                    <w:lock w:val="sdtLocked"/>
                    <w:richText/>
                  </w:sdtPr>
                  <w:sdtContent>
                    <w:p>
                      <w:pPr>
                        <w:suppressAutoHyphens/>
                        <w:spacing w:line="360" w:lineRule="auto"/>
                        <w:ind w:firstLine="312"/>
                        <w:jc w:val="both"/>
                        <w:rPr>
                          <w:color w:val="000000"/>
                          <w:szCs w:val="24"/>
                          <w:lang w:eastAsia="lt-LT"/>
                        </w:rPr>
                      </w:pPr>
                      <w:sdt>
                        <w:sdtPr>
                          <w:alias w:val="Numeris"/>
                          <w:tag w:val="nr_be96787209f0402b8d9c0dbc96535b79"/>
                          <w:lock w:val="sdtLocked"/>
                          <w:richText/>
                        </w:sdtPr>
                        <w:sdtContent>
                          <w:r>
                            <w:rPr>
                              <w:color w:val="000000"/>
                              <w:szCs w:val="24"/>
                              <w:lang w:eastAsia="lt-LT"/>
                            </w:rPr>
                            <w:t>45.1</w:t>
                          </w:r>
                        </w:sdtContent>
                      </w:sdt>
                      <w:r>
                        <w:rPr>
                          <w:color w:val="000000"/>
                          <w:szCs w:val="24"/>
                          <w:lang w:eastAsia="lt-LT"/>
                        </w:rPr>
                        <w:t>. eilutėje „</w:t>
                      </w:r>
                      <w:r>
                        <w:rPr>
                          <w:bCs/>
                          <w:color w:val="000000"/>
                          <w:szCs w:val="24"/>
                          <w:lang w:eastAsia="lt-LT"/>
                        </w:rPr>
                        <w:t>Asmens, turinčio teisę veikti supirkėjo vardu, pareigų pavadinimas</w:t>
                      </w:r>
                      <w:r>
                        <w:rPr>
                          <w:color w:val="000000"/>
                          <w:szCs w:val="24"/>
                          <w:lang w:eastAsia="lt-LT"/>
                        </w:rPr>
                        <w:t>“</w:t>
                      </w:r>
                      <w:r>
                        <w:rPr>
                          <w:b/>
                          <w:bCs/>
                          <w:color w:val="000000"/>
                          <w:szCs w:val="24"/>
                          <w:lang w:eastAsia="lt-LT"/>
                        </w:rPr>
                        <w:t xml:space="preserve"> </w:t>
                      </w:r>
                      <w:r>
                        <w:rPr>
                          <w:color w:val="000000"/>
                          <w:szCs w:val="24"/>
                          <w:lang w:eastAsia="lt-LT"/>
                        </w:rPr>
                        <w:t xml:space="preserve">pasirašo  asmuo, turintis teisę veikti supirkėjo vardu, nurodomos jo pareigos, vardas ir pavardė.</w:t>
                      </w:r>
                    </w:p>
                  </w:sdtContent>
                </w:sdt>
                <w:sdt>
                  <w:sdtPr>
                    <w:alias w:val="45.2 p."/>
                    <w:tag w:val="part_db1e4d9b4fc3440e9d32722020e099a5"/>
                    <w:lock w:val="sdtLocked"/>
                    <w:richText/>
                  </w:sdtPr>
                  <w:sdtContent>
                    <w:p>
                      <w:pPr>
                        <w:suppressAutoHyphens/>
                        <w:spacing w:line="360" w:lineRule="auto"/>
                        <w:ind w:firstLine="312"/>
                        <w:jc w:val="both"/>
                        <w:rPr>
                          <w:color w:val="000000"/>
                          <w:szCs w:val="24"/>
                          <w:lang w:eastAsia="lt-LT"/>
                        </w:rPr>
                      </w:pPr>
                      <w:sdt>
                        <w:sdtPr>
                          <w:alias w:val="Numeris"/>
                          <w:tag w:val="nr_db1e4d9b4fc3440e9d32722020e099a5"/>
                          <w:lock w:val="sdtLocked"/>
                          <w:richText/>
                        </w:sdtPr>
                        <w:sdtContent>
                          <w:r>
                            <w:rPr>
                              <w:color w:val="000000"/>
                              <w:szCs w:val="24"/>
                              <w:lang w:eastAsia="lt-LT"/>
                            </w:rPr>
                            <w:t>45.2</w:t>
                          </w:r>
                        </w:sdtContent>
                      </w:sdt>
                      <w:r>
                        <w:rPr>
                          <w:color w:val="000000"/>
                          <w:szCs w:val="24"/>
                          <w:lang w:eastAsia="lt-LT"/>
                        </w:rPr>
                        <w:t>. eilutėje</w:t>
                      </w:r>
                      <w:r>
                        <w:rPr>
                          <w:b/>
                          <w:bCs/>
                          <w:color w:val="000000"/>
                          <w:szCs w:val="24"/>
                          <w:lang w:eastAsia="lt-LT"/>
                        </w:rPr>
                        <w:t xml:space="preserve"> </w:t>
                      </w:r>
                      <w:r>
                        <w:rPr>
                          <w:color w:val="000000"/>
                          <w:szCs w:val="24"/>
                          <w:lang w:eastAsia="lt-LT"/>
                        </w:rPr>
                        <w:t>„</w:t>
                      </w:r>
                      <w:r>
                        <w:rPr>
                          <w:bCs/>
                          <w:color w:val="000000"/>
                          <w:szCs w:val="24"/>
                          <w:lang w:eastAsia="lt-LT"/>
                        </w:rPr>
                        <w:t>Asmens, turinčio teisę veikti žuvų išteklių naudotojo vardu, pareigų pavadinimas</w:t>
                      </w:r>
                      <w:r>
                        <w:rPr>
                          <w:color w:val="000000"/>
                          <w:szCs w:val="24"/>
                          <w:lang w:eastAsia="lt-LT"/>
                        </w:rPr>
                        <w:t xml:space="preserve">“ pasirašo asmuo, turintis teisę veikti žuvų išteklių naudotojo vardu, nurodomos jo pareigos, vardas ir pavardė. </w:t>
                      </w:r>
                    </w:p>
                  </w:sdtContent>
                </w:sdt>
              </w:sdtContent>
            </w:sdt>
          </w:sdtContent>
        </w:sdt>
        <w:sdt>
          <w:sdtPr>
            <w:alias w:val="pabaiga"/>
            <w:tag w:val="part_b22a2d0238eb47779626e9d0dcce4445"/>
            <w:lock w:val="sdtLocked"/>
            <w:richText/>
          </w:sdtPr>
          <w:sdtContent>
            <w:p>
              <w:pPr>
                <w:suppressAutoHyphens/>
                <w:spacing w:line="360" w:lineRule="auto"/>
                <w:jc w:val="center"/>
                <w:rPr>
                  <w:color w:val="000000"/>
                  <w:sz w:val="22"/>
                  <w:szCs w:val="22"/>
                  <w:lang w:eastAsia="lt-LT"/>
                </w:rPr>
              </w:pPr>
              <w:r>
                <w:rPr>
                  <w:color w:val="000000"/>
                  <w:sz w:val="22"/>
                  <w:szCs w:val="22"/>
                  <w:lang w:eastAsia="lt-LT"/>
                </w:rPr>
                <w:t>__________________</w:t>
              </w:r>
            </w:p>
            <w:p>
              <w:pPr>
                <w:tabs>
                  <w:tab w:val="center" w:pos="4819"/>
                  <w:tab w:val="right" w:pos="9638"/>
                </w:tabs>
                <w:overflowPunct w:val="0"/>
                <w:textAlignment w:val="baseline"/>
                <w:rPr>
                  <w:color w:val="000000"/>
                </w:rPr>
              </w:pPr>
            </w:p>
          </w:sdtContent>
        </w:sdt>
      </w:sdtContent>
    </w:sdt>
    <w:sdt>
      <w:sdtPr>
        <w:alias w:val="1 pr."/>
        <w:tag w:val="part_7cfb2e9df35a43e5ab691fa009313902"/>
        <w:lock w:val="sdtLocked"/>
        <w:richText/>
      </w:sdtPr>
      <w:sdtContent>
        <w:p>
          <w:pPr>
            <w:keepLines/>
            <w:tabs>
              <w:tab w:val="left" w:pos="1304"/>
              <w:tab w:val="left" w:pos="1457"/>
              <w:tab w:val="left" w:pos="1604"/>
              <w:tab w:val="left" w:pos="1757"/>
            </w:tabs>
            <w:suppressAutoHyphens/>
            <w:ind w:left="5954"/>
          </w:pPr>
        </w:p>
        <w:p>
          <w:r>
            <w:br w:type="page"/>
          </w:r>
        </w:p>
        <w:p>
          <w:pPr>
            <w:keepLines/>
            <w:tabs>
              <w:tab w:val="left" w:pos="1304"/>
              <w:tab w:val="left" w:pos="1457"/>
              <w:tab w:val="left" w:pos="1604"/>
              <w:tab w:val="left" w:pos="1757"/>
            </w:tabs>
            <w:suppressAutoHyphens/>
            <w:ind w:left="5954"/>
            <w:rPr>
              <w:color w:val="000000"/>
              <w:szCs w:val="24"/>
              <w:lang w:eastAsia="lt-LT"/>
            </w:rPr>
          </w:pPr>
          <w:r>
            <w:rPr>
              <w:color w:val="000000"/>
              <w:szCs w:val="24"/>
              <w:lang w:eastAsia="lt-LT"/>
            </w:rPr>
            <w:t xml:space="preserve">Pirminio žvejybos produktų pardavimo pažymų ir Žvejybos produktų perėmimo deklaracijų blankų įsigijimo ir jų pildymo taisyklių </w:t>
          </w:r>
        </w:p>
        <w:p>
          <w:pPr>
            <w:keepLines/>
            <w:tabs>
              <w:tab w:val="left" w:pos="1304"/>
              <w:tab w:val="left" w:pos="1457"/>
              <w:tab w:val="left" w:pos="1604"/>
              <w:tab w:val="left" w:pos="1757"/>
            </w:tabs>
            <w:suppressAutoHyphens/>
            <w:ind w:left="5954"/>
            <w:rPr>
              <w:color w:val="000000"/>
              <w:szCs w:val="24"/>
              <w:lang w:eastAsia="lt-LT"/>
            </w:rPr>
          </w:pPr>
          <w:sdt>
            <w:sdtPr>
              <w:alias w:val="Numeris"/>
              <w:tag w:val="nr_7cfb2e9df35a43e5ab691fa009313902"/>
              <w:lock w:val="sdtLocked"/>
              <w:richText/>
            </w:sdtPr>
            <w:sdtContent>
              <w:r>
                <w:rPr>
                  <w:color w:val="000000"/>
                  <w:szCs w:val="24"/>
                  <w:lang w:eastAsia="lt-LT"/>
                </w:rPr>
                <w:t>1</w:t>
              </w:r>
            </w:sdtContent>
          </w:sdt>
          <w:r>
            <w:rPr>
              <w:color w:val="000000"/>
              <w:szCs w:val="24"/>
              <w:lang w:eastAsia="lt-LT"/>
            </w:rPr>
            <w:t xml:space="preserve"> priedas</w:t>
          </w:r>
        </w:p>
        <w:p>
          <w:pPr>
            <w:keepLines/>
            <w:tabs>
              <w:tab w:val="left" w:pos="1304"/>
              <w:tab w:val="left" w:pos="1457"/>
              <w:tab w:val="left" w:pos="1604"/>
              <w:tab w:val="left" w:pos="1757"/>
            </w:tabs>
            <w:suppressAutoHyphens/>
            <w:ind w:left="5954"/>
            <w:rPr>
              <w:color w:val="000000"/>
              <w:szCs w:val="24"/>
              <w:lang w:eastAsia="lt-LT"/>
            </w:rPr>
          </w:pPr>
        </w:p>
        <w:p>
          <w:pPr>
            <w:suppressAutoHyphens/>
            <w:spacing w:line="297" w:lineRule="auto"/>
            <w:jc w:val="center"/>
            <w:rPr>
              <w:color w:val="000000"/>
              <w:sz w:val="22"/>
              <w:szCs w:val="22"/>
              <w:lang w:eastAsia="lt-LT"/>
            </w:rPr>
          </w:pPr>
        </w:p>
        <w:p>
          <w:pPr>
            <w:keepLines/>
            <w:suppressAutoHyphens/>
            <w:spacing w:line="280" w:lineRule="auto"/>
            <w:jc w:val="center"/>
            <w:rPr>
              <w:b/>
              <w:bCs/>
              <w:caps/>
              <w:color w:val="000000"/>
              <w:sz w:val="22"/>
              <w:szCs w:val="22"/>
              <w:lang w:eastAsia="lt-LT"/>
            </w:rPr>
          </w:pPr>
          <w:sdt>
            <w:sdtPr>
              <w:alias w:val="Pavadinimas"/>
              <w:tag w:val="title_7cfb2e9df35a43e5ab691fa009313902"/>
              <w:lock w:val="sdtLocked"/>
              <w:richText/>
            </w:sdtPr>
            <w:sdtContent>
              <w:r>
                <w:rPr>
                  <w:b/>
                  <w:bCs/>
                  <w:caps/>
                  <w:color w:val="000000"/>
                  <w:sz w:val="22"/>
                  <w:szCs w:val="22"/>
                  <w:lang w:eastAsia="lt-LT"/>
                </w:rPr>
                <w:t>žVEJYBOS Produktų pateikimo kodai</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5781"/>
            <w:gridCol w:w="31"/>
          </w:tblGrid>
          <w:tr>
            <w:trPr>
              <w:gridAfter w:val="1"/>
              <w:wAfter w:w="31" w:type="dxa"/>
              <w:trHeight w:val="414"/>
            </w:trPr>
            <w:tc>
              <w:tcPr>
                <w:tcW w:w="2518" w:type="dxa"/>
              </w:tcPr>
              <w:p>
                <w:pPr>
                  <w:suppressAutoHyphens/>
                  <w:spacing w:line="288" w:lineRule="auto"/>
                  <w:jc w:val="center"/>
                  <w:rPr>
                    <w:b/>
                    <w:bCs/>
                    <w:color w:val="000000"/>
                    <w:sz w:val="18"/>
                    <w:szCs w:val="18"/>
                    <w:lang w:eastAsia="lt-LT"/>
                  </w:rPr>
                </w:pPr>
                <w:r>
                  <w:rPr>
                    <w:b/>
                    <w:bCs/>
                    <w:color w:val="000000"/>
                    <w:sz w:val="18"/>
                    <w:szCs w:val="18"/>
                    <w:lang w:eastAsia="lt-LT"/>
                  </w:rPr>
                  <w:t>Žvejybos produktų pateikimo kodai</w:t>
                </w:r>
              </w:p>
              <w:p>
                <w:pPr>
                  <w:suppressAutoHyphens/>
                  <w:spacing w:line="288" w:lineRule="auto"/>
                  <w:jc w:val="center"/>
                  <w:rPr>
                    <w:color w:val="000000"/>
                    <w:sz w:val="18"/>
                    <w:szCs w:val="18"/>
                    <w:lang w:eastAsia="lt-LT"/>
                  </w:rPr>
                </w:pPr>
              </w:p>
            </w:tc>
            <w:tc>
              <w:tcPr>
                <w:tcW w:w="5781" w:type="dxa"/>
              </w:tcPr>
              <w:p>
                <w:pPr>
                  <w:suppressAutoHyphens/>
                  <w:spacing w:line="288" w:lineRule="auto"/>
                  <w:jc w:val="center"/>
                  <w:rPr>
                    <w:b/>
                    <w:bCs/>
                    <w:color w:val="000000"/>
                    <w:sz w:val="18"/>
                    <w:szCs w:val="18"/>
                    <w:lang w:eastAsia="lt-LT"/>
                  </w:rPr>
                </w:pPr>
                <w:r>
                  <w:rPr>
                    <w:b/>
                    <w:bCs/>
                    <w:color w:val="000000"/>
                    <w:sz w:val="18"/>
                    <w:szCs w:val="18"/>
                    <w:lang w:eastAsia="lt-LT"/>
                  </w:rPr>
                  <w:t>Žvejybos produktų pateikimo formos</w:t>
                </w:r>
              </w:p>
              <w:p>
                <w:pPr>
                  <w:suppressAutoHyphens/>
                  <w:spacing w:line="288" w:lineRule="auto"/>
                  <w:jc w:val="center"/>
                  <w:rPr>
                    <w:color w:val="000000"/>
                    <w:sz w:val="18"/>
                    <w:szCs w:val="18"/>
                    <w:lang w:eastAsia="lt-LT"/>
                  </w:rPr>
                </w:pPr>
              </w:p>
            </w:tc>
          </w:tr>
          <w:tr>
            <w:trPr>
              <w:gridAfter w:val="1"/>
              <w:wAfter w:w="31" w:type="dxa"/>
              <w:trHeight w:val="238"/>
            </w:trPr>
            <w:tc>
              <w:tcPr>
                <w:tcW w:w="2518" w:type="dxa"/>
              </w:tcPr>
              <w:p>
                <w:pPr>
                  <w:suppressAutoHyphens/>
                  <w:spacing w:line="288" w:lineRule="auto"/>
                  <w:jc w:val="center"/>
                  <w:rPr>
                    <w:color w:val="000000"/>
                    <w:sz w:val="18"/>
                    <w:szCs w:val="18"/>
                    <w:lang w:eastAsia="lt-LT"/>
                  </w:rPr>
                </w:pPr>
                <w:r>
                  <w:rPr>
                    <w:color w:val="000000"/>
                    <w:sz w:val="18"/>
                    <w:szCs w:val="18"/>
                    <w:lang w:eastAsia="lt-LT"/>
                  </w:rPr>
                  <w:t>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neišdarinėta</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filė</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3</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išdarinėta, su galva</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5</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gabalėliai ir kita žuviena</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6</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išvalyta, pateikiama susukta į cilindrą</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7</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kitos pateikimo formos</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11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su galvomis arba be galvų</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12</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be galvos</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standartinė filė, su kaulais</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22</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filė, be kaulų</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23</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filė, su oda</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24</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filė, be odos</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25</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išklotinė</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26</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maltos filė luitai (ne daugiau kaip 4 kg)</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31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išdarinėta ir be žiaunų</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32</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išdarinėta ir be galvos</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51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maltos žuvienos luitai</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61</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išvalyta</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62</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susukta cilindru</w:t>
                </w:r>
              </w:p>
              <w:p>
                <w:pPr>
                  <w:suppressAutoHyphens/>
                  <w:spacing w:line="288" w:lineRule="auto"/>
                  <w:rPr>
                    <w:color w:val="000000"/>
                    <w:sz w:val="18"/>
                    <w:szCs w:val="18"/>
                    <w:lang w:eastAsia="lt-LT"/>
                  </w:rPr>
                </w:pPr>
              </w:p>
            </w:tc>
          </w:tr>
          <w:tr>
            <w:trPr>
              <w:gridAfter w:val="1"/>
              <w:wAfter w:w="31" w:type="dxa"/>
              <w:trHeight w:val="113"/>
            </w:trPr>
            <w:tc>
              <w:tcPr>
                <w:tcW w:w="2518" w:type="dxa"/>
              </w:tcPr>
              <w:p>
                <w:pPr>
                  <w:suppressAutoHyphens/>
                  <w:spacing w:line="288" w:lineRule="auto"/>
                  <w:jc w:val="center"/>
                  <w:rPr>
                    <w:color w:val="000000"/>
                    <w:sz w:val="18"/>
                    <w:szCs w:val="18"/>
                    <w:lang w:eastAsia="lt-LT"/>
                  </w:rPr>
                </w:pPr>
                <w:r>
                  <w:rPr>
                    <w:color w:val="000000"/>
                    <w:sz w:val="18"/>
                    <w:szCs w:val="18"/>
                    <w:lang w:eastAsia="lt-LT"/>
                  </w:rPr>
                  <w:t>70</w:t>
                </w:r>
              </w:p>
              <w:p>
                <w:pPr>
                  <w:suppressAutoHyphens/>
                  <w:spacing w:line="288" w:lineRule="auto"/>
                  <w:jc w:val="center"/>
                  <w:rPr>
                    <w:color w:val="000000"/>
                    <w:sz w:val="18"/>
                    <w:szCs w:val="18"/>
                    <w:lang w:eastAsia="lt-LT"/>
                  </w:rPr>
                </w:pPr>
              </w:p>
            </w:tc>
            <w:tc>
              <w:tcPr>
                <w:tcW w:w="5781" w:type="dxa"/>
              </w:tcPr>
              <w:p>
                <w:pPr>
                  <w:suppressAutoHyphens/>
                  <w:spacing w:line="288" w:lineRule="auto"/>
                  <w:rPr>
                    <w:color w:val="000000"/>
                    <w:sz w:val="18"/>
                    <w:szCs w:val="18"/>
                    <w:lang w:eastAsia="lt-LT"/>
                  </w:rPr>
                </w:pPr>
                <w:r>
                  <w:rPr>
                    <w:color w:val="000000"/>
                    <w:sz w:val="18"/>
                    <w:szCs w:val="18"/>
                    <w:lang w:eastAsia="lt-LT"/>
                  </w:rPr>
                  <w:t>išvalyta, su galva arba neišdarinėta</w:t>
                </w:r>
              </w:p>
              <w:p>
                <w:pPr>
                  <w:suppressAutoHyphens/>
                  <w:spacing w:line="288" w:lineRule="auto"/>
                  <w:rPr>
                    <w:color w:val="000000"/>
                    <w:sz w:val="18"/>
                    <w:szCs w:val="18"/>
                    <w:lang w:eastAsia="lt-LT"/>
                  </w:rPr>
                </w:pPr>
              </w:p>
            </w:tc>
          </w:tr>
          <w:tr>
            <w:tc>
              <w:tcPr>
                <w:tcW w:w="2518" w:type="dxa"/>
              </w:tcPr>
              <w:p>
                <w:pPr>
                  <w:suppressAutoHyphens/>
                  <w:spacing w:line="280" w:lineRule="auto"/>
                  <w:jc w:val="center"/>
                  <w:rPr>
                    <w:color w:val="000000"/>
                    <w:sz w:val="22"/>
                    <w:szCs w:val="22"/>
                    <w:lang w:eastAsia="lt-LT"/>
                  </w:rPr>
                </w:pPr>
                <w:r>
                  <w:rPr>
                    <w:color w:val="000000"/>
                    <w:sz w:val="22"/>
                    <w:szCs w:val="22"/>
                    <w:lang w:eastAsia="lt-LT"/>
                  </w:rPr>
                  <w:t>BMS</w:t>
                </w:r>
              </w:p>
            </w:tc>
            <w:tc>
              <w:tcPr>
                <w:tcW w:w="5812" w:type="dxa"/>
                <w:gridSpan w:val="2"/>
              </w:tcPr>
              <w:p>
                <w:pPr>
                  <w:suppressAutoHyphens/>
                  <w:spacing w:line="280" w:lineRule="auto"/>
                  <w:rPr>
                    <w:sz w:val="22"/>
                    <w:szCs w:val="22"/>
                    <w:lang w:eastAsia="lt-LT"/>
                  </w:rPr>
                </w:pPr>
                <w:r>
                  <w:rPr>
                    <w:sz w:val="22"/>
                    <w:szCs w:val="22"/>
                    <w:lang w:eastAsia="lt-LT"/>
                  </w:rPr>
                  <w:t>įpareigojimas iškrauti laimikį (reglamento (ES) Nr. 1380/2013 15 straipsnis)</w:t>
                </w:r>
              </w:p>
            </w:tc>
          </w:tr>
        </w:tbl>
        <w:p>
          <w:pPr>
            <w:suppressAutoHyphens/>
            <w:spacing w:line="280" w:lineRule="auto"/>
            <w:rPr>
              <w:color w:val="000000"/>
              <w:sz w:val="22"/>
              <w:szCs w:val="22"/>
              <w:lang w:eastAsia="lt-LT"/>
            </w:rPr>
          </w:pPr>
        </w:p>
        <w:sdt>
          <w:sdtPr>
            <w:alias w:val="pabaiga"/>
            <w:tag w:val="part_4b3fb376e78b4634b0ddf930cc44dce5"/>
            <w:lock w:val="sdtLocked"/>
            <w:richText/>
          </w:sdtPr>
          <w:sdtContent>
            <w:p>
              <w:pPr>
                <w:suppressAutoHyphens/>
                <w:spacing w:line="280" w:lineRule="auto"/>
                <w:jc w:val="center"/>
                <w:rPr>
                  <w:color w:val="000000"/>
                </w:rPr>
              </w:pPr>
              <w:r>
                <w:rPr>
                  <w:color w:val="000000"/>
                  <w:sz w:val="22"/>
                  <w:szCs w:val="22"/>
                  <w:lang w:eastAsia="lt-LT"/>
                </w:rPr>
                <w:t>__________________</w:t>
              </w:r>
            </w:p>
          </w:sdtContent>
        </w:sdt>
      </w:sdtContent>
    </w:sdt>
    <w:sdt>
      <w:sdtPr>
        <w:alias w:val="2 pr."/>
        <w:tag w:val="part_d49dc06f050c4db2bb6f7f47887d0b24"/>
        <w:lock w:val="sdtLocked"/>
        <w:richText/>
      </w:sdtPr>
      <w:sdtContent>
        <w:p>
          <w:pPr>
            <w:keepLines/>
            <w:tabs>
              <w:tab w:val="left" w:pos="1304"/>
              <w:tab w:val="left" w:pos="1457"/>
              <w:tab w:val="left" w:pos="1604"/>
              <w:tab w:val="left" w:pos="1757"/>
            </w:tabs>
            <w:suppressAutoHyphens/>
            <w:ind w:left="5954"/>
          </w:pPr>
        </w:p>
        <w:p>
          <w:r>
            <w:br w:type="page"/>
          </w:r>
        </w:p>
        <w:p>
          <w:pPr>
            <w:keepLines/>
            <w:tabs>
              <w:tab w:val="left" w:pos="1304"/>
              <w:tab w:val="left" w:pos="1457"/>
              <w:tab w:val="left" w:pos="1604"/>
              <w:tab w:val="left" w:pos="1757"/>
            </w:tabs>
            <w:suppressAutoHyphens/>
            <w:ind w:left="5954"/>
            <w:rPr>
              <w:color w:val="000000"/>
              <w:szCs w:val="24"/>
              <w:lang w:eastAsia="lt-LT"/>
            </w:rPr>
          </w:pPr>
          <w:r>
            <w:rPr>
              <w:color w:val="000000"/>
              <w:szCs w:val="24"/>
              <w:lang w:eastAsia="lt-LT"/>
            </w:rPr>
            <w:t xml:space="preserve">Pirminio žvejybos produktų pardavimo pažymų ir Žvejybos produktų perėmimo deklaracijų blankų įsigijimo ir jų pildymo taisyklių </w:t>
          </w:r>
        </w:p>
        <w:p>
          <w:pPr>
            <w:keepLines/>
            <w:tabs>
              <w:tab w:val="left" w:pos="1304"/>
              <w:tab w:val="left" w:pos="1457"/>
              <w:tab w:val="left" w:pos="1604"/>
              <w:tab w:val="left" w:pos="1757"/>
            </w:tabs>
            <w:suppressAutoHyphens/>
            <w:ind w:left="5954"/>
            <w:rPr>
              <w:color w:val="000000"/>
              <w:sz w:val="22"/>
              <w:szCs w:val="22"/>
              <w:lang w:eastAsia="lt-LT"/>
            </w:rPr>
          </w:pPr>
          <w:sdt>
            <w:sdtPr>
              <w:alias w:val="Numeris"/>
              <w:tag w:val="nr_d49dc06f050c4db2bb6f7f47887d0b24"/>
              <w:lock w:val="sdtLocked"/>
              <w:richText/>
            </w:sdtPr>
            <w:sdtContent>
              <w:r>
                <w:rPr>
                  <w:color w:val="000000"/>
                  <w:szCs w:val="24"/>
                  <w:lang w:eastAsia="lt-LT"/>
                </w:rPr>
                <w:t>2</w:t>
              </w:r>
            </w:sdtContent>
          </w:sdt>
          <w:r>
            <w:rPr>
              <w:color w:val="000000"/>
              <w:szCs w:val="24"/>
              <w:lang w:eastAsia="lt-LT"/>
            </w:rPr>
            <w:t xml:space="preserve"> priedas</w:t>
          </w:r>
        </w:p>
        <w:p>
          <w:pPr>
            <w:keepLines/>
            <w:tabs>
              <w:tab w:val="left" w:pos="1304"/>
              <w:tab w:val="left" w:pos="1457"/>
              <w:tab w:val="left" w:pos="1604"/>
              <w:tab w:val="left" w:pos="1757"/>
            </w:tabs>
            <w:suppressAutoHyphens/>
            <w:ind w:left="5954"/>
            <w:rPr>
              <w:color w:val="000000"/>
              <w:sz w:val="22"/>
              <w:szCs w:val="22"/>
              <w:lang w:eastAsia="lt-LT"/>
            </w:rPr>
          </w:pPr>
        </w:p>
        <w:p>
          <w:pPr>
            <w:suppressAutoHyphens/>
            <w:spacing w:line="280" w:lineRule="auto"/>
            <w:ind w:firstLine="312"/>
            <w:jc w:val="both"/>
            <w:rPr>
              <w:color w:val="000000"/>
              <w:sz w:val="22"/>
              <w:szCs w:val="22"/>
              <w:lang w:eastAsia="lt-LT"/>
            </w:rPr>
          </w:pPr>
        </w:p>
        <w:p>
          <w:pPr>
            <w:keepLines/>
            <w:suppressAutoHyphens/>
            <w:spacing w:line="280" w:lineRule="auto"/>
            <w:jc w:val="center"/>
            <w:rPr>
              <w:b/>
              <w:bCs/>
              <w:caps/>
              <w:color w:val="000000"/>
              <w:sz w:val="22"/>
              <w:szCs w:val="22"/>
              <w:lang w:eastAsia="lt-LT"/>
            </w:rPr>
          </w:pPr>
          <w:sdt>
            <w:sdtPr>
              <w:alias w:val="Pavadinimas"/>
              <w:tag w:val="title_d49dc06f050c4db2bb6f7f47887d0b24"/>
              <w:lock w:val="sdtLocked"/>
              <w:richText/>
            </w:sdtPr>
            <w:sdtContent>
              <w:r>
                <w:rPr>
                  <w:b/>
                  <w:bCs/>
                  <w:caps/>
                  <w:color w:val="000000"/>
                  <w:sz w:val="22"/>
                  <w:szCs w:val="22"/>
                  <w:lang w:eastAsia="lt-LT"/>
                </w:rPr>
                <w:t>žvejybos rajonAI ir jų kodaI</w:t>
              </w:r>
            </w:sdtContent>
          </w:sdt>
        </w:p>
        <w:tbl>
          <w:tblPr>
            <w:tblW w:w="0" w:type="auto"/>
            <w:jc w:val="center"/>
            <w:tblInd w:w="108" w:type="dxa"/>
            <w:tblLayout w:type="fixed"/>
            <w:tblCellMar>
              <w:left w:w="0" w:type="dxa"/>
              <w:right w:w="0" w:type="dxa"/>
            </w:tblCellMar>
            <w:tblLook w:val="04A0" w:firstRow="1" w:lastRow="0" w:firstColumn="1" w:lastColumn="0" w:noHBand="0" w:noVBand="1"/>
          </w:tblPr>
          <w:tblGrid>
            <w:gridCol w:w="3253"/>
            <w:gridCol w:w="3343"/>
          </w:tblGrid>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bottom"/>
              </w:tcPr>
              <w:p>
                <w:pPr>
                  <w:suppressAutoHyphens/>
                  <w:spacing w:line="288" w:lineRule="auto"/>
                  <w:jc w:val="center"/>
                  <w:rPr>
                    <w:color w:val="000000"/>
                    <w:sz w:val="18"/>
                    <w:szCs w:val="18"/>
                    <w:lang w:eastAsia="x-none"/>
                  </w:rPr>
                </w:pPr>
                <w:r>
                  <w:rPr>
                    <w:color w:val="000000"/>
                    <w:sz w:val="18"/>
                    <w:szCs w:val="18"/>
                    <w:lang w:eastAsia="x-none"/>
                  </w:rPr>
                  <w:t>Žvejybos rajonas</w:t>
                </w:r>
              </w:p>
              <w:p>
                <w:pPr>
                  <w:suppressAutoHyphens/>
                  <w:spacing w:line="288" w:lineRule="auto"/>
                  <w:jc w:val="center"/>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bottom"/>
              </w:tcPr>
              <w:p>
                <w:pPr>
                  <w:suppressAutoHyphens/>
                  <w:spacing w:line="288" w:lineRule="auto"/>
                  <w:jc w:val="center"/>
                  <w:rPr>
                    <w:color w:val="000000"/>
                    <w:sz w:val="18"/>
                    <w:szCs w:val="18"/>
                    <w:lang w:eastAsia="x-none"/>
                  </w:rPr>
                </w:pPr>
                <w:r>
                  <w:rPr>
                    <w:color w:val="000000"/>
                    <w:sz w:val="18"/>
                    <w:szCs w:val="18"/>
                    <w:lang w:eastAsia="x-none"/>
                  </w:rPr>
                  <w:t>Kodas*</w:t>
                </w:r>
              </w:p>
              <w:p>
                <w:pPr>
                  <w:suppressAutoHyphens/>
                  <w:spacing w:line="288" w:lineRule="auto"/>
                  <w:jc w:val="center"/>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Šiaurės vakarų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21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Šiaurės rytų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27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Baltijos jūra</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FAO 27.III d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Centrinis vakarų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31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Centrinis rytų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34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Pietvakarių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41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Pietryčių Atlantas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47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Viduržemio jūra</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37.1, 37.2 ir 37.3 rajonai</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Juodoji jūra</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37.4 rajonas</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Indijos vandenynas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51 ir 57 rajonai</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Ramusis vandenynas</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61, 67, 71, 77, 81 ir 87 rajonai</w:t>
                </w:r>
              </w:p>
              <w:p>
                <w:pPr>
                  <w:suppressAutoHyphens/>
                  <w:spacing w:line="288" w:lineRule="auto"/>
                  <w:rPr>
                    <w:color w:val="000000"/>
                    <w:sz w:val="18"/>
                    <w:szCs w:val="18"/>
                    <w:lang w:eastAsia="x-none"/>
                  </w:rPr>
                </w:pPr>
              </w:p>
            </w:tc>
          </w:tr>
          <w:tr>
            <w:trPr>
              <w:trHeight w:val="60"/>
              <w:jc w:val="center"/>
            </w:trPr>
            <w:tc>
              <w:tcPr>
                <w:tcW w:w="3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Akvatorija aplink Antarktidą</w:t>
                </w:r>
              </w:p>
              <w:p>
                <w:pPr>
                  <w:suppressAutoHyphens/>
                  <w:spacing w:line="288" w:lineRule="auto"/>
                  <w:rPr>
                    <w:color w:val="000000"/>
                    <w:sz w:val="18"/>
                    <w:szCs w:val="18"/>
                    <w:lang w:eastAsia="x-none"/>
                  </w:rPr>
                </w:pPr>
              </w:p>
            </w:tc>
            <w:tc>
              <w:tcPr>
                <w:tcW w:w="334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spacing w:line="288" w:lineRule="auto"/>
                  <w:rPr>
                    <w:color w:val="000000"/>
                    <w:sz w:val="18"/>
                    <w:szCs w:val="18"/>
                    <w:lang w:eastAsia="x-none"/>
                  </w:rPr>
                </w:pPr>
                <w:r>
                  <w:rPr>
                    <w:color w:val="000000"/>
                    <w:sz w:val="18"/>
                    <w:szCs w:val="18"/>
                    <w:lang w:eastAsia="x-none"/>
                  </w:rPr>
                  <w:t xml:space="preserve">FAO  48, 58 ir 88 rajonai</w:t>
                </w:r>
              </w:p>
              <w:p>
                <w:pPr>
                  <w:suppressAutoHyphens/>
                  <w:spacing w:line="288" w:lineRule="auto"/>
                  <w:rPr>
                    <w:color w:val="000000"/>
                    <w:sz w:val="18"/>
                    <w:szCs w:val="18"/>
                    <w:lang w:eastAsia="x-none"/>
                  </w:rPr>
                </w:pPr>
              </w:p>
            </w:tc>
          </w:tr>
        </w:tbl>
        <w:p>
          <w:pPr>
            <w:suppressAutoHyphens/>
            <w:spacing w:line="280" w:lineRule="auto"/>
            <w:ind w:firstLine="312"/>
            <w:rPr>
              <w:color w:val="000000"/>
              <w:sz w:val="22"/>
              <w:szCs w:val="22"/>
              <w:lang w:eastAsia="lt-LT"/>
            </w:rPr>
          </w:pPr>
        </w:p>
        <w:p>
          <w:pPr>
            <w:suppressAutoHyphens/>
            <w:spacing w:line="280" w:lineRule="auto"/>
            <w:ind w:firstLine="312"/>
            <w:rPr>
              <w:color w:val="000000"/>
              <w:sz w:val="22"/>
              <w:szCs w:val="22"/>
              <w:lang w:eastAsia="lt-LT"/>
            </w:rPr>
          </w:pPr>
          <w:r>
            <w:rPr>
              <w:color w:val="000000"/>
              <w:sz w:val="22"/>
              <w:szCs w:val="22"/>
              <w:lang w:eastAsia="lt-LT"/>
            </w:rPr>
            <w:t>_________________</w:t>
          </w:r>
        </w:p>
        <w:p>
          <w:pPr>
            <w:suppressAutoHyphens/>
            <w:spacing w:line="280" w:lineRule="auto"/>
            <w:ind w:firstLine="312"/>
            <w:rPr>
              <w:color w:val="000000"/>
              <w:sz w:val="18"/>
              <w:szCs w:val="18"/>
              <w:lang w:eastAsia="lt-LT"/>
            </w:rPr>
          </w:pPr>
          <w:r>
            <w:rPr>
              <w:color w:val="000000"/>
              <w:sz w:val="18"/>
              <w:szCs w:val="18"/>
              <w:lang w:eastAsia="lt-LT"/>
            </w:rPr>
            <w:t>*Pagal tarptautinę Maisto ir žemės ūkio organizaciją (FAO).</w:t>
          </w:r>
        </w:p>
        <w:p>
          <w:pPr>
            <w:suppressAutoHyphens/>
            <w:spacing w:line="280" w:lineRule="auto"/>
            <w:ind w:firstLine="312"/>
          </w:pPr>
          <w:r>
            <w:rPr>
              <w:color w:val="000000"/>
              <w:sz w:val="18"/>
              <w:szCs w:val="18"/>
              <w:lang w:eastAsia="lt-LT"/>
            </w:rPr>
            <w:t>**Išskyrus Baltijos jūrą.</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18f030b0ed11e48296d11f563abfb0">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2015-02-06,
paskelbta TAR 2015-02-10, i. k. 2015-02008                </w:t>
          </w:r>
        </w:p>
        <w:p>
          <w:pPr>
            <w:jc w:val="both"/>
            <w:rPr>
              <w:rFonts w:ascii="Times New Roman" w:hAnsi="Times New Roman"/>
            </w:rPr>
          </w:pPr>
          <w:r>
            <w:rPr>
              <w:rFonts w:ascii="Times New Roman" w:hAnsi="Times New Roman"/>
              <w:sz w:val="20"/>
            </w:rPr>
            <w:t>Dėl Žuvininkystės tarnybos prie Lietuvos Respublikos žemės ūkio ministerijos direktoriaus 2011 m. rugsėjo 30 d. įsakymo Nr.V1-113 „Dėl Pirminio žuvininkystės produktų pardavimo pažymų ir Žuvininkystės produktų perėmimo deklaracijų blankų įsigijimo ir jų 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37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506183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57885AD7B3F"/>
  <Relationship Id="rId11" Type="http://schemas.openxmlformats.org/officeDocument/2006/relationships/hyperlink" TargetMode="External" Target="https://www.e-tar.lt/portal/lt/legalAct/TAR.1F828ED01B2A"/>
  <Relationship Id="rId12" Type="http://schemas.openxmlformats.org/officeDocument/2006/relationships/hyperlink" TargetMode="External" Target="https://www.e-tar.lt/portal/lt/legalAct/TAR.248B8C808D80"/>
  <Relationship Id="rId13" Type="http://schemas.openxmlformats.org/officeDocument/2006/relationships/hyperlink" TargetMode="External" Target="https://www.e-tar.lt/portal/lt/legalAct/TAR.52F351F0FD36"/>
  <Relationship Id="rId14" Type="http://schemas.openxmlformats.org/officeDocument/2006/relationships/hyperlink" TargetMode="External" Target="https://www.e-tar.lt/portal/lt/legalAct/TAR.5E1F1AB2272E"/>
  <Relationship Id="rId15" Type="http://schemas.openxmlformats.org/officeDocument/2006/relationships/hyperlink" TargetMode="External" Target="https://www.e-tar.lt/portal/lt/legalAct/TAR.6A88F2B7E51E"/>
  <Relationship Id="rId16" Type="http://schemas.openxmlformats.org/officeDocument/2006/relationships/hyperlink" TargetMode="External" Target="https://www.e-tar.lt/portal/lt/legalAct/TAR.6E35DFF0704C"/>
  <Relationship Id="rId17" Type="http://schemas.openxmlformats.org/officeDocument/2006/relationships/hyperlink" TargetMode="External" Target="https://www.e-tar.lt/portal/lt/legalAct/TAR.9A514F40D1AC"/>
  <Relationship Id="rId18" Type="http://schemas.openxmlformats.org/officeDocument/2006/relationships/hyperlink" TargetMode="External" Target="https://www.e-tar.lt/portal/lt/legalAct/TAR.CB589BE5CC92"/>
  <Relationship Id="rId19" Type="http://schemas.openxmlformats.org/officeDocument/2006/relationships/settings" Target="settings.xml"/>
  <Relationship Id="rId2" Type="http://schemas.openxmlformats.org/officeDocument/2006/relationships/header" Target="header2.xml"/>
  <Relationship Id="rId20" Type="http://schemas.openxmlformats.org/officeDocument/2006/relationships/styles" Target="styles.xml"/>
  <Relationship Id="rId21" Type="http://schemas.microsoft.com/office/2007/relationships/stylesWithEffects" Target="stylesWithEffect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wmf"/>
  <Relationship Id="rId25" Type="http://schemas.openxmlformats.org/officeDocument/2006/relationships/control" Target="activeX/activeX1.xml"/>
  <Relationship Id="rId26" Type="http://schemas.openxmlformats.org/officeDocument/2006/relationships/hyperlink" TargetMode="External" Target="https://www.e-tar.lt/portal/lt/legalAct/TAR.3FCF1359C8F2"/>
  <Relationship Id="rId27" Type="http://schemas.openxmlformats.org/officeDocument/2006/relationships/hyperlink" TargetMode="External" Target="https://www.e-tar.lt/portal/lt/legalAct/TAR.CC6AE275B2BA"/>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PIRMINIO ŽVEJYBOS PRODUKTŲ PARDAVIMO PAŽYMŲ IR ŽVEJYBOS PRODUKTŲ PERĖMIMO DEKLARACIJŲ BLANKŲ ĮSIGIJIMO IR JŲ PILDYMO TAISYKLIŲ PATVIRTINIMO“;" DocPartId="b74dd2ba6e104536af412a7969a049a9" PartId="1386b611c2144ff28c0dbf526cd207fe">
    <Part Type="preambule" DocPartId="57a56c2e6c0048b382a526e1100272d9" PartId="e07c716abd5f41caa189a02bdf43945a"/>
    <Part Type="punktas" Nr="1" Abbr="1 p." DocPartId="c5698f9713f74e7eaf135bdd4e80abfe" PartId="884ae6fcbff24a54840f063df3e7650a"/>
    <Part Type="punktas" Nr="2" Abbr="2 p." DocPartId="4f071ea7c66d458e87491127b0aad412" PartId="addcd8f041da4b3fb5d4cfb209524957">
      <Part Type="punktas" Nr="2.1" Abbr="2.1 p." DocPartId="c46c417fe3f44670b3868f5c3c4c42f3" PartId="77ab821133f940cba500c2b39d61a77c"/>
      <Part Type="punktas" Nr="2.2" Abbr="2.2 p." DocPartId="a070fec5c82b45e39d66e66fc2c172a8" PartId="a3a4cdc43c9c46f38dadb58ed1f707f2"/>
    </Part>
    <Part Type="punktas" Nr="3" Abbr="3 p." DocPartId="9fe4346cc6fa41dead98e6222e8f472d" PartId="de1352831ed54165b7ecca3019cdd640"/>
    <Part Type="signatura" DocPartId="e5866a152ee44b39ad8ca341f5da83bd" PartId="5ad38aeb98a54a1dae83334488790964"/>
  </Part>
  <Part Type="patvirtinta" Title="PIRMINIO ŽVEJYBOS PRODUKTŲ PARDAVIMO PAŽYMŲ IR ŽVEJYBOS PRODUKTŲ PERĖMIMO DEKLARACIJŲ BLANKŲ ĮSIGIJIMO IR JŲ PILDYMO TAISYKLĖS" DocPartId="1f373b4e2f1f46f8b9a4e4b39f5527a3" PartId="6c5b35c764b24aeea5b3972ce5c9cd3e">
    <Part Type="skirsnis" Title="I BENDROSIOS NUOSTATOS" DocPartId="dd2cf3a53374481fb720744c56e3b4ea" PartId="129d3ce004e54a91be4446a47466876d">
      <Part Type="punktas" Nr="1" Abbr="1 p." DocPartId="e48382d679ab474bbdf26d390acd27a6" PartId="8e8c1aa0abd74f97a15ebdef9cfe8f97"/>
      <Part Type="punktas" Nr="2" Abbr="2 p." DocPartId="a5852e7400c941089d6e3660ec7f720b" PartId="20f7caca95d8426bbf75e8245c2acbf1"/>
      <Part Type="punktas" Nr="3" Abbr="3 p." DocPartId="44d5921b71194ede86257b2fa91a2257" PartId="99fd1381eac6424ca16bb874dec1fb5d"/>
      <Part Type="punktas" Nr="4" Abbr="4 p." DocPartId="dfb008e5788e4a3da5ab18bf71bac95a" PartId="3ab61d29cd7c428db3f78731e52e19f0">
        <Part Type="punktas" Nr="4.1" Abbr="4.1 p." DocPartId="1f77fb26a0d24dc083ff26ba88bc16a6" PartId="052733d44f4c49abaddcd3e9ec04ac29"/>
        <Part Type="punktas" Nr="4.2" Abbr="4.2 p." DocPartId="18ed119df03d4eec88e721ca3d66fe3c" PartId="8bb36a891ded404d93424e42c1d4da8e"/>
        <Part Type="punktas" Nr="4.3" Abbr="4.3 p." DocPartId="29bbd049e17d4f69a33ee005542c7003" PartId="01c067fd751b4ccd8e93b91cdeef457a"/>
      </Part>
      <Part Type="punktas" Nr="5" Abbr="5 p." DocPartId="dd05d01412e5443aa99f0ec92a321802" PartId="6ec5ac829dea43428f920753f6e010ff">
        <Part Type="punktas" Nr="5.1" Abbr="5.1 p." DocPartId="fb6a31ea97cc4610a499dc1d066daa29" PartId="e6d3edf943a24e1c86ef59f2f6f43fa0"/>
        <Part Type="punktas" Nr="5.2" Abbr="5.2 p." DocPartId="1833cb283d624259af8fbe87ba9f4093" PartId="47086fc56a8b4ea4a8001d9aca7789e8"/>
      </Part>
      <Part Type="punktas" Nr="6" Abbr="6 p." DocPartId="d5aa471c99f24ca6832dd9a1d4b10c7e" PartId="72e05393c45a4fd6ac30271663b51fba">
        <Part Type="punktas" Nr="6.1" Abbr="6.1 p." DocPartId="c2c5b4a6edc341659b780d490da60c9d" PartId="02fa85c9e9634369a245aae9a955fcfc"/>
        <Part Type="punktas" Nr="6.2" Abbr="6.2 p." DocPartId="bb3ccf02705b4305b3db53e412da36fe" PartId="abc290479d9c473ebf20dbac4ae089e7">
          <Part Type="punktas" Nr="6.2.1" Abbr="6.2.1 p." DocPartId="bbf26a6887ec4e40a61194ebd4951297" PartId="c777dba50c3b43d2a5c5cab7e988eb44"/>
          <Part Type="punktas" Nr="6.2.2" Abbr="6.2.2 p." DocPartId="c47d85e4171940b2b8c4baa454103ee1" PartId="eb8ef689399349f68e3cef4d09caaf98"/>
        </Part>
        <Part Type="punktas" Nr="6.3" Abbr="6.3 p." DocPartId="966a7728457a4fddb0c6d1d1e1a57e15" PartId="a5856ad88ad5496792cc17d39287d732"/>
      </Part>
      <Part Type="punktas" Nr="7" Abbr="7 p." DocPartId="3261d8c00a82478ca3b660acc6d852ed" PartId="47b428d465084100b1b251d8f1d60f2b">
        <Part Type="punktas" Nr="7.1" Abbr="7.1 p." DocPartId="20e9aa8e854440d1ba4406dd09717114" PartId="1fa153a65bd24448a6e4f348cecd8fb3"/>
        <Part Type="punktas" Nr="7.2" Abbr="7.2 p." DocPartId="a83da3fc22354ec1824952518325e276" PartId="1d9473cfa5714e8da7e77a0a03de46d5"/>
      </Part>
      <Part Type="punktas" Nr="8" Abbr="8 p." DocPartId="620cf1527d5c47278a03b337b082be01" PartId="2cb97bb371c64bdc92570f89cd2bdd40">
        <Part Type="punktas" Nr="8.1" Abbr="8.1 p." DocPartId="52a33075c7884e968a005838da6a5a4a" PartId="91c08083754943c39b2a9df6978f687c"/>
        <Part Type="punktas" Nr="8.2" Abbr="8.2 p." DocPartId="0c61290d566646bebb3fdb56479da1a8" PartId="7facd2d131a94547bb16c2d5b784659d"/>
      </Part>
      <Part Type="punktas" Nr="9" Abbr="9 p." DocPartId="c08f3711195b45d1aac09c342fb35733" PartId="6a4e63715659431cbca2779c8f5da248"/>
      <Part Type="punktas" Nr="10" Abbr="10 p." DocPartId="8cf9246a64ad491c8dfc8d54712d42d5" PartId="ce2bcb67eb2047a7806691ce1f4c2bc5"/>
      <Part Type="punktas" Nr="11" Abbr="11 p." DocPartId="81e092b21d8e443ab377c7a351194d27" PartId="3293ae20f47e464199d9d675e475306f"/>
      <Part Type="punktas" Nr="12" Abbr="12 p." DocPartId="492a6278a5434f219b112019b25388be" PartId="489a6875e6e647c5ac291394f08660b5"/>
      <Part Type="punktas" Nr="13" Abbr="13 p." DocPartId="0341c7f0779d4b248a917c522190b801" PartId="da27b97a0a3d4fafb9935e7303a5de10"/>
      <Part Type="punktas" Nr="14" Abbr="14 p." DocPartId="9e2fbcbd7cdf40b3bd500c3848a600f5" PartId="efe116fb498c48ef904d9755aa5022b9"/>
    </Part>
    <Part Type="skirsnis" Title="II PARDAVIMO PAŽYMŲ IR PERĖMIMO DEKLARACIJŲ IŠDAVIMAS" DocPartId="cf796e09c9ea4d8991db08edb991f23b" PartId="b9a198aa3e1b42d4bd1e755634f971e6">
      <Part Type="punktas" Nr="15" Abbr="15 p." DocPartId="091f2d2a6b4947b0806960913b6e5355" PartId="d6cba33b63f24b61bd3b7c52f51e0195"/>
      <Part Type="punktas" Nr="16" Abbr="16 p." DocPartId="79a3d71bdff2414c8e974a1e918d3823" PartId="0c099949d9a94ead8bf1c89493a9ea5d"/>
      <Part Type="punktas" Nr="17" Abbr="17 p." DocPartId="41e86bc9369e46c5a9b6db6f4330bbfb" PartId="eafbe9e275a34e0d81a08b7852e44767"/>
      <Part Type="punktas" Nr="18" Abbr="18 p." DocPartId="fa9cc87a95704d9d81a00f3514819ece" PartId="4588d8e82e2f4e25aedb382bc88759e4">
        <Part Type="punktas" Nr="18.1" Abbr="18.1 p." DocPartId="07c47ce921c54683a48aa39d7e27b921" PartId="4ee637b1b2c64d5da6c19250be0c986a"/>
        <Part Type="punktas" Nr="18.2" Abbr="18.2 p." DocPartId="08c4d7dfae5b4e0eb58e41277c0d9b09" PartId="71d464b8b3c34555bf953c0112c98de9"/>
        <Part Type="punktas" Nr="18.3" Abbr="18.3 p." DocPartId="493310361d5f4767972a816e8db7b10e" PartId="b0faa4fdbe32482b843b7572f4cd7d67"/>
      </Part>
      <Part Type="punktas" Nr="19" Abbr="19 p." DocPartId="d869bf7b43ba41a08e5d6ed63460103b" PartId="0543c68856f040eb8a75596a1e0047d1"/>
      <Part Type="punktas" Nr="20" Abbr="20 p." DocPartId="d93afac87ecf4865a1495695553d5ace" PartId="aa110503d9e443448fcf179a39dadd2e"/>
      <Part Type="punktas" Nr="21" Abbr="21 p." DocPartId="3dc76077d0c94a1480584919fea64cd5" PartId="0fd911b3606e4496882bfc7f93340e50"/>
    </Part>
    <Part Type="skirsnis" Title="III PARDAVIMO PAŽYMOS PILDYMO TVARKA" DocPartId="90337376c57745c096b9c6c87006264e" PartId="d0341dedc00e48a686f08b1309597e75">
      <Part Type="punktas" Nr="22" Abbr="22 p." DocPartId="324e0cd15bfd4cf8844c0d22e0db5bd7" PartId="c0df4197908e491584fddf08c587015e"/>
      <Part Type="punktas" Nr="23" Abbr="23 p." DocPartId="1834b9cb2d894bad830b1696a9e35bdb" PartId="45ea7179cb7244978bed2165ee0687b3"/>
      <Part Type="punktas" Nr="24" Abbr="24 p." DocPartId="36d3ad3cfe3947b1959c0d2bc836ca94" PartId="0d80941733314dd88e81132dd0a66ca7"/>
      <Part Type="punktas" Nr="25" Abbr="25 p." DocPartId="2767d1159e564a3aa5c7f9b7682a49e7" PartId="aac7d4313a90461c969e186c8a14644d"/>
      <Part Type="punktas" Nr="26" Abbr="26 p." DocPartId="2f1fba3823bd439b941ef9433ddcfb8d" PartId="abbcfca68dcf48db8b2b63b4d919c765"/>
      <Part Type="punktas" Nr="27" Abbr="27 p." DocPartId="1fb36e49fad7418cbbd95006f9f82a17" PartId="4f682413437247d1b029a79bf362014f"/>
      <Part Type="punktas" Nr="28" Abbr="28 p." DocPartId="976fefc6f59d45cf851e956da5438d83" PartId="e5cf55b2b4b04d9da2df95458f217fc8"/>
      <Part Type="punktas" Nr="29" Abbr="29 p." DocPartId="530787d9257247a2bd1ce3159299c963" PartId="81d43ef35592421bbd6e233617a5fc6e"/>
      <Part Type="punktas" Nr="30" Abbr="30 p." DocPartId="09eead1ec0e34cef84b7ed6cfa470780" PartId="ce8e9a715897460785cc788257c7db87"/>
      <Part Type="punktas" Nr="31" Abbr="31 p." DocPartId="d06ccdfc423c48d4a8498d67a1dd5202" PartId="0c9db43c1b0f4b51bc9b83a0302948fc"/>
      <Part Type="punktas" Nr="32" Abbr="32 p." DocPartId="c9389feee8ad45f7bae112cd1de09f93" PartId="443472b912d64f11b17d59a526579f36">
        <Part Type="punktas" Nr="32.1" Abbr="32.1 p." DocPartId="cd60ca6062c6403095322785bd3bcc17" PartId="7aa9807ee5844792a7aed19cc31764d2"/>
        <Part Type="punktas" Nr="32.2" Abbr="32.2 p." DocPartId="2cbb9bda369c4384b1251f465c359079" PartId="b772094e61854efc994f167fed4b069a"/>
        <Part Type="punktas" Nr="32.3" Abbr="32.3 p." DocPartId="93ce0091bece4db19a4d4039563a7577" PartId="af99a6d0ed454cbf8002f51081e169ef"/>
        <Part Type="punktas" Nr="32.4" Abbr="32.4 p." DocPartId="07c08d30382b44c4bb64ede317e38bd6" PartId="746b2ba8ed8f49cc80ea3e7a503fd9d0"/>
        <Part Type="punktas" Nr="32.5" Abbr="32.5 p." DocPartId="816fef8c28af4e80852b65a164773969" PartId="21e325dd4a5c461cb4618156e20af1dc"/>
        <Part Type="punktas" Nr="32.6" Abbr="32.6 p." DocPartId="a194e3d118a04f01a308dace13f4ffd6" PartId="23c3fabb958a45aba01c2a8b84e7f41e"/>
        <Part Type="punktas" Nr="32.7" Abbr="32.7 p." DocPartId="76358378abae4b4ab89d49762f26086b" PartId="74d6d5da545d4721a08b4a40ba1e5a25"/>
        <Part Type="punktas" Nr="32.8" Abbr="32.8 p." DocPartId="4e6c80cd6aaf42c484414356cd748530" PartId="61b62763d4db4b9bb771e6ceb2d79e8d"/>
        <Part Type="punktas" Nr="32.9" Abbr="32.9 p." DocPartId="036f6a67ad4b4e8f8bf0245e158ff8ed" PartId="b1d07a617dbf4556ac07e40615dab228"/>
        <Part Type="punktas" Nr="32.10" Abbr="32.10 p." DocPartId="8e6a3649ef8b42c2bd1dff1432c7c0b8" PartId="ae60c73afa8a441c83c1433e4a1c39e3"/>
        <Part Type="punktas" Nr="32.11" Abbr="32.11 p." DocPartId="3bb087c0ba55452da80d8633938dd7a9" PartId="06c083f6dc8d406f8f870421126d6165"/>
      </Part>
      <Part Type="punktas" Nr="33" Abbr="33 p." DocPartId="234312964da74666bc4e1da6e1000d7d" PartId="b80c63c196b54300a4da99e1878d1293">
        <Part Type="punktas" Nr="33.1" Abbr="33.1 p." DocPartId="6ce39ad7ffb84c868e5ebfebc10e33b1" PartId="d59832872a754517b9c7ad49fb6b4563"/>
        <Part Type="punktas" Nr="33.2" Abbr="33.2 p." DocPartId="cb1d89ae82844ceea0c994fc2570ab6b" PartId="24043dbb308d4f6c871339aefddc2be4"/>
      </Part>
    </Part>
    <Part Type="skirsnis" Title="IV PERĖMIMO DEKLARACIJOS PILDYMO TVARKA" DocPartId="3052489c874e41ab8840181acb6fc3d4" PartId="71d2949a6ebe49f98bfb53ac1db6c38d">
      <Part Type="punktas" Nr="34" Abbr="34 p." DocPartId="092ecb8b98574ddf8bae6c6464d3aa54" PartId="90012095033c44feb4d7f4900d98160b"/>
      <Part Type="punktas" Nr="35" Abbr="35 p." DocPartId="4a7b3af6048e4a0cb3b6a32af2ca898b" PartId="c23b9e58a6cc4e53ad1648478e3bde3d"/>
      <Part Type="punktas" Nr="36" Abbr="36 p." DocPartId="5fc4d0005c71491eb96aae5cf7678799" PartId="be925e29d9ef47aa8dfe57d20807c448"/>
      <Part Type="punktas" Nr="37" Abbr="37 p." DocPartId="72594ff3faee44e893437431e4d56bde" PartId="5d0cd600dade447c88b4c0a80bc81929"/>
      <Part Type="punktas" Nr="38" Abbr="38 p." DocPartId="6a4ecbcea4db4651ace7d5715aa97e2b" PartId="3d7cc62152b2471cb6062731250c830b"/>
      <Part Type="punktas" Nr="39" Abbr="39 p." DocPartId="bb7c0760c53b46a780be9e0b01ed4a2b" PartId="53048fee417541dd868a09e2c1638c05"/>
      <Part Type="punktas" Nr="40" Abbr="40 p." DocPartId="df6edcea818c4649a3913813d2c81f0b" PartId="57673ea2e5b2420d95b5145465adc980"/>
      <Part Type="punktas" Nr="41" Abbr="41 p." DocPartId="7ea6f18bbb8c420ca4d6f01dc7006a45" PartId="b4a649ab20d1474f9fbb922495eb1254"/>
      <Part Type="punktas" Nr="42" Abbr="42 p." DocPartId="32412a8a6221423eafa9b921a2c0ce2f" PartId="36b6b6adb15443d0b8a704e3de9ed1e1"/>
      <Part Type="punktas" Nr="43" Abbr="43 p." DocPartId="b559773d01264c229b8fee1acff04fe2" PartId="2efbd7f1ac87468aa0fa1bba1faf2c9a"/>
      <Part Type="punktas" Nr="44" Abbr="44 p." DocPartId="303e0442abad45dd87e4726c6d3ba9be" PartId="9a80e6b4f6954487adf462c6560919d4">
        <Part Type="punktas" Nr="44.1" Abbr="44.1 p." DocPartId="d403a2b2d0f54064a740aca19a260a19" PartId="db1f8372fcd44e4fb0bfcfda739fa205"/>
        <Part Type="punktas" Nr="44.2" Abbr="44.2 p." DocPartId="08c43cbe91ce46fdba51160a395893a8" PartId="3486921a2c7d4d13a084c9e12ac2732a"/>
        <Part Type="punktas" Nr="44.3" Abbr="44.3 p." DocPartId="c17ae38f2c0a4c55bf1687c8d5433ecd" PartId="426773730b204873bf62b838fe61a2db"/>
        <Part Type="punktas" Nr="44.4" Abbr="44.4 p." DocPartId="afa6f3439f8040708f2cc727ed242ded" PartId="c016f57eff8349b3b448c8a39ddea1a7"/>
        <Part Type="punktas" Nr="44.5" Abbr="44.5 p." DocPartId="32d9d0199b034624bb2d155684a8a551" PartId="fa774bfd34bb4d828fca19011caee512"/>
        <Part Type="punktas" Nr="44.6" Abbr="44.6 p." DocPartId="3679b367b5564666b1c5d1e08252fa36" PartId="c9fda3f3d7cf4090ad9391b8acd59a7b"/>
        <Part Type="punktas" Nr="44.7" Abbr="44.7 p." DocPartId="ce9ec784d3904cba9fea4186b814822b" PartId="d7f079700e5240c2abb62d46c0fcef31"/>
        <Part Type="punktas" Nr="44.8" Abbr="44.8 p." DocPartId="ce28949ea2874f28bb198c52f075fa30" PartId="2c72d2c099904551bea0040ba6abebba"/>
      </Part>
      <Part Type="punktas" Nr="45" Abbr="45 p." DocPartId="47ba554431b24ff98201addb59e7bbaf" PartId="647758e3d3ce42f99d9771fa1e3e7d74">
        <Part Type="punktas" Nr="45.1" Abbr="45.1 p." DocPartId="7a0b8512b83a4904ac2e7e65b72f0a3f" PartId="be96787209f0402b8d9c0dbc96535b79"/>
        <Part Type="punktas" Nr="45.2" Abbr="45.2 p." DocPartId="2ecddc7c638849a7b2b88813b98391f4" PartId="db1e4d9b4fc3440e9d32722020e099a5"/>
      </Part>
    </Part>
    <Part Type="pabaiga" DocPartId="72985035cdd14a24b97260265bf9ef26" PartId="b22a2d0238eb47779626e9d0dcce4445"/>
  </Part>
  <Part Type="priedas" Nr="1" Abbr="1 pr." Title="ŽVEJYBOS PRODUKTŲ PATEIKIMO KODAI" DocPartId="824f712175ca4d6c8516647cc5472e6c" PartId="7cfb2e9df35a43e5ab691fa009313902">
    <Part Type="pabaiga" DocPartId="0ab66ed4e3ff4f3ea6d10ef098bf0d8a" PartId="4b3fb376e78b4634b0ddf930cc44dce5"/>
  </Part>
  <Part Type="priedas" Nr="2" Abbr="2 pr." Title="ŽVEJYBOS RAJONAI IR JŲ KODAI" DocPartId="fab501fc57604ffba4917fb2091870d0" PartId="d49dc06f050c4db2bb6f7f47887d0b24"/>
</Parts>
</file>

<file path=customXml/itemProps1.xml><?xml version="1.0" encoding="utf-8"?>
<ds:datastoreItem xmlns:ds="http://schemas.openxmlformats.org/officeDocument/2006/customXml" ds:itemID="{5DFA51D1-D7F9-4A56-9654-5EC7F3AEF003}">
  <ds:schemaRefs>
    <ds:schemaRef ds:uri="http://lrs.lt/TAIS/DocParts"/>
  </ds:schemaRefs>
</ds:datastoreItem>
</file>

<file path=docProps/app.xml><?xml version="1.0" encoding="utf-8"?>
<Properties xmlns="http://schemas.openxmlformats.org/officeDocument/2006/extended-properties">
  <Template>Normal.dotm</Template>
  <TotalTime>3</TotalTime>
  <Pages>23</Pages>
  <Words>36480</Words>
  <Characters>20794</Characters>
  <Application>Microsoft Office Word</Application>
  <DocSecurity>0</DocSecurity>
  <Lines>173</Lines>
  <Paragraphs>114</Paragraphs>
  <ScaleCrop>false</ScaleCrop>
  <Company>Teisines informacijos centras</Company>
  <LinksUpToDate>false</LinksUpToDate>
  <CharactersWithSpaces>57160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2015-09-07T20:17:00Z</dcterms:created>
  <dc:creator>Sandra</dc:creator>
  <lastModifiedBy>TRAPINSKIENĖ Aušrinė</lastModifiedBy>
  <dcterms:modified xsi:type="dcterms:W3CDTF">2016-02-26T11:15:00Z</dcterms:modified>
  <revision>4</revision>
  <dc:title>ŽUVININKYSTĖS TARNYBOS</dc:title>
</coreProperties>
</file>