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body>
    <w:sdt>
      <w:sdtPr>
        <w:alias w:val="pagrindine"/>
        <w:tag w:val="part_9d57aab14968457ea9f3e3098085ef75"/>
        <w:lock w:val="sdtLocked"/>
        <w:richText/>
      </w:sdtPr>
      <w:sdtContent>
        <w:p>
          <w:pPr>
            <w:jc w:val="both"/>
            <w:rPr>
              <w:rFonts w:ascii="Times New Roman" w:hAnsi="Times New Roman"/>
            </w:rPr>
          </w:pPr>
          <w:r>
            <w:rPr>
              <w:rFonts w:ascii="Times New Roman" w:hAnsi="Times New Roman"/>
              <w:b/>
              <w:i/>
            </w:rPr>
            <w:t>Suvestinė redakcija nuo 2022-05-31</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2011, Nr. </w:t>
          </w:r>
          <w:fldSimple w:instr="HYPERLINK https://www.e-tar.lt/portal/legalAct.html?documentId=TAR.D8B754E03B50">
            <w:r w:rsidRPr="00532B9F">
              <w:rPr>
                <w:rFonts w:ascii="Times New Roman" w:eastAsia="MS Mincho" w:hAnsi="Times New Roman"/>
                <w:sz w:val="20"/>
                <w:i/>
                <w:iCs/>
                <w:color w:val="0000FF" w:themeColor="hyperlink"/>
                <w:u w:val="single"/>
              </w:rPr>
              <w:t>76-3673</w:t>
            </w:r>
          </w:fldSimple>
          <w:r>
            <w:rPr>
              <w:rFonts w:ascii="Times New Roman" w:eastAsia="MS Mincho" w:hAnsi="Times New Roman"/>
              <w:sz w:val="20"/>
              <w:i/>
              <w:iCs/>
            </w:rPr>
            <w:t>, i. k. 111203NISAK0001-160</w:t>
          </w:r>
        </w:p>
        <w:p>
          <w:pPr>
            <w:jc w:val="both"/>
            <w:rPr>
              <w:rFonts w:ascii="Times New Roman" w:hAnsi="Times New Roman"/>
              <w:sz w:val="20"/>
            </w:rPr>
          </w:pPr>
        </w:p>
        <w:p>
          <w:pPr>
            <w:keepLines/>
            <w:suppressAutoHyphens/>
            <w:jc w:val="center"/>
            <w:textAlignment w:val="center"/>
            <w:rPr>
              <w:color w:val="000000"/>
              <w:szCs w:val="24"/>
            </w:rPr>
          </w:pPr>
          <w:r>
            <w:rPr>
              <w:color w:val="000000"/>
              <w:szCs w:val="24"/>
            </w:rPr>
            <w:t>LIETUVOS RESPUBLIKOS ENERGETIKOS MINISTRO</w:t>
          </w:r>
        </w:p>
        <w:p>
          <w:pPr>
            <w:keepLines/>
            <w:suppressAutoHyphens/>
            <w:jc w:val="center"/>
            <w:textAlignment w:val="center"/>
            <w:rPr>
              <w:color w:val="000000"/>
              <w:szCs w:val="24"/>
            </w:rPr>
          </w:pPr>
          <w:r>
            <w:rPr>
              <w:color w:val="000000"/>
              <w:szCs w:val="24"/>
            </w:rPr>
            <w:t>Į S A K Y M A S</w:t>
          </w:r>
        </w:p>
        <w:p>
          <w:pPr>
            <w:suppressAutoHyphens/>
            <w:jc w:val="center"/>
            <w:textAlignment w:val="center"/>
            <w:rPr>
              <w:color w:val="000000"/>
              <w:szCs w:val="24"/>
            </w:rPr>
          </w:pPr>
        </w:p>
        <w:p>
          <w:pPr>
            <w:keepLines/>
            <w:suppressAutoHyphens/>
            <w:jc w:val="center"/>
            <w:textAlignment w:val="center"/>
            <w:rPr>
              <w:b/>
              <w:bCs/>
              <w:caps/>
              <w:color w:val="000000"/>
              <w:szCs w:val="24"/>
            </w:rPr>
          </w:pPr>
          <w:r>
            <w:rPr>
              <w:b/>
              <w:bCs/>
              <w:caps/>
              <w:color w:val="000000"/>
              <w:szCs w:val="24"/>
            </w:rPr>
            <w:t>DĖL ŠILUMOS TIEKIMO TINKLŲ IR ŠILUMOS PUNKTŲ ĮRENGIMO TAISYKLIŲ PATVIRTINIMO</w:t>
          </w:r>
        </w:p>
        <w:p>
          <w:pPr>
            <w:keepLines/>
            <w:suppressAutoHyphens/>
            <w:jc w:val="center"/>
            <w:textAlignment w:val="center"/>
            <w:rPr>
              <w:color w:val="000000"/>
              <w:szCs w:val="24"/>
            </w:rPr>
          </w:pPr>
        </w:p>
        <w:p>
          <w:pPr>
            <w:keepLines/>
            <w:suppressAutoHyphens/>
            <w:jc w:val="center"/>
            <w:textAlignment w:val="center"/>
            <w:rPr>
              <w:color w:val="000000"/>
              <w:szCs w:val="24"/>
            </w:rPr>
          </w:pPr>
          <w:r>
            <w:rPr>
              <w:color w:val="000000"/>
              <w:szCs w:val="24"/>
            </w:rPr>
            <w:t>2011 m. birželio 17 d. Nr. 1-160</w:t>
          </w:r>
        </w:p>
        <w:p>
          <w:pPr>
            <w:keepLines/>
            <w:suppressAutoHyphens/>
            <w:jc w:val="center"/>
            <w:textAlignment w:val="center"/>
            <w:rPr>
              <w:color w:val="000000"/>
              <w:szCs w:val="24"/>
            </w:rPr>
          </w:pPr>
          <w:r>
            <w:rPr>
              <w:color w:val="000000"/>
              <w:szCs w:val="24"/>
            </w:rPr>
            <w:t>Vilnius</w:t>
          </w:r>
        </w:p>
        <w:p>
          <w:pPr>
            <w:suppressAutoHyphens/>
            <w:jc w:val="center"/>
            <w:textAlignment w:val="center"/>
            <w:rPr>
              <w:color w:val="000000"/>
              <w:szCs w:val="24"/>
            </w:rPr>
          </w:pPr>
        </w:p>
        <w:p>
          <w:pPr>
            <w:suppressAutoHyphens/>
            <w:jc w:val="center"/>
            <w:textAlignment w:val="center"/>
            <w:rPr>
              <w:color w:val="000000"/>
              <w:szCs w:val="24"/>
            </w:rPr>
          </w:pPr>
        </w:p>
        <w:sdt>
          <w:sdtPr>
            <w:alias w:val="preambule"/>
            <w:tag w:val="part_8e40c6fe5fc44afbbd22bc22d84fdba8"/>
            <w:lock w:val="sdtLocked"/>
            <w:richText/>
          </w:sdtPr>
          <w:sdtContent>
            <w:p>
              <w:pPr>
                <w:suppressAutoHyphens/>
                <w:ind w:firstLine="709"/>
                <w:jc w:val="both"/>
                <w:textAlignment w:val="center"/>
                <w:rPr>
                  <w:color w:val="000000"/>
                  <w:szCs w:val="24"/>
                </w:rPr>
              </w:pPr>
              <w:r>
                <w:rPr>
                  <w:color w:val="000000"/>
                  <w:szCs w:val="24"/>
                </w:rPr>
                <w:t>Vadovaudamasis Lietuvos Respublikos energetikos įstatymo (Žin., 2002, Nr. </w:t>
              </w:r>
              <w:hyperlink r:id="rId10" w:history="1">
                <w:r>
                  <w:rPr>
                    <w:color w:val="0000FF"/>
                    <w:szCs w:val="24"/>
                    <w:u w:val="single"/>
                  </w:rPr>
                  <w:t>56-2224</w:t>
                </w:r>
              </w:hyperlink>
              <w:r>
                <w:rPr>
                  <w:color w:val="000000"/>
                  <w:szCs w:val="24"/>
                </w:rPr>
                <w:t>; 2009, Nr. </w:t>
              </w:r>
              <w:hyperlink r:id="rId11" w:history="1">
                <w:r>
                  <w:rPr>
                    <w:color w:val="0000FF"/>
                    <w:szCs w:val="24"/>
                    <w:u w:val="single"/>
                  </w:rPr>
                  <w:t>10-352</w:t>
                </w:r>
              </w:hyperlink>
              <w:r>
                <w:rPr>
                  <w:color w:val="000000"/>
                  <w:szCs w:val="24"/>
                </w:rPr>
                <w:t>) 6 straipsnio 3 punktu ir Lietuvos Respublikos Vyriausybės 2004 m. spalio 21 d. nutarimo Nr. 1316 „Dėl normatyvinių statinio saugos ir paskirties dokumentų normavimo sričių pasiskirstymo tarp valstybės institucijų“ (Žin., 2004, Nr. </w:t>
              </w:r>
              <w:hyperlink r:id="rId12" w:history="1">
                <w:r>
                  <w:rPr>
                    <w:color w:val="0000FF"/>
                    <w:szCs w:val="24"/>
                    <w:u w:val="single"/>
                  </w:rPr>
                  <w:t>156-5701</w:t>
                </w:r>
              </w:hyperlink>
              <w:r>
                <w:rPr>
                  <w:color w:val="000000"/>
                  <w:szCs w:val="24"/>
                </w:rPr>
                <w:t>; 2009, Nr. </w:t>
              </w:r>
              <w:hyperlink r:id="rId13" w:history="1">
                <w:r>
                  <w:rPr>
                    <w:color w:val="0000FF"/>
                    <w:szCs w:val="24"/>
                    <w:u w:val="single"/>
                  </w:rPr>
                  <w:t>112-4775</w:t>
                </w:r>
              </w:hyperlink>
              <w:r>
                <w:rPr>
                  <w:color w:val="000000"/>
                  <w:szCs w:val="24"/>
                </w:rPr>
                <w:t>) 11-1 punktu,</w:t>
              </w:r>
            </w:p>
          </w:sdtContent>
        </w:sdt>
        <w:sdt>
          <w:sdtPr>
            <w:alias w:val="pastraipa"/>
            <w:tag w:val="part_9cb30d4c634f408da9d8735b56f94408"/>
            <w:lock w:val="sdtLocked"/>
            <w:richText/>
          </w:sdtPr>
          <w:sdtContent>
            <w:p>
              <w:pPr>
                <w:suppressAutoHyphens/>
                <w:ind w:firstLine="709"/>
                <w:jc w:val="both"/>
                <w:textAlignment w:val="center"/>
                <w:rPr>
                  <w:color w:val="000000"/>
                  <w:szCs w:val="24"/>
                </w:rPr>
              </w:pPr>
              <w:r>
                <w:rPr>
                  <w:color w:val="000000"/>
                  <w:szCs w:val="24"/>
                </w:rPr>
                <w:t>t v i r t i n u Šilumos tiekimo tinklų ir šilumos punktų įrengimo taisykles (pridedama).</w:t>
              </w:r>
            </w:p>
          </w:sdtContent>
        </w:sdt>
        <w:sdt>
          <w:sdtPr>
            <w:alias w:val="signatura"/>
            <w:tag w:val="part_91141da9e9cd471ead010c54dc23938b"/>
            <w:lock w:val="sdtLocked"/>
            <w:richText/>
          </w:sdtPr>
          <w:sdtContent>
            <w:p>
              <w:pPr>
                <w:tabs>
                  <w:tab w:val="right" w:pos="9808"/>
                </w:tabs>
                <w:suppressAutoHyphens/>
                <w:textAlignment w:val="center"/>
              </w:pPr>
            </w:p>
            <w:p>
              <w:pPr>
                <w:tabs>
                  <w:tab w:val="right" w:pos="9808"/>
                </w:tabs>
                <w:suppressAutoHyphens/>
                <w:textAlignment w:val="center"/>
              </w:pPr>
            </w:p>
            <w:p>
              <w:pPr>
                <w:tabs>
                  <w:tab w:val="right" w:pos="9808"/>
                </w:tabs>
                <w:suppressAutoHyphens/>
                <w:textAlignment w:val="center"/>
              </w:pPr>
            </w:p>
            <w:p>
              <w:pPr>
                <w:tabs>
                  <w:tab w:val="right" w:pos="10206"/>
                </w:tabs>
                <w:suppressAutoHyphens/>
                <w:textAlignment w:val="center"/>
                <w:rPr>
                  <w:color w:val="000000"/>
                  <w:szCs w:val="24"/>
                </w:rPr>
              </w:pPr>
              <w:r>
                <w:rPr>
                  <w:caps/>
                  <w:color w:val="000000"/>
                  <w:szCs w:val="24"/>
                </w:rPr>
                <w:t xml:space="preserve">Energetikos ministras </w:t>
                <w:tab/>
                <w:t xml:space="preserve"> Arvydas Sekmokas</w:t>
              </w:r>
            </w:p>
          </w:sdtContent>
        </w:sdt>
      </w:sdtContent>
    </w:sdt>
    <w:sdt>
      <w:sdtPr>
        <w:alias w:val="patvirtinta"/>
        <w:tag w:val="part_88d1e8b068d145a68e8d0e703cc2ffdd"/>
        <w:lock w:val="sdtLocked"/>
        <w:richText/>
      </w:sdtPr>
      <w:sdtContent>
        <w:p>
          <w:pPr>
            <w:keepLines/>
            <w:tabs>
              <w:tab w:val="left" w:pos="1304"/>
              <w:tab w:val="left" w:pos="1457"/>
              <w:tab w:val="left" w:pos="1604"/>
              <w:tab w:val="left" w:pos="1757"/>
            </w:tabs>
            <w:suppressAutoHyphens/>
            <w:ind w:left="5953"/>
            <w:textAlignment w:val="center"/>
            <w:sectPr>
              <w:headerReference w:type="even" r:id="rId14"/>
              <w:headerReference w:type="default" r:id="rId15"/>
              <w:footerReference w:type="even" r:id="rId16"/>
              <w:footerReference w:type="default" r:id="rId17"/>
              <w:headerReference w:type="first" r:id="rId18"/>
              <w:footerReference w:type="first" r:id="rId19"/>
              <w:pgSz w:w="11906" w:h="16838"/>
              <w:pgMar w:top="1134" w:right="567" w:bottom="567" w:left="1134" w:header="567" w:footer="567" w:gutter="0"/>
              <w:cols w:space="1296"/>
              <w:titlePg/>
              <w:docGrid w:linePitch="360"/>
            </w:sectPr>
          </w:pPr>
        </w:p>
        <w:p>
          <w:pPr>
            <w:keepLines/>
            <w:tabs>
              <w:tab w:val="left" w:pos="1304"/>
              <w:tab w:val="left" w:pos="1457"/>
              <w:tab w:val="left" w:pos="1604"/>
              <w:tab w:val="left" w:pos="1757"/>
            </w:tabs>
            <w:suppressAutoHyphens/>
            <w:ind w:left="5953"/>
            <w:textAlignment w:val="center"/>
            <w:rPr>
              <w:color w:val="000000"/>
              <w:szCs w:val="24"/>
            </w:rPr>
          </w:pPr>
          <w:r>
            <w:rPr>
              <w:color w:val="000000"/>
              <w:szCs w:val="24"/>
            </w:rPr>
            <w:t>PATVIRTINTA</w:t>
          </w:r>
        </w:p>
        <w:p>
          <w:pPr>
            <w:keepLines/>
            <w:tabs>
              <w:tab w:val="left" w:pos="1304"/>
              <w:tab w:val="left" w:pos="1457"/>
              <w:tab w:val="left" w:pos="1604"/>
              <w:tab w:val="left" w:pos="1757"/>
            </w:tabs>
            <w:suppressAutoHyphens/>
            <w:ind w:left="5953"/>
            <w:textAlignment w:val="center"/>
            <w:rPr>
              <w:color w:val="000000"/>
              <w:szCs w:val="24"/>
            </w:rPr>
          </w:pPr>
          <w:r>
            <w:rPr>
              <w:color w:val="000000"/>
              <w:szCs w:val="24"/>
            </w:rPr>
            <w:t>Lietuvos Respublikos energetikos ministro</w:t>
          </w:r>
        </w:p>
        <w:p>
          <w:pPr>
            <w:keepLines/>
            <w:tabs>
              <w:tab w:val="left" w:pos="1304"/>
              <w:tab w:val="left" w:pos="1457"/>
              <w:tab w:val="left" w:pos="1604"/>
              <w:tab w:val="left" w:pos="1757"/>
            </w:tabs>
            <w:suppressAutoHyphens/>
            <w:ind w:left="5953"/>
            <w:textAlignment w:val="center"/>
            <w:rPr>
              <w:color w:val="000000"/>
              <w:szCs w:val="24"/>
            </w:rPr>
          </w:pPr>
          <w:r>
            <w:rPr>
              <w:color w:val="000000"/>
              <w:szCs w:val="24"/>
            </w:rPr>
            <w:t>2011 m. birželio 17 d. įsakymu Nr. 1-160</w:t>
          </w:r>
        </w:p>
        <w:p>
          <w:pPr>
            <w:suppressAutoHyphens/>
            <w:ind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88d1e8b068d145a68e8d0e703cc2ffdd"/>
              <w:lock w:val="sdtLocked"/>
              <w:richText/>
            </w:sdtPr>
            <w:sdtContent>
              <w:r>
                <w:rPr>
                  <w:b/>
                  <w:bCs/>
                  <w:caps/>
                  <w:color w:val="000000"/>
                  <w:szCs w:val="24"/>
                </w:rPr>
                <w:t>ŠILUMOS TIEKIMO TINKLų IR ŠILUMOS PUNKTų ĮRENGIMO TAISYKLĖS</w:t>
              </w:r>
            </w:sdtContent>
          </w:sdt>
        </w:p>
        <w:p>
          <w:pPr>
            <w:suppressAutoHyphens/>
            <w:ind w:firstLine="312"/>
            <w:jc w:val="both"/>
            <w:textAlignment w:val="center"/>
            <w:rPr>
              <w:color w:val="000000"/>
              <w:szCs w:val="24"/>
            </w:rPr>
          </w:pPr>
        </w:p>
        <w:sdt>
          <w:sdtPr>
            <w:alias w:val="skyrius"/>
            <w:tag w:val="part_bc6c08f90e3c4bc48e58111f83b2ea92"/>
            <w:lock w:val="sdtLocked"/>
            <w:richText/>
          </w:sdtPr>
          <w:sdtContent>
            <w:p>
              <w:pPr>
                <w:keepLines/>
                <w:suppressAutoHyphens/>
                <w:ind w:firstLine="720"/>
                <w:jc w:val="center"/>
                <w:textAlignment w:val="center"/>
                <w:rPr>
                  <w:b/>
                  <w:bCs/>
                  <w:caps/>
                  <w:color w:val="000000"/>
                  <w:szCs w:val="24"/>
                </w:rPr>
              </w:pPr>
              <w:sdt>
                <w:sdtPr>
                  <w:alias w:val="Numeris"/>
                  <w:tag w:val="nr_bc6c08f90e3c4bc48e58111f83b2ea92"/>
                  <w:lock w:val="sdtLocked"/>
                  <w:richText/>
                </w:sdtPr>
                <w:sdtContent>
                  <w:r>
                    <w:rPr>
                      <w:b/>
                      <w:bCs/>
                      <w:caps/>
                      <w:color w:val="000000"/>
                      <w:szCs w:val="24"/>
                    </w:rPr>
                    <w:t>I</w:t>
                  </w:r>
                </w:sdtContent>
              </w:sdt>
              <w:r>
                <w:rPr>
                  <w:b/>
                  <w:bCs/>
                  <w:caps/>
                  <w:color w:val="000000"/>
                  <w:szCs w:val="24"/>
                </w:rPr>
                <w:t xml:space="preserve">. </w:t>
              </w:r>
              <w:sdt>
                <w:sdtPr>
                  <w:alias w:val="Pavadinimas"/>
                  <w:tag w:val="title_bc6c08f90e3c4bc48e58111f83b2ea92"/>
                  <w:lock w:val="sdtLocked"/>
                  <w:richText/>
                </w:sdtPr>
                <w:sdtContent>
                  <w:r>
                    <w:rPr>
                      <w:b/>
                      <w:bCs/>
                      <w:caps/>
                      <w:color w:val="000000"/>
                      <w:szCs w:val="24"/>
                    </w:rPr>
                    <w:t>BENDROSIOS NUOSTATOS</w:t>
                  </w:r>
                </w:sdtContent>
              </w:sdt>
            </w:p>
            <w:p>
              <w:pPr>
                <w:suppressAutoHyphens/>
                <w:ind w:firstLine="720"/>
                <w:jc w:val="both"/>
                <w:textAlignment w:val="center"/>
                <w:rPr>
                  <w:color w:val="000000"/>
                  <w:szCs w:val="24"/>
                </w:rPr>
              </w:pPr>
            </w:p>
            <w:sdt>
              <w:sdtPr>
                <w:alias w:val="1 p."/>
                <w:tag w:val="part_f4745da98fce499cac511a1da55e487a"/>
                <w:lock w:val="sdtLocked"/>
                <w:richText/>
              </w:sdtPr>
              <w:sdtContent>
                <w:p>
                  <w:pPr>
                    <w:suppressAutoHyphens/>
                    <w:ind w:firstLine="720"/>
                    <w:jc w:val="both"/>
                    <w:textAlignment w:val="center"/>
                    <w:rPr>
                      <w:color w:val="000000"/>
                      <w:szCs w:val="24"/>
                    </w:rPr>
                  </w:pPr>
                  <w:sdt>
                    <w:sdtPr>
                      <w:alias w:val="Numeris"/>
                      <w:tag w:val="nr_f4745da98fce499cac511a1da55e487a"/>
                      <w:lock w:val="sdtLocked"/>
                      <w:richText/>
                    </w:sdtPr>
                    <w:sdtContent>
                      <w:r>
                        <w:rPr>
                          <w:color w:val="000000"/>
                          <w:szCs w:val="24"/>
                        </w:rPr>
                        <w:t>1</w:t>
                      </w:r>
                    </w:sdtContent>
                  </w:sdt>
                  <w:r>
                    <w:rPr>
                      <w:color w:val="000000"/>
                      <w:szCs w:val="24"/>
                    </w:rPr>
                    <w:t>. Šios Šilumos tiekimo tinklų ir šilumos punktų įrengimo taisyklės (toliau – Taisyklės) taikomos projektuojant ir statant naujus ir rekonstruojamus šilumos tiekimo tinklus ir šilumos punktus. Jos taikomos visiems šilumos tiekimo magistraliniams ir skirstomiesiems tinklams bei įvadams, paklotiems po žeme ir virš jos, visiems šilumos tinklų elementams ir šilumos punktams, kai šilumnešio rūšis ir parametrai atitinka nusakytuosius šių Taisyklių 2 punkte.</w:t>
                  </w:r>
                </w:p>
              </w:sdtContent>
            </w:sdt>
            <w:sdt>
              <w:sdtPr>
                <w:alias w:val="2 p."/>
                <w:tag w:val="part_bd4e33b769e04d50a2e704b3f73058b9"/>
                <w:lock w:val="sdtLocked"/>
                <w:richText/>
              </w:sdtPr>
              <w:sdtContent>
                <w:p>
                  <w:pPr>
                    <w:suppressAutoHyphens/>
                    <w:ind w:firstLine="720"/>
                    <w:jc w:val="both"/>
                    <w:textAlignment w:val="center"/>
                    <w:rPr>
                      <w:color w:val="000000"/>
                      <w:szCs w:val="24"/>
                    </w:rPr>
                  </w:pPr>
                  <w:sdt>
                    <w:sdtPr>
                      <w:alias w:val="Numeris"/>
                      <w:tag w:val="nr_bd4e33b769e04d50a2e704b3f73058b9"/>
                      <w:lock w:val="sdtLocked"/>
                      <w:richText/>
                    </w:sdtPr>
                    <w:sdtContent>
                      <w:r>
                        <w:rPr>
                          <w:color w:val="000000"/>
                          <w:szCs w:val="24"/>
                        </w:rPr>
                        <w:t>2</w:t>
                      </w:r>
                    </w:sdtContent>
                  </w:sdt>
                  <w:r>
                    <w:rPr>
                      <w:color w:val="000000"/>
                      <w:szCs w:val="24"/>
                    </w:rPr>
                    <w:t>. Pagal šias Taisykles suprojektuotuose ir įrengtuose šilumos tiekimo tinkluose, priklausomai nuo vamzdynų medžiagos ir jų įrengimo būdo, gali cirkuliuoti tokių rūšių ir parametrų šilumnešiai:</w:t>
                  </w:r>
                </w:p>
                <w:sdt>
                  <w:sdtPr>
                    <w:alias w:val="2.1 pp."/>
                    <w:tag w:val="part_cf64fca972eb4b629a8b3f6072902b8e"/>
                    <w:lock w:val="sdtLocked"/>
                    <w:richText/>
                  </w:sdtPr>
                  <w:sdtContent>
                    <w:p>
                      <w:pPr>
                        <w:suppressAutoHyphens/>
                        <w:ind w:firstLine="720"/>
                        <w:jc w:val="both"/>
                        <w:textAlignment w:val="center"/>
                        <w:rPr>
                          <w:color w:val="000000"/>
                          <w:szCs w:val="24"/>
                        </w:rPr>
                      </w:pPr>
                      <w:sdt>
                        <w:sdtPr>
                          <w:alias w:val="Numeris"/>
                          <w:tag w:val="nr_cf64fca972eb4b629a8b3f6072902b8e"/>
                          <w:lock w:val="sdtLocked"/>
                          <w:richText/>
                        </w:sdtPr>
                        <w:sdtContent>
                          <w:r>
                            <w:rPr>
                              <w:color w:val="000000"/>
                              <w:szCs w:val="24"/>
                            </w:rPr>
                            <w:t>2.1</w:t>
                          </w:r>
                        </w:sdtContent>
                      </w:sdt>
                      <w:r>
                        <w:rPr>
                          <w:color w:val="000000"/>
                          <w:szCs w:val="24"/>
                        </w:rPr>
                        <w:t>. plieniniuose vamzdžiuose:</w:t>
                      </w:r>
                    </w:p>
                    <w:sdt>
                      <w:sdtPr>
                        <w:alias w:val="2.1.1 pp."/>
                        <w:tag w:val="part_e6b5cf741f674525a77d11afa13d7584"/>
                        <w:lock w:val="sdtLocked"/>
                        <w:richText/>
                      </w:sdtPr>
                      <w:sdtContent>
                        <w:p>
                          <w:pPr>
                            <w:suppressAutoHyphens/>
                            <w:ind w:firstLine="720"/>
                            <w:jc w:val="both"/>
                            <w:textAlignment w:val="center"/>
                            <w:rPr>
                              <w:color w:val="000000"/>
                              <w:szCs w:val="24"/>
                            </w:rPr>
                          </w:pPr>
                          <w:sdt>
                            <w:sdtPr>
                              <w:alias w:val="Numeris"/>
                              <w:tag w:val="nr_e6b5cf741f674525a77d11afa13d7584"/>
                              <w:lock w:val="sdtLocked"/>
                              <w:richText/>
                            </w:sdtPr>
                            <w:sdtContent>
                              <w:r>
                                <w:rPr>
                                  <w:color w:val="000000"/>
                                  <w:szCs w:val="24"/>
                                </w:rPr>
                                <w:t>2.1.1</w:t>
                              </w:r>
                            </w:sdtContent>
                          </w:sdt>
                          <w:r>
                            <w:rPr>
                              <w:color w:val="000000"/>
                              <w:szCs w:val="24"/>
                            </w:rPr>
                            <w:t>. termofikacinis vanduo ir kondensatas, kurių temperatūra neturi viršyti 150 °C (iš anksto izoliuotuose su poliuretanine izoliacija ir polietileniniu apvalkalu, bet kuriuo būdu paklotuose vamzdynuose ilgalaikė eksploatacinė temperatūra turi būti ne didesnė kaip 120 °C, o trumpalaikė maksimali ne didesnė kaip 130 °C) ir slėgis neturi viršyti 2,5 MPa;</w:t>
                          </w:r>
                        </w:p>
                      </w:sdtContent>
                    </w:sdt>
                    <w:sdt>
                      <w:sdtPr>
                        <w:alias w:val="2.1.2 pp."/>
                        <w:tag w:val="part_dd7e186661a94214818aeb7e5b27c11c"/>
                        <w:lock w:val="sdtLocked"/>
                        <w:richText/>
                      </w:sdtPr>
                      <w:sdtContent>
                        <w:p>
                          <w:pPr>
                            <w:suppressAutoHyphens/>
                            <w:ind w:firstLine="720"/>
                            <w:jc w:val="both"/>
                            <w:textAlignment w:val="center"/>
                            <w:rPr>
                              <w:color w:val="000000"/>
                              <w:szCs w:val="24"/>
                            </w:rPr>
                          </w:pPr>
                          <w:sdt>
                            <w:sdtPr>
                              <w:alias w:val="Numeris"/>
                              <w:tag w:val="nr_dd7e186661a94214818aeb7e5b27c11c"/>
                              <w:lock w:val="sdtLocked"/>
                              <w:richText/>
                            </w:sdtPr>
                            <w:sdtContent>
                              <w:r>
                                <w:rPr>
                                  <w:color w:val="000000"/>
                                  <w:szCs w:val="24"/>
                                </w:rPr>
                                <w:t>2.1.2</w:t>
                              </w:r>
                            </w:sdtContent>
                          </w:sdt>
                          <w:r>
                            <w:rPr>
                              <w:color w:val="000000"/>
                              <w:szCs w:val="24"/>
                            </w:rPr>
                            <w:t>. garas, kurio temperatūra t ≤ 450 °C ir slėgis p ≤ 3,85 MPa;</w:t>
                          </w:r>
                        </w:p>
                      </w:sdtContent>
                    </w:sdt>
                  </w:sdtContent>
                </w:sdt>
                <w:sdt>
                  <w:sdtPr>
                    <w:alias w:val="2.2 pp."/>
                    <w:tag w:val="part_873a9b8a4a9145a399c50e6d89a3a986"/>
                    <w:lock w:val="sdtLocked"/>
                    <w:richText/>
                  </w:sdtPr>
                  <w:sdtContent>
                    <w:p>
                      <w:pPr>
                        <w:suppressAutoHyphens/>
                        <w:ind w:firstLine="720"/>
                        <w:jc w:val="both"/>
                        <w:textAlignment w:val="center"/>
                        <w:rPr>
                          <w:color w:val="000000"/>
                          <w:szCs w:val="24"/>
                        </w:rPr>
                      </w:pPr>
                      <w:sdt>
                        <w:sdtPr>
                          <w:alias w:val="Numeris"/>
                          <w:tag w:val="nr_873a9b8a4a9145a399c50e6d89a3a986"/>
                          <w:lock w:val="sdtLocked"/>
                          <w:richText/>
                        </w:sdtPr>
                        <w:sdtContent>
                          <w:r>
                            <w:rPr>
                              <w:color w:val="000000"/>
                              <w:szCs w:val="24"/>
                            </w:rPr>
                            <w:t>2.2</w:t>
                          </w:r>
                        </w:sdtContent>
                      </w:sdt>
                      <w:r>
                        <w:rPr>
                          <w:color w:val="000000"/>
                          <w:szCs w:val="24"/>
                        </w:rPr>
                        <w:t>. aukšto slėgio polietileno su kryžminiais tarpmolekuliniais ryšiais (PE-X ) vamzdžiuose karštas vanduo ar termofikacinis vanduo, kurių ilgalaikė eksploatacinė temperatūra ne didesnė kaip 85 °C (trumpalaikė maksimali ne didesnė kaip 95 °C) ir slėgis neturi viršyti 0,6 MPa.</w:t>
                      </w:r>
                    </w:p>
                  </w:sdtContent>
                </w:sdt>
              </w:sdtContent>
            </w:sdt>
            <w:sdt>
              <w:sdtPr>
                <w:alias w:val="3 p."/>
                <w:tag w:val="part_4bce9612317040a7a30afb7b2ccba2e2"/>
                <w:lock w:val="sdtLocked"/>
                <w:richText/>
              </w:sdtPr>
              <w:sdtContent>
                <w:p>
                  <w:pPr>
                    <w:suppressAutoHyphens/>
                    <w:ind w:firstLine="720"/>
                    <w:jc w:val="both"/>
                    <w:textAlignment w:val="center"/>
                    <w:rPr>
                      <w:color w:val="000000"/>
                      <w:szCs w:val="24"/>
                    </w:rPr>
                  </w:pPr>
                  <w:sdt>
                    <w:sdtPr>
                      <w:alias w:val="Numeris"/>
                      <w:tag w:val="nr_4bce9612317040a7a30afb7b2ccba2e2"/>
                      <w:lock w:val="sdtLocked"/>
                      <w:richText/>
                    </w:sdtPr>
                    <w:sdtContent>
                      <w:r>
                        <w:rPr>
                          <w:color w:val="000000"/>
                          <w:szCs w:val="24"/>
                        </w:rPr>
                        <w:t>3</w:t>
                      </w:r>
                    </w:sdtContent>
                  </w:sdt>
                  <w:r>
                    <w:rPr>
                      <w:color w:val="000000"/>
                      <w:szCs w:val="24"/>
                    </w:rPr>
                    <w:t>. Šilumos tiekimo tinklai skirstomi į:</w:t>
                  </w:r>
                </w:p>
                <w:sdt>
                  <w:sdtPr>
                    <w:alias w:val="3.1 pp."/>
                    <w:tag w:val="part_e880c6db05414ce38237dd95358abecd"/>
                    <w:lock w:val="sdtLocked"/>
                    <w:richText/>
                  </w:sdtPr>
                  <w:sdtContent>
                    <w:p>
                      <w:pPr>
                        <w:suppressAutoHyphens/>
                        <w:ind w:firstLine="720"/>
                        <w:jc w:val="both"/>
                        <w:textAlignment w:val="center"/>
                        <w:rPr>
                          <w:color w:val="000000"/>
                          <w:szCs w:val="24"/>
                        </w:rPr>
                      </w:pPr>
                      <w:sdt>
                        <w:sdtPr>
                          <w:alias w:val="Numeris"/>
                          <w:tag w:val="nr_e880c6db05414ce38237dd95358abecd"/>
                          <w:lock w:val="sdtLocked"/>
                          <w:richText/>
                        </w:sdtPr>
                        <w:sdtContent>
                          <w:r>
                            <w:rPr>
                              <w:color w:val="000000"/>
                              <w:szCs w:val="24"/>
                            </w:rPr>
                            <w:t>3.1</w:t>
                          </w:r>
                        </w:sdtContent>
                      </w:sdt>
                      <w:r>
                        <w:rPr>
                          <w:color w:val="000000"/>
                          <w:szCs w:val="24"/>
                        </w:rPr>
                        <w:t>. magistralinius, nuvestus nuo šilumos šaltinio iki atšakų į kvartalus, taip pat iki atskirų vartotojų grupinių šilumos punktų, kurių projektinė šilumos galia yra 5 MW ir daugiau. Magistralinių tinklų sąrašą tvirtina šių tinklų savininkas;</w:t>
                      </w:r>
                    </w:p>
                  </w:sdtContent>
                </w:sdt>
                <w:sdt>
                  <w:sdtPr>
                    <w:alias w:val="3.2 pp."/>
                    <w:tag w:val="part_97eae52179424b8eae6452a44155685f"/>
                    <w:lock w:val="sdtLocked"/>
                    <w:richText/>
                  </w:sdtPr>
                  <w:sdtContent>
                    <w:p>
                      <w:pPr>
                        <w:suppressAutoHyphens/>
                        <w:ind w:firstLine="720"/>
                        <w:jc w:val="both"/>
                        <w:textAlignment w:val="center"/>
                        <w:rPr>
                          <w:color w:val="000000"/>
                          <w:szCs w:val="24"/>
                        </w:rPr>
                      </w:pPr>
                      <w:sdt>
                        <w:sdtPr>
                          <w:alias w:val="Numeris"/>
                          <w:tag w:val="nr_97eae52179424b8eae6452a44155685f"/>
                          <w:lock w:val="sdtLocked"/>
                          <w:richText/>
                        </w:sdtPr>
                        <w:sdtContent>
                          <w:r>
                            <w:rPr>
                              <w:color w:val="000000"/>
                              <w:szCs w:val="24"/>
                            </w:rPr>
                            <w:t>3.2</w:t>
                          </w:r>
                        </w:sdtContent>
                      </w:sdt>
                      <w:r>
                        <w:rPr>
                          <w:color w:val="000000"/>
                          <w:szCs w:val="24"/>
                        </w:rPr>
                        <w:t>.</w:t>
                      </w:r>
                      <w:r>
                        <w:rPr>
                          <w:b/>
                          <w:bCs/>
                          <w:color w:val="000000"/>
                          <w:szCs w:val="24"/>
                        </w:rPr>
                        <w:t xml:space="preserve"> </w:t>
                      </w:r>
                      <w:r>
                        <w:rPr>
                          <w:color w:val="000000"/>
                          <w:szCs w:val="24"/>
                        </w:rPr>
                        <w:t>skirstomuosius – nuo magistralinių tinklų iki atšakų į pastatus;</w:t>
                      </w:r>
                    </w:p>
                  </w:sdtContent>
                </w:sdt>
                <w:sdt>
                  <w:sdtPr>
                    <w:alias w:val="3.3 pp."/>
                    <w:tag w:val="part_b906ed3677274ee484c1afd5252698a4"/>
                    <w:lock w:val="sdtLocked"/>
                    <w:richText/>
                  </w:sdtPr>
                  <w:sdtContent>
                    <w:p>
                      <w:pPr>
                        <w:suppressAutoHyphens/>
                        <w:ind w:firstLine="720"/>
                        <w:jc w:val="both"/>
                        <w:textAlignment w:val="center"/>
                        <w:rPr>
                          <w:color w:val="000000"/>
                          <w:szCs w:val="24"/>
                        </w:rPr>
                      </w:pPr>
                      <w:sdt>
                        <w:sdtPr>
                          <w:alias w:val="Numeris"/>
                          <w:tag w:val="nr_b906ed3677274ee484c1afd5252698a4"/>
                          <w:lock w:val="sdtLocked"/>
                          <w:richText/>
                        </w:sdtPr>
                        <w:sdtContent>
                          <w:r>
                            <w:rPr>
                              <w:color w:val="000000"/>
                              <w:szCs w:val="24"/>
                            </w:rPr>
                            <w:t>3.3</w:t>
                          </w:r>
                        </w:sdtContent>
                      </w:sdt>
                      <w:r>
                        <w:rPr>
                          <w:color w:val="000000"/>
                          <w:szCs w:val="24"/>
                        </w:rPr>
                        <w:t>. pastatų įvadinius tinklus – atšakas nuo skirstomųjų (arba magistralinių) tinklų iki vartotojų pastato sienos išorinio paviršiaus.</w:t>
                      </w:r>
                    </w:p>
                  </w:sdtContent>
                </w:sdt>
              </w:sdtContent>
            </w:sdt>
            <w:sdt>
              <w:sdtPr>
                <w:alias w:val="4 p."/>
                <w:tag w:val="part_c04895bebffa450cbf2bc517ee14aec4"/>
                <w:lock w:val="sdtLocked"/>
                <w:richText/>
              </w:sdtPr>
              <w:sdtContent>
                <w:p>
                  <w:pPr>
                    <w:suppressAutoHyphens/>
                    <w:ind w:firstLine="720"/>
                    <w:jc w:val="both"/>
                    <w:textAlignment w:val="center"/>
                    <w:rPr>
                      <w:color w:val="000000"/>
                      <w:szCs w:val="24"/>
                    </w:rPr>
                  </w:pPr>
                  <w:sdt>
                    <w:sdtPr>
                      <w:alias w:val="Numeris"/>
                      <w:tag w:val="nr_c04895bebffa450cbf2bc517ee14aec4"/>
                      <w:lock w:val="sdtLocked"/>
                      <w:richText/>
                    </w:sdtPr>
                    <w:sdtContent>
                      <w:r>
                        <w:rPr>
                          <w:color w:val="000000"/>
                          <w:szCs w:val="24"/>
                        </w:rPr>
                        <w:t>4</w:t>
                      </w:r>
                    </w:sdtContent>
                  </w:sdt>
                  <w:r>
                    <w:rPr>
                      <w:color w:val="000000"/>
                      <w:szCs w:val="24"/>
                    </w:rPr>
                    <w:t>. Projektuojant ir tiesiant šilumos tiekimo tinklus, turi būti garantuojama, kad sistema būtų:</w:t>
                  </w:r>
                </w:p>
                <w:sdt>
                  <w:sdtPr>
                    <w:alias w:val="4.1 pp."/>
                    <w:tag w:val="part_fc94ecc2c07e4ded96ab4d52cd0f1b7a"/>
                    <w:lock w:val="sdtLocked"/>
                    <w:richText/>
                  </w:sdtPr>
                  <w:sdtContent>
                    <w:p>
                      <w:pPr>
                        <w:suppressAutoHyphens/>
                        <w:ind w:firstLine="720"/>
                        <w:jc w:val="both"/>
                        <w:textAlignment w:val="center"/>
                        <w:rPr>
                          <w:color w:val="000000"/>
                          <w:szCs w:val="24"/>
                        </w:rPr>
                      </w:pPr>
                      <w:sdt>
                        <w:sdtPr>
                          <w:alias w:val="Numeris"/>
                          <w:tag w:val="nr_fc94ecc2c07e4ded96ab4d52cd0f1b7a"/>
                          <w:lock w:val="sdtLocked"/>
                          <w:richText/>
                        </w:sdtPr>
                        <w:sdtContent>
                          <w:r>
                            <w:rPr>
                              <w:color w:val="000000"/>
                              <w:szCs w:val="24"/>
                            </w:rPr>
                            <w:t>4.1</w:t>
                          </w:r>
                        </w:sdtContent>
                      </w:sdt>
                      <w:r>
                        <w:rPr>
                          <w:color w:val="000000"/>
                          <w:szCs w:val="24"/>
                        </w:rPr>
                        <w:t>. tvirta ir ilgalaikė, patikima normaliomis eksploatacijos sąlygomis ir atspari įvairiems galimiems neigiamiems poveikiams;</w:t>
                      </w:r>
                    </w:p>
                  </w:sdtContent>
                </w:sdt>
                <w:sdt>
                  <w:sdtPr>
                    <w:alias w:val="4.2 pp."/>
                    <w:tag w:val="part_f5efc553c553400c816785bd3d275d14"/>
                    <w:lock w:val="sdtLocked"/>
                    <w:richText/>
                  </w:sdtPr>
                  <w:sdtContent>
                    <w:p>
                      <w:pPr>
                        <w:suppressAutoHyphens/>
                        <w:ind w:firstLine="720"/>
                        <w:jc w:val="both"/>
                        <w:textAlignment w:val="center"/>
                        <w:rPr>
                          <w:color w:val="000000"/>
                          <w:szCs w:val="24"/>
                        </w:rPr>
                      </w:pPr>
                      <w:sdt>
                        <w:sdtPr>
                          <w:alias w:val="Numeris"/>
                          <w:tag w:val="nr_f5efc553c553400c816785bd3d275d14"/>
                          <w:lock w:val="sdtLocked"/>
                          <w:richText/>
                        </w:sdtPr>
                        <w:sdtContent>
                          <w:r>
                            <w:rPr>
                              <w:color w:val="000000"/>
                              <w:szCs w:val="24"/>
                            </w:rPr>
                            <w:t>4.2</w:t>
                          </w:r>
                        </w:sdtContent>
                      </w:sdt>
                      <w:r>
                        <w:rPr>
                          <w:color w:val="000000"/>
                          <w:szCs w:val="24"/>
                        </w:rPr>
                        <w:t>. saugi ekstremaliomis eksploatacinėmis sąlygomis ir avariniais atvejais, kad nesukeltų pavojaus žmonėms ir aplinkai;</w:t>
                      </w:r>
                    </w:p>
                  </w:sdtContent>
                </w:sdt>
                <w:sdt>
                  <w:sdtPr>
                    <w:alias w:val="4.3 pp."/>
                    <w:tag w:val="part_fd77cd3018c747e99315f1cbf1ac1fff"/>
                    <w:lock w:val="sdtLocked"/>
                    <w:richText/>
                  </w:sdtPr>
                  <w:sdtContent>
                    <w:p>
                      <w:pPr>
                        <w:suppressAutoHyphens/>
                        <w:ind w:firstLine="720"/>
                        <w:jc w:val="both"/>
                        <w:textAlignment w:val="center"/>
                        <w:rPr>
                          <w:color w:val="000000"/>
                          <w:szCs w:val="24"/>
                        </w:rPr>
                      </w:pPr>
                      <w:sdt>
                        <w:sdtPr>
                          <w:alias w:val="Numeris"/>
                          <w:tag w:val="nr_fd77cd3018c747e99315f1cbf1ac1fff"/>
                          <w:lock w:val="sdtLocked"/>
                          <w:richText/>
                        </w:sdtPr>
                        <w:sdtContent>
                          <w:r>
                            <w:rPr>
                              <w:color w:val="000000"/>
                              <w:szCs w:val="24"/>
                            </w:rPr>
                            <w:t>4.3</w:t>
                          </w:r>
                        </w:sdtContent>
                      </w:sdt>
                      <w:r>
                        <w:rPr>
                          <w:color w:val="000000"/>
                          <w:szCs w:val="24"/>
                        </w:rPr>
                        <w:t>. taupanti energiją ir gerų eksploatacinių savybių.</w:t>
                      </w:r>
                    </w:p>
                  </w:sdtContent>
                </w:sdt>
              </w:sdtContent>
            </w:sdt>
            <w:sdt>
              <w:sdtPr>
                <w:alias w:val="5 p."/>
                <w:tag w:val="part_f8703a4f2ac84420b693dec453dec35a"/>
                <w:lock w:val="sdtLocked"/>
                <w:richText/>
              </w:sdtPr>
              <w:sdtContent>
                <w:p>
                  <w:pPr>
                    <w:suppressAutoHyphens/>
                    <w:ind w:firstLine="720"/>
                    <w:jc w:val="both"/>
                    <w:textAlignment w:val="center"/>
                    <w:rPr>
                      <w:color w:val="000000"/>
                      <w:szCs w:val="24"/>
                    </w:rPr>
                  </w:pPr>
                  <w:sdt>
                    <w:sdtPr>
                      <w:alias w:val="Numeris"/>
                      <w:tag w:val="nr_f8703a4f2ac84420b693dec453dec35a"/>
                      <w:lock w:val="sdtLocked"/>
                      <w:richText/>
                    </w:sdtPr>
                    <w:sdtContent>
                      <w:r>
                        <w:rPr>
                          <w:color w:val="000000"/>
                          <w:szCs w:val="24"/>
                        </w:rPr>
                        <w:t>5</w:t>
                      </w:r>
                    </w:sdtContent>
                  </w:sdt>
                  <w:r>
                    <w:rPr>
                      <w:color w:val="000000"/>
                      <w:szCs w:val="24"/>
                    </w:rPr>
                    <w:t>. Šilumos tiekimo tinklai turi atitikti visus jiems, kaip statiniams, statybos techniniuose reglamentuose (1 priedo 8 ir 22 punktai) nustatytus esminius statinio reikalavimus.</w:t>
                  </w:r>
                </w:p>
                <w:p>
                  <w:pPr>
                    <w:suppressAutoHyphens/>
                    <w:ind w:firstLine="720"/>
                    <w:jc w:val="both"/>
                    <w:textAlignment w:val="center"/>
                    <w:rPr>
                      <w:color w:val="000000"/>
                      <w:szCs w:val="24"/>
                    </w:rPr>
                  </w:pPr>
                </w:p>
              </w:sdtContent>
            </w:sdt>
          </w:sdtContent>
        </w:sdt>
        <w:sdt>
          <w:sdtPr>
            <w:alias w:val="skyrius"/>
            <w:tag w:val="part_b3dd64fca84f4d239fe9760e3175e553"/>
            <w:lock w:val="sdtLocked"/>
            <w:richText/>
          </w:sdtPr>
          <w:sdtContent>
            <w:p>
              <w:pPr>
                <w:keepLines/>
                <w:suppressAutoHyphens/>
                <w:ind w:firstLine="720"/>
                <w:jc w:val="center"/>
                <w:textAlignment w:val="center"/>
                <w:rPr>
                  <w:b/>
                  <w:bCs/>
                  <w:caps/>
                  <w:color w:val="000000"/>
                  <w:szCs w:val="24"/>
                </w:rPr>
              </w:pPr>
              <w:sdt>
                <w:sdtPr>
                  <w:alias w:val="Numeris"/>
                  <w:tag w:val="nr_b3dd64fca84f4d239fe9760e3175e553"/>
                  <w:lock w:val="sdtLocked"/>
                  <w:richText/>
                </w:sdtPr>
                <w:sdtContent>
                  <w:r>
                    <w:rPr>
                      <w:b/>
                      <w:bCs/>
                      <w:caps/>
                      <w:color w:val="000000"/>
                      <w:szCs w:val="24"/>
                    </w:rPr>
                    <w:t>II</w:t>
                  </w:r>
                </w:sdtContent>
              </w:sdt>
              <w:r>
                <w:rPr>
                  <w:b/>
                  <w:bCs/>
                  <w:caps/>
                  <w:color w:val="000000"/>
                  <w:szCs w:val="24"/>
                </w:rPr>
                <w:t xml:space="preserve">. </w:t>
              </w:r>
              <w:sdt>
                <w:sdtPr>
                  <w:alias w:val="Pavadinimas"/>
                  <w:tag w:val="title_b3dd64fca84f4d239fe9760e3175e553"/>
                  <w:lock w:val="sdtLocked"/>
                  <w:richText/>
                </w:sdtPr>
                <w:sdtContent>
                  <w:r>
                    <w:rPr>
                      <w:b/>
                      <w:bCs/>
                      <w:caps/>
                      <w:color w:val="000000"/>
                      <w:szCs w:val="24"/>
                    </w:rPr>
                    <w:t>PAGRINDINĖS SĄVOKOS</w:t>
                  </w:r>
                </w:sdtContent>
              </w:sdt>
            </w:p>
            <w:sdt>
              <w:sdtPr>
                <w:alias w:val="6 p."/>
                <w:tag w:val="part_5bb56d29587a444a8a3100eb2b4b39da"/>
                <w:lock w:val="sdtLocked"/>
                <w:richText/>
              </w:sdtPr>
              <w:sdtContent>
                <w:p>
                  <w:pPr>
                    <w:suppressAutoHyphens/>
                    <w:ind w:firstLine="720"/>
                    <w:jc w:val="both"/>
                    <w:textAlignment w:val="center"/>
                    <w:rPr>
                      <w:color w:val="000000"/>
                      <w:szCs w:val="24"/>
                    </w:rPr>
                  </w:pPr>
                  <w:sdt>
                    <w:sdtPr>
                      <w:alias w:val="Numeris"/>
                      <w:tag w:val="nr_5bb56d29587a444a8a3100eb2b4b39da"/>
                      <w:lock w:val="sdtLocked"/>
                      <w:richText/>
                    </w:sdtPr>
                    <w:sdtContent>
                      <w:r>
                        <w:rPr>
                          <w:color w:val="000000"/>
                          <w:szCs w:val="24"/>
                        </w:rPr>
                        <w:t>6</w:t>
                      </w:r>
                    </w:sdtContent>
                  </w:sdt>
                  <w:r>
                    <w:rPr>
                      <w:color w:val="000000"/>
                      <w:szCs w:val="24"/>
                    </w:rPr>
                    <w:t>. Taisyklėse vartojamos sąvokos:</w:t>
                  </w:r>
                </w:p>
                <w:p>
                  <w:pPr>
                    <w:suppressAutoHyphens/>
                    <w:ind w:firstLine="720"/>
                    <w:jc w:val="both"/>
                    <w:textAlignment w:val="center"/>
                    <w:rPr>
                      <w:color w:val="000000"/>
                      <w:szCs w:val="24"/>
                    </w:rPr>
                  </w:pPr>
                  <w:r>
                    <w:rPr>
                      <w:b/>
                      <w:bCs/>
                      <w:color w:val="000000"/>
                      <w:szCs w:val="24"/>
                    </w:rPr>
                    <w:t>Atviroji šilumos tiekimo sistema</w:t>
                  </w:r>
                  <w:r>
                    <w:rPr>
                      <w:color w:val="000000"/>
                      <w:szCs w:val="24"/>
                    </w:rPr>
                    <w:t> – sistema, kurioje dalis termofikacinio vandens iš šilumos tiekimo tinklų tiesiogiai naudojama kaip karštas vanduo buitiniams reikalams ir į šilumos šaltinį negrąžinama.</w:t>
                  </w:r>
                </w:p>
                <w:p>
                  <w:pPr>
                    <w:suppressAutoHyphens/>
                    <w:ind w:firstLine="720"/>
                    <w:jc w:val="both"/>
                    <w:textAlignment w:val="center"/>
                    <w:rPr>
                      <w:color w:val="000000"/>
                      <w:szCs w:val="24"/>
                    </w:rPr>
                  </w:pPr>
                  <w:r>
                    <w:rPr>
                      <w:b/>
                      <w:bCs/>
                      <w:color w:val="000000"/>
                      <w:szCs w:val="24"/>
                    </w:rPr>
                    <w:t>Grupinis šilumos punktas</w:t>
                  </w:r>
                  <w:r>
                    <w:rPr>
                      <w:color w:val="000000"/>
                      <w:szCs w:val="24"/>
                    </w:rPr>
                    <w:t> – šilumos punktas, iš kurio šilumnešis perduodamas (tiekiamas) arba paskirstomas į kelių (ne mažiau kaip dviejų atskirai stovinčių) objektų šilumos įrenginius.</w:t>
                  </w:r>
                </w:p>
                <w:p>
                  <w:pPr>
                    <w:suppressAutoHyphens/>
                    <w:ind w:firstLine="720"/>
                    <w:jc w:val="both"/>
                    <w:textAlignment w:val="center"/>
                    <w:rPr>
                      <w:color w:val="000000"/>
                      <w:szCs w:val="24"/>
                    </w:rPr>
                  </w:pPr>
                  <w:r>
                    <w:rPr>
                      <w:b/>
                      <w:bCs/>
                      <w:color w:val="000000"/>
                      <w:szCs w:val="24"/>
                    </w:rPr>
                    <w:t>Individualus šilumos punktas</w:t>
                  </w:r>
                  <w:r>
                    <w:rPr>
                      <w:color w:val="000000"/>
                      <w:szCs w:val="24"/>
                    </w:rPr>
                    <w:t> – šilumos punktas, iš kurio šilumnešis tiekiamas į viename pastate esančias šildymo, vėdinimo ir kitas šilumą naudojančias sistemas.</w:t>
                  </w:r>
                </w:p>
                <w:p>
                  <w:pPr>
                    <w:suppressAutoHyphens/>
                    <w:ind w:firstLine="720"/>
                    <w:jc w:val="both"/>
                    <w:textAlignment w:val="center"/>
                    <w:rPr>
                      <w:color w:val="000000"/>
                      <w:szCs w:val="24"/>
                    </w:rPr>
                  </w:pPr>
                  <w:r>
                    <w:rPr>
                      <w:b/>
                      <w:bCs/>
                      <w:color w:val="000000"/>
                      <w:szCs w:val="24"/>
                    </w:rPr>
                    <w:t>Lauko projektinė temperatūra</w:t>
                  </w:r>
                  <w:r>
                    <w:rPr>
                      <w:color w:val="000000"/>
                      <w:szCs w:val="24"/>
                    </w:rPr>
                    <w:t xml:space="preserve"> (skaičiuojamoji lauko oro temperatūra) – penkių šalčiausių iš eilės parų lauko oro vidutinė temperatūra, išrinkta iš 8 šalčiausių penkiadienių per pastaruosius 50 metų. Pagal ją skaičiuojami pastatų šilumos nuostoliai ir šilumos poreikiai.</w:t>
                  </w:r>
                </w:p>
                <w:p>
                  <w:pPr>
                    <w:suppressAutoHyphens/>
                    <w:ind w:firstLine="720"/>
                    <w:jc w:val="both"/>
                    <w:textAlignment w:val="center"/>
                    <w:rPr>
                      <w:color w:val="000000"/>
                      <w:szCs w:val="24"/>
                    </w:rPr>
                  </w:pPr>
                  <w:r>
                    <w:rPr>
                      <w:b/>
                      <w:bCs/>
                      <w:color w:val="000000"/>
                      <w:szCs w:val="24"/>
                    </w:rPr>
                    <w:t>Kamieniniai vamzdynai</w:t>
                  </w:r>
                  <w:r>
                    <w:rPr>
                      <w:color w:val="000000"/>
                      <w:szCs w:val="24"/>
                    </w:rPr>
                    <w:t> – tai vamzdynai, iš kurių atsišakoja kiti vamzdynai, vadinami atšakomis. Pastarosios taip pat gali būti vadinamos kamieniniais vamzdynais iš jų atsišakojančiųjų vamzdynų atžvilgiu.</w:t>
                  </w:r>
                </w:p>
                <w:p>
                  <w:pPr>
                    <w:suppressAutoHyphens/>
                    <w:ind w:firstLine="720"/>
                    <w:jc w:val="both"/>
                    <w:textAlignment w:val="center"/>
                    <w:rPr>
                      <w:color w:val="000000"/>
                      <w:szCs w:val="24"/>
                    </w:rPr>
                  </w:pPr>
                  <w:r>
                    <w:rPr>
                      <w:b/>
                      <w:bCs/>
                      <w:color w:val="000000"/>
                      <w:szCs w:val="24"/>
                    </w:rPr>
                    <w:t>Nepriklausomoji sistema</w:t>
                  </w:r>
                  <w:r>
                    <w:rPr>
                      <w:color w:val="000000"/>
                      <w:szCs w:val="24"/>
                    </w:rPr>
                    <w:t> – šildymo, vėdinimo ar kitokia sistema, kurioje esantis šilumnešis yra atskirtas nuo šilumos tinklais tiekiamo termofikacinio vandens arba garo skysčiams ir dujoms nelaidžia šilumokaičio sienele, per kurią vyksta tik šilumos mainai.</w:t>
                  </w:r>
                </w:p>
                <w:p>
                  <w:pPr>
                    <w:suppressAutoHyphens/>
                    <w:ind w:firstLine="720"/>
                    <w:jc w:val="both"/>
                    <w:textAlignment w:val="center"/>
                    <w:rPr>
                      <w:color w:val="000000"/>
                      <w:szCs w:val="24"/>
                    </w:rPr>
                  </w:pPr>
                  <w:r>
                    <w:rPr>
                      <w:b/>
                      <w:bCs/>
                      <w:color w:val="000000"/>
                      <w:szCs w:val="24"/>
                    </w:rPr>
                    <w:t>Pastato šilumos tinklo įvadas</w:t>
                  </w:r>
                  <w:r>
                    <w:rPr>
                      <w:color w:val="000000"/>
                      <w:szCs w:val="24"/>
                    </w:rPr>
                    <w:t> – įvadinio šilumos tinklo tęsinys nuo pastato sienos išorinio paviršiaus arba nuo per pastatą pravestų šilumos tinklų techniniuose koridoriuose iki vartotojų šilumos punkto modulio pirmųjų sklendžių.</w:t>
                  </w:r>
                </w:p>
                <w:p>
                  <w:pPr>
                    <w:suppressAutoHyphens/>
                    <w:ind w:firstLine="720"/>
                    <w:jc w:val="both"/>
                    <w:textAlignment w:val="center"/>
                    <w:rPr>
                      <w:color w:val="000000"/>
                      <w:szCs w:val="24"/>
                    </w:rPr>
                  </w:pPr>
                  <w:r>
                    <w:rPr>
                      <w:b/>
                      <w:bCs/>
                      <w:color w:val="000000"/>
                      <w:szCs w:val="24"/>
                    </w:rPr>
                    <w:t>Priklausomoji sistema</w:t>
                  </w:r>
                  <w:r>
                    <w:rPr>
                      <w:color w:val="000000"/>
                      <w:szCs w:val="24"/>
                    </w:rPr>
                    <w:t> – šildymo, vėdinimo ar kitokia sistema, į kurią iš šilumos tinklų tiekiama ne tik šiluma, bet ir termofikacinis vanduo arba garas.</w:t>
                  </w:r>
                </w:p>
                <w:p>
                  <w:pPr>
                    <w:suppressAutoHyphens/>
                    <w:ind w:firstLine="720"/>
                    <w:jc w:val="both"/>
                    <w:textAlignment w:val="center"/>
                    <w:rPr>
                      <w:color w:val="000000"/>
                      <w:szCs w:val="24"/>
                    </w:rPr>
                  </w:pPr>
                  <w:r>
                    <w:rPr>
                      <w:b/>
                      <w:bCs/>
                      <w:color w:val="000000"/>
                      <w:szCs w:val="24"/>
                    </w:rPr>
                    <w:t>Rezervinis šilumos šaltinis </w:t>
                  </w:r>
                  <w:r>
                    <w:rPr>
                      <w:color w:val="000000"/>
                      <w:szCs w:val="24"/>
                    </w:rPr>
                    <w:t>– šilumos šaltinis, naudojamas kuriam nors nuolatiniam šilumos šaltiniui pakeisti jo remonto ar jame įvykusios avarijos atveju arba nutrūkus šilumnešio tiekimui šilumos tiekimo tinklais.</w:t>
                  </w:r>
                </w:p>
                <w:p>
                  <w:pPr>
                    <w:suppressAutoHyphens/>
                    <w:ind w:firstLine="720"/>
                    <w:jc w:val="both"/>
                    <w:textAlignment w:val="center"/>
                    <w:rPr>
                      <w:color w:val="000000"/>
                      <w:szCs w:val="24"/>
                    </w:rPr>
                  </w:pPr>
                  <w:r>
                    <w:rPr>
                      <w:b/>
                      <w:bCs/>
                      <w:color w:val="000000"/>
                      <w:szCs w:val="24"/>
                    </w:rPr>
                    <w:t>Šilumnešis</w:t>
                  </w:r>
                  <w:r>
                    <w:rPr>
                      <w:color w:val="000000"/>
                      <w:szCs w:val="24"/>
                    </w:rPr>
                    <w:t> – šilumą nešantis, specialiai paruoštas ir atitinkantis specialius reikalavimus vanduo, garas ir kondensatas arba kitas skystis ir dujos.</w:t>
                  </w:r>
                </w:p>
                <w:p>
                  <w:pPr>
                    <w:suppressAutoHyphens/>
                    <w:ind w:firstLine="720"/>
                    <w:jc w:val="both"/>
                    <w:textAlignment w:val="center"/>
                    <w:rPr>
                      <w:color w:val="000000"/>
                      <w:szCs w:val="24"/>
                    </w:rPr>
                  </w:pPr>
                  <w:r>
                    <w:rPr>
                      <w:b/>
                      <w:bCs/>
                      <w:color w:val="000000"/>
                      <w:szCs w:val="24"/>
                    </w:rPr>
                    <w:t>Šilumnešio projektinė temperatūra</w:t>
                  </w:r>
                  <w:r>
                    <w:rPr>
                      <w:color w:val="000000"/>
                      <w:szCs w:val="24"/>
                    </w:rPr>
                    <w:t> – nustatyta šilumnešio temperatūra, kuri turi būti, kai išorės oro temperatūra lygi išorės projektinei temperatūrai. Pagal ją priimami projektiniai sprendimai, apskaičiuojami šilumnešio debitai šildymui, parenkami įrenginiai ir t. t.</w:t>
                  </w:r>
                </w:p>
                <w:p>
                  <w:pPr>
                    <w:suppressAutoHyphens/>
                    <w:ind w:firstLine="720"/>
                    <w:jc w:val="both"/>
                    <w:textAlignment w:val="center"/>
                    <w:rPr>
                      <w:color w:val="000000"/>
                      <w:szCs w:val="24"/>
                    </w:rPr>
                  </w:pPr>
                  <w:r>
                    <w:rPr>
                      <w:b/>
                      <w:bCs/>
                      <w:color w:val="000000"/>
                      <w:szCs w:val="24"/>
                    </w:rPr>
                    <w:t>Šilumos įrenginiai</w:t>
                  </w:r>
                  <w:r>
                    <w:rPr>
                      <w:color w:val="000000"/>
                      <w:szCs w:val="24"/>
                    </w:rPr>
                    <w:t> – įrenginiai, kuriuose šilumos energija gaminama, kaupiama, redukuojama, perduodama, skirstoma, vartojama, taip pat kuriuose skystasis arba kietasis kuras bei vanduo paruošiami šilumai gaminti ir tiekti.</w:t>
                  </w:r>
                </w:p>
                <w:p>
                  <w:pPr>
                    <w:suppressAutoHyphens/>
                    <w:ind w:firstLine="720"/>
                    <w:jc w:val="both"/>
                    <w:textAlignment w:val="center"/>
                    <w:rPr>
                      <w:color w:val="000000"/>
                      <w:szCs w:val="24"/>
                    </w:rPr>
                  </w:pPr>
                  <w:r>
                    <w:rPr>
                      <w:b/>
                      <w:bCs/>
                      <w:color w:val="000000"/>
                      <w:szCs w:val="24"/>
                    </w:rPr>
                    <w:t>Šilumos punktas</w:t>
                  </w:r>
                  <w:r>
                    <w:rPr>
                      <w:color w:val="000000"/>
                      <w:szCs w:val="24"/>
                    </w:rPr>
                    <w:t> – prie šilumos įvado prijungtas šilumos perdavimo tinklo įrenginys, su šilumnešiu gaunamą šilumą transformuojantis pristatymui į pastato šildymo prietaisus.</w:t>
                  </w:r>
                </w:p>
                <w:p>
                  <w:pPr>
                    <w:suppressAutoHyphens/>
                    <w:ind w:firstLine="720"/>
                    <w:jc w:val="both"/>
                    <w:textAlignment w:val="center"/>
                    <w:rPr>
                      <w:color w:val="000000"/>
                      <w:szCs w:val="24"/>
                    </w:rPr>
                  </w:pPr>
                  <w:r>
                    <w:rPr>
                      <w:b/>
                      <w:bCs/>
                      <w:color w:val="000000"/>
                      <w:szCs w:val="24"/>
                    </w:rPr>
                    <w:t>Šilumos šaltinis</w:t>
                  </w:r>
                  <w:r>
                    <w:rPr>
                      <w:color w:val="000000"/>
                      <w:szCs w:val="24"/>
                    </w:rPr>
                    <w:t> – įrenginys arba įrenginių kompleksas, kuriame, deginant kurą arba transformuojant kitą energijos rūšį, gaminama šiluma.</w:t>
                  </w:r>
                </w:p>
                <w:p>
                  <w:pPr>
                    <w:suppressAutoHyphens/>
                    <w:ind w:firstLine="720"/>
                    <w:jc w:val="both"/>
                    <w:textAlignment w:val="center"/>
                    <w:rPr>
                      <w:color w:val="000000"/>
                      <w:szCs w:val="24"/>
                    </w:rPr>
                  </w:pPr>
                  <w:r>
                    <w:rPr>
                      <w:b/>
                      <w:bCs/>
                      <w:color w:val="000000"/>
                      <w:szCs w:val="24"/>
                    </w:rPr>
                    <w:t>Šilumos tiekimo tinklas</w:t>
                  </w:r>
                  <w:r>
                    <w:rPr>
                      <w:color w:val="000000"/>
                      <w:szCs w:val="24"/>
                    </w:rPr>
                    <w:t> – įrenginių kompleksas, susidedantis iš vamzdynų, uždaromosios ir reguliuojamosios armatūros, siurblių, kontrolės ir matavimo prietaisų bei kitų įrenginių, skirtas šilumnešiui nuo šilumos šaltinių iki šilumą naudojančių objektų transportuoti.</w:t>
                  </w:r>
                </w:p>
                <w:p>
                  <w:pPr>
                    <w:suppressAutoHyphens/>
                    <w:ind w:firstLine="720"/>
                    <w:jc w:val="both"/>
                    <w:textAlignment w:val="center"/>
                    <w:rPr>
                      <w:color w:val="000000"/>
                      <w:szCs w:val="24"/>
                    </w:rPr>
                  </w:pPr>
                  <w:r>
                    <w:rPr>
                      <w:b/>
                      <w:bCs/>
                      <w:color w:val="000000"/>
                      <w:szCs w:val="24"/>
                    </w:rPr>
                    <w:t>Šilumos tiekimo tinklų pereinamasis kanalas (kolektorius)</w:t>
                  </w:r>
                  <w:r>
                    <w:rPr>
                      <w:color w:val="000000"/>
                      <w:szCs w:val="24"/>
                    </w:rPr>
                    <w:t> – statinys, kurio matmenys turi būti tokie, kad, laikantis teisės aktais nustatytų saugos reikalavimų, aptarnaujantis personalas galėtų prieiti aptarnauti jame paklotus šilumos tiekimo tinklus.</w:t>
                  </w:r>
                </w:p>
                <w:p>
                  <w:pPr>
                    <w:suppressAutoHyphens/>
                    <w:ind w:firstLine="720"/>
                    <w:jc w:val="both"/>
                    <w:textAlignment w:val="center"/>
                    <w:rPr>
                      <w:color w:val="000000"/>
                      <w:szCs w:val="24"/>
                    </w:rPr>
                  </w:pPr>
                  <w:r>
                    <w:rPr>
                      <w:b/>
                      <w:bCs/>
                      <w:color w:val="000000"/>
                      <w:szCs w:val="24"/>
                    </w:rPr>
                    <w:t>Šilumos tiekimo tinklų nepereinamasis kanalas</w:t>
                  </w:r>
                  <w:r>
                    <w:rPr>
                      <w:color w:val="000000"/>
                      <w:szCs w:val="24"/>
                    </w:rPr>
                    <w:t> – statinys, kuriame pakloti šilumos tiekimo tinklai, neatidengus kanalo, yra neprieinami.</w:t>
                  </w:r>
                </w:p>
                <w:p>
                  <w:pPr>
                    <w:suppressAutoHyphens/>
                    <w:ind w:firstLine="720"/>
                    <w:jc w:val="both"/>
                    <w:textAlignment w:val="center"/>
                    <w:rPr>
                      <w:color w:val="000000"/>
                      <w:szCs w:val="24"/>
                    </w:rPr>
                  </w:pPr>
                  <w:r>
                    <w:rPr>
                      <w:b/>
                      <w:bCs/>
                      <w:color w:val="000000"/>
                      <w:szCs w:val="24"/>
                    </w:rPr>
                    <w:t>Termofikacinis vanduo</w:t>
                  </w:r>
                  <w:r>
                    <w:rPr>
                      <w:color w:val="000000"/>
                      <w:szCs w:val="24"/>
                    </w:rPr>
                    <w:t> – specialiai paruoštas ir atitinkantis specialiuosius reikalavimus vanduo (1 priedo 11 punktas).</w:t>
                  </w:r>
                </w:p>
                <w:p>
                  <w:pPr>
                    <w:suppressAutoHyphens/>
                    <w:ind w:firstLine="720"/>
                    <w:jc w:val="both"/>
                    <w:textAlignment w:val="center"/>
                    <w:rPr>
                      <w:color w:val="000000"/>
                      <w:szCs w:val="24"/>
                    </w:rPr>
                  </w:pPr>
                  <w:r>
                    <w:rPr>
                      <w:b/>
                      <w:bCs/>
                      <w:color w:val="000000"/>
                      <w:szCs w:val="24"/>
                    </w:rPr>
                    <w:t>Uždaroji šilumos tiekimo sistema</w:t>
                  </w:r>
                  <w:r>
                    <w:rPr>
                      <w:color w:val="000000"/>
                      <w:szCs w:val="24"/>
                    </w:rPr>
                    <w:t> – sistema, kurioje visas termofikacinis vanduo, išskyrus nuotėkį šilumos tiekimo tinkluose, atidavęs šilumą vartotojų sistemose, grąžinamas į šilumos šaltinį.</w:t>
                  </w:r>
                </w:p>
              </w:sdtContent>
            </w:sdt>
            <w:sdt>
              <w:sdtPr>
                <w:alias w:val="7 p."/>
                <w:tag w:val="part_6b4e853fcd364d46895f9e344dad636f"/>
                <w:lock w:val="sdtLocked"/>
                <w:richText/>
              </w:sdtPr>
              <w:sdtContent>
                <w:p>
                  <w:pPr>
                    <w:suppressAutoHyphens/>
                    <w:ind w:firstLine="720"/>
                    <w:jc w:val="both"/>
                    <w:textAlignment w:val="center"/>
                    <w:rPr>
                      <w:color w:val="000000"/>
                      <w:szCs w:val="24"/>
                    </w:rPr>
                  </w:pPr>
                  <w:sdt>
                    <w:sdtPr>
                      <w:alias w:val="Numeris"/>
                      <w:tag w:val="nr_6b4e853fcd364d46895f9e344dad636f"/>
                      <w:lock w:val="sdtLocked"/>
                      <w:richText/>
                    </w:sdtPr>
                    <w:sdtContent>
                      <w:r>
                        <w:rPr>
                          <w:color w:val="000000"/>
                          <w:szCs w:val="24"/>
                        </w:rPr>
                        <w:t>7</w:t>
                      </w:r>
                    </w:sdtContent>
                  </w:sdt>
                  <w:r>
                    <w:rPr>
                      <w:color w:val="000000"/>
                      <w:szCs w:val="24"/>
                    </w:rPr>
                    <w:t>. Kitos šiose Taisyklėse vartojamos sąvokos atitinka Lietuvos Respublikos energetikos įstatyme ir Lietuvos Respublikos šilumos ūkio įstatyme apibrėžtas sąvokas.</w:t>
                  </w:r>
                </w:p>
              </w:sdtContent>
            </w:sdt>
            <w:sdt>
              <w:sdtPr>
                <w:alias w:val="8 p."/>
                <w:tag w:val="part_5a372a0d9d3c4186b889266364337443"/>
                <w:lock w:val="sdtLocked"/>
                <w:richText/>
              </w:sdtPr>
              <w:sdtContent>
                <w:p>
                  <w:pPr>
                    <w:suppressAutoHyphens/>
                    <w:ind w:firstLine="720"/>
                    <w:jc w:val="both"/>
                    <w:textAlignment w:val="center"/>
                    <w:rPr>
                      <w:color w:val="000000"/>
                      <w:szCs w:val="24"/>
                    </w:rPr>
                  </w:pPr>
                  <w:sdt>
                    <w:sdtPr>
                      <w:alias w:val="Numeris"/>
                      <w:tag w:val="nr_5a372a0d9d3c4186b889266364337443"/>
                      <w:lock w:val="sdtLocked"/>
                      <w:richText/>
                    </w:sdtPr>
                    <w:sdtContent>
                      <w:r>
                        <w:rPr>
                          <w:color w:val="000000"/>
                          <w:szCs w:val="24"/>
                        </w:rPr>
                        <w:t>8</w:t>
                      </w:r>
                    </w:sdtContent>
                  </w:sdt>
                  <w:r>
                    <w:rPr>
                      <w:color w:val="000000"/>
                      <w:szCs w:val="24"/>
                    </w:rPr>
                    <w:t>. Šiose Taisyklėse naudojami žymenys ir sutrumpinimai pateikti Taisyklių 2 priede.</w:t>
                  </w:r>
                </w:p>
                <w:p>
                  <w:pPr>
                    <w:suppressAutoHyphens/>
                    <w:ind w:firstLine="720"/>
                    <w:jc w:val="both"/>
                    <w:textAlignment w:val="center"/>
                    <w:rPr>
                      <w:color w:val="000000"/>
                      <w:szCs w:val="24"/>
                    </w:rPr>
                  </w:pPr>
                </w:p>
              </w:sdtContent>
            </w:sdt>
          </w:sdtContent>
        </w:sdt>
        <w:sdt>
          <w:sdtPr>
            <w:alias w:val="skyrius"/>
            <w:tag w:val="part_e68d5b9fac2a42be88c53ad20ebfd102"/>
            <w:lock w:val="sdtLocked"/>
            <w:richText/>
          </w:sdtPr>
          <w:sdtContent>
            <w:p>
              <w:pPr>
                <w:keepLines/>
                <w:suppressAutoHyphens/>
                <w:jc w:val="center"/>
                <w:textAlignment w:val="center"/>
                <w:rPr>
                  <w:b/>
                  <w:bCs/>
                  <w:caps/>
                  <w:color w:val="000000"/>
                  <w:szCs w:val="24"/>
                </w:rPr>
              </w:pPr>
              <w:sdt>
                <w:sdtPr>
                  <w:alias w:val="Numeris"/>
                  <w:tag w:val="nr_e68d5b9fac2a42be88c53ad20ebfd102"/>
                  <w:lock w:val="sdtLocked"/>
                  <w:richText/>
                </w:sdtPr>
                <w:sdtContent>
                  <w:r>
                    <w:rPr>
                      <w:b/>
                      <w:bCs/>
                      <w:caps/>
                      <w:color w:val="000000"/>
                      <w:szCs w:val="24"/>
                    </w:rPr>
                    <w:t>III</w:t>
                  </w:r>
                </w:sdtContent>
              </w:sdt>
              <w:r>
                <w:rPr>
                  <w:b/>
                  <w:bCs/>
                  <w:caps/>
                  <w:color w:val="000000"/>
                  <w:szCs w:val="24"/>
                </w:rPr>
                <w:t xml:space="preserve">. </w:t>
              </w:r>
              <w:sdt>
                <w:sdtPr>
                  <w:alias w:val="Pavadinimas"/>
                  <w:tag w:val="title_e68d5b9fac2a42be88c53ad20ebfd102"/>
                  <w:lock w:val="sdtLocked"/>
                  <w:richText/>
                </w:sdtPr>
                <w:sdtContent>
                  <w:r>
                    <w:rPr>
                      <w:b/>
                      <w:bCs/>
                      <w:caps/>
                      <w:color w:val="000000"/>
                      <w:szCs w:val="24"/>
                    </w:rPr>
                    <w:t xml:space="preserve">NAUJŲ IR REKONSTRUOJAMŲ ŠILUMOS TIEKIMO TINKLŲ IR PUNKTŲ PROJEKTAVIMO </w:t>
                    <w:br/>
                    <w:t>IR STATYBOS REIKALAVIMAI</w:t>
                  </w:r>
                </w:sdtContent>
              </w:sdt>
            </w:p>
            <w:p>
              <w:pPr>
                <w:suppressAutoHyphens/>
                <w:ind w:firstLine="312"/>
                <w:jc w:val="both"/>
                <w:textAlignment w:val="center"/>
                <w:rPr>
                  <w:color w:val="000000"/>
                  <w:szCs w:val="24"/>
                </w:rPr>
              </w:pPr>
            </w:p>
          </w:sdtContent>
        </w:sdt>
        <w:sdt>
          <w:sdtPr>
            <w:alias w:val="skyrius"/>
            <w:tag w:val="part_bdedd618ea2048fb982a1fac33551e16"/>
            <w:lock w:val="sdtLocked"/>
            <w:richText/>
          </w:sdtPr>
          <w:sdtContent>
            <w:p>
              <w:pPr>
                <w:keepLines/>
                <w:suppressAutoHyphens/>
                <w:jc w:val="center"/>
                <w:textAlignment w:val="center"/>
                <w:rPr>
                  <w:b/>
                  <w:bCs/>
                  <w:caps/>
                  <w:color w:val="000000"/>
                  <w:szCs w:val="24"/>
                </w:rPr>
              </w:pPr>
              <w:sdt>
                <w:sdtPr>
                  <w:alias w:val="Numeris"/>
                  <w:tag w:val="nr_bdedd618ea2048fb982a1fac33551e16"/>
                  <w:lock w:val="sdtLocked"/>
                  <w:richText/>
                </w:sdtPr>
                <w:sdtContent>
                  <w:r>
                    <w:rPr>
                      <w:b/>
                      <w:bCs/>
                      <w:caps/>
                      <w:color w:val="000000"/>
                      <w:szCs w:val="24"/>
                    </w:rPr>
                    <w:t>I</w:t>
                  </w:r>
                </w:sdtContent>
              </w:sdt>
              <w:r>
                <w:rPr>
                  <w:b/>
                  <w:bCs/>
                  <w:caps/>
                  <w:color w:val="000000"/>
                  <w:szCs w:val="24"/>
                </w:rPr>
                <w:t xml:space="preserve">. </w:t>
              </w:r>
              <w:sdt>
                <w:sdtPr>
                  <w:alias w:val="Pavadinimas"/>
                  <w:tag w:val="title_bdedd618ea2048fb982a1fac33551e16"/>
                  <w:lock w:val="sdtLocked"/>
                  <w:richText/>
                </w:sdtPr>
                <w:sdtContent>
                  <w:r>
                    <w:rPr>
                      <w:b/>
                      <w:bCs/>
                      <w:caps/>
                      <w:color w:val="000000"/>
                      <w:szCs w:val="24"/>
                    </w:rPr>
                    <w:t>šilumos srautų Reikalavimai</w:t>
                  </w:r>
                </w:sdtContent>
              </w:sdt>
            </w:p>
            <w:p>
              <w:pPr>
                <w:suppressAutoHyphens/>
                <w:ind w:firstLine="312"/>
                <w:jc w:val="both"/>
                <w:textAlignment w:val="center"/>
                <w:rPr>
                  <w:color w:val="000000"/>
                  <w:szCs w:val="24"/>
                </w:rPr>
              </w:pPr>
            </w:p>
            <w:sdt>
              <w:sdtPr>
                <w:alias w:val="9 p."/>
                <w:tag w:val="part_6046e4d20b2c4e2596a73ee126ae17c1"/>
                <w:lock w:val="sdtLocked"/>
                <w:richText/>
              </w:sdtPr>
              <w:sdtContent>
                <w:p>
                  <w:pPr>
                    <w:suppressAutoHyphens/>
                    <w:ind w:firstLine="720"/>
                    <w:jc w:val="both"/>
                    <w:textAlignment w:val="center"/>
                    <w:rPr>
                      <w:color w:val="000000"/>
                      <w:szCs w:val="24"/>
                    </w:rPr>
                  </w:pPr>
                  <w:sdt>
                    <w:sdtPr>
                      <w:alias w:val="Numeris"/>
                      <w:tag w:val="nr_6046e4d20b2c4e2596a73ee126ae17c1"/>
                      <w:lock w:val="sdtLocked"/>
                      <w:richText/>
                    </w:sdtPr>
                    <w:sdtContent>
                      <w:r>
                        <w:rPr>
                          <w:color w:val="000000"/>
                          <w:szCs w:val="24"/>
                        </w:rPr>
                        <w:t>9</w:t>
                      </w:r>
                    </w:sdtContent>
                  </w:sdt>
                  <w:r>
                    <w:rPr>
                      <w:color w:val="000000"/>
                      <w:szCs w:val="24"/>
                    </w:rPr>
                    <w:t>. Šilumos tiekimo tinklai turi būti suprojektuoti ir įrengti laikantis Slėginių vamzdynų naudojimo taisyklių (1 priedo 14 punktas), Slėginių įrenginių techninio reglamento (1 priedo 15 punktas) ir kitų teisės aktų reikalavimų. Jie turi būti tokie, kad esamiems, taip pat ir potencialiems vartotojams (įvertinus perspektyvas) būtų tiekiamas šilumos kiekis, atitinkantis jų poreikius esamomis projektinėmis sąlygomis.</w:t>
                  </w:r>
                </w:p>
              </w:sdtContent>
            </w:sdt>
            <w:sdt>
              <w:sdtPr>
                <w:alias w:val="10 p."/>
                <w:tag w:val="part_e34cc74842b84983b08977a3614bdadf"/>
                <w:lock w:val="sdtLocked"/>
                <w:richText/>
              </w:sdtPr>
              <w:sdtContent>
                <w:p>
                  <w:pPr>
                    <w:suppressAutoHyphens/>
                    <w:ind w:firstLine="720"/>
                    <w:jc w:val="both"/>
                    <w:textAlignment w:val="center"/>
                    <w:rPr>
                      <w:color w:val="000000"/>
                      <w:szCs w:val="24"/>
                    </w:rPr>
                  </w:pPr>
                  <w:sdt>
                    <w:sdtPr>
                      <w:alias w:val="Numeris"/>
                      <w:tag w:val="nr_e34cc74842b84983b08977a3614bdadf"/>
                      <w:lock w:val="sdtLocked"/>
                      <w:richText/>
                    </w:sdtPr>
                    <w:sdtContent>
                      <w:r>
                        <w:rPr>
                          <w:color w:val="000000"/>
                          <w:szCs w:val="24"/>
                        </w:rPr>
                        <w:t>10</w:t>
                      </w:r>
                    </w:sdtContent>
                  </w:sdt>
                  <w:r>
                    <w:rPr>
                      <w:color w:val="000000"/>
                      <w:szCs w:val="24"/>
                    </w:rPr>
                    <w:t>. Didžiausi šilumos srautai, kurie reikalingi vartotojų šildymo, vėdinimo bei technologinėms sistemoms ir karštam vandeniui ruošti, parenkami pagal tų sistemų projektinius rodiklius.</w:t>
                  </w:r>
                </w:p>
              </w:sdtContent>
            </w:sdt>
            <w:sdt>
              <w:sdtPr>
                <w:alias w:val="11 p."/>
                <w:tag w:val="part_7c4bc721f8944f0e83f41fbc269e9d4b"/>
                <w:lock w:val="sdtLocked"/>
                <w:richText/>
              </w:sdtPr>
              <w:sdtContent>
                <w:p>
                  <w:pPr>
                    <w:suppressAutoHyphens/>
                    <w:ind w:firstLine="720"/>
                    <w:jc w:val="both"/>
                    <w:textAlignment w:val="center"/>
                    <w:rPr>
                      <w:color w:val="000000"/>
                      <w:szCs w:val="24"/>
                    </w:rPr>
                  </w:pPr>
                  <w:sdt>
                    <w:sdtPr>
                      <w:alias w:val="Numeris"/>
                      <w:tag w:val="nr_7c4bc721f8944f0e83f41fbc269e9d4b"/>
                      <w:lock w:val="sdtLocked"/>
                      <w:richText/>
                    </w:sdtPr>
                    <w:sdtContent>
                      <w:r>
                        <w:rPr>
                          <w:color w:val="000000"/>
                          <w:szCs w:val="24"/>
                        </w:rPr>
                        <w:t>11</w:t>
                      </w:r>
                    </w:sdtContent>
                  </w:sdt>
                  <w:r>
                    <w:rPr>
                      <w:color w:val="000000"/>
                      <w:szCs w:val="24"/>
                    </w:rPr>
                    <w:t>. Projektuojant planuojamų rajonų ar kvartalų šilumos tinklus, laikantis Lietuvos Respublikos planavimo įstatymo (1 priedo 2 punktas), šilumos kiekiai apskaičiuojami naudojantis specialiaisiais ir detaliaisiais planais. Kai detaliųjų planų nėra ar jų sprendiniai nepakankami tiems skaičiavimams atlikti, šilumos kiekiai nustatomi pagal sustambintus rodiklius. Vietovės projektinė išorės temperatūra, kuri reikalinga šilumos srautams skaičiuoti, pasirenkama naudojantis respublikinėmis statybos normomis RSN 156-94 „Statybinė klimatologija“ (1 priedo 17 punktas).</w:t>
                  </w:r>
                </w:p>
                <w:p>
                  <w:pPr>
                    <w:suppressAutoHyphens/>
                    <w:ind w:firstLine="312"/>
                    <w:jc w:val="both"/>
                    <w:textAlignment w:val="center"/>
                    <w:rPr>
                      <w:color w:val="000000"/>
                      <w:szCs w:val="24"/>
                    </w:rPr>
                  </w:pPr>
                </w:p>
              </w:sdtContent>
            </w:sdt>
          </w:sdtContent>
        </w:sdt>
        <w:sdt>
          <w:sdtPr>
            <w:alias w:val="skyrius"/>
            <w:tag w:val="part_bee91aa6426947109101c7990e531839"/>
            <w:lock w:val="sdtLocked"/>
            <w:richText/>
          </w:sdtPr>
          <w:sdtContent>
            <w:p>
              <w:pPr>
                <w:keepLines/>
                <w:suppressAutoHyphens/>
                <w:jc w:val="center"/>
                <w:textAlignment w:val="center"/>
                <w:rPr>
                  <w:b/>
                  <w:bCs/>
                  <w:caps/>
                  <w:color w:val="000000"/>
                  <w:szCs w:val="24"/>
                </w:rPr>
              </w:pPr>
              <w:sdt>
                <w:sdtPr>
                  <w:alias w:val="Numeris"/>
                  <w:tag w:val="nr_bee91aa6426947109101c7990e531839"/>
                  <w:lock w:val="sdtLocked"/>
                  <w:richText/>
                </w:sdtPr>
                <w:sdtContent>
                  <w:r>
                    <w:rPr>
                      <w:b/>
                      <w:bCs/>
                      <w:caps/>
                      <w:color w:val="000000"/>
                      <w:szCs w:val="24"/>
                    </w:rPr>
                    <w:t>II</w:t>
                  </w:r>
                </w:sdtContent>
              </w:sdt>
              <w:r>
                <w:rPr>
                  <w:b/>
                  <w:bCs/>
                  <w:caps/>
                  <w:color w:val="000000"/>
                  <w:szCs w:val="24"/>
                </w:rPr>
                <w:t xml:space="preserve">. </w:t>
              </w:r>
              <w:sdt>
                <w:sdtPr>
                  <w:alias w:val="Pavadinimas"/>
                  <w:tag w:val="title_bee91aa6426947109101c7990e531839"/>
                  <w:lock w:val="sdtLocked"/>
                  <w:richText/>
                </w:sdtPr>
                <w:sdtContent>
                  <w:r>
                    <w:rPr>
                      <w:b/>
                      <w:bCs/>
                      <w:caps/>
                      <w:color w:val="000000"/>
                      <w:szCs w:val="24"/>
                    </w:rPr>
                    <w:t>ŠILUMOS TIEKIMO SISTEMŲ REIKALAVIMAI</w:t>
                  </w:r>
                </w:sdtContent>
              </w:sdt>
            </w:p>
            <w:p>
              <w:pPr>
                <w:suppressAutoHyphens/>
                <w:ind w:firstLine="312"/>
                <w:jc w:val="both"/>
                <w:textAlignment w:val="center"/>
                <w:rPr>
                  <w:color w:val="000000"/>
                  <w:szCs w:val="24"/>
                </w:rPr>
              </w:pPr>
            </w:p>
            <w:sdt>
              <w:sdtPr>
                <w:alias w:val="12 p."/>
                <w:tag w:val="part_d2ff3feb510542faa70607de32d8a99d"/>
                <w:lock w:val="sdtLocked"/>
                <w:richText/>
              </w:sdtPr>
              <w:sdtContent>
                <w:p>
                  <w:pPr>
                    <w:suppressAutoHyphens/>
                    <w:ind w:firstLine="720"/>
                    <w:jc w:val="both"/>
                    <w:textAlignment w:val="center"/>
                    <w:rPr>
                      <w:color w:val="000000"/>
                      <w:szCs w:val="24"/>
                    </w:rPr>
                  </w:pPr>
                  <w:sdt>
                    <w:sdtPr>
                      <w:alias w:val="Numeris"/>
                      <w:tag w:val="nr_d2ff3feb510542faa70607de32d8a99d"/>
                      <w:lock w:val="sdtLocked"/>
                      <w:richText/>
                    </w:sdtPr>
                    <w:sdtContent>
                      <w:r>
                        <w:rPr>
                          <w:color w:val="000000"/>
                          <w:szCs w:val="24"/>
                        </w:rPr>
                        <w:t>12</w:t>
                      </w:r>
                    </w:sdtContent>
                  </w:sdt>
                  <w:r>
                    <w:rPr>
                      <w:color w:val="000000"/>
                      <w:szCs w:val="24"/>
                    </w:rPr>
                    <w:t>. Šilumos tiekimas turi būti garantuojamas diegiant šias priemones: šilumos šaltiniuose ir šilumos tiekimo tinklų siurblinėse naudojant racionalias schemas, užtikrinančias pakankamą įrenginių patikimumą, įrengus rezervinius įrenginius; organizavus šilumos tiekimą iš kelių šilumos šaltinių į vieną šilumos tiekimo tinklą; įrengus akumuliacines talpyklas; įrengus šilumos tiekimo tinklų magistralių rezervavimą ir sekcionavimą; keičiant šilumos tiekimo tinklų ruožus naujais; įrengus jungtis tarp atskirų šilumos tiekimo tinklo dalių arba numačius naudoti rezervinį (stacionarųjį arba kilnojamąjį) šilumos šaltinį.</w:t>
                  </w:r>
                </w:p>
                <w:sdt>
                  <w:sdtPr>
                    <w:alias w:val="12.1 pp."/>
                    <w:tag w:val="part_00fdeed96ed64197932ab80ed85c5b1c"/>
                    <w:lock w:val="sdtLocked"/>
                    <w:richText/>
                  </w:sdtPr>
                  <w:sdtContent>
                    <w:p>
                      <w:pPr>
                        <w:suppressAutoHyphens/>
                        <w:ind w:firstLine="720"/>
                        <w:jc w:val="both"/>
                        <w:textAlignment w:val="center"/>
                        <w:rPr>
                          <w:color w:val="000000"/>
                          <w:szCs w:val="24"/>
                        </w:rPr>
                      </w:pPr>
                      <w:sdt>
                        <w:sdtPr>
                          <w:alias w:val="Numeris"/>
                          <w:tag w:val="nr_00fdeed96ed64197932ab80ed85c5b1c"/>
                          <w:lock w:val="sdtLocked"/>
                          <w:richText/>
                        </w:sdtPr>
                        <w:sdtContent>
                          <w:r>
                            <w:rPr>
                              <w:color w:val="000000"/>
                              <w:szCs w:val="24"/>
                            </w:rPr>
                            <w:t>12.1</w:t>
                          </w:r>
                        </w:sdtContent>
                      </w:sdt>
                      <w:r>
                        <w:rPr>
                          <w:color w:val="000000"/>
                          <w:szCs w:val="24"/>
                        </w:rPr>
                        <w:t>. Rezervinis šilumos tiekimas nustatomas:</w:t>
                      </w:r>
                    </w:p>
                    <w:sdt>
                      <w:sdtPr>
                        <w:alias w:val="12.1.1 pp."/>
                        <w:tag w:val="part_4806457a2619466e9d40b09d5c9e09b1"/>
                        <w:lock w:val="sdtLocked"/>
                        <w:richText/>
                      </w:sdtPr>
                      <w:sdtContent>
                        <w:p>
                          <w:pPr>
                            <w:suppressAutoHyphens/>
                            <w:ind w:firstLine="720"/>
                            <w:jc w:val="both"/>
                            <w:textAlignment w:val="center"/>
                            <w:rPr>
                              <w:color w:val="000000"/>
                              <w:szCs w:val="24"/>
                            </w:rPr>
                          </w:pPr>
                          <w:sdt>
                            <w:sdtPr>
                              <w:alias w:val="Numeris"/>
                              <w:tag w:val="nr_4806457a2619466e9d40b09d5c9e09b1"/>
                              <w:lock w:val="sdtLocked"/>
                              <w:richText/>
                            </w:sdtPr>
                            <w:sdtContent>
                              <w:r>
                                <w:rPr>
                                  <w:color w:val="000000"/>
                                  <w:szCs w:val="24"/>
                                </w:rPr>
                                <w:t>12.1.1</w:t>
                              </w:r>
                            </w:sdtContent>
                          </w:sdt>
                          <w:r>
                            <w:rPr>
                              <w:color w:val="000000"/>
                              <w:szCs w:val="24"/>
                            </w:rPr>
                            <w:t>. pagal šių Taisyklių 7 priedo 1 lentelėje nurodytas sąlygas, jeigu šiluma tiekiama magistraliniais vamzdynais, kurie pakloti nepereinamuosiuose kanaluose arba bekanaliu būdu. Kai šilumos tiekimo tinklo vamzdynai yra virš žemės arba pereinamuosiuose kanaluose, rezervinis šilumos tiekimas nenustatomas;</w:t>
                          </w:r>
                        </w:p>
                      </w:sdtContent>
                    </w:sdt>
                    <w:sdt>
                      <w:sdtPr>
                        <w:alias w:val="12.1.2 pp."/>
                        <w:tag w:val="part_69dd9e3d99224a38b17c634628140ccf"/>
                        <w:lock w:val="sdtLocked"/>
                        <w:richText/>
                      </w:sdtPr>
                      <w:sdtContent>
                        <w:p>
                          <w:pPr>
                            <w:suppressAutoHyphens/>
                            <w:ind w:firstLine="720"/>
                            <w:jc w:val="both"/>
                            <w:textAlignment w:val="center"/>
                            <w:rPr>
                              <w:strike/>
                              <w:color w:val="000000"/>
                              <w:szCs w:val="24"/>
                            </w:rPr>
                          </w:pPr>
                          <w:sdt>
                            <w:sdtPr>
                              <w:alias w:val="Numeris"/>
                              <w:tag w:val="nr_69dd9e3d99224a38b17c634628140ccf"/>
                              <w:lock w:val="sdtLocked"/>
                              <w:richText/>
                            </w:sdtPr>
                            <w:sdtContent>
                              <w:r>
                                <w:rPr>
                                  <w:color w:val="000000"/>
                                  <w:szCs w:val="24"/>
                                </w:rPr>
                                <w:t>12.1.2</w:t>
                              </w:r>
                            </w:sdtContent>
                          </w:sdt>
                          <w:r>
                            <w:rPr>
                              <w:color w:val="000000"/>
                              <w:szCs w:val="24"/>
                            </w:rPr>
                            <w:t>. jeigu šiluma tiekiama iš vienintelio šilumos šaltinio, kai magistralės skersmuo mažesnis kaip 300 mm, o perduodamas projektinis šilumos srautas didesnis kaip 15 MW. Šiuo atveju šilumos tiekimas turi būti atkurtas per 12 valandų, o rezervinio tiekimo metu perduodamas šilumos kiekis neturi būti mažesnis kaip 50 % projektinio šilumos kiekio šildymui.</w:t>
                          </w:r>
                        </w:p>
                      </w:sdtContent>
                    </w:sdt>
                  </w:sdtContent>
                </w:sdt>
                <w:sdt>
                  <w:sdtPr>
                    <w:alias w:val="12.2 pp."/>
                    <w:tag w:val="part_10bd2abd5fbd470faeb179d50fad53c0"/>
                    <w:lock w:val="sdtLocked"/>
                    <w:richText/>
                  </w:sdtPr>
                  <w:sdtContent>
                    <w:p>
                      <w:pPr>
                        <w:suppressAutoHyphens/>
                        <w:ind w:firstLine="720"/>
                        <w:jc w:val="both"/>
                        <w:textAlignment w:val="center"/>
                        <w:rPr>
                          <w:color w:val="000000"/>
                          <w:szCs w:val="24"/>
                        </w:rPr>
                      </w:pPr>
                      <w:sdt>
                        <w:sdtPr>
                          <w:alias w:val="Numeris"/>
                          <w:tag w:val="nr_10bd2abd5fbd470faeb179d50fad53c0"/>
                          <w:lock w:val="sdtLocked"/>
                          <w:richText/>
                        </w:sdtPr>
                        <w:sdtContent>
                          <w:r>
                            <w:rPr>
                              <w:color w:val="000000"/>
                              <w:szCs w:val="24"/>
                            </w:rPr>
                            <w:t>12.2</w:t>
                          </w:r>
                        </w:sdtContent>
                      </w:sdt>
                      <w:r>
                        <w:rPr>
                          <w:color w:val="000000"/>
                          <w:szCs w:val="24"/>
                        </w:rPr>
                        <w:t>. Šilumos šaltiniuose, tiekiančiuose šilumnešį į vieną šilumos tiekimo tinklą, katilų skaičius turi būti toks, kad dėl gedimo sustojus vienam (didžiausiam) katilui, kitų katilų šilumos galia būtų pakankama šilumos tiekimo srautui palaikyti ir nominalaus šilumos tiekimo atkūrimui šių Taisyklių 7 priedo 1 lentelėje nurodytomis sąlygomis, nustatomomis pagal to šilumos šaltinio, kuriame sustojo katilas, išvadinių vamzdynų skersmenį.</w:t>
                      </w:r>
                    </w:p>
                  </w:sdtContent>
                </w:sdt>
                <w:sdt>
                  <w:sdtPr>
                    <w:alias w:val="12.3 pp."/>
                    <w:tag w:val="part_9afceb4d25f84938ac99c26e5ee1513f"/>
                    <w:lock w:val="sdtLocked"/>
                    <w:richText/>
                  </w:sdtPr>
                  <w:sdtContent>
                    <w:p>
                      <w:pPr>
                        <w:suppressAutoHyphens/>
                        <w:ind w:firstLine="720"/>
                        <w:jc w:val="both"/>
                        <w:textAlignment w:val="center"/>
                        <w:rPr>
                          <w:color w:val="000000"/>
                          <w:szCs w:val="24"/>
                        </w:rPr>
                      </w:pPr>
                      <w:sdt>
                        <w:sdtPr>
                          <w:alias w:val="Numeris"/>
                          <w:tag w:val="nr_9afceb4d25f84938ac99c26e5ee1513f"/>
                          <w:lock w:val="sdtLocked"/>
                          <w:richText/>
                        </w:sdtPr>
                        <w:sdtContent>
                          <w:r>
                            <w:rPr>
                              <w:color w:val="000000"/>
                              <w:szCs w:val="24"/>
                            </w:rPr>
                            <w:t>12.3</w:t>
                          </w:r>
                        </w:sdtContent>
                      </w:sdt>
                      <w:r>
                        <w:rPr>
                          <w:color w:val="000000"/>
                          <w:szCs w:val="24"/>
                        </w:rPr>
                        <w:t>. Šilumos šaltiniai ir šilumos tiekimo tinklų siurblinės, kurių vartotojams perduodama 5 MW ir daugiau (esant projektinei lauko oro temperatūrai) šilumos galia, priskiriami pirmos (I) grupės elektros imtuvams pagal Elektros įrenginių įrengimo taisykles (1 priedo 16 punktas).</w:t>
                      </w:r>
                    </w:p>
                  </w:sdtContent>
                </w:sdt>
                <w:sdt>
                  <w:sdtPr>
                    <w:alias w:val="12.4 pp."/>
                    <w:tag w:val="part_3084d7eded4a430aaf5514fdf43af10b"/>
                    <w:lock w:val="sdtLocked"/>
                    <w:richText/>
                  </w:sdtPr>
                  <w:sdtContent>
                    <w:p>
                      <w:pPr>
                        <w:suppressAutoHyphens/>
                        <w:ind w:firstLine="720"/>
                        <w:jc w:val="both"/>
                        <w:textAlignment w:val="center"/>
                        <w:rPr>
                          <w:color w:val="000000"/>
                          <w:szCs w:val="24"/>
                        </w:rPr>
                      </w:pPr>
                      <w:sdt>
                        <w:sdtPr>
                          <w:alias w:val="Numeris"/>
                          <w:tag w:val="nr_3084d7eded4a430aaf5514fdf43af10b"/>
                          <w:lock w:val="sdtLocked"/>
                          <w:richText/>
                        </w:sdtPr>
                        <w:sdtContent>
                          <w:r>
                            <w:rPr>
                              <w:color w:val="000000"/>
                              <w:szCs w:val="24"/>
                            </w:rPr>
                            <w:t>12.4</w:t>
                          </w:r>
                        </w:sdtContent>
                      </w:sdt>
                      <w:r>
                        <w:rPr>
                          <w:color w:val="000000"/>
                          <w:szCs w:val="24"/>
                        </w:rPr>
                        <w:t>. Šilumos tiekimo tinklų ir šilumos punktų sprendimuose turi būti numatytos priemonės šilumos tiekimo tinklų ir šildymo sistemų vamzdynų veikimo patikimumui palaikyti įvykus avarijai arba nutrūkus šilumnešio tiekimui šilumos tinklais (pvz., vietinės cirkuliacijos sudarymas, vandens išleidimas iš šilumos tiekimo tinklų ir šildymo sistemų vamzdynų, vamzdynų stiprio bandymai, bekanaliu būdu paklotų vamzdynų prislėgimas užtvindomose zonose).</w:t>
                      </w:r>
                    </w:p>
                  </w:sdtContent>
                </w:sdt>
                <w:sdt>
                  <w:sdtPr>
                    <w:alias w:val="12.5 pp."/>
                    <w:tag w:val="part_6bf7b14dbc904802aa66ca709e0b28cd"/>
                    <w:lock w:val="sdtLocked"/>
                    <w:richText/>
                  </w:sdtPr>
                  <w:sdtContent>
                    <w:p>
                      <w:pPr>
                        <w:suppressAutoHyphens/>
                        <w:ind w:firstLine="720"/>
                        <w:jc w:val="both"/>
                        <w:textAlignment w:val="center"/>
                        <w:rPr>
                          <w:color w:val="000000"/>
                          <w:szCs w:val="24"/>
                        </w:rPr>
                      </w:pPr>
                      <w:sdt>
                        <w:sdtPr>
                          <w:alias w:val="Numeris"/>
                          <w:tag w:val="nr_6bf7b14dbc904802aa66ca709e0b28cd"/>
                          <w:lock w:val="sdtLocked"/>
                          <w:richText/>
                        </w:sdtPr>
                        <w:sdtContent>
                          <w:r>
                            <w:rPr>
                              <w:color w:val="000000"/>
                              <w:szCs w:val="24"/>
                            </w:rPr>
                            <w:t>12.5</w:t>
                          </w:r>
                        </w:sdtContent>
                      </w:sdt>
                      <w:r>
                        <w:rPr>
                          <w:color w:val="000000"/>
                          <w:szCs w:val="24"/>
                        </w:rPr>
                        <w:t>. Šilumos punktuose gali būti įrengiamos jungtys tarp tiekimo ir grąžinimo vamzdynų; jos turi būti prieš įvadines sklendes. Jungtyse turi būti dvi sklendės ir tarp jų drenuojamasis įtaisas. Sprendimą dėl jungčių įrengimo ir jų skersmens priima šilumos tiekėjas.</w:t>
                      </w:r>
                    </w:p>
                  </w:sdtContent>
                </w:sdt>
              </w:sdtContent>
            </w:sdt>
            <w:sdt>
              <w:sdtPr>
                <w:alias w:val="13 p."/>
                <w:tag w:val="part_5a0d2305ddad4bfbb643824a9a4a787d"/>
                <w:lock w:val="sdtLocked"/>
                <w:richText/>
              </w:sdtPr>
              <w:sdtContent>
                <w:p>
                  <w:pPr>
                    <w:suppressAutoHyphens/>
                    <w:ind w:firstLine="720"/>
                    <w:jc w:val="both"/>
                    <w:textAlignment w:val="center"/>
                    <w:rPr>
                      <w:color w:val="000000"/>
                      <w:szCs w:val="24"/>
                    </w:rPr>
                  </w:pPr>
                  <w:sdt>
                    <w:sdtPr>
                      <w:alias w:val="Numeris"/>
                      <w:tag w:val="nr_5a0d2305ddad4bfbb643824a9a4a787d"/>
                      <w:lock w:val="sdtLocked"/>
                      <w:richText/>
                    </w:sdtPr>
                    <w:sdtContent>
                      <w:r>
                        <w:rPr>
                          <w:color w:val="000000"/>
                          <w:szCs w:val="24"/>
                        </w:rPr>
                        <w:t>13</w:t>
                      </w:r>
                    </w:sdtContent>
                  </w:sdt>
                  <w:r>
                    <w:rPr>
                      <w:color w:val="000000"/>
                      <w:szCs w:val="24"/>
                    </w:rPr>
                    <w:t>. Pastatuose, į kuriuos šiluma turi būti tiekiama visą laiką nenutrūkstamai, turi būti įrengti du nepriklausomi įvadai, prijungti prie žiedą sudarančių šilumos tiekimo tinklų atskirų ruožų, kurie gali būti atskiriami vienas nuo kito sekcinėmis sklendėmis arba turi būti įrengta mobilios katilinės prijungimo vieta. Statytojas (užsakovas) nurodo jam priklausančius pastatus, į kuriuos be pertrūkių turi būti tiekiamas visas reikiamas šilumos kiekis, ir tai turi būti įrašyta šilumos tiekimo projektavimo užduotyje.</w:t>
                  </w:r>
                </w:p>
              </w:sdtContent>
            </w:sdt>
            <w:sdt>
              <w:sdtPr>
                <w:alias w:val="14 p."/>
                <w:tag w:val="part_008fe0a365b24711b672068e14db32fa"/>
                <w:lock w:val="sdtLocked"/>
                <w:richText/>
              </w:sdtPr>
              <w:sdtContent>
                <w:p>
                  <w:pPr>
                    <w:suppressAutoHyphens/>
                    <w:ind w:firstLine="720"/>
                    <w:jc w:val="both"/>
                    <w:textAlignment w:val="center"/>
                    <w:rPr>
                      <w:color w:val="000000"/>
                      <w:szCs w:val="24"/>
                    </w:rPr>
                  </w:pPr>
                  <w:sdt>
                    <w:sdtPr>
                      <w:alias w:val="Numeris"/>
                      <w:tag w:val="nr_008fe0a365b24711b672068e14db32fa"/>
                      <w:lock w:val="sdtLocked"/>
                      <w:richText/>
                    </w:sdtPr>
                    <w:sdtContent>
                      <w:r>
                        <w:rPr>
                          <w:color w:val="000000"/>
                          <w:szCs w:val="24"/>
                        </w:rPr>
                        <w:t>14</w:t>
                      </w:r>
                    </w:sdtContent>
                  </w:sdt>
                  <w:r>
                    <w:rPr>
                      <w:color w:val="000000"/>
                      <w:szCs w:val="24"/>
                    </w:rPr>
                    <w:t>. Šilumos tiekimo sistema ir jos schema parenkamos vadovaujantis techniniais ir ekonominiais skaičiavimais, aprūpinimo šiluma ir sistemos veikimo patikimumo įvertinimais, atsižvelgiant į vartotojų poreikius, specifines šilumos gamybos ir tiekimo sąlygas. Nuolatinių ir rezervinių šilumos šaltinių sąrašą ir šilumos tiekimo schemą, kurioje įvertinti šių Taisyklių 12, 12.1–12.5 punktuose išdėstyti reikalavimai, kasmet iki šildymo sezono pradžios tvirtina šilumos tiekėjas.</w:t>
                  </w:r>
                </w:p>
              </w:sdtContent>
            </w:sdt>
            <w:sdt>
              <w:sdtPr>
                <w:alias w:val="15 p."/>
                <w:tag w:val="part_f2ddfd2eaab7484a854cd93654ffb49a"/>
                <w:lock w:val="sdtLocked"/>
                <w:richText/>
              </w:sdtPr>
              <w:sdtContent>
                <w:p>
                  <w:pPr>
                    <w:suppressAutoHyphens/>
                    <w:ind w:firstLine="720"/>
                    <w:jc w:val="both"/>
                    <w:textAlignment w:val="center"/>
                    <w:rPr>
                      <w:color w:val="000000"/>
                      <w:szCs w:val="24"/>
                    </w:rPr>
                  </w:pPr>
                  <w:sdt>
                    <w:sdtPr>
                      <w:alias w:val="Numeris"/>
                      <w:tag w:val="nr_f2ddfd2eaab7484a854cd93654ffb49a"/>
                      <w:lock w:val="sdtLocked"/>
                      <w:richText/>
                    </w:sdtPr>
                    <w:sdtContent>
                      <w:r>
                        <w:rPr>
                          <w:color w:val="000000"/>
                          <w:szCs w:val="24"/>
                        </w:rPr>
                        <w:t>15</w:t>
                      </w:r>
                    </w:sdtContent>
                  </w:sdt>
                  <w:r>
                    <w:rPr>
                      <w:color w:val="000000"/>
                      <w:szCs w:val="24"/>
                    </w:rPr>
                    <w:t>. Šilumnešiui (termofikaciniam vandeniui) tiekti reikia naudoti uždarąsias dvivamzdes sistemas.</w:t>
                  </w:r>
                </w:p>
              </w:sdtContent>
            </w:sdt>
            <w:sdt>
              <w:sdtPr>
                <w:alias w:val="16 p."/>
                <w:tag w:val="part_46faee08114543d7bf79a59b4e7923e0"/>
                <w:lock w:val="sdtLocked"/>
                <w:richText/>
              </w:sdtPr>
              <w:sdtContent>
                <w:p>
                  <w:pPr>
                    <w:suppressAutoHyphens/>
                    <w:ind w:firstLine="720"/>
                    <w:jc w:val="both"/>
                    <w:textAlignment w:val="center"/>
                    <w:rPr>
                      <w:color w:val="000000"/>
                      <w:szCs w:val="24"/>
                    </w:rPr>
                  </w:pPr>
                  <w:sdt>
                    <w:sdtPr>
                      <w:alias w:val="Numeris"/>
                      <w:tag w:val="nr_46faee08114543d7bf79a59b4e7923e0"/>
                      <w:lock w:val="sdtLocked"/>
                      <w:richText/>
                    </w:sdtPr>
                    <w:sdtContent>
                      <w:r>
                        <w:rPr>
                          <w:color w:val="000000"/>
                          <w:szCs w:val="24"/>
                        </w:rPr>
                        <w:t>16</w:t>
                      </w:r>
                    </w:sdtContent>
                  </w:sdt>
                  <w:r>
                    <w:rPr>
                      <w:color w:val="000000"/>
                      <w:szCs w:val="24"/>
                    </w:rPr>
                    <w:t>. Atvirosios, taip pat ir uždarosios trivamzdės sistemos gali būti panaudotos tik esant techniniam ir ekonominiam pagrindimui.</w:t>
                  </w:r>
                </w:p>
              </w:sdtContent>
            </w:sdt>
            <w:sdt>
              <w:sdtPr>
                <w:alias w:val="17 p."/>
                <w:tag w:val="part_913bb672e81a4e93b1e999cb16e07bfb"/>
                <w:lock w:val="sdtLocked"/>
                <w:richText/>
              </w:sdtPr>
              <w:sdtContent>
                <w:p>
                  <w:pPr>
                    <w:suppressAutoHyphens/>
                    <w:ind w:firstLine="720"/>
                    <w:jc w:val="both"/>
                    <w:textAlignment w:val="center"/>
                    <w:rPr>
                      <w:color w:val="000000"/>
                      <w:szCs w:val="24"/>
                    </w:rPr>
                  </w:pPr>
                  <w:sdt>
                    <w:sdtPr>
                      <w:alias w:val="Numeris"/>
                      <w:tag w:val="nr_913bb672e81a4e93b1e999cb16e07bfb"/>
                      <w:lock w:val="sdtLocked"/>
                      <w:richText/>
                    </w:sdtPr>
                    <w:sdtContent>
                      <w:r>
                        <w:rPr>
                          <w:color w:val="000000"/>
                          <w:szCs w:val="24"/>
                        </w:rPr>
                        <w:t>17</w:t>
                      </w:r>
                    </w:sdtContent>
                  </w:sdt>
                  <w:r>
                    <w:rPr>
                      <w:color w:val="000000"/>
                      <w:szCs w:val="24"/>
                    </w:rPr>
                    <w:t>. Termofikacinio vandens, esančio šilumos tiekimo sistemose, kokybė turi atitikti reikalavimus, nurodytus Elektrinių ir elektros tinklų eksploatavimo taisyklėse (1 priedo 11 punktas).</w:t>
                  </w:r>
                </w:p>
              </w:sdtContent>
            </w:sdt>
            <w:sdt>
              <w:sdtPr>
                <w:alias w:val="18 p."/>
                <w:tag w:val="part_5814c54680e8420ebd990b5408460b98"/>
                <w:lock w:val="sdtLocked"/>
                <w:richText/>
              </w:sdtPr>
              <w:sdtContent>
                <w:p>
                  <w:pPr>
                    <w:suppressAutoHyphens/>
                    <w:ind w:firstLine="720"/>
                    <w:jc w:val="both"/>
                    <w:textAlignment w:val="center"/>
                    <w:rPr>
                      <w:color w:val="000000"/>
                      <w:szCs w:val="24"/>
                    </w:rPr>
                  </w:pPr>
                  <w:sdt>
                    <w:sdtPr>
                      <w:alias w:val="Numeris"/>
                      <w:tag w:val="nr_5814c54680e8420ebd990b5408460b98"/>
                      <w:lock w:val="sdtLocked"/>
                      <w:richText/>
                    </w:sdtPr>
                    <w:sdtContent>
                      <w:r>
                        <w:rPr>
                          <w:color w:val="000000"/>
                          <w:szCs w:val="24"/>
                        </w:rPr>
                        <w:t>18</w:t>
                      </w:r>
                    </w:sdtContent>
                  </w:sdt>
                  <w:r>
                    <w:rPr>
                      <w:color w:val="000000"/>
                      <w:szCs w:val="24"/>
                    </w:rPr>
                    <w:t>. Atvirosiose ir uždarosiose sistemose, esant vakuuminei deaeracijai, turi būti naudojamas vanduo, kurio kokybė atitiktų geriamajam vandeniui keliamus reikalavimus, nurodytus higienos normoje HN 24:2003 „Geriamojo vandens saugos ir kokybės reikalavimai“ (1 priedo 19 punktas).</w:t>
                  </w:r>
                </w:p>
              </w:sdtContent>
            </w:sdt>
            <w:sdt>
              <w:sdtPr>
                <w:alias w:val="19 p."/>
                <w:tag w:val="part_b27c0123484f421889b98d7dd11742c8"/>
                <w:lock w:val="sdtLocked"/>
                <w:richText/>
              </w:sdtPr>
              <w:sdtContent>
                <w:p>
                  <w:pPr>
                    <w:suppressAutoHyphens/>
                    <w:ind w:firstLine="720"/>
                    <w:jc w:val="both"/>
                    <w:textAlignment w:val="center"/>
                    <w:rPr>
                      <w:color w:val="000000"/>
                      <w:szCs w:val="24"/>
                    </w:rPr>
                  </w:pPr>
                  <w:sdt>
                    <w:sdtPr>
                      <w:alias w:val="Numeris"/>
                      <w:tag w:val="nr_b27c0123484f421889b98d7dd11742c8"/>
                      <w:lock w:val="sdtLocked"/>
                      <w:richText/>
                    </w:sdtPr>
                    <w:sdtContent>
                      <w:r>
                        <w:rPr>
                          <w:color w:val="000000"/>
                          <w:szCs w:val="24"/>
                        </w:rPr>
                        <w:t>19</w:t>
                      </w:r>
                    </w:sdtContent>
                  </w:sdt>
                  <w:r>
                    <w:rPr>
                      <w:color w:val="000000"/>
                      <w:szCs w:val="24"/>
                    </w:rPr>
                    <w:t>. Jokiose šilumos tiekimo sistemose neleidžiama naudoti nors ir valyto, tačiau prieš tai buitiniams reikalams naudoto vandens.</w:t>
                  </w:r>
                </w:p>
              </w:sdtContent>
            </w:sdt>
            <w:sdt>
              <w:sdtPr>
                <w:alias w:val="20 p."/>
                <w:tag w:val="part_127fc912a1284f1bb75b915c3ceef876"/>
                <w:lock w:val="sdtLocked"/>
                <w:richText/>
              </w:sdtPr>
              <w:sdtContent>
                <w:p>
                  <w:pPr>
                    <w:spacing w:line="281" w:lineRule="atLeast"/>
                    <w:ind w:firstLine="720"/>
                    <w:jc w:val="both"/>
                    <w:textAlignment w:val="center"/>
                    <w:rPr>
                      <w:color w:val="000000"/>
                      <w:szCs w:val="24"/>
                    </w:rPr>
                  </w:pPr>
                  <w:sdt>
                    <w:sdtPr>
                      <w:alias w:val="Numeris"/>
                      <w:tag w:val="nr_127fc912a1284f1bb75b915c3ceef876"/>
                      <w:lock w:val="sdtLocked"/>
                      <w:richText/>
                    </w:sdtPr>
                    <w:sdtContent>
                      <w:r>
                        <w:rPr>
                          <w:color w:val="000000"/>
                          <w:szCs w:val="24"/>
                        </w:rPr>
                        <w:t>20</w:t>
                      </w:r>
                    </w:sdtContent>
                  </w:sdt>
                  <w:r>
                    <w:rPr>
                      <w:color w:val="000000"/>
                      <w:szCs w:val="24"/>
                    </w:rPr>
                    <w:t xml:space="preserve">. Vartotojų sistemos pagal jungimą prie šilumos tiekimo tinklų turėtų būti nepriklausomosios, tačiau šilumos tiekėjas, įvertinęs šilumos tiekimo tinklų ir vartotojų sistemos techninius ir ekonominius parametrus, gali priimti sprendimą, kad vartotojų sistemos būtų priklausomosios.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15ca0dfe711ec8d9390588bf2de65">
                    <w:r w:rsidRPr="00532B9F">
                      <w:rPr>
                        <w:rFonts w:ascii="Times New Roman" w:eastAsia="MS Mincho" w:hAnsi="Times New Roman"/>
                        <w:sz w:val="20"/>
                        <w:i/>
                        <w:iCs/>
                        <w:color w:val="0000FF" w:themeColor="hyperlink"/>
                        <w:u w:val="single"/>
                      </w:rPr>
                      <w:t>1-178</w:t>
                    </w:r>
                  </w:fldSimple>
                  <w:r>
                    <w:rPr>
                      <w:rFonts w:ascii="Times New Roman" w:eastAsia="MS Mincho" w:hAnsi="Times New Roman"/>
                      <w:sz w:val="20"/>
                      <w:i/>
                      <w:iCs/>
                    </w:rPr>
                    <w:t>,
2022-05-27,
paskelbta TAR 2022-05-30, i. k. 2022-11472            </w:t>
                  </w:r>
                </w:p>
                <w:p/>
              </w:sdtContent>
            </w:sdt>
            <w:sdt>
              <w:sdtPr>
                <w:alias w:val="21 p."/>
                <w:tag w:val="part_ff52b1f5bb2643dc9231d6efe5d2a8ee"/>
                <w:lock w:val="sdtLocked"/>
                <w:richText/>
              </w:sdtPr>
              <w:sdtContent>
                <w:p>
                  <w:pPr>
                    <w:pStyle w:val="PlainText"/>
                    <w:ind w:firstLine="567"/>
                    <w:jc w:val="both"/>
                    <w:rPr>
                      <w:rFonts w:ascii="Times New Roman" w:hAnsi="Times New Roman"/>
                      <w:b/>
                      <w:bCs/>
                      <w:sz w:val="22"/>
                    </w:rPr>
                  </w:pPr>
                  <w:r>
                    <w:rPr>
                      <w:rFonts w:ascii="Times New Roman" w:hAnsi="Times New Roman"/>
                      <w:sz w:val="22"/>
                    </w:rPr>
                    <w:t>21</w:t>
                  </w:r>
                  <w:r>
                    <w:rPr>
                      <w:rFonts w:ascii="Times New Roman" w:hAnsi="Times New Roman"/>
                      <w:sz w:val="22"/>
                    </w:rPr>
                    <w:t>.</w:t>
                  </w:r>
                  <w:r>
                    <w:rPr>
                      <w:rFonts w:ascii="Times New Roman" w:eastAsia="MS Mincho" w:hAnsi="Times New Roman"/>
                      <w:sz w:val="20"/>
                      <w:i/>
                      <w:iCs/>
                    </w:rPr>
                    <w:t xml:space="preserve"> Neteko galios nuo 2022-05-31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15ca0dfe711ec8d9390588bf2de65">
                    <w:r w:rsidRPr="00532B9F">
                      <w:rPr>
                        <w:rFonts w:ascii="Times New Roman" w:eastAsia="MS Mincho" w:hAnsi="Times New Roman"/>
                        <w:sz w:val="20"/>
                        <w:i/>
                        <w:iCs/>
                        <w:color w:val="0000FF" w:themeColor="hyperlink"/>
                        <w:u w:val="single"/>
                      </w:rPr>
                      <w:t>1-178</w:t>
                    </w:r>
                  </w:fldSimple>
                  <w:r>
                    <w:rPr>
                      <w:rFonts w:ascii="Times New Roman" w:eastAsia="MS Mincho" w:hAnsi="Times New Roman"/>
                      <w:sz w:val="20"/>
                      <w:i/>
                      <w:iCs/>
                    </w:rPr>
                    <w:t>,
2022-05-27,
paskelbta TAR 2022-05-30, i. k. 2022-11472        </w:t>
                  </w:r>
                </w:p>
                <w:p/>
              </w:sdtContent>
            </w:sdt>
            <w:sdt>
              <w:sdtPr>
                <w:alias w:val="22 p."/>
                <w:tag w:val="part_549b0271f6bb401da17f96f06c8dd6e6"/>
                <w:lock w:val="sdtLocked"/>
                <w:richText/>
              </w:sdtPr>
              <w:sdtContent>
                <w:p>
                  <w:pPr>
                    <w:suppressAutoHyphens/>
                    <w:ind w:firstLine="720"/>
                    <w:jc w:val="both"/>
                    <w:textAlignment w:val="center"/>
                    <w:rPr>
                      <w:color w:val="000000"/>
                      <w:szCs w:val="24"/>
                    </w:rPr>
                  </w:pPr>
                  <w:sdt>
                    <w:sdtPr>
                      <w:alias w:val="Numeris"/>
                      <w:tag w:val="nr_549b0271f6bb401da17f96f06c8dd6e6"/>
                      <w:lock w:val="sdtLocked"/>
                      <w:richText/>
                    </w:sdtPr>
                    <w:sdtContent>
                      <w:r>
                        <w:rPr>
                          <w:color w:val="000000"/>
                          <w:szCs w:val="24"/>
                        </w:rPr>
                        <w:t>22</w:t>
                      </w:r>
                    </w:sdtContent>
                  </w:sdt>
                  <w:r>
                    <w:rPr>
                      <w:color w:val="000000"/>
                      <w:szCs w:val="24"/>
                    </w:rPr>
                    <w:t>. Jei vartotojų technologiniai aparatai, įvykus avarijai, gali užteršti šilumos tiekimo sistemą, jie jungiami prie jos per šilumokaičius, kad sudarytų tarpinį kontūrą, arba naudojant dvigubas sieneles turinčius šilumokaičius. Slėgis tarpiniame kontūre turi būti mažesnis nei šilumos tiekimo sistemoje. Šilumnešio kokybė tarpiniame kontūre turi būti tikrinama.</w:t>
                  </w:r>
                </w:p>
              </w:sdtContent>
            </w:sdt>
            <w:sdt>
              <w:sdtPr>
                <w:alias w:val="23 p."/>
                <w:tag w:val="part_27f0b8a6a6304348a99c57b1e201254a"/>
                <w:lock w:val="sdtLocked"/>
                <w:richText/>
              </w:sdtPr>
              <w:sdtContent>
                <w:p>
                  <w:pPr>
                    <w:suppressAutoHyphens/>
                    <w:ind w:firstLine="720"/>
                    <w:jc w:val="both"/>
                    <w:textAlignment w:val="center"/>
                    <w:rPr>
                      <w:color w:val="000000"/>
                      <w:szCs w:val="24"/>
                    </w:rPr>
                  </w:pPr>
                  <w:sdt>
                    <w:sdtPr>
                      <w:alias w:val="Numeris"/>
                      <w:tag w:val="nr_27f0b8a6a6304348a99c57b1e201254a"/>
                      <w:lock w:val="sdtLocked"/>
                      <w:richText/>
                    </w:sdtPr>
                    <w:sdtContent>
                      <w:r>
                        <w:rPr>
                          <w:color w:val="000000"/>
                          <w:szCs w:val="24"/>
                        </w:rPr>
                        <w:t>23</w:t>
                      </w:r>
                    </w:sdtContent>
                  </w:sdt>
                  <w:r>
                    <w:rPr>
                      <w:color w:val="000000"/>
                      <w:szCs w:val="24"/>
                    </w:rPr>
                    <w:t>. Pramonės ir visuomeninės komunalinės paskirties objektuose reikia įrengti karšto vandens bakus-akumuliatorius, jeigu karštam vandeniui ruošti reikalingas vidutinis valandinis šilumos srautas Q</w:t>
                  </w:r>
                  <w:r>
                    <w:rPr>
                      <w:color w:val="000000"/>
                      <w:position w:val="-6"/>
                      <w:szCs w:val="24"/>
                    </w:rPr>
                    <w:t>kv vid.</w:t>
                  </w:r>
                  <w:r>
                    <w:rPr>
                      <w:color w:val="000000"/>
                      <w:szCs w:val="24"/>
                    </w:rPr>
                    <w:t xml:space="preserve"> ≥ 50 kW, o jo santykis su didžiausiu šilumos srautu karštam vandeniui ruošti ≥ 0,2.</w:t>
                  </w:r>
                </w:p>
              </w:sdtContent>
            </w:sdt>
            <w:sdt>
              <w:sdtPr>
                <w:alias w:val="24 p."/>
                <w:tag w:val="part_e1ee879cb3ed49d88423fb224edb9a1b"/>
                <w:lock w:val="sdtLocked"/>
                <w:richText/>
              </w:sdtPr>
              <w:sdtContent>
                <w:p>
                  <w:pPr>
                    <w:suppressAutoHyphens/>
                    <w:ind w:firstLine="720"/>
                    <w:jc w:val="both"/>
                    <w:textAlignment w:val="center"/>
                    <w:rPr>
                      <w:color w:val="000000"/>
                      <w:szCs w:val="24"/>
                    </w:rPr>
                  </w:pPr>
                  <w:sdt>
                    <w:sdtPr>
                      <w:alias w:val="Numeris"/>
                      <w:tag w:val="nr_e1ee879cb3ed49d88423fb224edb9a1b"/>
                      <w:lock w:val="sdtLocked"/>
                      <w:richText/>
                    </w:sdtPr>
                    <w:sdtContent>
                      <w:r>
                        <w:rPr>
                          <w:color w:val="000000"/>
                          <w:szCs w:val="24"/>
                        </w:rPr>
                        <w:t>24</w:t>
                      </w:r>
                    </w:sdtContent>
                  </w:sdt>
                  <w:r>
                    <w:rPr>
                      <w:color w:val="000000"/>
                      <w:szCs w:val="24"/>
                    </w:rPr>
                    <w:t>. Kondensato surinkimo ir grąžinimo sistemos turi būti uždarosios. Slėgį surinkimo induose reikia palaikyti ne mažesnį kaip 0,005 MPa (0,5 m.v. st.). Atvirąsias surinkimo sistemas leidžiama įrengti, jeigu grąžinama mažiau kaip 10 t/h kondensato, o atstumas iki šilumos šaltinio neviršija 0,5 km.</w:t>
                  </w:r>
                </w:p>
              </w:sdtContent>
            </w:sdt>
            <w:sdt>
              <w:sdtPr>
                <w:alias w:val="25 p."/>
                <w:tag w:val="part_9d1cee9a90d747688500e2db8a6c0933"/>
                <w:lock w:val="sdtLocked"/>
                <w:richText/>
              </w:sdtPr>
              <w:sdtContent>
                <w:p>
                  <w:pPr>
                    <w:suppressAutoHyphens/>
                    <w:ind w:firstLine="720"/>
                    <w:jc w:val="both"/>
                    <w:textAlignment w:val="center"/>
                    <w:rPr>
                      <w:color w:val="000000"/>
                      <w:szCs w:val="24"/>
                    </w:rPr>
                  </w:pPr>
                  <w:sdt>
                    <w:sdtPr>
                      <w:alias w:val="Numeris"/>
                      <w:tag w:val="nr_9d1cee9a90d747688500e2db8a6c0933"/>
                      <w:lock w:val="sdtLocked"/>
                      <w:richText/>
                    </w:sdtPr>
                    <w:sdtContent>
                      <w:r>
                        <w:rPr>
                          <w:color w:val="000000"/>
                          <w:szCs w:val="24"/>
                        </w:rPr>
                        <w:t>25</w:t>
                      </w:r>
                    </w:sdtContent>
                  </w:sdt>
                  <w:r>
                    <w:rPr>
                      <w:color w:val="000000"/>
                      <w:szCs w:val="24"/>
                    </w:rPr>
                    <w:t>. Kondensato vamzdynus reikia projektuoti taip, kad jie eksploatuojant visą laiką būtų pilni kondensato, o slėgis juose būtų didesnis už atmosferos slėgį. Kondensato vamzdynų skersmenys apskaičiuojami pagal didžiausią valandinį kondensato debitą.</w:t>
                  </w:r>
                </w:p>
              </w:sdtContent>
            </w:sdt>
            <w:sdt>
              <w:sdtPr>
                <w:alias w:val="26 p."/>
                <w:tag w:val="part_5aabf93f3fb54b01a28bce51fe1e14dc"/>
                <w:lock w:val="sdtLocked"/>
                <w:richText/>
              </w:sdtPr>
              <w:sdtContent>
                <w:p>
                  <w:pPr>
                    <w:suppressAutoHyphens/>
                    <w:ind w:firstLine="720"/>
                    <w:jc w:val="both"/>
                    <w:textAlignment w:val="center"/>
                    <w:rPr>
                      <w:color w:val="000000"/>
                      <w:szCs w:val="24"/>
                    </w:rPr>
                  </w:pPr>
                  <w:sdt>
                    <w:sdtPr>
                      <w:alias w:val="Numeris"/>
                      <w:tag w:val="nr_5aabf93f3fb54b01a28bce51fe1e14dc"/>
                      <w:lock w:val="sdtLocked"/>
                      <w:richText/>
                    </w:sdtPr>
                    <w:sdtContent>
                      <w:r>
                        <w:rPr>
                          <w:color w:val="000000"/>
                          <w:szCs w:val="24"/>
                        </w:rPr>
                        <w:t>26</w:t>
                      </w:r>
                    </w:sdtContent>
                  </w:sdt>
                  <w:r>
                    <w:rPr>
                      <w:color w:val="000000"/>
                      <w:szCs w:val="24"/>
                    </w:rPr>
                    <w:t>. Projektuojant kondensato vamzdynus reikia:</w:t>
                  </w:r>
                </w:p>
                <w:sdt>
                  <w:sdtPr>
                    <w:alias w:val="26.1 pp."/>
                    <w:tag w:val="part_3d3593c4e8334458aa6735f86f06409b"/>
                    <w:lock w:val="sdtLocked"/>
                    <w:richText/>
                  </w:sdtPr>
                  <w:sdtContent>
                    <w:p>
                      <w:pPr>
                        <w:suppressAutoHyphens/>
                        <w:ind w:firstLine="720"/>
                        <w:jc w:val="both"/>
                        <w:textAlignment w:val="center"/>
                        <w:rPr>
                          <w:color w:val="000000"/>
                          <w:szCs w:val="24"/>
                        </w:rPr>
                      </w:pPr>
                      <w:sdt>
                        <w:sdtPr>
                          <w:alias w:val="Numeris"/>
                          <w:tag w:val="nr_3d3593c4e8334458aa6735f86f06409b"/>
                          <w:lock w:val="sdtLocked"/>
                          <w:richText/>
                        </w:sdtPr>
                        <w:sdtContent>
                          <w:r>
                            <w:rPr>
                              <w:color w:val="000000"/>
                              <w:szCs w:val="24"/>
                            </w:rPr>
                            <w:t>26.1</w:t>
                          </w:r>
                        </w:sdtContent>
                      </w:sdt>
                      <w:r>
                        <w:rPr>
                          <w:color w:val="000000"/>
                          <w:szCs w:val="24"/>
                        </w:rPr>
                        <w:t>. nuo kondensato atskirtuvų iki surinkimo indų įvertinti galimą garo ir kondensato mišinio susidarymą;</w:t>
                      </w:r>
                    </w:p>
                  </w:sdtContent>
                </w:sdt>
                <w:sdt>
                  <w:sdtPr>
                    <w:alias w:val="26.2 pp."/>
                    <w:tag w:val="part_84d37f368eb94a07918db94e6d5bb5fc"/>
                    <w:lock w:val="sdtLocked"/>
                    <w:richText/>
                  </w:sdtPr>
                  <w:sdtContent>
                    <w:p>
                      <w:pPr>
                        <w:suppressAutoHyphens/>
                        <w:ind w:firstLine="720"/>
                        <w:jc w:val="both"/>
                        <w:textAlignment w:val="center"/>
                        <w:rPr>
                          <w:color w:val="000000"/>
                          <w:szCs w:val="24"/>
                        </w:rPr>
                      </w:pPr>
                      <w:sdt>
                        <w:sdtPr>
                          <w:alias w:val="Numeris"/>
                          <w:tag w:val="nr_84d37f368eb94a07918db94e6d5bb5fc"/>
                          <w:lock w:val="sdtLocked"/>
                          <w:richText/>
                        </w:sdtPr>
                        <w:sdtContent>
                          <w:r>
                            <w:rPr>
                              <w:color w:val="000000"/>
                              <w:szCs w:val="24"/>
                            </w:rPr>
                            <w:t>26.2</w:t>
                          </w:r>
                        </w:sdtContent>
                      </w:sdt>
                      <w:r>
                        <w:rPr>
                          <w:color w:val="000000"/>
                          <w:szCs w:val="24"/>
                        </w:rPr>
                        <w:t>. vamzdynų ekvivalentųjį šiurkštumą laikyti 0,001 m;</w:t>
                      </w:r>
                    </w:p>
                  </w:sdtContent>
                </w:sdt>
                <w:sdt>
                  <w:sdtPr>
                    <w:alias w:val="26.3 pp."/>
                    <w:tag w:val="part_d749cda7aa3a4a67ad6b94e9bb9cbcb6"/>
                    <w:lock w:val="sdtLocked"/>
                    <w:richText/>
                  </w:sdtPr>
                  <w:sdtContent>
                    <w:p>
                      <w:pPr>
                        <w:suppressAutoHyphens/>
                        <w:ind w:firstLine="720"/>
                        <w:jc w:val="both"/>
                        <w:textAlignment w:val="center"/>
                        <w:rPr>
                          <w:color w:val="000000"/>
                          <w:szCs w:val="24"/>
                        </w:rPr>
                      </w:pPr>
                      <w:sdt>
                        <w:sdtPr>
                          <w:alias w:val="Numeris"/>
                          <w:tag w:val="nr_d749cda7aa3a4a67ad6b94e9bb9cbcb6"/>
                          <w:lock w:val="sdtLocked"/>
                          <w:richText/>
                        </w:sdtPr>
                        <w:sdtContent>
                          <w:r>
                            <w:rPr>
                              <w:color w:val="000000"/>
                              <w:szCs w:val="24"/>
                            </w:rPr>
                            <w:t>26.3</w:t>
                          </w:r>
                        </w:sdtContent>
                      </w:sdt>
                      <w:r>
                        <w:rPr>
                          <w:color w:val="000000"/>
                          <w:szCs w:val="24"/>
                        </w:rPr>
                        <w:t>. neviršyti 100 Pa/m slėgio nuostolių.</w:t>
                      </w:r>
                    </w:p>
                  </w:sdtContent>
                </w:sdt>
              </w:sdtContent>
            </w:sdt>
            <w:sdt>
              <w:sdtPr>
                <w:alias w:val="27 p."/>
                <w:tag w:val="part_156f5e92efcc4db1bd53567e4b1aa9fe"/>
                <w:lock w:val="sdtLocked"/>
                <w:richText/>
              </w:sdtPr>
              <w:sdtContent>
                <w:p>
                  <w:pPr>
                    <w:suppressAutoHyphens/>
                    <w:ind w:firstLine="720"/>
                    <w:jc w:val="both"/>
                    <w:textAlignment w:val="center"/>
                    <w:rPr>
                      <w:color w:val="000000"/>
                      <w:szCs w:val="24"/>
                    </w:rPr>
                  </w:pPr>
                  <w:sdt>
                    <w:sdtPr>
                      <w:alias w:val="Numeris"/>
                      <w:tag w:val="nr_156f5e92efcc4db1bd53567e4b1aa9fe"/>
                      <w:lock w:val="sdtLocked"/>
                      <w:richText/>
                    </w:sdtPr>
                    <w:sdtContent>
                      <w:r>
                        <w:rPr>
                          <w:color w:val="000000"/>
                          <w:szCs w:val="24"/>
                        </w:rPr>
                        <w:t>27</w:t>
                      </w:r>
                    </w:sdtContent>
                  </w:sdt>
                  <w:r>
                    <w:rPr>
                      <w:color w:val="000000"/>
                      <w:szCs w:val="24"/>
                    </w:rPr>
                    <w:t>. Kondensato surinkimo indų talpa turi būti tokia, kad juose tilptų visas kondensatas, kuris surenkamas per 10 minučių, esant didžiausiam debitui. Kondensato surinkimo indų turi būti:</w:t>
                  </w:r>
                </w:p>
                <w:sdt>
                  <w:sdtPr>
                    <w:alias w:val="27.1 pp."/>
                    <w:tag w:val="part_3c55f629a1e04170a3f7dfa6097730ab"/>
                    <w:lock w:val="sdtLocked"/>
                    <w:richText/>
                  </w:sdtPr>
                  <w:sdtContent>
                    <w:p>
                      <w:pPr>
                        <w:suppressAutoHyphens/>
                        <w:ind w:firstLine="720"/>
                        <w:jc w:val="both"/>
                        <w:textAlignment w:val="center"/>
                        <w:rPr>
                          <w:color w:val="000000"/>
                          <w:szCs w:val="24"/>
                        </w:rPr>
                      </w:pPr>
                      <w:sdt>
                        <w:sdtPr>
                          <w:alias w:val="Numeris"/>
                          <w:tag w:val="nr_3c55f629a1e04170a3f7dfa6097730ab"/>
                          <w:lock w:val="sdtLocked"/>
                          <w:richText/>
                        </w:sdtPr>
                        <w:sdtContent>
                          <w:r>
                            <w:rPr>
                              <w:color w:val="000000"/>
                              <w:szCs w:val="24"/>
                            </w:rPr>
                            <w:t>27.1</w:t>
                          </w:r>
                        </w:sdtContent>
                      </w:sdt>
                      <w:r>
                        <w:rPr>
                          <w:color w:val="000000"/>
                          <w:szCs w:val="24"/>
                        </w:rPr>
                        <w:t>. ne mažiau kaip du, kai dirbama ištisus metus, o kiekvieno jų talpa turi sudaryti ne mažiau kaip 50 % bendros reikiamos talpos;</w:t>
                      </w:r>
                    </w:p>
                  </w:sdtContent>
                </w:sdt>
                <w:sdt>
                  <w:sdtPr>
                    <w:alias w:val="27.2 pp."/>
                    <w:tag w:val="part_6de4e43502f14a8796bb2327ae01fb2a"/>
                    <w:lock w:val="sdtLocked"/>
                    <w:richText/>
                  </w:sdtPr>
                  <w:sdtContent>
                    <w:p>
                      <w:pPr>
                        <w:suppressAutoHyphens/>
                        <w:ind w:firstLine="720"/>
                        <w:jc w:val="both"/>
                        <w:textAlignment w:val="center"/>
                        <w:rPr>
                          <w:color w:val="000000"/>
                          <w:szCs w:val="24"/>
                        </w:rPr>
                      </w:pPr>
                      <w:sdt>
                        <w:sdtPr>
                          <w:alias w:val="Numeris"/>
                          <w:tag w:val="nr_6de4e43502f14a8796bb2327ae01fb2a"/>
                          <w:lock w:val="sdtLocked"/>
                          <w:richText/>
                        </w:sdtPr>
                        <w:sdtContent>
                          <w:r>
                            <w:rPr>
                              <w:color w:val="000000"/>
                              <w:szCs w:val="24"/>
                            </w:rPr>
                            <w:t>27.2</w:t>
                          </w:r>
                        </w:sdtContent>
                      </w:sdt>
                      <w:r>
                        <w:rPr>
                          <w:color w:val="000000"/>
                          <w:szCs w:val="24"/>
                        </w:rPr>
                        <w:t>. kai dirbama tik sezono metu arba surenkama iki 5 t/h kondensato, galima įrengti vieną surinkimo indą.</w:t>
                      </w:r>
                    </w:p>
                  </w:sdtContent>
                </w:sdt>
              </w:sdtContent>
            </w:sdt>
            <w:sdt>
              <w:sdtPr>
                <w:alias w:val="28 p."/>
                <w:tag w:val="part_3be451dc5b124e64a1df9cbb74553c55"/>
                <w:lock w:val="sdtLocked"/>
                <w:richText/>
              </w:sdtPr>
              <w:sdtContent>
                <w:p>
                  <w:pPr>
                    <w:suppressAutoHyphens/>
                    <w:ind w:firstLine="720"/>
                    <w:jc w:val="both"/>
                    <w:textAlignment w:val="center"/>
                    <w:rPr>
                      <w:color w:val="000000"/>
                      <w:szCs w:val="24"/>
                    </w:rPr>
                  </w:pPr>
                  <w:sdt>
                    <w:sdtPr>
                      <w:alias w:val="Numeris"/>
                      <w:tag w:val="nr_3be451dc5b124e64a1df9cbb74553c55"/>
                      <w:lock w:val="sdtLocked"/>
                      <w:richText/>
                    </w:sdtPr>
                    <w:sdtContent>
                      <w:r>
                        <w:rPr>
                          <w:color w:val="000000"/>
                          <w:szCs w:val="24"/>
                        </w:rPr>
                        <w:t>28</w:t>
                      </w:r>
                    </w:sdtContent>
                  </w:sdt>
                  <w:r>
                    <w:rPr>
                      <w:color w:val="000000"/>
                      <w:szCs w:val="24"/>
                    </w:rPr>
                    <w:t>. Kondensato perpumpavimo siurblių našumas parenkamas pagal didžiausią valandinį kondensato debitą. Siurblių, perpumpuojančių kondensatą į bendrą vamzdyną, skaičius neribojamas.</w:t>
                  </w:r>
                </w:p>
              </w:sdtContent>
            </w:sdt>
            <w:sdt>
              <w:sdtPr>
                <w:alias w:val="29 p."/>
                <w:tag w:val="part_8c6fddf55b2f4340a4445d2176042a4a"/>
                <w:lock w:val="sdtLocked"/>
                <w:richText/>
              </w:sdtPr>
              <w:sdtContent>
                <w:p>
                  <w:pPr>
                    <w:suppressAutoHyphens/>
                    <w:ind w:firstLine="720"/>
                    <w:jc w:val="both"/>
                    <w:textAlignment w:val="center"/>
                    <w:rPr>
                      <w:color w:val="000000"/>
                      <w:szCs w:val="24"/>
                    </w:rPr>
                  </w:pPr>
                  <w:sdt>
                    <w:sdtPr>
                      <w:alias w:val="Numeris"/>
                      <w:tag w:val="nr_8c6fddf55b2f4340a4445d2176042a4a"/>
                      <w:lock w:val="sdtLocked"/>
                      <w:richText/>
                    </w:sdtPr>
                    <w:sdtContent>
                      <w:r>
                        <w:rPr>
                          <w:color w:val="000000"/>
                          <w:szCs w:val="24"/>
                        </w:rPr>
                        <w:t>29</w:t>
                      </w:r>
                    </w:sdtContent>
                  </w:sdt>
                  <w:r>
                    <w:rPr>
                      <w:color w:val="000000"/>
                      <w:szCs w:val="24"/>
                    </w:rPr>
                    <w:t>. Kiekvienoje kondensato siurblinėje turi būti ne mažiau kaip du siurbliai, vienas iš jų atsarginis.</w:t>
                  </w:r>
                </w:p>
              </w:sdtContent>
            </w:sdt>
            <w:sdt>
              <w:sdtPr>
                <w:alias w:val="30 p."/>
                <w:tag w:val="part_fe2b418f90b543dda567431690f70a63"/>
                <w:lock w:val="sdtLocked"/>
                <w:richText/>
              </w:sdtPr>
              <w:sdtContent>
                <w:p>
                  <w:pPr>
                    <w:suppressAutoHyphens/>
                    <w:ind w:firstLine="720"/>
                    <w:jc w:val="both"/>
                    <w:textAlignment w:val="center"/>
                    <w:rPr>
                      <w:color w:val="000000"/>
                      <w:szCs w:val="24"/>
                    </w:rPr>
                  </w:pPr>
                  <w:sdt>
                    <w:sdtPr>
                      <w:alias w:val="Numeris"/>
                      <w:tag w:val="nr_fe2b418f90b543dda567431690f70a63"/>
                      <w:lock w:val="sdtLocked"/>
                      <w:richText/>
                    </w:sdtPr>
                    <w:sdtContent>
                      <w:r>
                        <w:rPr>
                          <w:color w:val="000000"/>
                          <w:szCs w:val="24"/>
                        </w:rPr>
                        <w:t>30</w:t>
                      </w:r>
                    </w:sdtContent>
                  </w:sdt>
                  <w:r>
                    <w:rPr>
                      <w:color w:val="000000"/>
                      <w:szCs w:val="24"/>
                    </w:rPr>
                    <w:t>. Lygiagrečiai jungti kondensato atskirtuvus ir siurblius į tą patį vamzdyną draudžiama.</w:t>
                  </w:r>
                </w:p>
              </w:sdtContent>
            </w:sdt>
            <w:sdt>
              <w:sdtPr>
                <w:alias w:val="31 p."/>
                <w:tag w:val="part_78978582fe64496096e79695b3d0fb4a"/>
                <w:lock w:val="sdtLocked"/>
                <w:richText/>
              </w:sdtPr>
              <w:sdtContent>
                <w:p>
                  <w:pPr>
                    <w:suppressAutoHyphens/>
                    <w:ind w:firstLine="720"/>
                    <w:jc w:val="both"/>
                    <w:textAlignment w:val="center"/>
                    <w:rPr>
                      <w:color w:val="000000"/>
                      <w:szCs w:val="24"/>
                    </w:rPr>
                  </w:pPr>
                  <w:sdt>
                    <w:sdtPr>
                      <w:alias w:val="Numeris"/>
                      <w:tag w:val="nr_78978582fe64496096e79695b3d0fb4a"/>
                      <w:lock w:val="sdtLocked"/>
                      <w:richText/>
                    </w:sdtPr>
                    <w:sdtContent>
                      <w:r>
                        <w:rPr>
                          <w:color w:val="000000"/>
                          <w:szCs w:val="24"/>
                        </w:rPr>
                        <w:t>31</w:t>
                      </w:r>
                    </w:sdtContent>
                  </w:sdt>
                  <w:r>
                    <w:rPr>
                      <w:color w:val="000000"/>
                      <w:szCs w:val="24"/>
                    </w:rPr>
                    <w:t>. Kondensatą, jeigu jis netinka grąžinti arba avarijos atveju, galima išleisti į kanalizaciją:</w:t>
                  </w:r>
                </w:p>
                <w:sdt>
                  <w:sdtPr>
                    <w:alias w:val="31.1 pp."/>
                    <w:tag w:val="part_7a76965cec40446281c13ee7cbc01f93"/>
                    <w:lock w:val="sdtLocked"/>
                    <w:richText/>
                  </w:sdtPr>
                  <w:sdtContent>
                    <w:p>
                      <w:pPr>
                        <w:suppressAutoHyphens/>
                        <w:ind w:firstLine="720"/>
                        <w:jc w:val="both"/>
                        <w:textAlignment w:val="center"/>
                        <w:rPr>
                          <w:color w:val="000000"/>
                          <w:szCs w:val="24"/>
                        </w:rPr>
                      </w:pPr>
                      <w:sdt>
                        <w:sdtPr>
                          <w:alias w:val="Numeris"/>
                          <w:tag w:val="nr_7a76965cec40446281c13ee7cbc01f93"/>
                          <w:lock w:val="sdtLocked"/>
                          <w:richText/>
                        </w:sdtPr>
                        <w:sdtContent>
                          <w:r>
                            <w:rPr>
                              <w:color w:val="000000"/>
                              <w:szCs w:val="24"/>
                            </w:rPr>
                            <w:t>31.1</w:t>
                          </w:r>
                        </w:sdtContent>
                      </w:sdt>
                      <w:r>
                        <w:rPr>
                          <w:color w:val="000000"/>
                          <w:szCs w:val="24"/>
                        </w:rPr>
                        <w:t>. į lietaus arba fekalinę kanalizaciją – ataušinus iki 40 °C;</w:t>
                      </w:r>
                    </w:p>
                  </w:sdtContent>
                </w:sdt>
                <w:sdt>
                  <w:sdtPr>
                    <w:alias w:val="31.2 pp."/>
                    <w:tag w:val="part_793438ea93e844e2a8256affa8b6227f"/>
                    <w:lock w:val="sdtLocked"/>
                    <w:richText/>
                  </w:sdtPr>
                  <w:sdtContent>
                    <w:p>
                      <w:pPr>
                        <w:suppressAutoHyphens/>
                        <w:ind w:firstLine="720"/>
                        <w:jc w:val="both"/>
                        <w:textAlignment w:val="center"/>
                        <w:rPr>
                          <w:color w:val="000000"/>
                          <w:szCs w:val="24"/>
                        </w:rPr>
                      </w:pPr>
                      <w:sdt>
                        <w:sdtPr>
                          <w:alias w:val="Numeris"/>
                          <w:tag w:val="nr_793438ea93e844e2a8256affa8b6227f"/>
                          <w:lock w:val="sdtLocked"/>
                          <w:richText/>
                        </w:sdtPr>
                        <w:sdtContent>
                          <w:r>
                            <w:rPr>
                              <w:color w:val="000000"/>
                              <w:szCs w:val="24"/>
                            </w:rPr>
                            <w:t>31.2</w:t>
                          </w:r>
                        </w:sdtContent>
                      </w:sdt>
                      <w:r>
                        <w:rPr>
                          <w:color w:val="000000"/>
                          <w:szCs w:val="24"/>
                        </w:rPr>
                        <w:t>. į pastovaus debito gamybinę kanalizaciją – neataušinus.</w:t>
                      </w:r>
                    </w:p>
                  </w:sdtContent>
                </w:sdt>
              </w:sdtContent>
            </w:sdt>
            <w:sdt>
              <w:sdtPr>
                <w:alias w:val="32 p."/>
                <w:tag w:val="part_8ad84106419b4d548f8c2a32a3ccce7c"/>
                <w:lock w:val="sdtLocked"/>
                <w:richText/>
              </w:sdtPr>
              <w:sdtContent>
                <w:p>
                  <w:pPr>
                    <w:suppressAutoHyphens/>
                    <w:ind w:firstLine="720"/>
                    <w:jc w:val="both"/>
                    <w:textAlignment w:val="center"/>
                    <w:rPr>
                      <w:color w:val="000000"/>
                      <w:szCs w:val="24"/>
                    </w:rPr>
                  </w:pPr>
                  <w:sdt>
                    <w:sdtPr>
                      <w:alias w:val="Numeris"/>
                      <w:tag w:val="nr_8ad84106419b4d548f8c2a32a3ccce7c"/>
                      <w:lock w:val="sdtLocked"/>
                      <w:richText/>
                    </w:sdtPr>
                    <w:sdtContent>
                      <w:r>
                        <w:rPr>
                          <w:color w:val="000000"/>
                          <w:szCs w:val="24"/>
                        </w:rPr>
                        <w:t>32</w:t>
                      </w:r>
                    </w:sdtContent>
                  </w:sdt>
                  <w:r>
                    <w:rPr>
                      <w:color w:val="000000"/>
                      <w:szCs w:val="24"/>
                    </w:rPr>
                    <w:t>. Kondensato, grąžinamo iš vartotojų sistemų į šilumos šaltinį, kokybė turi atitikti reikalavimus, nurodytus Elektrinių ir elektros tinklų eksploatavimo taisyklėse (1 priedo 11 punktas).</w:t>
                  </w:r>
                </w:p>
              </w:sdtContent>
            </w:sdt>
            <w:sdt>
              <w:sdtPr>
                <w:alias w:val="33 p."/>
                <w:tag w:val="part_f0d207566cd747c78484f126a9bea59b"/>
                <w:lock w:val="sdtLocked"/>
                <w:richText/>
              </w:sdtPr>
              <w:sdtContent>
                <w:p>
                  <w:pPr>
                    <w:suppressAutoHyphens/>
                    <w:ind w:firstLine="720"/>
                    <w:jc w:val="both"/>
                    <w:textAlignment w:val="center"/>
                    <w:rPr>
                      <w:color w:val="000000"/>
                      <w:szCs w:val="24"/>
                    </w:rPr>
                  </w:pPr>
                  <w:sdt>
                    <w:sdtPr>
                      <w:alias w:val="Numeris"/>
                      <w:tag w:val="nr_f0d207566cd747c78484f126a9bea59b"/>
                      <w:lock w:val="sdtLocked"/>
                      <w:richText/>
                    </w:sdtPr>
                    <w:sdtContent>
                      <w:r>
                        <w:rPr>
                          <w:color w:val="000000"/>
                          <w:szCs w:val="24"/>
                        </w:rPr>
                        <w:t>33</w:t>
                      </w:r>
                    </w:sdtContent>
                  </w:sdt>
                  <w:r>
                    <w:rPr>
                      <w:color w:val="000000"/>
                      <w:szCs w:val="24"/>
                    </w:rPr>
                    <w:t>. Uždarosiose sistemose grąžinamo kondensato temperatūra nenormuojama, atvirosiose turi būti ne aukštesnė kaip 95 °C.</w:t>
                  </w:r>
                </w:p>
              </w:sdtContent>
            </w:sdt>
            <w:sdt>
              <w:sdtPr>
                <w:alias w:val="34 p."/>
                <w:tag w:val="part_35934b3c47494475b90d89440a7f74f7"/>
                <w:lock w:val="sdtLocked"/>
                <w:richText/>
              </w:sdtPr>
              <w:sdtContent>
                <w:p>
                  <w:pPr>
                    <w:suppressAutoHyphens/>
                    <w:ind w:firstLine="720"/>
                    <w:jc w:val="both"/>
                    <w:textAlignment w:val="center"/>
                    <w:rPr>
                      <w:color w:val="000000"/>
                      <w:szCs w:val="24"/>
                    </w:rPr>
                  </w:pPr>
                  <w:sdt>
                    <w:sdtPr>
                      <w:alias w:val="Numeris"/>
                      <w:tag w:val="nr_35934b3c47494475b90d89440a7f74f7"/>
                      <w:lock w:val="sdtLocked"/>
                      <w:richText/>
                    </w:sdtPr>
                    <w:sdtContent>
                      <w:r>
                        <w:rPr>
                          <w:color w:val="000000"/>
                          <w:szCs w:val="24"/>
                        </w:rPr>
                        <w:t>34</w:t>
                      </w:r>
                    </w:sdtContent>
                  </w:sdt>
                  <w:r>
                    <w:rPr>
                      <w:color w:val="000000"/>
                      <w:szCs w:val="24"/>
                    </w:rPr>
                    <w:t>. Projektuojant rekomenduojama numatyti panaudoti grąžinamo kondensato šilumą vartotojo reikmėms tenkinti.</w:t>
                  </w:r>
                </w:p>
              </w:sdtContent>
            </w:sdt>
            <w:sdt>
              <w:sdtPr>
                <w:alias w:val="35 p."/>
                <w:tag w:val="part_f76abe85cd87489990b98134a76baf6d"/>
                <w:lock w:val="sdtLocked"/>
                <w:richText/>
              </w:sdtPr>
              <w:sdtContent>
                <w:p>
                  <w:pPr>
                    <w:suppressAutoHyphens/>
                    <w:ind w:firstLine="720"/>
                    <w:jc w:val="both"/>
                    <w:textAlignment w:val="center"/>
                    <w:rPr>
                      <w:color w:val="000000"/>
                      <w:szCs w:val="24"/>
                    </w:rPr>
                  </w:pPr>
                  <w:sdt>
                    <w:sdtPr>
                      <w:alias w:val="Numeris"/>
                      <w:tag w:val="nr_f76abe85cd87489990b98134a76baf6d"/>
                      <w:lock w:val="sdtLocked"/>
                      <w:richText/>
                    </w:sdtPr>
                    <w:sdtContent>
                      <w:r>
                        <w:rPr>
                          <w:color w:val="000000"/>
                          <w:szCs w:val="24"/>
                        </w:rPr>
                        <w:t>35</w:t>
                      </w:r>
                    </w:sdtContent>
                  </w:sdt>
                  <w:r>
                    <w:rPr>
                      <w:color w:val="000000"/>
                      <w:szCs w:val="24"/>
                    </w:rPr>
                    <w:t>. Šilumos energija vartotojams, atsižvelgiant į jų poreikius, gali būti tiekiama garu ir termofikaciniu vandeniu.</w:t>
                  </w:r>
                </w:p>
              </w:sdtContent>
            </w:sdt>
            <w:sdt>
              <w:sdtPr>
                <w:alias w:val="36 p."/>
                <w:tag w:val="part_b81653dbed2b4797b0a83b12e0a3be55"/>
                <w:lock w:val="sdtLocked"/>
                <w:richText/>
              </w:sdtPr>
              <w:sdtContent>
                <w:p>
                  <w:pPr>
                    <w:suppressAutoHyphens/>
                    <w:ind w:firstLine="720"/>
                    <w:jc w:val="both"/>
                    <w:textAlignment w:val="center"/>
                    <w:rPr>
                      <w:color w:val="000000"/>
                      <w:szCs w:val="24"/>
                    </w:rPr>
                  </w:pPr>
                  <w:sdt>
                    <w:sdtPr>
                      <w:alias w:val="Numeris"/>
                      <w:tag w:val="nr_b81653dbed2b4797b0a83b12e0a3be55"/>
                      <w:lock w:val="sdtLocked"/>
                      <w:richText/>
                    </w:sdtPr>
                    <w:sdtContent>
                      <w:r>
                        <w:rPr>
                          <w:color w:val="000000"/>
                          <w:szCs w:val="24"/>
                        </w:rPr>
                        <w:t>36</w:t>
                      </w:r>
                    </w:sdtContent>
                  </w:sdt>
                  <w:r>
                    <w:rPr>
                      <w:color w:val="000000"/>
                      <w:szCs w:val="24"/>
                    </w:rPr>
                    <w:t>. Garas tiekiamas technologiniams reikalams, jeigu jo negalima pakeisti termofikaciniu vandeniu iš šilumos tiekimo tinklų. Tokiu atveju garas gali būti naudojamas ir kitose vartotojo sistemose, jeigu tai neprieštarauja higienos reikalavimams ir yra ekonomiškai naudinga.</w:t>
                  </w:r>
                </w:p>
              </w:sdtContent>
            </w:sdt>
            <w:sdt>
              <w:sdtPr>
                <w:alias w:val="37 p."/>
                <w:tag w:val="part_7b0625d25aea4c3caa1307283679f6b7"/>
                <w:lock w:val="sdtLocked"/>
                <w:richText/>
              </w:sdtPr>
              <w:sdtContent>
                <w:p>
                  <w:pPr>
                    <w:suppressAutoHyphens/>
                    <w:ind w:firstLine="720"/>
                    <w:jc w:val="both"/>
                    <w:textAlignment w:val="center"/>
                    <w:rPr>
                      <w:color w:val="000000"/>
                      <w:szCs w:val="24"/>
                    </w:rPr>
                  </w:pPr>
                  <w:sdt>
                    <w:sdtPr>
                      <w:alias w:val="Numeris"/>
                      <w:tag w:val="nr_7b0625d25aea4c3caa1307283679f6b7"/>
                      <w:lock w:val="sdtLocked"/>
                      <w:richText/>
                    </w:sdtPr>
                    <w:sdtContent>
                      <w:r>
                        <w:rPr>
                          <w:color w:val="000000"/>
                          <w:szCs w:val="24"/>
                        </w:rPr>
                        <w:t>37</w:t>
                      </w:r>
                    </w:sdtContent>
                  </w:sdt>
                  <w:r>
                    <w:rPr>
                      <w:color w:val="000000"/>
                      <w:szCs w:val="24"/>
                    </w:rPr>
                    <w:t>. Termofikacinis vanduo tiekiamas visų šilumą naudojančių sistemų poreikiams tenkinti, išskyrus šių Taisyklių 36 punkte nurodytą atvejį.</w:t>
                  </w:r>
                </w:p>
              </w:sdtContent>
            </w:sdt>
            <w:sdt>
              <w:sdtPr>
                <w:alias w:val="38 p."/>
                <w:tag w:val="part_5f7776cdc5854232bf8c36d5f9f64185"/>
                <w:lock w:val="sdtLocked"/>
                <w:richText/>
              </w:sdtPr>
              <w:sdtContent>
                <w:p>
                  <w:pPr>
                    <w:suppressAutoHyphens/>
                    <w:ind w:firstLine="720"/>
                    <w:jc w:val="both"/>
                    <w:textAlignment w:val="center"/>
                    <w:rPr>
                      <w:color w:val="000000"/>
                      <w:szCs w:val="24"/>
                    </w:rPr>
                  </w:pPr>
                  <w:sdt>
                    <w:sdtPr>
                      <w:alias w:val="Numeris"/>
                      <w:tag w:val="nr_5f7776cdc5854232bf8c36d5f9f64185"/>
                      <w:lock w:val="sdtLocked"/>
                      <w:richText/>
                    </w:sdtPr>
                    <w:sdtContent>
                      <w:r>
                        <w:rPr>
                          <w:color w:val="000000"/>
                          <w:szCs w:val="24"/>
                        </w:rPr>
                        <w:t>38</w:t>
                      </w:r>
                    </w:sdtContent>
                  </w:sdt>
                  <w:r>
                    <w:rPr>
                      <w:color w:val="000000"/>
                      <w:szCs w:val="24"/>
                    </w:rPr>
                    <w:t>. Termofikacinio vandens projektinę temperatūrą šilumos tiekimo tinkluose nustato šilumos tiekėjas, tačiau ji negali būti aukštesnė kaip nurodyta šių Taisyklių 2 punkte.</w:t>
                  </w:r>
                </w:p>
              </w:sdtContent>
            </w:sdt>
            <w:sdt>
              <w:sdtPr>
                <w:alias w:val="39 p."/>
                <w:tag w:val="part_4a4b3e80ee58425cbe088e6d2f628e42"/>
                <w:lock w:val="sdtLocked"/>
                <w:richText/>
              </w:sdtPr>
              <w:sdtContent>
                <w:p>
                  <w:pPr>
                    <w:suppressAutoHyphens/>
                    <w:ind w:firstLine="720"/>
                    <w:jc w:val="both"/>
                    <w:textAlignment w:val="center"/>
                    <w:rPr>
                      <w:color w:val="000000"/>
                      <w:szCs w:val="24"/>
                    </w:rPr>
                  </w:pPr>
                  <w:sdt>
                    <w:sdtPr>
                      <w:alias w:val="Numeris"/>
                      <w:tag w:val="nr_4a4b3e80ee58425cbe088e6d2f628e42"/>
                      <w:lock w:val="sdtLocked"/>
                      <w:richText/>
                    </w:sdtPr>
                    <w:sdtContent>
                      <w:r>
                        <w:rPr>
                          <w:color w:val="000000"/>
                          <w:szCs w:val="24"/>
                        </w:rPr>
                        <w:t>39</w:t>
                      </w:r>
                    </w:sdtContent>
                  </w:sdt>
                  <w:r>
                    <w:rPr>
                      <w:color w:val="000000"/>
                      <w:szCs w:val="24"/>
                    </w:rPr>
                    <w:t>. Iš anksto izoliuotuose su poliuretanine izoliacija ir polietileniniu apvalkalu vamzdynuose aukštesnė už 120 °C projektinė temperatūra gali būti tik tuo atveju, jeigu tai nustatyta tuos vamzdynus ir jų detales pagaminusių firmų atitinkamuose dokumentuose.</w:t>
                  </w:r>
                </w:p>
              </w:sdtContent>
            </w:sdt>
            <w:sdt>
              <w:sdtPr>
                <w:alias w:val="40 p."/>
                <w:tag w:val="part_f27ac656d4814144890d2ae6df31f1b0"/>
                <w:lock w:val="sdtLocked"/>
                <w:richText/>
              </w:sdtPr>
              <w:sdtContent>
                <w:p>
                  <w:pPr>
                    <w:suppressAutoHyphens/>
                    <w:ind w:firstLine="720"/>
                    <w:jc w:val="both"/>
                    <w:textAlignment w:val="center"/>
                    <w:rPr>
                      <w:color w:val="000000"/>
                      <w:szCs w:val="24"/>
                    </w:rPr>
                  </w:pPr>
                  <w:sdt>
                    <w:sdtPr>
                      <w:alias w:val="Numeris"/>
                      <w:tag w:val="nr_f27ac656d4814144890d2ae6df31f1b0"/>
                      <w:lock w:val="sdtLocked"/>
                      <w:richText/>
                    </w:sdtPr>
                    <w:sdtContent>
                      <w:r>
                        <w:rPr>
                          <w:color w:val="000000"/>
                          <w:szCs w:val="24"/>
                        </w:rPr>
                        <w:t>40</w:t>
                      </w:r>
                    </w:sdtContent>
                  </w:sdt>
                  <w:r>
                    <w:rPr>
                      <w:color w:val="000000"/>
                      <w:szCs w:val="24"/>
                    </w:rPr>
                    <w:t>. Šilumnešio pradiniai parametrai šilumos tiekimo tinkluose turi būti ekonomiškai pagrįsti ir tokie, kad įvertinus slėgio ir temperatūros kritimą tinkluose būtų ne žemesni nei reikalingi vartotojui, esant projektiniam režimui.</w:t>
                  </w:r>
                </w:p>
                <w:p>
                  <w:pPr>
                    <w:suppressAutoHyphens/>
                    <w:ind w:firstLine="312"/>
                    <w:jc w:val="both"/>
                    <w:textAlignment w:val="center"/>
                    <w:rPr>
                      <w:color w:val="000000"/>
                      <w:szCs w:val="24"/>
                    </w:rPr>
                  </w:pPr>
                </w:p>
              </w:sdtContent>
            </w:sdt>
          </w:sdtContent>
        </w:sdt>
        <w:sdt>
          <w:sdtPr>
            <w:alias w:val="skyrius"/>
            <w:tag w:val="part_3a70045b43a349ac9323666bb0bc3583"/>
            <w:lock w:val="sdtLocked"/>
            <w:richText/>
          </w:sdtPr>
          <w:sdtContent>
            <w:p>
              <w:pPr>
                <w:keepLines/>
                <w:suppressAutoHyphens/>
                <w:jc w:val="center"/>
                <w:textAlignment w:val="center"/>
                <w:rPr>
                  <w:b/>
                  <w:bCs/>
                  <w:caps/>
                  <w:color w:val="000000"/>
                  <w:szCs w:val="24"/>
                </w:rPr>
              </w:pPr>
              <w:sdt>
                <w:sdtPr>
                  <w:alias w:val="Numeris"/>
                  <w:tag w:val="nr_3a70045b43a349ac9323666bb0bc3583"/>
                  <w:lock w:val="sdtLocked"/>
                  <w:richText/>
                </w:sdtPr>
                <w:sdtContent>
                  <w:r>
                    <w:rPr>
                      <w:b/>
                      <w:bCs/>
                      <w:caps/>
                      <w:color w:val="000000"/>
                      <w:szCs w:val="24"/>
                    </w:rPr>
                    <w:t>III</w:t>
                  </w:r>
                </w:sdtContent>
              </w:sdt>
              <w:r>
                <w:rPr>
                  <w:b/>
                  <w:bCs/>
                  <w:caps/>
                  <w:color w:val="000000"/>
                  <w:szCs w:val="24"/>
                </w:rPr>
                <w:t xml:space="preserve">. </w:t>
              </w:r>
              <w:sdt>
                <w:sdtPr>
                  <w:alias w:val="Pavadinimas"/>
                  <w:tag w:val="title_3a70045b43a349ac9323666bb0bc3583"/>
                  <w:lock w:val="sdtLocked"/>
                  <w:richText/>
                </w:sdtPr>
                <w:sdtContent>
                  <w:r>
                    <w:rPr>
                      <w:b/>
                      <w:bCs/>
                      <w:caps/>
                      <w:color w:val="000000"/>
                      <w:szCs w:val="24"/>
                    </w:rPr>
                    <w:t>ŠILUMNEŠIO DEBITŲ IR PARAMETRŲ REGULIAVIMO REIKALAVIMAI</w:t>
                  </w:r>
                </w:sdtContent>
              </w:sdt>
            </w:p>
            <w:p>
              <w:pPr>
                <w:suppressAutoHyphens/>
                <w:ind w:firstLine="312"/>
                <w:jc w:val="both"/>
                <w:textAlignment w:val="center"/>
                <w:rPr>
                  <w:color w:val="000000"/>
                  <w:szCs w:val="24"/>
                </w:rPr>
              </w:pPr>
            </w:p>
            <w:sdt>
              <w:sdtPr>
                <w:alias w:val="41 p."/>
                <w:tag w:val="part_7a535626fca84aa0a50f58b940d168f4"/>
                <w:lock w:val="sdtLocked"/>
                <w:richText/>
              </w:sdtPr>
              <w:sdtContent>
                <w:p>
                  <w:pPr>
                    <w:suppressAutoHyphens/>
                    <w:ind w:firstLine="720"/>
                    <w:jc w:val="both"/>
                    <w:textAlignment w:val="center"/>
                    <w:rPr>
                      <w:color w:val="000000"/>
                      <w:szCs w:val="24"/>
                    </w:rPr>
                  </w:pPr>
                  <w:sdt>
                    <w:sdtPr>
                      <w:alias w:val="Numeris"/>
                      <w:tag w:val="nr_7a535626fca84aa0a50f58b940d168f4"/>
                      <w:lock w:val="sdtLocked"/>
                      <w:richText/>
                    </w:sdtPr>
                    <w:sdtContent>
                      <w:r>
                        <w:rPr>
                          <w:color w:val="000000"/>
                          <w:szCs w:val="24"/>
                        </w:rPr>
                        <w:t>41</w:t>
                      </w:r>
                    </w:sdtContent>
                  </w:sdt>
                  <w:r>
                    <w:rPr>
                      <w:color w:val="000000"/>
                      <w:szCs w:val="24"/>
                    </w:rPr>
                    <w:t>. Šilumos, tiekiamos garo tinklais, reguliavimas turi būti nustatytas vartotojo šilumos punktuose.</w:t>
                  </w:r>
                </w:p>
              </w:sdtContent>
            </w:sdt>
            <w:sdt>
              <w:sdtPr>
                <w:alias w:val="42 p."/>
                <w:tag w:val="part_b2485183b0c74c8e8669c6a8b1ce7ae2"/>
                <w:lock w:val="sdtLocked"/>
                <w:richText/>
              </w:sdtPr>
              <w:sdtContent>
                <w:p>
                  <w:pPr>
                    <w:suppressAutoHyphens/>
                    <w:ind w:firstLine="720"/>
                    <w:jc w:val="both"/>
                    <w:textAlignment w:val="center"/>
                    <w:rPr>
                      <w:color w:val="000000"/>
                      <w:szCs w:val="24"/>
                    </w:rPr>
                  </w:pPr>
                  <w:sdt>
                    <w:sdtPr>
                      <w:alias w:val="Numeris"/>
                      <w:tag w:val="nr_b2485183b0c74c8e8669c6a8b1ce7ae2"/>
                      <w:lock w:val="sdtLocked"/>
                      <w:richText/>
                    </w:sdtPr>
                    <w:sdtContent>
                      <w:r>
                        <w:rPr>
                          <w:color w:val="000000"/>
                          <w:szCs w:val="24"/>
                        </w:rPr>
                        <w:t>42</w:t>
                      </w:r>
                    </w:sdtContent>
                  </w:sdt>
                  <w:r>
                    <w:rPr>
                      <w:color w:val="000000"/>
                      <w:szCs w:val="24"/>
                    </w:rPr>
                    <w:t>. Šilumos, tiekiamos vandens tinklais, reguliavimas būna:</w:t>
                  </w:r>
                </w:p>
                <w:sdt>
                  <w:sdtPr>
                    <w:alias w:val="42.1 pp."/>
                    <w:tag w:val="part_b149bab59ee44c909f2ab45c531734da"/>
                    <w:lock w:val="sdtLocked"/>
                    <w:richText/>
                  </w:sdtPr>
                  <w:sdtContent>
                    <w:p>
                      <w:pPr>
                        <w:suppressAutoHyphens/>
                        <w:ind w:firstLine="720"/>
                        <w:jc w:val="both"/>
                        <w:textAlignment w:val="center"/>
                        <w:rPr>
                          <w:color w:val="000000"/>
                          <w:szCs w:val="24"/>
                        </w:rPr>
                      </w:pPr>
                      <w:sdt>
                        <w:sdtPr>
                          <w:alias w:val="Numeris"/>
                          <w:tag w:val="nr_b149bab59ee44c909f2ab45c531734da"/>
                          <w:lock w:val="sdtLocked"/>
                          <w:richText/>
                        </w:sdtPr>
                        <w:sdtContent>
                          <w:r>
                            <w:rPr>
                              <w:color w:val="000000"/>
                              <w:szCs w:val="24"/>
                            </w:rPr>
                            <w:t>42.1</w:t>
                          </w:r>
                        </w:sdtContent>
                      </w:sdt>
                      <w:r>
                        <w:rPr>
                          <w:color w:val="000000"/>
                          <w:szCs w:val="24"/>
                        </w:rPr>
                        <w:t>. centrinis – šilumos šaltinyje;</w:t>
                      </w:r>
                    </w:p>
                  </w:sdtContent>
                </w:sdt>
                <w:sdt>
                  <w:sdtPr>
                    <w:alias w:val="42.2 pp."/>
                    <w:tag w:val="part_73559ba975eb4c6fb7f58efbb167ed78"/>
                    <w:lock w:val="sdtLocked"/>
                    <w:richText/>
                  </w:sdtPr>
                  <w:sdtContent>
                    <w:p>
                      <w:pPr>
                        <w:suppressAutoHyphens/>
                        <w:ind w:firstLine="720"/>
                        <w:jc w:val="both"/>
                        <w:textAlignment w:val="center"/>
                        <w:rPr>
                          <w:color w:val="000000"/>
                          <w:szCs w:val="24"/>
                        </w:rPr>
                      </w:pPr>
                      <w:sdt>
                        <w:sdtPr>
                          <w:alias w:val="Numeris"/>
                          <w:tag w:val="nr_73559ba975eb4c6fb7f58efbb167ed78"/>
                          <w:lock w:val="sdtLocked"/>
                          <w:richText/>
                        </w:sdtPr>
                        <w:sdtContent>
                          <w:r>
                            <w:rPr>
                              <w:color w:val="000000"/>
                              <w:szCs w:val="24"/>
                            </w:rPr>
                            <w:t>42.2</w:t>
                          </w:r>
                        </w:sdtContent>
                      </w:sdt>
                      <w:r>
                        <w:rPr>
                          <w:color w:val="000000"/>
                          <w:szCs w:val="24"/>
                        </w:rPr>
                        <w:t>. grupinis – grupiniuose šilumos punktuose;</w:t>
                      </w:r>
                    </w:p>
                  </w:sdtContent>
                </w:sdt>
                <w:sdt>
                  <w:sdtPr>
                    <w:alias w:val="42.3 pp."/>
                    <w:tag w:val="part_b1bf932258764496b332a79758dc222a"/>
                    <w:lock w:val="sdtLocked"/>
                    <w:richText/>
                  </w:sdtPr>
                  <w:sdtContent>
                    <w:p>
                      <w:pPr>
                        <w:suppressAutoHyphens/>
                        <w:ind w:firstLine="720"/>
                        <w:jc w:val="both"/>
                        <w:textAlignment w:val="center"/>
                        <w:rPr>
                          <w:color w:val="000000"/>
                          <w:szCs w:val="24"/>
                        </w:rPr>
                      </w:pPr>
                      <w:sdt>
                        <w:sdtPr>
                          <w:alias w:val="Numeris"/>
                          <w:tag w:val="nr_b1bf932258764496b332a79758dc222a"/>
                          <w:lock w:val="sdtLocked"/>
                          <w:richText/>
                        </w:sdtPr>
                        <w:sdtContent>
                          <w:r>
                            <w:rPr>
                              <w:color w:val="000000"/>
                              <w:szCs w:val="24"/>
                            </w:rPr>
                            <w:t>42.3</w:t>
                          </w:r>
                        </w:sdtContent>
                      </w:sdt>
                      <w:r>
                        <w:rPr>
                          <w:color w:val="000000"/>
                          <w:szCs w:val="24"/>
                        </w:rPr>
                        <w:t>. individualusis – vartotojų individualiuose šilumos punktuose.</w:t>
                      </w:r>
                    </w:p>
                  </w:sdtContent>
                </w:sdt>
              </w:sdtContent>
            </w:sdt>
            <w:sdt>
              <w:sdtPr>
                <w:alias w:val="43 p."/>
                <w:tag w:val="part_d46c8e56d3804930b1a9b0b0b84dcf98"/>
                <w:lock w:val="sdtLocked"/>
                <w:richText/>
              </w:sdtPr>
              <w:sdtContent>
                <w:p>
                  <w:pPr>
                    <w:suppressAutoHyphens/>
                    <w:ind w:firstLine="720"/>
                    <w:jc w:val="both"/>
                    <w:textAlignment w:val="center"/>
                    <w:rPr>
                      <w:color w:val="000000"/>
                      <w:szCs w:val="24"/>
                    </w:rPr>
                  </w:pPr>
                  <w:sdt>
                    <w:sdtPr>
                      <w:alias w:val="Numeris"/>
                      <w:tag w:val="nr_d46c8e56d3804930b1a9b0b0b84dcf98"/>
                      <w:lock w:val="sdtLocked"/>
                      <w:richText/>
                    </w:sdtPr>
                    <w:sdtContent>
                      <w:r>
                        <w:rPr>
                          <w:color w:val="000000"/>
                          <w:szCs w:val="24"/>
                        </w:rPr>
                        <w:t>43</w:t>
                      </w:r>
                    </w:sdtContent>
                  </w:sdt>
                  <w:r>
                    <w:rPr>
                      <w:color w:val="000000"/>
                      <w:szCs w:val="24"/>
                    </w:rPr>
                    <w:t>. Šilumos, tiekiamos vandens tinklais, reguliavimas gali būti kokybinis, kiekybinis ir mišrusis.</w:t>
                  </w:r>
                </w:p>
              </w:sdtContent>
            </w:sdt>
            <w:sdt>
              <w:sdtPr>
                <w:alias w:val="44 p."/>
                <w:tag w:val="part_e9c5e352d192402089ebe1199f83fb1c"/>
                <w:lock w:val="sdtLocked"/>
                <w:richText/>
              </w:sdtPr>
              <w:sdtContent>
                <w:p>
                  <w:pPr>
                    <w:suppressAutoHyphens/>
                    <w:ind w:firstLine="720"/>
                    <w:jc w:val="both"/>
                    <w:textAlignment w:val="center"/>
                    <w:rPr>
                      <w:color w:val="000000"/>
                      <w:szCs w:val="24"/>
                    </w:rPr>
                  </w:pPr>
                  <w:sdt>
                    <w:sdtPr>
                      <w:alias w:val="Numeris"/>
                      <w:tag w:val="nr_e9c5e352d192402089ebe1199f83fb1c"/>
                      <w:lock w:val="sdtLocked"/>
                      <w:richText/>
                    </w:sdtPr>
                    <w:sdtContent>
                      <w:r>
                        <w:rPr>
                          <w:color w:val="000000"/>
                          <w:szCs w:val="24"/>
                        </w:rPr>
                        <w:t>44</w:t>
                      </w:r>
                    </w:sdtContent>
                  </w:sdt>
                  <w:r>
                    <w:rPr>
                      <w:color w:val="000000"/>
                      <w:szCs w:val="24"/>
                    </w:rPr>
                    <w:t>. Kokybinio reguliavimo atveju, kai vidutinis šilumos kiekis karštam vandeniui ruošti sudaro mažiau kaip 15 % projektinio šilumos kiekio pastatams šildyti, reguliavimas turi būti atliekamas pagal šilumos poreikį pastatams šildyti, o kai daugiau kaip 15 % – pagal bendrą šilumos poreikį pastatams šildyti ir karštam vandeniui ruošti.</w:t>
                  </w:r>
                </w:p>
              </w:sdtContent>
            </w:sdt>
            <w:sdt>
              <w:sdtPr>
                <w:alias w:val="45 p."/>
                <w:tag w:val="part_ffc5ebf36e4c4422b5fd90f641f58b2f"/>
                <w:lock w:val="sdtLocked"/>
                <w:richText/>
              </w:sdtPr>
              <w:sdtContent>
                <w:p>
                  <w:pPr>
                    <w:suppressAutoHyphens/>
                    <w:ind w:firstLine="720"/>
                    <w:jc w:val="both"/>
                    <w:textAlignment w:val="center"/>
                    <w:rPr>
                      <w:color w:val="000000"/>
                      <w:szCs w:val="24"/>
                    </w:rPr>
                  </w:pPr>
                  <w:sdt>
                    <w:sdtPr>
                      <w:alias w:val="Numeris"/>
                      <w:tag w:val="nr_ffc5ebf36e4c4422b5fd90f641f58b2f"/>
                      <w:lock w:val="sdtLocked"/>
                      <w:richText/>
                    </w:sdtPr>
                    <w:sdtContent>
                      <w:r>
                        <w:rPr>
                          <w:color w:val="000000"/>
                          <w:szCs w:val="24"/>
                        </w:rPr>
                        <w:t>45</w:t>
                      </w:r>
                    </w:sdtContent>
                  </w:sdt>
                  <w:r>
                    <w:rPr>
                      <w:color w:val="000000"/>
                      <w:szCs w:val="24"/>
                    </w:rPr>
                    <w:t>. Mažiausia vartotojui patiekto termofikacinio vandens temperatūra turi būti:</w:t>
                  </w:r>
                </w:p>
                <w:sdt>
                  <w:sdtPr>
                    <w:alias w:val="45.1 pp."/>
                    <w:tag w:val="part_6c1b6fa2415d4c339e1ac520e99928ca"/>
                    <w:lock w:val="sdtLocked"/>
                    <w:richText/>
                  </w:sdtPr>
                  <w:sdtContent>
                    <w:p>
                      <w:pPr>
                        <w:suppressAutoHyphens/>
                        <w:ind w:firstLine="720"/>
                        <w:jc w:val="both"/>
                        <w:textAlignment w:val="center"/>
                        <w:rPr>
                          <w:color w:val="000000"/>
                          <w:szCs w:val="24"/>
                        </w:rPr>
                      </w:pPr>
                      <w:sdt>
                        <w:sdtPr>
                          <w:alias w:val="Numeris"/>
                          <w:tag w:val="nr_6c1b6fa2415d4c339e1ac520e99928ca"/>
                          <w:lock w:val="sdtLocked"/>
                          <w:richText/>
                        </w:sdtPr>
                        <w:sdtContent>
                          <w:r>
                            <w:rPr>
                              <w:color w:val="000000"/>
                              <w:szCs w:val="24"/>
                            </w:rPr>
                            <w:t>45.1</w:t>
                          </w:r>
                        </w:sdtContent>
                      </w:sdt>
                      <w:r>
                        <w:rPr>
                          <w:color w:val="000000"/>
                          <w:szCs w:val="24"/>
                        </w:rPr>
                        <w:t xml:space="preserve">. </w:t>
                      </w:r>
                      <w:r>
                        <w:rPr>
                          <w:rFonts w:eastAsia="Calibri"/>
                          <w:szCs w:val="24"/>
                        </w:rPr>
                        <w:t xml:space="preserve">esant uždarajai šilumos tiekimo sistemai, kad būtų užtikrinama galimybė šilumos punktuose paruošti </w:t>
                      </w:r>
                      <w:r>
                        <w:rPr>
                          <w:color w:val="000000"/>
                          <w:szCs w:val="24"/>
                        </w:rPr>
                        <w:t xml:space="preserve">reikiamų parametrų, nustatytų Lietuvos higienos normoje HN 24:2017 „Geriamojo vandens saugos ir kokybės reikalavimai“, patvirtintoje Lietuvos Respublikos sveikatos apsaugos ministro 2003 m. liepos 23 d. įsakymu Nr. V-455 „Dėl Lietuvos higienos normos HN 24:2017 „Geriamojo vandens saugos ir kokybės reikalavimai“ patvirtinimo“ </w:t>
                      </w:r>
                      <w:r>
                        <w:rPr>
                          <w:rFonts w:eastAsia="Calibri"/>
                          <w:szCs w:val="24"/>
                        </w:rPr>
                        <w:t>karštą vandenį ir šilumos tiekėjui, vadovaujantis teisės aktais nustatytu periodiškumu užtikrinamos sąlygos atlikti legioneliozės prevenciją, kitais atvejais, kai šildymo sistema prijungta tiesiogiai (be grąžinamo vandens pamaišymo elevatoriumi arba siurbliu) – pagal pastatų šildymo poreikį parenkama atsižvelgiant į  šilumos tiekėjo išduotas prijungimo sąlygas prisijungimo taške;</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15ca0dfe711ec8d9390588bf2de65">
                        <w:r w:rsidRPr="00532B9F">
                          <w:rPr>
                            <w:rFonts w:ascii="Times New Roman" w:eastAsia="MS Mincho" w:hAnsi="Times New Roman"/>
                            <w:sz w:val="20"/>
                            <w:i/>
                            <w:iCs/>
                            <w:color w:val="0000FF" w:themeColor="hyperlink"/>
                            <w:u w:val="single"/>
                          </w:rPr>
                          <w:t>1-178</w:t>
                        </w:r>
                      </w:fldSimple>
                      <w:r>
                        <w:rPr>
                          <w:rFonts w:ascii="Times New Roman" w:eastAsia="MS Mincho" w:hAnsi="Times New Roman"/>
                          <w:sz w:val="20"/>
                          <w:i/>
                          <w:iCs/>
                        </w:rPr>
                        <w:t>,
2022-05-27,
paskelbta TAR 2022-05-30, i. k. 2022-11472            </w:t>
                      </w:r>
                    </w:p>
                    <w:p/>
                  </w:sdtContent>
                </w:sdt>
                <w:sdt>
                  <w:sdtPr>
                    <w:alias w:val="45.2 pp."/>
                    <w:tag w:val="part_ee447023aaef4f2ba567289d59abe8fa"/>
                    <w:lock w:val="sdtLocked"/>
                    <w:richText/>
                  </w:sdtPr>
                  <w:sdtContent>
                    <w:p>
                      <w:pPr>
                        <w:suppressAutoHyphens/>
                        <w:ind w:firstLine="720"/>
                        <w:jc w:val="both"/>
                        <w:textAlignment w:val="center"/>
                        <w:rPr>
                          <w:color w:val="000000"/>
                          <w:szCs w:val="24"/>
                        </w:rPr>
                      </w:pPr>
                      <w:sdt>
                        <w:sdtPr>
                          <w:alias w:val="Numeris"/>
                          <w:tag w:val="nr_ee447023aaef4f2ba567289d59abe8fa"/>
                          <w:lock w:val="sdtLocked"/>
                          <w:richText/>
                        </w:sdtPr>
                        <w:sdtContent>
                          <w:r>
                            <w:rPr>
                              <w:color w:val="000000"/>
                              <w:szCs w:val="24"/>
                            </w:rPr>
                            <w:t>45.2</w:t>
                          </w:r>
                        </w:sdtContent>
                      </w:sdt>
                      <w:r>
                        <w:rPr>
                          <w:color w:val="000000"/>
                          <w:szCs w:val="24"/>
                        </w:rPr>
                        <w:t>. esant atvirajai šilumos tiekimo sistemai – ne mažesnė kaip 60 °C.</w:t>
                      </w:r>
                    </w:p>
                  </w:sdtContent>
                </w:sdt>
              </w:sdtContent>
            </w:sdt>
            <w:sdt>
              <w:sdtPr>
                <w:alias w:val="46 p."/>
                <w:tag w:val="part_06122b9919ab454787ecf234ae18dafd"/>
                <w:lock w:val="sdtLocked"/>
                <w:richText/>
              </w:sdtPr>
              <w:sdtContent>
                <w:p>
                  <w:pPr>
                    <w:suppressAutoHyphens/>
                    <w:ind w:firstLine="720"/>
                    <w:jc w:val="both"/>
                    <w:textAlignment w:val="center"/>
                    <w:rPr>
                      <w:color w:val="000000"/>
                      <w:szCs w:val="24"/>
                    </w:rPr>
                  </w:pPr>
                  <w:sdt>
                    <w:sdtPr>
                      <w:alias w:val="Numeris"/>
                      <w:tag w:val="nr_06122b9919ab454787ecf234ae18dafd"/>
                      <w:lock w:val="sdtLocked"/>
                      <w:richText/>
                    </w:sdtPr>
                    <w:sdtContent>
                      <w:r>
                        <w:rPr>
                          <w:color w:val="000000"/>
                          <w:szCs w:val="24"/>
                        </w:rPr>
                        <w:t>46</w:t>
                      </w:r>
                    </w:sdtContent>
                  </w:sdt>
                  <w:r>
                    <w:rPr>
                      <w:color w:val="000000"/>
                      <w:szCs w:val="24"/>
                    </w:rPr>
                    <w:t>. Atliekant skaičiavimus, reikalingus kokybinio temperatūrų reguliavimo grafikams sudaryti, pasirenkama +10 °C šildymo sezono pradžios ir pabaigos temperatūra, o vidutinė projektinė patalpos vidaus temperatūra – naudojantis techniniu statybos reglamentu STR 2.09.02:2005 „Šildymas, vėdinimas, oro kondicionavimas“ (1 priedo 20 punktas).</w:t>
                  </w:r>
                </w:p>
              </w:sdtContent>
            </w:sdt>
            <w:sdt>
              <w:sdtPr>
                <w:alias w:val="47 p."/>
                <w:tag w:val="part_8617cfe78a5a474dbc949e3b65a77cc4"/>
                <w:lock w:val="sdtLocked"/>
                <w:richText/>
              </w:sdtPr>
              <w:sdtContent>
                <w:p>
                  <w:pPr>
                    <w:suppressAutoHyphens/>
                    <w:ind w:firstLine="720"/>
                    <w:jc w:val="both"/>
                    <w:textAlignment w:val="center"/>
                    <w:rPr>
                      <w:color w:val="000000"/>
                      <w:szCs w:val="24"/>
                    </w:rPr>
                  </w:pPr>
                  <w:sdt>
                    <w:sdtPr>
                      <w:alias w:val="Numeris"/>
                      <w:tag w:val="nr_8617cfe78a5a474dbc949e3b65a77cc4"/>
                      <w:lock w:val="sdtLocked"/>
                      <w:richText/>
                    </w:sdtPr>
                    <w:sdtContent>
                      <w:r>
                        <w:rPr>
                          <w:color w:val="000000"/>
                          <w:szCs w:val="24"/>
                        </w:rPr>
                        <w:t>47</w:t>
                      </w:r>
                    </w:sdtContent>
                  </w:sdt>
                  <w:r>
                    <w:rPr>
                      <w:color w:val="000000"/>
                      <w:szCs w:val="24"/>
                    </w:rPr>
                    <w:t>. Iš šilumos šaltinio tiekiamo šilumnešio temperatūrai apskaičiuoti taikyti projektinę patalpos vidaus temperatūrą +18 °C.</w:t>
                  </w:r>
                </w:p>
              </w:sdtContent>
            </w:sdt>
            <w:sdt>
              <w:sdtPr>
                <w:alias w:val="48 p."/>
                <w:tag w:val="part_e67d27411bfd46ecbf292792afe4e9ac"/>
                <w:lock w:val="sdtLocked"/>
                <w:richText/>
              </w:sdtPr>
              <w:sdtContent>
                <w:p>
                  <w:pPr>
                    <w:suppressAutoHyphens/>
                    <w:ind w:firstLine="720"/>
                    <w:jc w:val="both"/>
                    <w:textAlignment w:val="center"/>
                    <w:rPr>
                      <w:color w:val="000000"/>
                      <w:szCs w:val="24"/>
                    </w:rPr>
                  </w:pPr>
                  <w:sdt>
                    <w:sdtPr>
                      <w:alias w:val="Numeris"/>
                      <w:tag w:val="nr_e67d27411bfd46ecbf292792afe4e9ac"/>
                      <w:lock w:val="sdtLocked"/>
                      <w:richText/>
                    </w:sdtPr>
                    <w:sdtContent>
                      <w:r>
                        <w:rPr>
                          <w:color w:val="000000"/>
                          <w:szCs w:val="24"/>
                        </w:rPr>
                        <w:t>48</w:t>
                      </w:r>
                    </w:sdtContent>
                  </w:sdt>
                  <w:r>
                    <w:rPr>
                      <w:color w:val="000000"/>
                      <w:szCs w:val="24"/>
                    </w:rPr>
                    <w:t>. Jeigu visuomeninės ir gamybinės paskirties patalpose numatoma sumažinti vidaus temperatūrą nakties ir ne darbo dienų metu, tokią reguliavimo sistemą reikia įrengti vietiniame šilumos punkte.</w:t>
                  </w:r>
                </w:p>
              </w:sdtContent>
            </w:sdt>
            <w:sdt>
              <w:sdtPr>
                <w:alias w:val="49 p."/>
                <w:tag w:val="part_7d0a557588f04d6a8ffe37dd6a1cee10"/>
                <w:lock w:val="sdtLocked"/>
                <w:richText/>
              </w:sdtPr>
              <w:sdtContent>
                <w:p>
                  <w:pPr>
                    <w:suppressAutoHyphens/>
                    <w:ind w:firstLine="720"/>
                    <w:jc w:val="both"/>
                    <w:textAlignment w:val="center"/>
                    <w:rPr>
                      <w:color w:val="000000"/>
                      <w:szCs w:val="24"/>
                    </w:rPr>
                  </w:pPr>
                  <w:sdt>
                    <w:sdtPr>
                      <w:alias w:val="Numeris"/>
                      <w:tag w:val="nr_7d0a557588f04d6a8ffe37dd6a1cee10"/>
                      <w:lock w:val="sdtLocked"/>
                      <w:richText/>
                    </w:sdtPr>
                    <w:sdtContent>
                      <w:r>
                        <w:rPr>
                          <w:color w:val="000000"/>
                          <w:szCs w:val="24"/>
                        </w:rPr>
                        <w:t>49</w:t>
                      </w:r>
                    </w:sdtContent>
                  </w:sdt>
                  <w:r>
                    <w:rPr>
                      <w:color w:val="000000"/>
                      <w:szCs w:val="24"/>
                    </w:rPr>
                    <w:t>. Šilumos tiekimo tinkluose reguliavimas gali būti pakeistas tik techniškai ir ekonomiškai pagrindus tokios priemonės tikslingumą ir įsitikinus, kad tai nesutrikdys pas vartotojus įrengtų šilumą naudojančių sistemų normalaus veikimo.</w:t>
                  </w:r>
                </w:p>
                <w:p>
                  <w:pPr>
                    <w:suppressAutoHyphens/>
                    <w:ind w:firstLine="720"/>
                    <w:jc w:val="both"/>
                    <w:textAlignment w:val="center"/>
                    <w:rPr>
                      <w:color w:val="000000"/>
                      <w:szCs w:val="24"/>
                    </w:rPr>
                  </w:pPr>
                </w:p>
              </w:sdtContent>
            </w:sdt>
          </w:sdtContent>
        </w:sdt>
        <w:sdt>
          <w:sdtPr>
            <w:alias w:val="skyrius"/>
            <w:tag w:val="part_f94a49833cea43f686533b0355330554"/>
            <w:lock w:val="sdtLocked"/>
            <w:richText/>
          </w:sdtPr>
          <w:sdtContent>
            <w:p>
              <w:pPr>
                <w:keepLines/>
                <w:suppressAutoHyphens/>
                <w:jc w:val="center"/>
                <w:textAlignment w:val="center"/>
                <w:rPr>
                  <w:b/>
                  <w:bCs/>
                  <w:caps/>
                  <w:color w:val="000000"/>
                  <w:szCs w:val="24"/>
                </w:rPr>
              </w:pPr>
              <w:sdt>
                <w:sdtPr>
                  <w:alias w:val="Numeris"/>
                  <w:tag w:val="nr_f94a49833cea43f686533b0355330554"/>
                  <w:lock w:val="sdtLocked"/>
                  <w:richText/>
                </w:sdtPr>
                <w:sdtContent>
                  <w:r>
                    <w:rPr>
                      <w:b/>
                      <w:bCs/>
                      <w:caps/>
                      <w:color w:val="000000"/>
                      <w:szCs w:val="24"/>
                    </w:rPr>
                    <w:t>IV</w:t>
                  </w:r>
                </w:sdtContent>
              </w:sdt>
              <w:r>
                <w:rPr>
                  <w:b/>
                  <w:bCs/>
                  <w:caps/>
                  <w:color w:val="000000"/>
                  <w:szCs w:val="24"/>
                </w:rPr>
                <w:t xml:space="preserve">. </w:t>
              </w:r>
              <w:sdt>
                <w:sdtPr>
                  <w:alias w:val="Pavadinimas"/>
                  <w:tag w:val="title_f94a49833cea43f686533b0355330554"/>
                  <w:lock w:val="sdtLocked"/>
                  <w:richText/>
                </w:sdtPr>
                <w:sdtContent>
                  <w:r>
                    <w:rPr>
                      <w:b/>
                      <w:bCs/>
                      <w:caps/>
                      <w:color w:val="000000"/>
                      <w:szCs w:val="24"/>
                    </w:rPr>
                    <w:t>ŠILUMOS TIEKIMO TINKLŲ HIDRAULINIŲ SKAIČIAVIMŲ IR REŽIMŲ REIKALAVIMAI</w:t>
                  </w:r>
                </w:sdtContent>
              </w:sdt>
            </w:p>
            <w:p>
              <w:pPr>
                <w:suppressAutoHyphens/>
                <w:ind w:firstLine="312"/>
                <w:jc w:val="both"/>
                <w:textAlignment w:val="center"/>
                <w:rPr>
                  <w:color w:val="000000"/>
                  <w:szCs w:val="24"/>
                </w:rPr>
              </w:pPr>
            </w:p>
            <w:sdt>
              <w:sdtPr>
                <w:alias w:val="50 p."/>
                <w:tag w:val="part_fefd59239ada47dd9ff08328d37c095a"/>
                <w:lock w:val="sdtLocked"/>
                <w:richText/>
              </w:sdtPr>
              <w:sdtContent>
                <w:p>
                  <w:pPr>
                    <w:suppressAutoHyphens/>
                    <w:ind w:firstLine="720"/>
                    <w:jc w:val="both"/>
                    <w:textAlignment w:val="center"/>
                    <w:rPr>
                      <w:color w:val="000000"/>
                      <w:szCs w:val="24"/>
                    </w:rPr>
                  </w:pPr>
                  <w:sdt>
                    <w:sdtPr>
                      <w:alias w:val="Numeris"/>
                      <w:tag w:val="nr_fefd59239ada47dd9ff08328d37c095a"/>
                      <w:lock w:val="sdtLocked"/>
                      <w:richText/>
                    </w:sdtPr>
                    <w:sdtContent>
                      <w:r>
                        <w:rPr>
                          <w:color w:val="000000"/>
                          <w:szCs w:val="24"/>
                        </w:rPr>
                        <w:t>50</w:t>
                      </w:r>
                    </w:sdtContent>
                  </w:sdt>
                  <w:r>
                    <w:rPr>
                      <w:color w:val="000000"/>
                      <w:szCs w:val="24"/>
                    </w:rPr>
                    <w:t xml:space="preserve">. </w:t>
                  </w:r>
                  <w:r>
                    <w:rPr>
                      <w:caps/>
                      <w:color w:val="000000"/>
                      <w:szCs w:val="24"/>
                    </w:rPr>
                    <w:t>P</w:t>
                  </w:r>
                  <w:r>
                    <w:rPr>
                      <w:color w:val="000000"/>
                      <w:szCs w:val="24"/>
                    </w:rPr>
                    <w:t>rojektinis termofikacinio vandens debitas šilumos tiekimo tinkluose, esant kokybiniam reguliavimui, apskaičiuojamas kaip reikalingų projektinių debitų suma šildymo, vėdinimo, technologijos ir karšto vandens ruošimo reikmėms tenkinti.</w:t>
                  </w:r>
                </w:p>
              </w:sdtContent>
            </w:sdt>
            <w:sdt>
              <w:sdtPr>
                <w:alias w:val="51 p."/>
                <w:tag w:val="part_33a44c7250b142c2a61e76839cc6911c"/>
                <w:lock w:val="sdtLocked"/>
                <w:richText/>
              </w:sdtPr>
              <w:sdtContent>
                <w:p>
                  <w:pPr>
                    <w:suppressAutoHyphens/>
                    <w:ind w:firstLine="720"/>
                    <w:jc w:val="both"/>
                    <w:textAlignment w:val="center"/>
                    <w:rPr>
                      <w:color w:val="000000"/>
                      <w:szCs w:val="24"/>
                    </w:rPr>
                  </w:pPr>
                  <w:sdt>
                    <w:sdtPr>
                      <w:alias w:val="Numeris"/>
                      <w:tag w:val="nr_33a44c7250b142c2a61e76839cc6911c"/>
                      <w:lock w:val="sdtLocked"/>
                      <w:richText/>
                    </w:sdtPr>
                    <w:sdtContent>
                      <w:r>
                        <w:rPr>
                          <w:color w:val="000000"/>
                          <w:szCs w:val="24"/>
                        </w:rPr>
                        <w:t>51</w:t>
                      </w:r>
                    </w:sdtContent>
                  </w:sdt>
                  <w:r>
                    <w:rPr>
                      <w:color w:val="000000"/>
                      <w:szCs w:val="24"/>
                    </w:rPr>
                    <w:t>. Projektinis šilumnešio debitas ne šildymo sezono metu atvirosios šilumos tiekimo sistemos grąžinimo vamzdyne prilyginamas tiekiamo projektinio termofikacinio vandens debito 1/10 daliai.</w:t>
                  </w:r>
                </w:p>
              </w:sdtContent>
            </w:sdt>
            <w:sdt>
              <w:sdtPr>
                <w:alias w:val="52 p."/>
                <w:tag w:val="part_9cbd3c1bdf8d493c9062f0e4e4a98a0a"/>
                <w:lock w:val="sdtLocked"/>
                <w:richText/>
              </w:sdtPr>
              <w:sdtContent>
                <w:p>
                  <w:pPr>
                    <w:suppressAutoHyphens/>
                    <w:ind w:firstLine="720"/>
                    <w:jc w:val="both"/>
                    <w:textAlignment w:val="center"/>
                    <w:rPr>
                      <w:color w:val="000000"/>
                      <w:szCs w:val="24"/>
                    </w:rPr>
                  </w:pPr>
                  <w:sdt>
                    <w:sdtPr>
                      <w:alias w:val="Numeris"/>
                      <w:tag w:val="nr_9cbd3c1bdf8d493c9062f0e4e4a98a0a"/>
                      <w:lock w:val="sdtLocked"/>
                      <w:richText/>
                    </w:sdtPr>
                    <w:sdtContent>
                      <w:r>
                        <w:rPr>
                          <w:color w:val="000000"/>
                          <w:szCs w:val="24"/>
                        </w:rPr>
                        <w:t>52</w:t>
                      </w:r>
                    </w:sdtContent>
                  </w:sdt>
                  <w:r>
                    <w:rPr>
                      <w:color w:val="000000"/>
                      <w:szCs w:val="24"/>
                    </w:rPr>
                    <w:t>. Projektinis termofikacinio vandens debitas šilumos tiekimo tinkluose, esant kiekybiniam reguliavimui, apskaičiuojamas kaip reikalingų projektinių debitų suma šildymo, vėdinimo, technologijos ir karšto vandens ruošimo reikmėms tenkinti, esant tiekiamo ir grąžinamo šilumnešio projektiniam temperatūrų skirtumui.</w:t>
                  </w:r>
                </w:p>
              </w:sdtContent>
            </w:sdt>
            <w:sdt>
              <w:sdtPr>
                <w:alias w:val="53 p."/>
                <w:tag w:val="part_342c4a253939496c9ae94d619d3e3932"/>
                <w:lock w:val="sdtLocked"/>
                <w:richText/>
              </w:sdtPr>
              <w:sdtContent>
                <w:p>
                  <w:pPr>
                    <w:suppressAutoHyphens/>
                    <w:ind w:firstLine="720"/>
                    <w:jc w:val="both"/>
                    <w:textAlignment w:val="center"/>
                    <w:rPr>
                      <w:color w:val="000000"/>
                      <w:szCs w:val="24"/>
                    </w:rPr>
                  </w:pPr>
                  <w:sdt>
                    <w:sdtPr>
                      <w:alias w:val="Numeris"/>
                      <w:tag w:val="nr_342c4a253939496c9ae94d619d3e3932"/>
                      <w:lock w:val="sdtLocked"/>
                      <w:richText/>
                    </w:sdtPr>
                    <w:sdtContent>
                      <w:r>
                        <w:rPr>
                          <w:color w:val="000000"/>
                          <w:szCs w:val="24"/>
                        </w:rPr>
                        <w:t>53</w:t>
                      </w:r>
                    </w:sdtContent>
                  </w:sdt>
                  <w:r>
                    <w:rPr>
                      <w:color w:val="000000"/>
                      <w:szCs w:val="24"/>
                    </w:rPr>
                    <w:t>. Projektinis garo kiekis šilumos tiekimo tinkluose, jeigu nėra paros projektinių garo sunaudojimo grafikų, apskaičiuojamas kaip projektinių kiekių įvairioms reikmėms suma, padauginta iš koeficiento 0,9. Šis koeficientas įvertina didžiausių valandinių poreikių skirtumą.</w:t>
                  </w:r>
                </w:p>
              </w:sdtContent>
            </w:sdt>
            <w:sdt>
              <w:sdtPr>
                <w:alias w:val="54 p."/>
                <w:tag w:val="part_4c9983ff367f48a99870706d4c7246d7"/>
                <w:lock w:val="sdtLocked"/>
                <w:richText/>
              </w:sdtPr>
              <w:sdtContent>
                <w:p>
                  <w:pPr>
                    <w:suppressAutoHyphens/>
                    <w:ind w:firstLine="720"/>
                    <w:jc w:val="both"/>
                    <w:textAlignment w:val="center"/>
                    <w:rPr>
                      <w:color w:val="000000"/>
                      <w:szCs w:val="24"/>
                    </w:rPr>
                  </w:pPr>
                  <w:sdt>
                    <w:sdtPr>
                      <w:alias w:val="Numeris"/>
                      <w:tag w:val="nr_4c9983ff367f48a99870706d4c7246d7"/>
                      <w:lock w:val="sdtLocked"/>
                      <w:richText/>
                    </w:sdtPr>
                    <w:sdtContent>
                      <w:r>
                        <w:rPr>
                          <w:color w:val="000000"/>
                          <w:szCs w:val="24"/>
                        </w:rPr>
                        <w:t>54</w:t>
                      </w:r>
                    </w:sdtContent>
                  </w:sdt>
                  <w:r>
                    <w:rPr>
                      <w:color w:val="000000"/>
                      <w:szCs w:val="24"/>
                    </w:rPr>
                    <w:t>. Sočiojo garo vamzdynuose garo kiekis turi būti padidintas tiek, kad būtų kompensuoti dėl kondensacijos susidarę nuostoliai.</w:t>
                  </w:r>
                </w:p>
              </w:sdtContent>
            </w:sdt>
            <w:sdt>
              <w:sdtPr>
                <w:alias w:val="55 p."/>
                <w:tag w:val="part_ac7a1a48ba80415eb0d0aa851b0e0f97"/>
                <w:lock w:val="sdtLocked"/>
                <w:richText/>
              </w:sdtPr>
              <w:sdtContent>
                <w:p>
                  <w:pPr>
                    <w:suppressAutoHyphens/>
                    <w:ind w:firstLine="720"/>
                    <w:jc w:val="both"/>
                    <w:textAlignment w:val="center"/>
                    <w:rPr>
                      <w:color w:val="000000"/>
                      <w:szCs w:val="24"/>
                    </w:rPr>
                  </w:pPr>
                  <w:sdt>
                    <w:sdtPr>
                      <w:alias w:val="Numeris"/>
                      <w:tag w:val="nr_ac7a1a48ba80415eb0d0aa851b0e0f97"/>
                      <w:lock w:val="sdtLocked"/>
                      <w:richText/>
                    </w:sdtPr>
                    <w:sdtContent>
                      <w:r>
                        <w:rPr>
                          <w:color w:val="000000"/>
                          <w:szCs w:val="24"/>
                        </w:rPr>
                        <w:t>55</w:t>
                      </w:r>
                    </w:sdtContent>
                  </w:sdt>
                  <w:r>
                    <w:rPr>
                      <w:color w:val="000000"/>
                      <w:szCs w:val="24"/>
                    </w:rPr>
                    <w:t>. Vamzdynų ekvivalentusis šiurkštumas, jeigu nėra kitų duomenų, pasirenkamas toks: projektuojant vandens tinklus – k</w:t>
                  </w:r>
                  <w:r>
                    <w:rPr>
                      <w:color w:val="000000"/>
                      <w:position w:val="-6"/>
                      <w:szCs w:val="24"/>
                    </w:rPr>
                    <w:t xml:space="preserve">e </w:t>
                  </w:r>
                  <w:r>
                    <w:rPr>
                      <w:color w:val="000000"/>
                      <w:szCs w:val="24"/>
                    </w:rPr>
                    <w:t>= 0,0005 m; garo tinklus – k</w:t>
                  </w:r>
                  <w:r>
                    <w:rPr>
                      <w:color w:val="000000"/>
                      <w:position w:val="-6"/>
                      <w:szCs w:val="24"/>
                    </w:rPr>
                    <w:t xml:space="preserve">e </w:t>
                  </w:r>
                  <w:r>
                    <w:rPr>
                      <w:color w:val="000000"/>
                      <w:szCs w:val="24"/>
                    </w:rPr>
                    <w:t>= 0,0002 m; kondensato tinklus – k</w:t>
                  </w:r>
                  <w:r>
                    <w:rPr>
                      <w:color w:val="000000"/>
                      <w:position w:val="-6"/>
                      <w:szCs w:val="24"/>
                    </w:rPr>
                    <w:t xml:space="preserve">e </w:t>
                  </w:r>
                  <w:r>
                    <w:rPr>
                      <w:color w:val="000000"/>
                      <w:szCs w:val="24"/>
                    </w:rPr>
                    <w:t>= 0,001 m.</w:t>
                  </w:r>
                </w:p>
              </w:sdtContent>
            </w:sdt>
            <w:sdt>
              <w:sdtPr>
                <w:alias w:val="56 p."/>
                <w:tag w:val="part_369d4421d61c41d2bbb57f5253c20727"/>
                <w:lock w:val="sdtLocked"/>
                <w:richText/>
              </w:sdtPr>
              <w:sdtContent>
                <w:p>
                  <w:pPr>
                    <w:suppressAutoHyphens/>
                    <w:ind w:firstLine="720"/>
                    <w:jc w:val="both"/>
                    <w:textAlignment w:val="center"/>
                    <w:rPr>
                      <w:color w:val="000000"/>
                      <w:szCs w:val="24"/>
                    </w:rPr>
                  </w:pPr>
                  <w:sdt>
                    <w:sdtPr>
                      <w:alias w:val="Numeris"/>
                      <w:tag w:val="nr_369d4421d61c41d2bbb57f5253c20727"/>
                      <w:lock w:val="sdtLocked"/>
                      <w:richText/>
                    </w:sdtPr>
                    <w:sdtContent>
                      <w:r>
                        <w:rPr>
                          <w:color w:val="000000"/>
                          <w:szCs w:val="24"/>
                        </w:rPr>
                        <w:t>56</w:t>
                      </w:r>
                    </w:sdtContent>
                  </w:sdt>
                  <w:r>
                    <w:rPr>
                      <w:color w:val="000000"/>
                      <w:szCs w:val="24"/>
                    </w:rPr>
                    <w:t>. Projektuojant naujus vandens tinklus, vidutinius slėgio nuostolius dėl trinties reikia nustatyti vadovaujantis techniniais ir ekonominiais skaičiavimais. Veikiančiuose tinkluose šiuos nuostolius reikia apskaičiuoti atsižvelgus į esamą slėgių skirtumą. Abiem atvejais rekomenduojama magistraliniuose tinkluose neviršyti 80 Pa/m, o kvartaliniuose – 300 Pa/m slėgio nuostolių.</w:t>
                  </w:r>
                </w:p>
              </w:sdtContent>
            </w:sdt>
            <w:sdt>
              <w:sdtPr>
                <w:alias w:val="57 p."/>
                <w:tag w:val="part_b10467e1cb9042ea916d1cd04e988527"/>
                <w:lock w:val="sdtLocked"/>
                <w:richText/>
              </w:sdtPr>
              <w:sdtContent>
                <w:p>
                  <w:pPr>
                    <w:suppressAutoHyphens/>
                    <w:ind w:firstLine="720"/>
                    <w:jc w:val="both"/>
                    <w:textAlignment w:val="center"/>
                    <w:rPr>
                      <w:color w:val="000000"/>
                      <w:szCs w:val="24"/>
                    </w:rPr>
                  </w:pPr>
                  <w:sdt>
                    <w:sdtPr>
                      <w:alias w:val="Numeris"/>
                      <w:tag w:val="nr_b10467e1cb9042ea916d1cd04e988527"/>
                      <w:lock w:val="sdtLocked"/>
                      <w:richText/>
                    </w:sdtPr>
                    <w:sdtContent>
                      <w:r>
                        <w:rPr>
                          <w:color w:val="000000"/>
                          <w:szCs w:val="24"/>
                        </w:rPr>
                        <w:t>57</w:t>
                      </w:r>
                    </w:sdtContent>
                  </w:sdt>
                  <w:r>
                    <w:rPr>
                      <w:color w:val="000000"/>
                      <w:szCs w:val="24"/>
                    </w:rPr>
                    <w:t>. Skaičiuojant garotiekius, reikia panaudoti garo slėgio skirtumą, esantį tarp šilumos šaltinio ir vartotojo, neviršijant leistinųjų greičių, nurodytų šių Taisyklių 7 priedo 2 lentelėje.</w:t>
                  </w:r>
                </w:p>
              </w:sdtContent>
            </w:sdt>
            <w:sdt>
              <w:sdtPr>
                <w:alias w:val="58 p."/>
                <w:tag w:val="part_4983ec9d0ddb4a90986e875bf1c1765b"/>
                <w:lock w:val="sdtLocked"/>
                <w:richText/>
              </w:sdtPr>
              <w:sdtContent>
                <w:p>
                  <w:pPr>
                    <w:suppressAutoHyphens/>
                    <w:ind w:firstLine="720"/>
                    <w:jc w:val="both"/>
                    <w:textAlignment w:val="center"/>
                    <w:rPr>
                      <w:color w:val="000000"/>
                      <w:szCs w:val="24"/>
                    </w:rPr>
                  </w:pPr>
                  <w:sdt>
                    <w:sdtPr>
                      <w:alias w:val="Numeris"/>
                      <w:tag w:val="nr_4983ec9d0ddb4a90986e875bf1c1765b"/>
                      <w:lock w:val="sdtLocked"/>
                      <w:richText/>
                    </w:sdtPr>
                    <w:sdtContent>
                      <w:r>
                        <w:rPr>
                          <w:color w:val="000000"/>
                          <w:szCs w:val="24"/>
                        </w:rPr>
                        <w:t>58</w:t>
                      </w:r>
                    </w:sdtContent>
                  </w:sdt>
                  <w:r>
                    <w:rPr>
                      <w:color w:val="000000"/>
                      <w:szCs w:val="24"/>
                    </w:rPr>
                    <w:t>. Tiekiamo ir grąžinamo šilumnešio vamzdynų skersmenys parenkami vienodi, kai šiluma tiekiama kartu šildymo, vėdinimo ir karšto vandens ruošimo reikmėms tenkinti.</w:t>
                  </w:r>
                </w:p>
              </w:sdtContent>
            </w:sdt>
            <w:sdt>
              <w:sdtPr>
                <w:alias w:val="59 p."/>
                <w:tag w:val="part_ba7ce3423d12495f844894b7ab76d978"/>
                <w:lock w:val="sdtLocked"/>
                <w:richText/>
              </w:sdtPr>
              <w:sdtContent>
                <w:p>
                  <w:pPr>
                    <w:suppressAutoHyphens/>
                    <w:ind w:firstLine="720"/>
                    <w:jc w:val="both"/>
                    <w:textAlignment w:val="center"/>
                    <w:rPr>
                      <w:color w:val="000000"/>
                      <w:szCs w:val="24"/>
                    </w:rPr>
                  </w:pPr>
                  <w:sdt>
                    <w:sdtPr>
                      <w:alias w:val="Numeris"/>
                      <w:tag w:val="nr_ba7ce3423d12495f844894b7ab76d978"/>
                      <w:lock w:val="sdtLocked"/>
                      <w:richText/>
                    </w:sdtPr>
                    <w:sdtContent>
                      <w:r>
                        <w:rPr>
                          <w:color w:val="000000"/>
                          <w:szCs w:val="24"/>
                        </w:rPr>
                        <w:t>59</w:t>
                      </w:r>
                    </w:sdtContent>
                  </w:sdt>
                  <w:r>
                    <w:rPr>
                      <w:color w:val="000000"/>
                      <w:szCs w:val="24"/>
                    </w:rPr>
                    <w:t>. Statinis slėgis turi neviršyti sistemos elementų leistinųjų atsparumo ribų ir, esant priklausomosioms vartotojų sistemoms, turi būti pakankamas (atsarga 0,05 MPa) joms pripildyti ir neviršyti jų atsparumo ribų. Nustatant statinį slėgį, pasirenkama 100 °C šilumnešio temperatūra.</w:t>
                  </w:r>
                </w:p>
              </w:sdtContent>
            </w:sdt>
            <w:sdt>
              <w:sdtPr>
                <w:alias w:val="60 p."/>
                <w:tag w:val="part_afd121bf203242b09a0897ce0fc6ab3d"/>
                <w:lock w:val="sdtLocked"/>
                <w:richText/>
              </w:sdtPr>
              <w:sdtContent>
                <w:p>
                  <w:pPr>
                    <w:suppressAutoHyphens/>
                    <w:ind w:firstLine="720"/>
                    <w:jc w:val="both"/>
                    <w:textAlignment w:val="center"/>
                    <w:rPr>
                      <w:color w:val="000000"/>
                      <w:szCs w:val="24"/>
                    </w:rPr>
                  </w:pPr>
                  <w:sdt>
                    <w:sdtPr>
                      <w:alias w:val="Numeris"/>
                      <w:tag w:val="nr_afd121bf203242b09a0897ce0fc6ab3d"/>
                      <w:lock w:val="sdtLocked"/>
                      <w:richText/>
                    </w:sdtPr>
                    <w:sdtContent>
                      <w:r>
                        <w:rPr>
                          <w:color w:val="000000"/>
                          <w:szCs w:val="24"/>
                        </w:rPr>
                        <w:t>60</w:t>
                      </w:r>
                    </w:sdtContent>
                  </w:sdt>
                  <w:r>
                    <w:rPr>
                      <w:color w:val="000000"/>
                      <w:szCs w:val="24"/>
                    </w:rPr>
                    <w:t>. Termofikacinio vandens papildymo siurbliai turi sudaryti nustatytą statinį slėgį, o jų valandinis debitas turi būti lygus:</w:t>
                  </w:r>
                </w:p>
                <w:sdt>
                  <w:sdtPr>
                    <w:alias w:val="60.1 pp."/>
                    <w:tag w:val="part_349211f5f98a451c99142d0fc21909ed"/>
                    <w:lock w:val="sdtLocked"/>
                    <w:richText/>
                  </w:sdtPr>
                  <w:sdtContent>
                    <w:p>
                      <w:pPr>
                        <w:suppressAutoHyphens/>
                        <w:ind w:firstLine="720"/>
                        <w:jc w:val="both"/>
                        <w:textAlignment w:val="center"/>
                        <w:rPr>
                          <w:color w:val="000000"/>
                          <w:szCs w:val="24"/>
                        </w:rPr>
                      </w:pPr>
                      <w:sdt>
                        <w:sdtPr>
                          <w:alias w:val="Numeris"/>
                          <w:tag w:val="nr_349211f5f98a451c99142d0fc21909ed"/>
                          <w:lock w:val="sdtLocked"/>
                          <w:richText/>
                        </w:sdtPr>
                        <w:sdtContent>
                          <w:r>
                            <w:rPr>
                              <w:color w:val="000000"/>
                              <w:szCs w:val="24"/>
                            </w:rPr>
                            <w:t>60.1</w:t>
                          </w:r>
                        </w:sdtContent>
                      </w:sdt>
                      <w:r>
                        <w:rPr>
                          <w:color w:val="000000"/>
                          <w:szCs w:val="24"/>
                        </w:rPr>
                        <w:t>. uždarosiose sistemose – vandens nuostoliams šilumos tinkluose;</w:t>
                      </w:r>
                    </w:p>
                  </w:sdtContent>
                </w:sdt>
                <w:sdt>
                  <w:sdtPr>
                    <w:alias w:val="60.2 pp."/>
                    <w:tag w:val="part_ddf23f48d9ed4906b10b609679c51582"/>
                    <w:lock w:val="sdtLocked"/>
                    <w:richText/>
                  </w:sdtPr>
                  <w:sdtContent>
                    <w:p>
                      <w:pPr>
                        <w:suppressAutoHyphens/>
                        <w:ind w:firstLine="720"/>
                        <w:jc w:val="both"/>
                        <w:textAlignment w:val="center"/>
                        <w:rPr>
                          <w:color w:val="000000"/>
                          <w:szCs w:val="24"/>
                        </w:rPr>
                      </w:pPr>
                      <w:sdt>
                        <w:sdtPr>
                          <w:alias w:val="Numeris"/>
                          <w:tag w:val="nr_ddf23f48d9ed4906b10b609679c51582"/>
                          <w:lock w:val="sdtLocked"/>
                          <w:richText/>
                        </w:sdtPr>
                        <w:sdtContent>
                          <w:r>
                            <w:rPr>
                              <w:color w:val="000000"/>
                              <w:szCs w:val="24"/>
                            </w:rPr>
                            <w:t>60.2</w:t>
                          </w:r>
                        </w:sdtContent>
                      </w:sdt>
                      <w:r>
                        <w:rPr>
                          <w:color w:val="000000"/>
                          <w:szCs w:val="24"/>
                        </w:rPr>
                        <w:t>. atvirosiose sistemose – didžiausiam karšto vandens poreikiui ir vandens nuostoliams tinkluose kartu.</w:t>
                      </w:r>
                    </w:p>
                  </w:sdtContent>
                </w:sdt>
              </w:sdtContent>
            </w:sdt>
            <w:sdt>
              <w:sdtPr>
                <w:alias w:val="61 p."/>
                <w:tag w:val="part_90daa9f9213c4c6a95e0e95d0c82adf7"/>
                <w:lock w:val="sdtLocked"/>
                <w:richText/>
              </w:sdtPr>
              <w:sdtContent>
                <w:p>
                  <w:pPr>
                    <w:suppressAutoHyphens/>
                    <w:ind w:firstLine="720"/>
                    <w:jc w:val="both"/>
                    <w:textAlignment w:val="center"/>
                    <w:rPr>
                      <w:color w:val="000000"/>
                      <w:szCs w:val="24"/>
                    </w:rPr>
                  </w:pPr>
                  <w:sdt>
                    <w:sdtPr>
                      <w:alias w:val="Numeris"/>
                      <w:tag w:val="nr_90daa9f9213c4c6a95e0e95d0c82adf7"/>
                      <w:lock w:val="sdtLocked"/>
                      <w:richText/>
                    </w:sdtPr>
                    <w:sdtContent>
                      <w:r>
                        <w:rPr>
                          <w:color w:val="000000"/>
                          <w:szCs w:val="24"/>
                        </w:rPr>
                        <w:t>61</w:t>
                      </w:r>
                    </w:sdtContent>
                  </w:sdt>
                  <w:r>
                    <w:rPr>
                      <w:color w:val="000000"/>
                      <w:szCs w:val="24"/>
                    </w:rPr>
                    <w:t>. Slėgis tiekimo vamzdynuose veikiant tinklo siurbliams turi neviršyti sistemos elementų leistinųjų atsparumo ribų ir būti ne mažiau kaip 0,05 MPa didesnis už šilumnešio virimo temperatūrą (esant projektinėms sąlygoms) atitinkantį slėgį.</w:t>
                  </w:r>
                </w:p>
              </w:sdtContent>
            </w:sdt>
            <w:sdt>
              <w:sdtPr>
                <w:alias w:val="62 p."/>
                <w:tag w:val="part_c286a04d22934a7c98401955b259aed6"/>
                <w:lock w:val="sdtLocked"/>
                <w:richText/>
              </w:sdtPr>
              <w:sdtContent>
                <w:p>
                  <w:pPr>
                    <w:suppressAutoHyphens/>
                    <w:ind w:firstLine="720"/>
                    <w:jc w:val="both"/>
                    <w:textAlignment w:val="center"/>
                    <w:rPr>
                      <w:color w:val="000000"/>
                      <w:szCs w:val="24"/>
                    </w:rPr>
                  </w:pPr>
                  <w:sdt>
                    <w:sdtPr>
                      <w:alias w:val="Numeris"/>
                      <w:tag w:val="nr_c286a04d22934a7c98401955b259aed6"/>
                      <w:lock w:val="sdtLocked"/>
                      <w:richText/>
                    </w:sdtPr>
                    <w:sdtContent>
                      <w:r>
                        <w:rPr>
                          <w:color w:val="000000"/>
                          <w:szCs w:val="24"/>
                        </w:rPr>
                        <w:t>62</w:t>
                      </w:r>
                    </w:sdtContent>
                  </w:sdt>
                  <w:r>
                    <w:rPr>
                      <w:color w:val="000000"/>
                      <w:szCs w:val="24"/>
                    </w:rPr>
                    <w:t>. Slėgis grąžinimo vamzdynuose turi būti ne mažesnis kaip 0,05 MPa ir pakankamas (atsarga 0,05 MPa), kad vartotojo priklausomosios sistemos būtų pripildytos.</w:t>
                  </w:r>
                </w:p>
              </w:sdtContent>
            </w:sdt>
            <w:sdt>
              <w:sdtPr>
                <w:alias w:val="63 p."/>
                <w:tag w:val="part_63211d3ae99948789d43bcce34f55b3f"/>
                <w:lock w:val="sdtLocked"/>
                <w:richText/>
              </w:sdtPr>
              <w:sdtContent>
                <w:p>
                  <w:pPr>
                    <w:suppressAutoHyphens/>
                    <w:ind w:firstLine="720"/>
                    <w:jc w:val="both"/>
                    <w:textAlignment w:val="center"/>
                    <w:rPr>
                      <w:color w:val="000000"/>
                      <w:szCs w:val="24"/>
                    </w:rPr>
                  </w:pPr>
                  <w:sdt>
                    <w:sdtPr>
                      <w:alias w:val="Numeris"/>
                      <w:tag w:val="nr_63211d3ae99948789d43bcce34f55b3f"/>
                      <w:lock w:val="sdtLocked"/>
                      <w:richText/>
                    </w:sdtPr>
                    <w:sdtContent>
                      <w:r>
                        <w:rPr>
                          <w:color w:val="000000"/>
                          <w:szCs w:val="24"/>
                        </w:rPr>
                        <w:t>63</w:t>
                      </w:r>
                    </w:sdtContent>
                  </w:sdt>
                  <w:r>
                    <w:rPr>
                      <w:color w:val="000000"/>
                      <w:szCs w:val="24"/>
                    </w:rPr>
                    <w:t>. Slėgis atvirųjų šildymo sistemų grąžinimo vamzdynuose ne šildymo sezono metu (vasarą) turi būti didesnis už projektinį statinį slėgį karšto vandens sistemose ne mažiau kaip 0,05 MPa.</w:t>
                  </w:r>
                </w:p>
              </w:sdtContent>
            </w:sdt>
            <w:sdt>
              <w:sdtPr>
                <w:alias w:val="64 p."/>
                <w:tag w:val="part_fed6b519580f45629443ed81178a8f6d"/>
                <w:lock w:val="sdtLocked"/>
                <w:richText/>
              </w:sdtPr>
              <w:sdtContent>
                <w:p>
                  <w:pPr>
                    <w:suppressAutoHyphens/>
                    <w:ind w:firstLine="720"/>
                    <w:jc w:val="both"/>
                    <w:textAlignment w:val="center"/>
                    <w:rPr>
                      <w:color w:val="000000"/>
                      <w:szCs w:val="24"/>
                    </w:rPr>
                  </w:pPr>
                  <w:sdt>
                    <w:sdtPr>
                      <w:alias w:val="Numeris"/>
                      <w:tag w:val="nr_fed6b519580f45629443ed81178a8f6d"/>
                      <w:lock w:val="sdtLocked"/>
                      <w:richText/>
                    </w:sdtPr>
                    <w:sdtContent>
                      <w:r>
                        <w:rPr>
                          <w:color w:val="000000"/>
                          <w:szCs w:val="24"/>
                        </w:rPr>
                        <w:t>64</w:t>
                      </w:r>
                    </w:sdtContent>
                  </w:sdt>
                  <w:r>
                    <w:rPr>
                      <w:color w:val="000000"/>
                      <w:szCs w:val="24"/>
                    </w:rPr>
                    <w:t>. Termofikacinio vandens tinklų hidrauliniam režimui nustatyti turi būti sudaryti pjezometriniai grafikai:</w:t>
                  </w:r>
                </w:p>
                <w:sdt>
                  <w:sdtPr>
                    <w:alias w:val="64.1 pp."/>
                    <w:tag w:val="part_48522ec326034ab288fd5e9375fbd756"/>
                    <w:lock w:val="sdtLocked"/>
                    <w:richText/>
                  </w:sdtPr>
                  <w:sdtContent>
                    <w:p>
                      <w:pPr>
                        <w:suppressAutoHyphens/>
                        <w:ind w:firstLine="720"/>
                        <w:jc w:val="both"/>
                        <w:textAlignment w:val="center"/>
                        <w:rPr>
                          <w:color w:val="000000"/>
                          <w:szCs w:val="24"/>
                        </w:rPr>
                      </w:pPr>
                      <w:sdt>
                        <w:sdtPr>
                          <w:alias w:val="Numeris"/>
                          <w:tag w:val="nr_48522ec326034ab288fd5e9375fbd756"/>
                          <w:lock w:val="sdtLocked"/>
                          <w:richText/>
                        </w:sdtPr>
                        <w:sdtContent>
                          <w:r>
                            <w:rPr>
                              <w:color w:val="000000"/>
                              <w:szCs w:val="24"/>
                            </w:rPr>
                            <w:t>64.1</w:t>
                          </w:r>
                        </w:sdtContent>
                      </w:sdt>
                      <w:r>
                        <w:rPr>
                          <w:color w:val="000000"/>
                          <w:szCs w:val="24"/>
                        </w:rPr>
                        <w:t>. uždarosioms sistemoms – šildymo sezonui ir vasaros sezonui;</w:t>
                      </w:r>
                    </w:p>
                  </w:sdtContent>
                </w:sdt>
                <w:sdt>
                  <w:sdtPr>
                    <w:alias w:val="64.2 pp."/>
                    <w:tag w:val="part_f5b5b3627ffb464dbbdec74fb4fe8b67"/>
                    <w:lock w:val="sdtLocked"/>
                    <w:richText/>
                  </w:sdtPr>
                  <w:sdtContent>
                    <w:p>
                      <w:pPr>
                        <w:suppressAutoHyphens/>
                        <w:ind w:firstLine="720"/>
                        <w:jc w:val="both"/>
                        <w:textAlignment w:val="center"/>
                        <w:rPr>
                          <w:color w:val="000000"/>
                          <w:szCs w:val="24"/>
                        </w:rPr>
                      </w:pPr>
                      <w:sdt>
                        <w:sdtPr>
                          <w:alias w:val="Numeris"/>
                          <w:tag w:val="nr_f5b5b3627ffb464dbbdec74fb4fe8b67"/>
                          <w:lock w:val="sdtLocked"/>
                          <w:richText/>
                        </w:sdtPr>
                        <w:sdtContent>
                          <w:r>
                            <w:rPr>
                              <w:color w:val="000000"/>
                              <w:szCs w:val="24"/>
                            </w:rPr>
                            <w:t>64.2</w:t>
                          </w:r>
                        </w:sdtContent>
                      </w:sdt>
                      <w:r>
                        <w:rPr>
                          <w:color w:val="000000"/>
                          <w:szCs w:val="24"/>
                        </w:rPr>
                        <w:t>. atvirosioms sistemoms – šildymo sezonui dviem atvejais:</w:t>
                      </w:r>
                    </w:p>
                    <w:sdt>
                      <w:sdtPr>
                        <w:alias w:val="64.2.1 pp."/>
                        <w:tag w:val="part_2ca715bd06dc4ec087c1cc7803fdc9a6"/>
                        <w:lock w:val="sdtLocked"/>
                        <w:richText/>
                      </w:sdtPr>
                      <w:sdtContent>
                        <w:p>
                          <w:pPr>
                            <w:suppressAutoHyphens/>
                            <w:ind w:firstLine="720"/>
                            <w:jc w:val="both"/>
                            <w:textAlignment w:val="center"/>
                            <w:rPr>
                              <w:color w:val="000000"/>
                              <w:szCs w:val="24"/>
                            </w:rPr>
                          </w:pPr>
                          <w:sdt>
                            <w:sdtPr>
                              <w:alias w:val="Numeris"/>
                              <w:tag w:val="nr_2ca715bd06dc4ec087c1cc7803fdc9a6"/>
                              <w:lock w:val="sdtLocked"/>
                              <w:richText/>
                            </w:sdtPr>
                            <w:sdtContent>
                              <w:r>
                                <w:rPr>
                                  <w:color w:val="000000"/>
                                  <w:szCs w:val="24"/>
                                </w:rPr>
                                <w:t>64.2.1</w:t>
                              </w:r>
                            </w:sdtContent>
                          </w:sdt>
                          <w:r>
                            <w:rPr>
                              <w:color w:val="000000"/>
                              <w:szCs w:val="24"/>
                            </w:rPr>
                            <w:t>. daugiausia paimant termofikacinio vandens iš tiekimo vamzdyno;</w:t>
                          </w:r>
                        </w:p>
                      </w:sdtContent>
                    </w:sdt>
                    <w:sdt>
                      <w:sdtPr>
                        <w:alias w:val="64.2.2 pp."/>
                        <w:tag w:val="part_c843ec2719df4442a49b29d089128a71"/>
                        <w:lock w:val="sdtLocked"/>
                        <w:richText/>
                      </w:sdtPr>
                      <w:sdtContent>
                        <w:p>
                          <w:pPr>
                            <w:suppressAutoHyphens/>
                            <w:ind w:firstLine="720"/>
                            <w:jc w:val="both"/>
                            <w:textAlignment w:val="center"/>
                            <w:rPr>
                              <w:color w:val="000000"/>
                              <w:szCs w:val="24"/>
                            </w:rPr>
                          </w:pPr>
                          <w:sdt>
                            <w:sdtPr>
                              <w:alias w:val="Numeris"/>
                              <w:tag w:val="nr_c843ec2719df4442a49b29d089128a71"/>
                              <w:lock w:val="sdtLocked"/>
                              <w:richText/>
                            </w:sdtPr>
                            <w:sdtContent>
                              <w:r>
                                <w:rPr>
                                  <w:color w:val="000000"/>
                                  <w:szCs w:val="24"/>
                                </w:rPr>
                                <w:t>64.2.2</w:t>
                              </w:r>
                            </w:sdtContent>
                          </w:sdt>
                          <w:r>
                            <w:rPr>
                              <w:color w:val="000000"/>
                              <w:szCs w:val="24"/>
                            </w:rPr>
                            <w:t>. daugiausia paimant termofikacinio vandens iš grąžinimo vamzdyno.</w:t>
                          </w:r>
                        </w:p>
                      </w:sdtContent>
                    </w:sdt>
                  </w:sdtContent>
                </w:sdt>
              </w:sdtContent>
            </w:sdt>
            <w:sdt>
              <w:sdtPr>
                <w:alias w:val="65 p."/>
                <w:tag w:val="part_a038f112ea3d4cb2b1d79d7b9701f081"/>
                <w:lock w:val="sdtLocked"/>
                <w:richText/>
              </w:sdtPr>
              <w:sdtContent>
                <w:p>
                  <w:pPr>
                    <w:suppressAutoHyphens/>
                    <w:ind w:firstLine="720"/>
                    <w:jc w:val="both"/>
                    <w:textAlignment w:val="center"/>
                    <w:rPr>
                      <w:color w:val="000000"/>
                      <w:szCs w:val="24"/>
                    </w:rPr>
                  </w:pPr>
                  <w:sdt>
                    <w:sdtPr>
                      <w:alias w:val="Numeris"/>
                      <w:tag w:val="nr_a038f112ea3d4cb2b1d79d7b9701f081"/>
                      <w:lock w:val="sdtLocked"/>
                      <w:richText/>
                    </w:sdtPr>
                    <w:sdtContent>
                      <w:r>
                        <w:rPr>
                          <w:color w:val="000000"/>
                          <w:szCs w:val="24"/>
                        </w:rPr>
                        <w:t>65</w:t>
                      </w:r>
                    </w:sdtContent>
                  </w:sdt>
                  <w:r>
                    <w:rPr>
                      <w:color w:val="000000"/>
                      <w:szCs w:val="24"/>
                    </w:rPr>
                    <w:t>. Šilumnešio, esančio vartotojo įvado tiekimo ir grąžinimo vamzdynuose, slėgių skirtumas turi būti ne mažesnis kaip 1,5 karto padidinta slėgio nuostolių suma vartotojo šilumos punkte ir sistemoje ir ne mažesnis nei reikia pagal šilumos punkto techninius parametrus, tačiau ne mažiau kaip 0,05 MPa.</w:t>
                  </w:r>
                </w:p>
              </w:sdtContent>
            </w:sdt>
            <w:sdt>
              <w:sdtPr>
                <w:alias w:val="66 p."/>
                <w:tag w:val="part_ffeb60fa014d484aa1353fa86f7c5443"/>
                <w:lock w:val="sdtLocked"/>
                <w:richText/>
              </w:sdtPr>
              <w:sdtContent>
                <w:p>
                  <w:pPr>
                    <w:suppressAutoHyphens/>
                    <w:ind w:firstLine="720"/>
                    <w:jc w:val="both"/>
                    <w:textAlignment w:val="center"/>
                    <w:rPr>
                      <w:color w:val="000000"/>
                      <w:szCs w:val="24"/>
                    </w:rPr>
                  </w:pPr>
                  <w:sdt>
                    <w:sdtPr>
                      <w:alias w:val="Numeris"/>
                      <w:tag w:val="nr_ffeb60fa014d484aa1353fa86f7c5443"/>
                      <w:lock w:val="sdtLocked"/>
                      <w:richText/>
                    </w:sdtPr>
                    <w:sdtContent>
                      <w:r>
                        <w:rPr>
                          <w:color w:val="000000"/>
                          <w:szCs w:val="24"/>
                        </w:rPr>
                        <w:t>66</w:t>
                      </w:r>
                    </w:sdtContent>
                  </w:sdt>
                  <w:r>
                    <w:rPr>
                      <w:color w:val="000000"/>
                      <w:szCs w:val="24"/>
                    </w:rPr>
                    <w:t>. Jeigu vartotojo šildymo sistema jungiama naudojant elevatorių, tai slėgių skirtumas tiekimo ir grąžinimo vamzdynuose turi būti ne mažesnis kaip 0,15 MPa.</w:t>
                  </w:r>
                </w:p>
              </w:sdtContent>
            </w:sdt>
            <w:sdt>
              <w:sdtPr>
                <w:alias w:val="67 p."/>
                <w:tag w:val="part_3b5bb5a77db840508217691f56e38717"/>
                <w:lock w:val="sdtLocked"/>
                <w:richText/>
              </w:sdtPr>
              <w:sdtContent>
                <w:p>
                  <w:pPr>
                    <w:suppressAutoHyphens/>
                    <w:ind w:firstLine="720"/>
                    <w:jc w:val="both"/>
                    <w:textAlignment w:val="center"/>
                    <w:rPr>
                      <w:color w:val="000000"/>
                      <w:szCs w:val="24"/>
                    </w:rPr>
                  </w:pPr>
                  <w:sdt>
                    <w:sdtPr>
                      <w:alias w:val="Numeris"/>
                      <w:tag w:val="nr_3b5bb5a77db840508217691f56e38717"/>
                      <w:lock w:val="sdtLocked"/>
                      <w:richText/>
                    </w:sdtPr>
                    <w:sdtContent>
                      <w:r>
                        <w:rPr>
                          <w:color w:val="000000"/>
                          <w:szCs w:val="24"/>
                        </w:rPr>
                        <w:t>67</w:t>
                      </w:r>
                    </w:sdtContent>
                  </w:sdt>
                  <w:r>
                    <w:rPr>
                      <w:color w:val="000000"/>
                      <w:szCs w:val="24"/>
                    </w:rPr>
                    <w:t>. Šilumos tiekimo tinklo įvade, kai tarp tiekimo ir grąžinimo vamzdynuose esančio šilumnešio slėgių skirtumas didesnis kaip 0,4 MPa, būtina riboti didžiausią galimą debitą.</w:t>
                  </w:r>
                </w:p>
                <w:p>
                  <w:pPr>
                    <w:suppressAutoHyphens/>
                    <w:ind w:firstLine="720"/>
                    <w:jc w:val="both"/>
                    <w:textAlignment w:val="center"/>
                    <w:rPr>
                      <w:color w:val="000000"/>
                      <w:szCs w:val="24"/>
                    </w:rPr>
                  </w:pPr>
                </w:p>
              </w:sdtContent>
            </w:sdt>
          </w:sdtContent>
        </w:sdt>
        <w:sdt>
          <w:sdtPr>
            <w:alias w:val="skyrius"/>
            <w:tag w:val="part_f0f4595e8953408d803c967324269e38"/>
            <w:lock w:val="sdtLocked"/>
            <w:richText/>
          </w:sdtPr>
          <w:sdtContent>
            <w:p>
              <w:pPr>
                <w:keepLines/>
                <w:suppressAutoHyphens/>
                <w:jc w:val="center"/>
                <w:textAlignment w:val="center"/>
                <w:rPr>
                  <w:b/>
                  <w:bCs/>
                  <w:caps/>
                  <w:color w:val="000000"/>
                  <w:szCs w:val="24"/>
                </w:rPr>
              </w:pPr>
              <w:sdt>
                <w:sdtPr>
                  <w:alias w:val="Numeris"/>
                  <w:tag w:val="nr_f0f4595e8953408d803c967324269e38"/>
                  <w:lock w:val="sdtLocked"/>
                  <w:richText/>
                </w:sdtPr>
                <w:sdtContent>
                  <w:r>
                    <w:rPr>
                      <w:b/>
                      <w:bCs/>
                      <w:caps/>
                      <w:color w:val="000000"/>
                      <w:szCs w:val="24"/>
                    </w:rPr>
                    <w:t>V</w:t>
                  </w:r>
                </w:sdtContent>
              </w:sdt>
              <w:r>
                <w:rPr>
                  <w:b/>
                  <w:bCs/>
                  <w:caps/>
                  <w:color w:val="000000"/>
                  <w:szCs w:val="24"/>
                </w:rPr>
                <w:t xml:space="preserve">. </w:t>
              </w:r>
              <w:sdt>
                <w:sdtPr>
                  <w:alias w:val="Pavadinimas"/>
                  <w:tag w:val="title_f0f4595e8953408d803c967324269e38"/>
                  <w:lock w:val="sdtLocked"/>
                  <w:richText/>
                </w:sdtPr>
                <w:sdtContent>
                  <w:r>
                    <w:rPr>
                      <w:b/>
                      <w:bCs/>
                      <w:caps/>
                      <w:color w:val="000000"/>
                      <w:szCs w:val="24"/>
                    </w:rPr>
                    <w:t>ŠILUMOS TIEKIMO TINKLŲ TRASŲ IR JŲ KLOJIMO BŪDŲ REIKALAVIMAI</w:t>
                  </w:r>
                </w:sdtContent>
              </w:sdt>
            </w:p>
            <w:p>
              <w:pPr>
                <w:suppressAutoHyphens/>
                <w:ind w:firstLine="312"/>
                <w:jc w:val="both"/>
                <w:textAlignment w:val="center"/>
                <w:rPr>
                  <w:color w:val="000000"/>
                  <w:szCs w:val="24"/>
                </w:rPr>
              </w:pPr>
            </w:p>
            <w:sdt>
              <w:sdtPr>
                <w:alias w:val="68 p."/>
                <w:tag w:val="part_8c7e2b19dbac48639bafb44c1a0ed04c"/>
                <w:lock w:val="sdtLocked"/>
                <w:richText/>
              </w:sdtPr>
              <w:sdtContent>
                <w:p>
                  <w:pPr>
                    <w:suppressAutoHyphens/>
                    <w:ind w:firstLine="720"/>
                    <w:jc w:val="both"/>
                    <w:textAlignment w:val="center"/>
                    <w:rPr>
                      <w:color w:val="000000"/>
                      <w:szCs w:val="24"/>
                    </w:rPr>
                  </w:pPr>
                  <w:sdt>
                    <w:sdtPr>
                      <w:alias w:val="Numeris"/>
                      <w:tag w:val="nr_8c7e2b19dbac48639bafb44c1a0ed04c"/>
                      <w:lock w:val="sdtLocked"/>
                      <w:richText/>
                    </w:sdtPr>
                    <w:sdtContent>
                      <w:r>
                        <w:rPr>
                          <w:color w:val="000000"/>
                          <w:szCs w:val="24"/>
                        </w:rPr>
                        <w:t>68</w:t>
                      </w:r>
                    </w:sdtContent>
                  </w:sdt>
                  <w:r>
                    <w:rPr>
                      <w:color w:val="000000"/>
                      <w:szCs w:val="24"/>
                    </w:rPr>
                    <w:t>. Šilumos tiekimo tinklai gali būti pakloti po žeme ir virš žemės. Vamzdynų klojimo būdas parenkamas remiantis techniniu ir ekonominiu pagrindimu, jeigu nėra kitų specifinių reikalavimų. Virš žemės vamzdynai klojami ant žemų ar aukštų atramų. Po žeme vamzdynai įrengiami:</w:t>
                  </w:r>
                </w:p>
                <w:sdt>
                  <w:sdtPr>
                    <w:alias w:val="68.1 pp."/>
                    <w:tag w:val="part_cf26fce6955b4d45bbe73e96c2eb4154"/>
                    <w:lock w:val="sdtLocked"/>
                    <w:richText/>
                  </w:sdtPr>
                  <w:sdtContent>
                    <w:p>
                      <w:pPr>
                        <w:suppressAutoHyphens/>
                        <w:ind w:firstLine="720"/>
                        <w:jc w:val="both"/>
                        <w:textAlignment w:val="center"/>
                        <w:rPr>
                          <w:color w:val="000000"/>
                          <w:szCs w:val="24"/>
                        </w:rPr>
                      </w:pPr>
                      <w:sdt>
                        <w:sdtPr>
                          <w:alias w:val="Numeris"/>
                          <w:tag w:val="nr_cf26fce6955b4d45bbe73e96c2eb4154"/>
                          <w:lock w:val="sdtLocked"/>
                          <w:richText/>
                        </w:sdtPr>
                        <w:sdtContent>
                          <w:r>
                            <w:rPr>
                              <w:color w:val="000000"/>
                              <w:szCs w:val="24"/>
                            </w:rPr>
                            <w:t>68.1</w:t>
                          </w:r>
                        </w:sdtContent>
                      </w:sdt>
                      <w:r>
                        <w:rPr>
                          <w:color w:val="000000"/>
                          <w:szCs w:val="24"/>
                        </w:rPr>
                        <w:t>. bekanaliu būdu – iš anksto izoliuoti vamzdynai klojami tiesiog į grunte iškastą tranšėją;</w:t>
                      </w:r>
                    </w:p>
                  </w:sdtContent>
                </w:sdt>
                <w:sdt>
                  <w:sdtPr>
                    <w:alias w:val="68.2 pp."/>
                    <w:tag w:val="part_e589523bb4b64b9f90ee4bd8f5125dc5"/>
                    <w:lock w:val="sdtLocked"/>
                    <w:richText/>
                  </w:sdtPr>
                  <w:sdtContent>
                    <w:p>
                      <w:pPr>
                        <w:suppressAutoHyphens/>
                        <w:ind w:firstLine="720"/>
                        <w:jc w:val="both"/>
                        <w:textAlignment w:val="center"/>
                        <w:rPr>
                          <w:color w:val="000000"/>
                          <w:szCs w:val="24"/>
                        </w:rPr>
                      </w:pPr>
                      <w:sdt>
                        <w:sdtPr>
                          <w:alias w:val="Numeris"/>
                          <w:tag w:val="nr_e589523bb4b64b9f90ee4bd8f5125dc5"/>
                          <w:lock w:val="sdtLocked"/>
                          <w:richText/>
                        </w:sdtPr>
                        <w:sdtContent>
                          <w:r>
                            <w:rPr>
                              <w:color w:val="000000"/>
                              <w:szCs w:val="24"/>
                            </w:rPr>
                            <w:t>68.2</w:t>
                          </w:r>
                        </w:sdtContent>
                      </w:sdt>
                      <w:r>
                        <w:rPr>
                          <w:color w:val="000000"/>
                          <w:szCs w:val="24"/>
                        </w:rPr>
                        <w:t>. nepereinamuosiuose kanaluose;</w:t>
                      </w:r>
                    </w:p>
                  </w:sdtContent>
                </w:sdt>
                <w:sdt>
                  <w:sdtPr>
                    <w:alias w:val="68.3 pp."/>
                    <w:tag w:val="part_ab8c0a6011064138ad0baac484929dc1"/>
                    <w:lock w:val="sdtLocked"/>
                    <w:richText/>
                  </w:sdtPr>
                  <w:sdtContent>
                    <w:p>
                      <w:pPr>
                        <w:suppressAutoHyphens/>
                        <w:ind w:firstLine="720"/>
                        <w:jc w:val="both"/>
                        <w:textAlignment w:val="center"/>
                        <w:rPr>
                          <w:color w:val="000000"/>
                          <w:szCs w:val="24"/>
                        </w:rPr>
                      </w:pPr>
                      <w:sdt>
                        <w:sdtPr>
                          <w:alias w:val="Numeris"/>
                          <w:tag w:val="nr_ab8c0a6011064138ad0baac484929dc1"/>
                          <w:lock w:val="sdtLocked"/>
                          <w:richText/>
                        </w:sdtPr>
                        <w:sdtContent>
                          <w:r>
                            <w:rPr>
                              <w:color w:val="000000"/>
                              <w:szCs w:val="24"/>
                            </w:rPr>
                            <w:t>68.3</w:t>
                          </w:r>
                        </w:sdtContent>
                      </w:sdt>
                      <w:r>
                        <w:rPr>
                          <w:color w:val="000000"/>
                          <w:szCs w:val="24"/>
                        </w:rPr>
                        <w:t>. pereinamuosiuose kanaluose (gali būti kartu su kitais inžineriniais tinklais).</w:t>
                      </w:r>
                    </w:p>
                  </w:sdtContent>
                </w:sdt>
              </w:sdtContent>
            </w:sdt>
            <w:sdt>
              <w:sdtPr>
                <w:alias w:val="69 p."/>
                <w:tag w:val="part_70cc8f8d6cc143ecbf3dde6165c76115"/>
                <w:lock w:val="sdtLocked"/>
                <w:richText/>
              </w:sdtPr>
              <w:sdtContent>
                <w:p>
                  <w:pPr>
                    <w:suppressAutoHyphens/>
                    <w:ind w:firstLine="720"/>
                    <w:jc w:val="both"/>
                    <w:textAlignment w:val="center"/>
                    <w:rPr>
                      <w:color w:val="000000"/>
                      <w:szCs w:val="24"/>
                    </w:rPr>
                  </w:pPr>
                  <w:sdt>
                    <w:sdtPr>
                      <w:alias w:val="Numeris"/>
                      <w:tag w:val="nr_70cc8f8d6cc143ecbf3dde6165c76115"/>
                      <w:lock w:val="sdtLocked"/>
                      <w:richText/>
                    </w:sdtPr>
                    <w:sdtContent>
                      <w:r>
                        <w:rPr>
                          <w:color w:val="000000"/>
                          <w:szCs w:val="24"/>
                        </w:rPr>
                        <w:t>69</w:t>
                      </w:r>
                    </w:sdtContent>
                  </w:sdt>
                  <w:r>
                    <w:rPr>
                      <w:color w:val="000000"/>
                      <w:szCs w:val="24"/>
                    </w:rPr>
                    <w:t>. Gyvenamuosiuose kvartaluose šilumos tiekimo tinklai klojami po žeme inžineriniams tinklams skirtose juostose šalia gatvių bei kelių ir želdinių juostų. Minimalus kanalų įgilinimas yra nustatomas apskaičiuojant pagal kanalo konstrukcijos atsparumą, tačiau turi būti ne mažesnis kaip 0,6 m, matuojant nuo kanalų perdangos viršaus iki žemės paviršiaus arba dirbtinės dangos sluoksnio apačios.</w:t>
                  </w:r>
                </w:p>
              </w:sdtContent>
            </w:sdt>
            <w:sdt>
              <w:sdtPr>
                <w:alias w:val="70 p."/>
                <w:tag w:val="part_f49a99aed18b45f3a7706be11aba15d7"/>
                <w:lock w:val="sdtLocked"/>
                <w:richText/>
              </w:sdtPr>
              <w:sdtContent>
                <w:p>
                  <w:pPr>
                    <w:suppressAutoHyphens/>
                    <w:ind w:firstLine="720"/>
                    <w:jc w:val="both"/>
                    <w:textAlignment w:val="center"/>
                    <w:rPr>
                      <w:color w:val="000000"/>
                      <w:szCs w:val="24"/>
                    </w:rPr>
                  </w:pPr>
                  <w:sdt>
                    <w:sdtPr>
                      <w:alias w:val="Numeris"/>
                      <w:tag w:val="nr_f49a99aed18b45f3a7706be11aba15d7"/>
                      <w:lock w:val="sdtLocked"/>
                      <w:richText/>
                    </w:sdtPr>
                    <w:sdtContent>
                      <w:r>
                        <w:rPr>
                          <w:color w:val="000000"/>
                          <w:szCs w:val="24"/>
                        </w:rPr>
                        <w:t>70</w:t>
                      </w:r>
                    </w:sdtContent>
                  </w:sdt>
                  <w:r>
                    <w:rPr>
                      <w:color w:val="000000"/>
                      <w:szCs w:val="24"/>
                    </w:rPr>
                    <w:t>. Minimalūs atstumai tarp šilumos tiekimo tinklų ir kitų komunikacijų, pastatų, medžių ir krūmų pateikti šių Taisyklių 10 priede.</w:t>
                  </w:r>
                </w:p>
              </w:sdtContent>
            </w:sdt>
            <w:sdt>
              <w:sdtPr>
                <w:alias w:val="71 p."/>
                <w:tag w:val="part_2e8fb09ecabc417f8b4fb8525ccc997f"/>
                <w:lock w:val="sdtLocked"/>
                <w:richText/>
              </w:sdtPr>
              <w:sdtContent>
                <w:p>
                  <w:pPr>
                    <w:suppressAutoHyphens/>
                    <w:ind w:firstLine="720"/>
                    <w:jc w:val="both"/>
                    <w:textAlignment w:val="center"/>
                    <w:rPr>
                      <w:color w:val="000000"/>
                      <w:szCs w:val="24"/>
                    </w:rPr>
                  </w:pPr>
                  <w:sdt>
                    <w:sdtPr>
                      <w:alias w:val="Numeris"/>
                      <w:tag w:val="nr_2e8fb09ecabc417f8b4fb8525ccc997f"/>
                      <w:lock w:val="sdtLocked"/>
                      <w:richText/>
                    </w:sdtPr>
                    <w:sdtContent>
                      <w:r>
                        <w:rPr>
                          <w:color w:val="000000"/>
                          <w:szCs w:val="24"/>
                        </w:rPr>
                        <w:t>71</w:t>
                      </w:r>
                    </w:sdtContent>
                  </w:sdt>
                  <w:r>
                    <w:rPr>
                      <w:color w:val="000000"/>
                      <w:szCs w:val="24"/>
                    </w:rPr>
                    <w:t>. Šilumos tiekimo tinklus leidžiama įrengti po šaligatviais ir išimtiniais atvejais – po gatvės važiuojamąja dalimi ir automobilių stovėjimo aikštelėmis.</w:t>
                  </w:r>
                </w:p>
              </w:sdtContent>
            </w:sdt>
            <w:sdt>
              <w:sdtPr>
                <w:alias w:val="72 p."/>
                <w:tag w:val="part_da00d60e9eac425aac70b0ce1cc962a6"/>
                <w:lock w:val="sdtLocked"/>
                <w:richText/>
              </w:sdtPr>
              <w:sdtContent>
                <w:p>
                  <w:pPr>
                    <w:suppressAutoHyphens/>
                    <w:ind w:firstLine="720"/>
                    <w:jc w:val="both"/>
                    <w:textAlignment w:val="center"/>
                    <w:rPr>
                      <w:color w:val="000000"/>
                      <w:szCs w:val="24"/>
                    </w:rPr>
                  </w:pPr>
                  <w:sdt>
                    <w:sdtPr>
                      <w:alias w:val="Numeris"/>
                      <w:tag w:val="nr_da00d60e9eac425aac70b0ce1cc962a6"/>
                      <w:lock w:val="sdtLocked"/>
                      <w:richText/>
                    </w:sdtPr>
                    <w:sdtContent>
                      <w:r>
                        <w:rPr>
                          <w:color w:val="000000"/>
                          <w:szCs w:val="24"/>
                        </w:rPr>
                        <w:t>72</w:t>
                      </w:r>
                    </w:sdtContent>
                  </w:sdt>
                  <w:r>
                    <w:rPr>
                      <w:color w:val="000000"/>
                      <w:szCs w:val="24"/>
                    </w:rPr>
                    <w:t>. Skirstomųjų tinklų termofikacinio vandens vamzdynus, jeigu DN ≤ 300 mm, galima kloti gyvenamųjų ir visuomeninių pastatų techniniuose rūsiuose, techniniuose koridoriuose, kurių aukštis ne mažesnis kaip 1,8 m, ir numatyti įrengti atskirus įėjimus jų galuose.</w:t>
                  </w:r>
                </w:p>
                <w:p>
                  <w:pPr>
                    <w:suppressAutoHyphens/>
                    <w:ind w:firstLine="720"/>
                    <w:jc w:val="both"/>
                    <w:textAlignment w:val="center"/>
                    <w:rPr>
                      <w:color w:val="000000"/>
                      <w:szCs w:val="24"/>
                    </w:rPr>
                  </w:pPr>
                  <w:r>
                    <w:rPr>
                      <w:color w:val="000000"/>
                      <w:szCs w:val="24"/>
                    </w:rPr>
                    <w:t>Šilumos tiekimo tinklus, neribojant jų skersmens, galima kloti ne mažesnio aukščio kaip 1,8 m su jų galuose įrengtais atskirais įėjimais pereinamuose gelžbetoniniuose kanaluose, praeinančiuose per gyvenamuosius, visuomeninius ir pramoninius pastatus arba greta jų, išskyrus šių Taisyklių 73 punkte nurodytus pastatus, jeigu:</w:t>
                  </w:r>
                </w:p>
                <w:sdt>
                  <w:sdtPr>
                    <w:alias w:val="72.1 pp."/>
                    <w:tag w:val="part_10b372e775424185bccb6b69348c8ec8"/>
                    <w:lock w:val="sdtLocked"/>
                    <w:richText/>
                  </w:sdtPr>
                  <w:sdtContent>
                    <w:p>
                      <w:pPr>
                        <w:suppressAutoHyphens/>
                        <w:ind w:firstLine="720"/>
                        <w:jc w:val="both"/>
                        <w:textAlignment w:val="center"/>
                        <w:rPr>
                          <w:color w:val="000000"/>
                          <w:szCs w:val="24"/>
                        </w:rPr>
                      </w:pPr>
                      <w:sdt>
                        <w:sdtPr>
                          <w:alias w:val="Numeris"/>
                          <w:tag w:val="nr_10b372e775424185bccb6b69348c8ec8"/>
                          <w:lock w:val="sdtLocked"/>
                          <w:richText/>
                        </w:sdtPr>
                        <w:sdtContent>
                          <w:r>
                            <w:rPr>
                              <w:color w:val="000000"/>
                              <w:szCs w:val="24"/>
                            </w:rPr>
                            <w:t>72.1</w:t>
                          </w:r>
                        </w:sdtContent>
                      </w:sdt>
                      <w:r>
                        <w:rPr>
                          <w:color w:val="000000"/>
                          <w:szCs w:val="24"/>
                        </w:rPr>
                        <w:t>. pereinami kanalai įrengti kaip atskiri statiniai ir nesujungti su tais pastatais;</w:t>
                      </w:r>
                    </w:p>
                  </w:sdtContent>
                </w:sdt>
                <w:sdt>
                  <w:sdtPr>
                    <w:alias w:val="72.2 pp."/>
                    <w:tag w:val="part_4e22a49b357f4918a367c9932a84feeb"/>
                    <w:lock w:val="sdtLocked"/>
                    <w:richText/>
                  </w:sdtPr>
                  <w:sdtContent>
                    <w:p>
                      <w:pPr>
                        <w:suppressAutoHyphens/>
                        <w:ind w:firstLine="720"/>
                        <w:jc w:val="both"/>
                        <w:textAlignment w:val="center"/>
                        <w:rPr>
                          <w:color w:val="000000"/>
                          <w:szCs w:val="24"/>
                        </w:rPr>
                      </w:pPr>
                      <w:sdt>
                        <w:sdtPr>
                          <w:alias w:val="Numeris"/>
                          <w:tag w:val="nr_4e22a49b357f4918a367c9932a84feeb"/>
                          <w:lock w:val="sdtLocked"/>
                          <w:richText/>
                        </w:sdtPr>
                        <w:sdtContent>
                          <w:r>
                            <w:rPr>
                              <w:color w:val="000000"/>
                              <w:szCs w:val="24"/>
                            </w:rPr>
                            <w:t>72.2</w:t>
                          </w:r>
                        </w:sdtContent>
                      </w:sdt>
                      <w:r>
                        <w:rPr>
                          <w:color w:val="000000"/>
                          <w:szCs w:val="24"/>
                        </w:rPr>
                        <w:t>. jų stipris būtų pakankamas atlaikyti greta jų arba virš jų pastatytų griūvančių pastatų poveikį;</w:t>
                      </w:r>
                    </w:p>
                  </w:sdtContent>
                </w:sdt>
                <w:sdt>
                  <w:sdtPr>
                    <w:alias w:val="72.3 pp."/>
                    <w:tag w:val="part_57d8dadbcadb418eb91b2ab61910f3d8"/>
                    <w:lock w:val="sdtLocked"/>
                    <w:richText/>
                  </w:sdtPr>
                  <w:sdtContent>
                    <w:p>
                      <w:pPr>
                        <w:suppressAutoHyphens/>
                        <w:ind w:firstLine="720"/>
                        <w:jc w:val="both"/>
                        <w:textAlignment w:val="center"/>
                        <w:rPr>
                          <w:color w:val="000000"/>
                          <w:szCs w:val="24"/>
                        </w:rPr>
                      </w:pPr>
                      <w:sdt>
                        <w:sdtPr>
                          <w:alias w:val="Numeris"/>
                          <w:tag w:val="nr_57d8dadbcadb418eb91b2ab61910f3d8"/>
                          <w:lock w:val="sdtLocked"/>
                          <w:richText/>
                        </w:sdtPr>
                        <w:sdtContent>
                          <w:r>
                            <w:rPr>
                              <w:color w:val="000000"/>
                              <w:szCs w:val="24"/>
                            </w:rPr>
                            <w:t>72.3</w:t>
                          </w:r>
                        </w:sdtContent>
                      </w:sdt>
                      <w:r>
                        <w:rPr>
                          <w:color w:val="000000"/>
                          <w:szCs w:val="24"/>
                        </w:rPr>
                        <w:t>. juose bus numatytos priemonės, neleidžiančios susidaryti slėgiui kanalo viduje, ir pažeisti greta jų arba virš jų esančių pastatų konstrukcijų ir pastovumo (stabilumo);</w:t>
                      </w:r>
                    </w:p>
                  </w:sdtContent>
                </w:sdt>
                <w:sdt>
                  <w:sdtPr>
                    <w:alias w:val="72.4 pp."/>
                    <w:tag w:val="part_bfe0aa1d881144a49a0ed24c89b41b92"/>
                    <w:lock w:val="sdtLocked"/>
                    <w:richText/>
                  </w:sdtPr>
                  <w:sdtContent>
                    <w:p>
                      <w:pPr>
                        <w:suppressAutoHyphens/>
                        <w:ind w:firstLine="720"/>
                        <w:jc w:val="both"/>
                        <w:textAlignment w:val="center"/>
                        <w:rPr>
                          <w:color w:val="000000"/>
                          <w:szCs w:val="24"/>
                        </w:rPr>
                      </w:pPr>
                      <w:sdt>
                        <w:sdtPr>
                          <w:alias w:val="Numeris"/>
                          <w:tag w:val="nr_bfe0aa1d881144a49a0ed24c89b41b92"/>
                          <w:lock w:val="sdtLocked"/>
                          <w:richText/>
                        </w:sdtPr>
                        <w:sdtContent>
                          <w:r>
                            <w:rPr>
                              <w:color w:val="000000"/>
                              <w:szCs w:val="24"/>
                            </w:rPr>
                            <w:t>72.4</w:t>
                          </w:r>
                        </w:sdtContent>
                      </w:sdt>
                      <w:r>
                        <w:rPr>
                          <w:color w:val="000000"/>
                          <w:szCs w:val="24"/>
                        </w:rPr>
                        <w:t>. minimalus atstumas tarp kanalo ir pastato, per kurį arba greta kurio praeina kanalas, konstrukcijų būtų ne mažesnis kaip triguba abiejų statinių galima natūrali deformacija per 50 metų;</w:t>
                      </w:r>
                    </w:p>
                  </w:sdtContent>
                </w:sdt>
                <w:sdt>
                  <w:sdtPr>
                    <w:alias w:val="72.5 pp."/>
                    <w:tag w:val="part_31ac88bd4f69483aa6273bf7d7ccc6c0"/>
                    <w:lock w:val="sdtLocked"/>
                    <w:richText/>
                  </w:sdtPr>
                  <w:sdtContent>
                    <w:p>
                      <w:pPr>
                        <w:suppressAutoHyphens/>
                        <w:ind w:firstLine="720"/>
                        <w:jc w:val="both"/>
                        <w:textAlignment w:val="center"/>
                        <w:rPr>
                          <w:color w:val="000000"/>
                          <w:szCs w:val="24"/>
                        </w:rPr>
                      </w:pPr>
                      <w:sdt>
                        <w:sdtPr>
                          <w:alias w:val="Numeris"/>
                          <w:tag w:val="nr_31ac88bd4f69483aa6273bf7d7ccc6c0"/>
                          <w:lock w:val="sdtLocked"/>
                          <w:richText/>
                        </w:sdtPr>
                        <w:sdtContent>
                          <w:r>
                            <w:rPr>
                              <w:color w:val="000000"/>
                              <w:szCs w:val="24"/>
                            </w:rPr>
                            <w:t>72.5</w:t>
                          </w:r>
                        </w:sdtContent>
                      </w:sdt>
                      <w:r>
                        <w:rPr>
                          <w:color w:val="000000"/>
                          <w:szCs w:val="24"/>
                        </w:rPr>
                        <w:t>. pereinamų kanalų galai išvedami į abi puses ne mažiau kaip 5 m atstumu nuo pastato išorinių sienų;</w:t>
                      </w:r>
                    </w:p>
                  </w:sdtContent>
                </w:sdt>
                <w:sdt>
                  <w:sdtPr>
                    <w:alias w:val="72.6 pp."/>
                    <w:tag w:val="part_2fcdf6b0ebde41d4ac661e1278601213"/>
                    <w:lock w:val="sdtLocked"/>
                    <w:richText/>
                  </w:sdtPr>
                  <w:sdtContent>
                    <w:p>
                      <w:pPr>
                        <w:suppressAutoHyphens/>
                        <w:ind w:firstLine="720"/>
                        <w:jc w:val="both"/>
                        <w:textAlignment w:val="center"/>
                        <w:rPr>
                          <w:color w:val="000000"/>
                          <w:szCs w:val="24"/>
                        </w:rPr>
                      </w:pPr>
                      <w:sdt>
                        <w:sdtPr>
                          <w:alias w:val="Numeris"/>
                          <w:tag w:val="nr_2fcdf6b0ebde41d4ac661e1278601213"/>
                          <w:lock w:val="sdtLocked"/>
                          <w:richText/>
                        </w:sdtPr>
                        <w:sdtContent>
                          <w:r>
                            <w:rPr>
                              <w:color w:val="000000"/>
                              <w:szCs w:val="24"/>
                            </w:rPr>
                            <w:t>72.6</w:t>
                          </w:r>
                        </w:sdtContent>
                      </w:sdt>
                      <w:r>
                        <w:rPr>
                          <w:color w:val="000000"/>
                          <w:szCs w:val="24"/>
                        </w:rPr>
                        <w:t>. pereinami kanalai žemiausiame taške turi įrengtą drenažą, kuris sujungtas su lietaus kanalizacija arba yra numatytas kitas termofikacinio vandens pašalinimo būdas;</w:t>
                      </w:r>
                    </w:p>
                  </w:sdtContent>
                </w:sdt>
                <w:sdt>
                  <w:sdtPr>
                    <w:alias w:val="72.7 pp."/>
                    <w:tag w:val="part_103446fa602e453a9002610608a41ce0"/>
                    <w:lock w:val="sdtLocked"/>
                    <w:richText/>
                  </w:sdtPr>
                  <w:sdtContent>
                    <w:p>
                      <w:pPr>
                        <w:suppressAutoHyphens/>
                        <w:ind w:firstLine="720"/>
                        <w:jc w:val="both"/>
                        <w:textAlignment w:val="center"/>
                        <w:rPr>
                          <w:color w:val="000000"/>
                          <w:szCs w:val="24"/>
                        </w:rPr>
                      </w:pPr>
                      <w:sdt>
                        <w:sdtPr>
                          <w:alias w:val="Numeris"/>
                          <w:tag w:val="nr_103446fa602e453a9002610608a41ce0"/>
                          <w:lock w:val="sdtLocked"/>
                          <w:richText/>
                        </w:sdtPr>
                        <w:sdtContent>
                          <w:r>
                            <w:rPr>
                              <w:color w:val="000000"/>
                              <w:szCs w:val="24"/>
                            </w:rPr>
                            <w:t>72.7</w:t>
                          </w:r>
                        </w:sdtContent>
                      </w:sdt>
                      <w:r>
                        <w:rPr>
                          <w:color w:val="000000"/>
                          <w:szCs w:val="24"/>
                        </w:rPr>
                        <w:t>. montuojant šilumos tiekimo tinklus pereinamame kanale, buvo atlikta 100 % siūlių kontrolė rentgenografiniu arba ultragarso metodais;</w:t>
                      </w:r>
                    </w:p>
                  </w:sdtContent>
                </w:sdt>
                <w:sdt>
                  <w:sdtPr>
                    <w:alias w:val="72.8 pp."/>
                    <w:tag w:val="part_7aac1d9ef20c4456a2d3d32b912e483c"/>
                    <w:lock w:val="sdtLocked"/>
                    <w:richText/>
                  </w:sdtPr>
                  <w:sdtContent>
                    <w:p>
                      <w:pPr>
                        <w:suppressAutoHyphens/>
                        <w:ind w:firstLine="720"/>
                        <w:jc w:val="both"/>
                        <w:textAlignment w:val="center"/>
                        <w:rPr>
                          <w:color w:val="000000"/>
                          <w:szCs w:val="24"/>
                        </w:rPr>
                      </w:pPr>
                      <w:sdt>
                        <w:sdtPr>
                          <w:alias w:val="Numeris"/>
                          <w:tag w:val="nr_7aac1d9ef20c4456a2d3d32b912e483c"/>
                          <w:lock w:val="sdtLocked"/>
                          <w:richText/>
                        </w:sdtPr>
                        <w:sdtContent>
                          <w:r>
                            <w:rPr>
                              <w:color w:val="000000"/>
                              <w:szCs w:val="24"/>
                            </w:rPr>
                            <w:t>72.8</w:t>
                          </w:r>
                        </w:sdtContent>
                      </w:sdt>
                      <w:r>
                        <w:rPr>
                          <w:color w:val="000000"/>
                          <w:szCs w:val="24"/>
                        </w:rPr>
                        <w:t>. šilumos tiekimo tinklai pereinamame kanale neturi atsišakojimų, sekcionavimo, uždarymo arba reguliavimo armatūros;</w:t>
                      </w:r>
                    </w:p>
                  </w:sdtContent>
                </w:sdt>
                <w:sdt>
                  <w:sdtPr>
                    <w:alias w:val="72.9 pp."/>
                    <w:tag w:val="part_db96e04b1c964b598aeab848a41e787c"/>
                    <w:lock w:val="sdtLocked"/>
                    <w:richText/>
                  </w:sdtPr>
                  <w:sdtContent>
                    <w:p>
                      <w:pPr>
                        <w:suppressAutoHyphens/>
                        <w:ind w:firstLine="720"/>
                        <w:jc w:val="both"/>
                        <w:textAlignment w:val="center"/>
                        <w:rPr>
                          <w:color w:val="000000"/>
                          <w:szCs w:val="24"/>
                        </w:rPr>
                      </w:pPr>
                      <w:sdt>
                        <w:sdtPr>
                          <w:alias w:val="Numeris"/>
                          <w:tag w:val="nr_db96e04b1c964b598aeab848a41e787c"/>
                          <w:lock w:val="sdtLocked"/>
                          <w:richText/>
                        </w:sdtPr>
                        <w:sdtContent>
                          <w:r>
                            <w:rPr>
                              <w:color w:val="000000"/>
                              <w:szCs w:val="24"/>
                            </w:rPr>
                            <w:t>72.9</w:t>
                          </w:r>
                        </w:sdtContent>
                      </w:sdt>
                      <w:r>
                        <w:rPr>
                          <w:color w:val="000000"/>
                          <w:szCs w:val="24"/>
                        </w:rPr>
                        <w:t>. pereinami kanalai yra padengti hidroizoliacija.</w:t>
                      </w:r>
                    </w:p>
                  </w:sdtContent>
                </w:sdt>
              </w:sdtContent>
            </w:sdt>
            <w:sdt>
              <w:sdtPr>
                <w:alias w:val="73 p."/>
                <w:tag w:val="part_1c5b998fb3c044ba936ff3445ec15683"/>
                <w:lock w:val="sdtLocked"/>
                <w:richText/>
              </w:sdtPr>
              <w:sdtContent>
                <w:p>
                  <w:pPr>
                    <w:suppressAutoHyphens/>
                    <w:ind w:firstLine="720"/>
                    <w:jc w:val="both"/>
                    <w:textAlignment w:val="center"/>
                    <w:rPr>
                      <w:color w:val="000000"/>
                      <w:szCs w:val="24"/>
                    </w:rPr>
                  </w:pPr>
                  <w:sdt>
                    <w:sdtPr>
                      <w:alias w:val="Numeris"/>
                      <w:tag w:val="nr_1c5b998fb3c044ba936ff3445ec15683"/>
                      <w:lock w:val="sdtLocked"/>
                      <w:richText/>
                    </w:sdtPr>
                    <w:sdtContent>
                      <w:r>
                        <w:rPr>
                          <w:color w:val="000000"/>
                          <w:szCs w:val="24"/>
                        </w:rPr>
                        <w:t>73</w:t>
                      </w:r>
                    </w:sdtContent>
                  </w:sdt>
                  <w:r>
                    <w:rPr>
                      <w:color w:val="000000"/>
                      <w:szCs w:val="24"/>
                    </w:rPr>
                    <w:t>. Draudžiama kloti šilumos tiekimo tinklus, kurie kirstų vaikų ikimokyklinių, mokyklinių ir gydymo bei profilaktikos įstaigų pastatus. Minėtų įstaigų sklypuose šilumos tiekimo tinklai turi būti klojami tik po žeme.</w:t>
                  </w:r>
                </w:p>
              </w:sdtContent>
            </w:sdt>
            <w:sdt>
              <w:sdtPr>
                <w:alias w:val="74 p."/>
                <w:tag w:val="part_f59d11365c1f4ccbbeaef40afa02608d"/>
                <w:lock w:val="sdtLocked"/>
                <w:richText/>
              </w:sdtPr>
              <w:sdtContent>
                <w:p>
                  <w:pPr>
                    <w:suppressAutoHyphens/>
                    <w:ind w:firstLine="720"/>
                    <w:jc w:val="both"/>
                    <w:textAlignment w:val="center"/>
                    <w:rPr>
                      <w:color w:val="000000"/>
                      <w:szCs w:val="24"/>
                    </w:rPr>
                  </w:pPr>
                  <w:sdt>
                    <w:sdtPr>
                      <w:alias w:val="Numeris"/>
                      <w:tag w:val="nr_f59d11365c1f4ccbbeaef40afa02608d"/>
                      <w:lock w:val="sdtLocked"/>
                      <w:richText/>
                    </w:sdtPr>
                    <w:sdtContent>
                      <w:r>
                        <w:rPr>
                          <w:color w:val="000000"/>
                          <w:szCs w:val="24"/>
                        </w:rPr>
                        <w:t>74</w:t>
                      </w:r>
                    </w:sdtContent>
                  </w:sdt>
                  <w:r>
                    <w:rPr>
                      <w:color w:val="000000"/>
                      <w:szCs w:val="24"/>
                    </w:rPr>
                    <w:t>. Draudžiama kloti šilumos tiekimo tinklus galimo biologinio ir cheminio teršimo vietose (kapinės, sąvartynai ir t. t.).</w:t>
                  </w:r>
                </w:p>
              </w:sdtContent>
            </w:sdt>
            <w:sdt>
              <w:sdtPr>
                <w:alias w:val="75 p."/>
                <w:tag w:val="part_8edbeb42c6ea4728b4be6c9da4cb4aa2"/>
                <w:lock w:val="sdtLocked"/>
                <w:richText/>
              </w:sdtPr>
              <w:sdtContent>
                <w:p>
                  <w:pPr>
                    <w:suppressAutoHyphens/>
                    <w:ind w:firstLine="720"/>
                    <w:jc w:val="both"/>
                    <w:textAlignment w:val="center"/>
                    <w:rPr>
                      <w:color w:val="000000"/>
                      <w:szCs w:val="24"/>
                    </w:rPr>
                  </w:pPr>
                  <w:sdt>
                    <w:sdtPr>
                      <w:alias w:val="Numeris"/>
                      <w:tag w:val="nr_8edbeb42c6ea4728b4be6c9da4cb4aa2"/>
                      <w:lock w:val="sdtLocked"/>
                      <w:richText/>
                    </w:sdtPr>
                    <w:sdtContent>
                      <w:r>
                        <w:rPr>
                          <w:color w:val="000000"/>
                          <w:szCs w:val="24"/>
                        </w:rPr>
                        <w:t>75</w:t>
                      </w:r>
                    </w:sdtContent>
                  </w:sdt>
                  <w:r>
                    <w:rPr>
                      <w:color w:val="000000"/>
                      <w:szCs w:val="24"/>
                    </w:rPr>
                    <w:t>. Pramonės įmonių aikštelėse šilumos tiekimo tinklai nutiesiami po žeme arba virš žemės inžineriniams tinklams skirtose juostose.</w:t>
                  </w:r>
                </w:p>
              </w:sdtContent>
            </w:sdt>
            <w:sdt>
              <w:sdtPr>
                <w:alias w:val="76 p."/>
                <w:tag w:val="part_00810da5d0d34c269ebf498ba57d2a20"/>
                <w:lock w:val="sdtLocked"/>
                <w:richText/>
              </w:sdtPr>
              <w:sdtContent>
                <w:p>
                  <w:pPr>
                    <w:suppressAutoHyphens/>
                    <w:ind w:firstLine="720"/>
                    <w:jc w:val="both"/>
                    <w:textAlignment w:val="center"/>
                    <w:rPr>
                      <w:color w:val="000000"/>
                      <w:szCs w:val="24"/>
                    </w:rPr>
                  </w:pPr>
                  <w:sdt>
                    <w:sdtPr>
                      <w:alias w:val="Numeris"/>
                      <w:tag w:val="nr_00810da5d0d34c269ebf498ba57d2a20"/>
                      <w:lock w:val="sdtLocked"/>
                      <w:richText/>
                    </w:sdtPr>
                    <w:sdtContent>
                      <w:r>
                        <w:rPr>
                          <w:color w:val="000000"/>
                          <w:szCs w:val="24"/>
                        </w:rPr>
                        <w:t>76</w:t>
                      </w:r>
                    </w:sdtContent>
                  </w:sdt>
                  <w:r>
                    <w:rPr>
                      <w:color w:val="000000"/>
                      <w:szCs w:val="24"/>
                    </w:rPr>
                    <w:t>. Nenumatomose apgyvendinti, tačiau naudojamose kitai ūkinei veiklai teritorijose šilumos tiekimo tinklai klojami po žeme arba virš žemės ant žemų arba aukštų atramų.</w:t>
                  </w:r>
                </w:p>
              </w:sdtContent>
            </w:sdt>
            <w:sdt>
              <w:sdtPr>
                <w:alias w:val="77 p."/>
                <w:tag w:val="part_560f9b1fd9ce41fe8fec3c8eab366396"/>
                <w:lock w:val="sdtLocked"/>
                <w:richText/>
              </w:sdtPr>
              <w:sdtContent>
                <w:p>
                  <w:pPr>
                    <w:suppressAutoHyphens/>
                    <w:ind w:firstLine="720"/>
                    <w:jc w:val="both"/>
                    <w:textAlignment w:val="center"/>
                    <w:rPr>
                      <w:color w:val="000000"/>
                      <w:szCs w:val="24"/>
                    </w:rPr>
                  </w:pPr>
                  <w:sdt>
                    <w:sdtPr>
                      <w:alias w:val="Numeris"/>
                      <w:tag w:val="nr_560f9b1fd9ce41fe8fec3c8eab366396"/>
                      <w:lock w:val="sdtLocked"/>
                      <w:richText/>
                    </w:sdtPr>
                    <w:sdtContent>
                      <w:r>
                        <w:rPr>
                          <w:color w:val="000000"/>
                          <w:szCs w:val="24"/>
                        </w:rPr>
                        <w:t>77</w:t>
                      </w:r>
                    </w:sdtContent>
                  </w:sdt>
                  <w:r>
                    <w:rPr>
                      <w:color w:val="000000"/>
                      <w:szCs w:val="24"/>
                    </w:rPr>
                    <w:t>. Kai šilumos tiekimo tinklai kertasi su esamomis gatvėmis ar automagistralėmis, susikirtimo vietose jie turi būti klojami pereinamuosiuose, pusiau pereinamuosiuose kanaluose arba įmautėse. Kai šilumos tiekimo tinklai kertasi su naujai projektuojamomis gatvėmis ar automagistralėmis, susikirtimo vietose jie turi būti klojami pereinamuosiuose arba pusiau pereinamuosiuose kanaluose</w:t>
                  </w:r>
                </w:p>
              </w:sdtContent>
            </w:sdt>
            <w:sdt>
              <w:sdtPr>
                <w:alias w:val="78 p."/>
                <w:tag w:val="part_78a5a0774ed544359594e34034156a04"/>
                <w:lock w:val="sdtLocked"/>
                <w:richText/>
              </w:sdtPr>
              <w:sdtContent>
                <w:p>
                  <w:pPr>
                    <w:suppressAutoHyphens/>
                    <w:ind w:firstLine="720"/>
                    <w:jc w:val="both"/>
                    <w:textAlignment w:val="center"/>
                    <w:rPr>
                      <w:color w:val="000000"/>
                      <w:szCs w:val="24"/>
                    </w:rPr>
                  </w:pPr>
                  <w:sdt>
                    <w:sdtPr>
                      <w:alias w:val="Numeris"/>
                      <w:tag w:val="nr_78a5a0774ed544359594e34034156a04"/>
                      <w:lock w:val="sdtLocked"/>
                      <w:richText/>
                    </w:sdtPr>
                    <w:sdtContent>
                      <w:r>
                        <w:rPr>
                          <w:color w:val="000000"/>
                          <w:szCs w:val="24"/>
                        </w:rPr>
                        <w:t>78</w:t>
                      </w:r>
                    </w:sdtContent>
                  </w:sdt>
                  <w:r>
                    <w:rPr>
                      <w:color w:val="000000"/>
                      <w:szCs w:val="24"/>
                    </w:rPr>
                    <w:t>. Garotiekių neleidžiama kloti bendruose miesto ir kvartaliniuose pereinamuosiuose kanaluose, jeigu garo slėgis viršija 2,2 MPa.</w:t>
                  </w:r>
                </w:p>
              </w:sdtContent>
            </w:sdt>
            <w:sdt>
              <w:sdtPr>
                <w:alias w:val="79 p."/>
                <w:tag w:val="part_05dbc35813a54028bacfc80fcff11da2"/>
                <w:lock w:val="sdtLocked"/>
                <w:richText/>
              </w:sdtPr>
              <w:sdtContent>
                <w:p>
                  <w:pPr>
                    <w:suppressAutoHyphens/>
                    <w:ind w:firstLine="720"/>
                    <w:jc w:val="both"/>
                    <w:textAlignment w:val="center"/>
                    <w:rPr>
                      <w:color w:val="000000"/>
                      <w:szCs w:val="24"/>
                    </w:rPr>
                  </w:pPr>
                  <w:sdt>
                    <w:sdtPr>
                      <w:alias w:val="Numeris"/>
                      <w:tag w:val="nr_05dbc35813a54028bacfc80fcff11da2"/>
                      <w:lock w:val="sdtLocked"/>
                      <w:richText/>
                    </w:sdtPr>
                    <w:sdtContent>
                      <w:r>
                        <w:rPr>
                          <w:color w:val="000000"/>
                          <w:szCs w:val="24"/>
                        </w:rPr>
                        <w:t>79</w:t>
                      </w:r>
                    </w:sdtContent>
                  </w:sdt>
                  <w:r>
                    <w:rPr>
                      <w:color w:val="000000"/>
                      <w:szCs w:val="24"/>
                    </w:rPr>
                    <w:t>. Šilumos tiekimo tinklai, išskyrus šių Taisyklių 92 punktas nurodytus atvejus, turi būti klojami su nuolydžiu, ne mažesniu kaip 0,002. Esant riedamosioms atramoms, nuolydis neturi viršyti 0,05/ r; čia r – atramos volelio spindulys (cm).</w:t>
                  </w:r>
                </w:p>
              </w:sdtContent>
            </w:sdt>
            <w:sdt>
              <w:sdtPr>
                <w:alias w:val="80 p."/>
                <w:tag w:val="part_ba6856e8ef314ca3a3bb0468dc38a46d"/>
                <w:lock w:val="sdtLocked"/>
                <w:richText/>
              </w:sdtPr>
              <w:sdtContent>
                <w:p>
                  <w:pPr>
                    <w:suppressAutoHyphens/>
                    <w:ind w:firstLine="720"/>
                    <w:jc w:val="both"/>
                    <w:textAlignment w:val="center"/>
                    <w:rPr>
                      <w:color w:val="000000"/>
                      <w:szCs w:val="24"/>
                    </w:rPr>
                  </w:pPr>
                  <w:sdt>
                    <w:sdtPr>
                      <w:alias w:val="Numeris"/>
                      <w:tag w:val="nr_ba6856e8ef314ca3a3bb0468dc38a46d"/>
                      <w:lock w:val="sdtLocked"/>
                      <w:richText/>
                    </w:sdtPr>
                    <w:sdtContent>
                      <w:r>
                        <w:rPr>
                          <w:color w:val="000000"/>
                          <w:szCs w:val="24"/>
                        </w:rPr>
                        <w:t>80</w:t>
                      </w:r>
                    </w:sdtContent>
                  </w:sdt>
                  <w:r>
                    <w:rPr>
                      <w:color w:val="000000"/>
                      <w:szCs w:val="24"/>
                    </w:rPr>
                    <w:t>. Šilumos tiekimo vamzdynus leidžiama kloti nesilaikant nuolydžio tuose ruožuose, kur jie kertasi su kitomis komunikacijomis, yra pakloti po tiltais, viadukais ar kt., kai panaudotas bekanalis klojimo būdas.</w:t>
                  </w:r>
                </w:p>
              </w:sdtContent>
            </w:sdt>
            <w:sdt>
              <w:sdtPr>
                <w:alias w:val="81 p."/>
                <w:tag w:val="part_066dea3ae3584af9b9a5df8b4d4faa52"/>
                <w:lock w:val="sdtLocked"/>
                <w:richText/>
              </w:sdtPr>
              <w:sdtContent>
                <w:p>
                  <w:pPr>
                    <w:suppressAutoHyphens/>
                    <w:ind w:firstLine="720"/>
                    <w:jc w:val="both"/>
                    <w:textAlignment w:val="center"/>
                    <w:rPr>
                      <w:color w:val="000000"/>
                      <w:szCs w:val="24"/>
                    </w:rPr>
                  </w:pPr>
                  <w:sdt>
                    <w:sdtPr>
                      <w:alias w:val="Numeris"/>
                      <w:tag w:val="nr_066dea3ae3584af9b9a5df8b4d4faa52"/>
                      <w:lock w:val="sdtLocked"/>
                      <w:richText/>
                    </w:sdtPr>
                    <w:sdtContent>
                      <w:r>
                        <w:rPr>
                          <w:color w:val="000000"/>
                          <w:szCs w:val="24"/>
                        </w:rPr>
                        <w:t>81</w:t>
                      </w:r>
                    </w:sdtContent>
                  </w:sdt>
                  <w:r>
                    <w:rPr>
                      <w:color w:val="000000"/>
                      <w:szCs w:val="24"/>
                    </w:rPr>
                    <w:t>. Įvadas nuo apžiūros kameros turi kilti aukštyn pastato link, išskyrus bekanalį klojimo būdą, kuriam šis reikalavimas netaikomas.</w:t>
                  </w:r>
                </w:p>
              </w:sdtContent>
            </w:sdt>
            <w:sdt>
              <w:sdtPr>
                <w:alias w:val="82 p."/>
                <w:tag w:val="part_0bc7842757d84fdd94f0c9a4edd5f741"/>
                <w:lock w:val="sdtLocked"/>
                <w:richText/>
              </w:sdtPr>
              <w:sdtContent>
                <w:p>
                  <w:pPr>
                    <w:suppressAutoHyphens/>
                    <w:ind w:firstLine="720"/>
                    <w:jc w:val="both"/>
                    <w:textAlignment w:val="center"/>
                    <w:rPr>
                      <w:color w:val="000000"/>
                      <w:szCs w:val="24"/>
                    </w:rPr>
                  </w:pPr>
                  <w:sdt>
                    <w:sdtPr>
                      <w:alias w:val="Numeris"/>
                      <w:tag w:val="nr_0bc7842757d84fdd94f0c9a4edd5f741"/>
                      <w:lock w:val="sdtLocked"/>
                      <w:richText/>
                    </w:sdtPr>
                    <w:sdtContent>
                      <w:r>
                        <w:rPr>
                          <w:color w:val="000000"/>
                          <w:szCs w:val="24"/>
                        </w:rPr>
                        <w:t>82</w:t>
                      </w:r>
                    </w:sdtContent>
                  </w:sdt>
                  <w:r>
                    <w:rPr>
                      <w:color w:val="000000"/>
                      <w:szCs w:val="24"/>
                    </w:rPr>
                    <w:t>. Požeminius šilumos tiekimo tinklus leidžiama kloti kartu su kitais inžineriniais tinklais:</w:t>
                  </w:r>
                </w:p>
                <w:sdt>
                  <w:sdtPr>
                    <w:alias w:val="82.1 pp."/>
                    <w:tag w:val="part_15dc81b6013e4f268e20f22465a41928"/>
                    <w:lock w:val="sdtLocked"/>
                    <w:richText/>
                  </w:sdtPr>
                  <w:sdtContent>
                    <w:p>
                      <w:pPr>
                        <w:suppressAutoHyphens/>
                        <w:ind w:firstLine="720"/>
                        <w:jc w:val="both"/>
                        <w:textAlignment w:val="center"/>
                        <w:rPr>
                          <w:color w:val="000000"/>
                          <w:szCs w:val="24"/>
                        </w:rPr>
                      </w:pPr>
                      <w:sdt>
                        <w:sdtPr>
                          <w:alias w:val="Numeris"/>
                          <w:tag w:val="nr_15dc81b6013e4f268e20f22465a41928"/>
                          <w:lock w:val="sdtLocked"/>
                          <w:richText/>
                        </w:sdtPr>
                        <w:sdtContent>
                          <w:r>
                            <w:rPr>
                              <w:color w:val="000000"/>
                              <w:szCs w:val="24"/>
                            </w:rPr>
                            <w:t>82.1</w:t>
                          </w:r>
                        </w:sdtContent>
                      </w:sdt>
                      <w:r>
                        <w:rPr>
                          <w:color w:val="000000"/>
                          <w:szCs w:val="24"/>
                        </w:rPr>
                        <w:t>. miesto ir kvartaliniuose pereinamuosiuose kanaluose – kartu su vandentiekiu, kurio skersmuo DN ≤ 300 mm, ryšio kabeliais, elektros (jėgos) kabeliais iki 10 kV;</w:t>
                      </w:r>
                    </w:p>
                  </w:sdtContent>
                </w:sdt>
                <w:sdt>
                  <w:sdtPr>
                    <w:alias w:val="82.2 pp."/>
                    <w:tag w:val="part_46943be0050b4b6eaccc04c6d91aa8d2"/>
                    <w:lock w:val="sdtLocked"/>
                    <w:richText/>
                  </w:sdtPr>
                  <w:sdtContent>
                    <w:p>
                      <w:pPr>
                        <w:suppressAutoHyphens/>
                        <w:ind w:firstLine="720"/>
                        <w:jc w:val="both"/>
                        <w:textAlignment w:val="center"/>
                        <w:rPr>
                          <w:color w:val="000000"/>
                          <w:szCs w:val="24"/>
                        </w:rPr>
                      </w:pPr>
                      <w:sdt>
                        <w:sdtPr>
                          <w:alias w:val="Numeris"/>
                          <w:tag w:val="nr_46943be0050b4b6eaccc04c6d91aa8d2"/>
                          <w:lock w:val="sdtLocked"/>
                          <w:richText/>
                        </w:sdtPr>
                        <w:sdtContent>
                          <w:r>
                            <w:rPr>
                              <w:color w:val="000000"/>
                              <w:szCs w:val="24"/>
                            </w:rPr>
                            <w:t>82.2</w:t>
                          </w:r>
                        </w:sdtContent>
                      </w:sdt>
                      <w:r>
                        <w:rPr>
                          <w:color w:val="000000"/>
                          <w:szCs w:val="24"/>
                        </w:rPr>
                        <w:t xml:space="preserve">. kvartaliniuose pereinamuosiuose kanaluose, kai šilumos tiekimo tinklų DN ≤ 250 mm, – kartu su vandentiekiu, kurio skersmuo DN ≤ 300 mm, ryšio kabeliais, elektros (jėgos) kabeliais iki  10 kV ir gamtinių dujų dujotiekiu, kurio DN ≤ 150 mm, o dujų slėgis jame iki 5 kPa;</w:t>
                      </w:r>
                    </w:p>
                  </w:sdtContent>
                </w:sdt>
                <w:sdt>
                  <w:sdtPr>
                    <w:alias w:val="82.3 pp."/>
                    <w:tag w:val="part_6e920baf66df4b7998c61b52493198e4"/>
                    <w:lock w:val="sdtLocked"/>
                    <w:richText/>
                  </w:sdtPr>
                  <w:sdtContent>
                    <w:p>
                      <w:pPr>
                        <w:suppressAutoHyphens/>
                        <w:ind w:firstLine="720"/>
                        <w:jc w:val="both"/>
                        <w:textAlignment w:val="center"/>
                        <w:rPr>
                          <w:color w:val="000000"/>
                          <w:szCs w:val="24"/>
                        </w:rPr>
                      </w:pPr>
                      <w:sdt>
                        <w:sdtPr>
                          <w:alias w:val="Numeris"/>
                          <w:tag w:val="nr_6e920baf66df4b7998c61b52493198e4"/>
                          <w:lock w:val="sdtLocked"/>
                          <w:richText/>
                        </w:sdtPr>
                        <w:sdtContent>
                          <w:r>
                            <w:rPr>
                              <w:color w:val="000000"/>
                              <w:szCs w:val="24"/>
                            </w:rPr>
                            <w:t>82.3</w:t>
                          </w:r>
                        </w:sdtContent>
                      </w:sdt>
                      <w:r>
                        <w:rPr>
                          <w:color w:val="000000"/>
                          <w:szCs w:val="24"/>
                        </w:rPr>
                        <w:t>. miesto pereinamuosiuose kanaluose – kartu su vandentiekiu, kurio skersmuo DN ≤ 300 mm, ryšio kabeliais, elektros (jėgos) kabeliais iki 10 kV ir oro, suslėgto iki 1,6 MPa, vamzdynais.</w:t>
                      </w:r>
                    </w:p>
                  </w:sdtContent>
                </w:sdt>
              </w:sdtContent>
            </w:sdt>
            <w:sdt>
              <w:sdtPr>
                <w:alias w:val="83 p."/>
                <w:tag w:val="part_338dc229f6634a50a23caebeb1e3ce99"/>
                <w:lock w:val="sdtLocked"/>
                <w:richText/>
              </w:sdtPr>
              <w:sdtContent>
                <w:p>
                  <w:pPr>
                    <w:suppressAutoHyphens/>
                    <w:ind w:firstLine="720"/>
                    <w:jc w:val="both"/>
                    <w:textAlignment w:val="center"/>
                    <w:rPr>
                      <w:color w:val="000000"/>
                      <w:szCs w:val="24"/>
                    </w:rPr>
                  </w:pPr>
                  <w:sdt>
                    <w:sdtPr>
                      <w:alias w:val="Numeris"/>
                      <w:tag w:val="nr_338dc229f6634a50a23caebeb1e3ce99"/>
                      <w:lock w:val="sdtLocked"/>
                      <w:richText/>
                    </w:sdtPr>
                    <w:sdtContent>
                      <w:r>
                        <w:rPr>
                          <w:color w:val="000000"/>
                          <w:szCs w:val="24"/>
                        </w:rPr>
                        <w:t>83</w:t>
                      </w:r>
                    </w:sdtContent>
                  </w:sdt>
                  <w:r>
                    <w:rPr>
                      <w:color w:val="000000"/>
                      <w:szCs w:val="24"/>
                    </w:rPr>
                    <w:t>. Šilumos tiekimo tinklus draudžiama kloti bendruose kanaluose su skystųjų dujų, buitinės, gamybinės ir lietaus kanalizacijos tinklais.</w:t>
                  </w:r>
                </w:p>
              </w:sdtContent>
            </w:sdt>
            <w:sdt>
              <w:sdtPr>
                <w:alias w:val="84 p."/>
                <w:tag w:val="part_93bf7d5c0c0a4faaab91223f77bf0f5f"/>
                <w:lock w:val="sdtLocked"/>
                <w:richText/>
              </w:sdtPr>
              <w:sdtContent>
                <w:p>
                  <w:pPr>
                    <w:suppressAutoHyphens/>
                    <w:ind w:firstLine="720"/>
                    <w:jc w:val="both"/>
                    <w:textAlignment w:val="center"/>
                    <w:rPr>
                      <w:color w:val="000000"/>
                      <w:szCs w:val="24"/>
                    </w:rPr>
                  </w:pPr>
                  <w:sdt>
                    <w:sdtPr>
                      <w:alias w:val="Numeris"/>
                      <w:tag w:val="nr_93bf7d5c0c0a4faaab91223f77bf0f5f"/>
                      <w:lock w:val="sdtLocked"/>
                      <w:richText/>
                    </w:sdtPr>
                    <w:sdtContent>
                      <w:r>
                        <w:rPr>
                          <w:color w:val="000000"/>
                          <w:szCs w:val="24"/>
                        </w:rPr>
                        <w:t>84</w:t>
                      </w:r>
                    </w:sdtContent>
                  </w:sdt>
                  <w:r>
                    <w:rPr>
                      <w:color w:val="000000"/>
                      <w:szCs w:val="24"/>
                    </w:rPr>
                    <w:t>. Vandentiekio vamzdynas, esantis bendrame pereinamajame kanale arba techniniame koridoriuje, kuriame įrengtas šilumos tiekimo vamzdynas, turi būti padengtas šilumos izoliacija. Šalto ir karšto vandens vamzdynai klojami žemiau šilumos tiekimo vamzdyno arba tame pačiame aukštyje.</w:t>
                  </w:r>
                </w:p>
              </w:sdtContent>
            </w:sdt>
            <w:sdt>
              <w:sdtPr>
                <w:alias w:val="85 p."/>
                <w:tag w:val="part_e7131f98db3a495f8c980199480be888"/>
                <w:lock w:val="sdtLocked"/>
                <w:richText/>
              </w:sdtPr>
              <w:sdtContent>
                <w:p>
                  <w:pPr>
                    <w:suppressAutoHyphens/>
                    <w:ind w:firstLine="720"/>
                    <w:jc w:val="both"/>
                    <w:textAlignment w:val="center"/>
                    <w:rPr>
                      <w:color w:val="000000"/>
                      <w:szCs w:val="24"/>
                    </w:rPr>
                  </w:pPr>
                  <w:sdt>
                    <w:sdtPr>
                      <w:alias w:val="Numeris"/>
                      <w:tag w:val="nr_e7131f98db3a495f8c980199480be888"/>
                      <w:lock w:val="sdtLocked"/>
                      <w:richText/>
                    </w:sdtPr>
                    <w:sdtContent>
                      <w:r>
                        <w:rPr>
                          <w:color w:val="000000"/>
                          <w:szCs w:val="24"/>
                        </w:rPr>
                        <w:t>85</w:t>
                      </w:r>
                    </w:sdtContent>
                  </w:sdt>
                  <w:r>
                    <w:rPr>
                      <w:color w:val="000000"/>
                      <w:szCs w:val="24"/>
                    </w:rPr>
                    <w:t>. Esant keturvamzdei sistemai, šilumos tiekimo ir karšto vandens vamzdynai, kai jie įrengiami nepereinamuosiuose kanaluose, turi būti klojami vienas nuo kito izoliuotuose kanaluose.</w:t>
                  </w:r>
                </w:p>
              </w:sdtContent>
            </w:sdt>
            <w:sdt>
              <w:sdtPr>
                <w:alias w:val="86 p."/>
                <w:tag w:val="part_db1421c72e384807b6045de1c4e28bde"/>
                <w:lock w:val="sdtLocked"/>
                <w:richText/>
              </w:sdtPr>
              <w:sdtContent>
                <w:p>
                  <w:pPr>
                    <w:suppressAutoHyphens/>
                    <w:ind w:firstLine="720"/>
                    <w:jc w:val="both"/>
                    <w:textAlignment w:val="center"/>
                    <w:rPr>
                      <w:color w:val="000000"/>
                      <w:szCs w:val="24"/>
                    </w:rPr>
                  </w:pPr>
                  <w:sdt>
                    <w:sdtPr>
                      <w:alias w:val="Numeris"/>
                      <w:tag w:val="nr_db1421c72e384807b6045de1c4e28bde"/>
                      <w:lock w:val="sdtLocked"/>
                      <w:richText/>
                    </w:sdtPr>
                    <w:sdtContent>
                      <w:r>
                        <w:rPr>
                          <w:color w:val="000000"/>
                          <w:szCs w:val="24"/>
                        </w:rPr>
                        <w:t>86</w:t>
                      </w:r>
                    </w:sdtContent>
                  </w:sdt>
                  <w:r>
                    <w:rPr>
                      <w:color w:val="000000"/>
                      <w:szCs w:val="24"/>
                    </w:rPr>
                    <w:t>. Kai šilumos tiekimo tinklai kertasi su upėmis, keliais, geležinkeliais, kitais statiniais, reikia, kad susikirtimo kampas būtų 90°. Suderinus su šilumą tiekiančia organizacija, susikirtimo su statiniais kampą leidžiama sumažinti iki 45°, išskyrus geležinkelį.</w:t>
                  </w:r>
                </w:p>
              </w:sdtContent>
            </w:sdt>
            <w:sdt>
              <w:sdtPr>
                <w:alias w:val="87 p."/>
                <w:tag w:val="part_23c2c922387d4ea48ad4b53939606d45"/>
                <w:lock w:val="sdtLocked"/>
                <w:richText/>
              </w:sdtPr>
              <w:sdtContent>
                <w:p>
                  <w:pPr>
                    <w:suppressAutoHyphens/>
                    <w:ind w:firstLine="720"/>
                    <w:jc w:val="both"/>
                    <w:textAlignment w:val="center"/>
                    <w:rPr>
                      <w:color w:val="000000"/>
                      <w:szCs w:val="24"/>
                    </w:rPr>
                  </w:pPr>
                  <w:sdt>
                    <w:sdtPr>
                      <w:alias w:val="Numeris"/>
                      <w:tag w:val="nr_23c2c922387d4ea48ad4b53939606d45"/>
                      <w:lock w:val="sdtLocked"/>
                      <w:richText/>
                    </w:sdtPr>
                    <w:sdtContent>
                      <w:r>
                        <w:rPr>
                          <w:color w:val="000000"/>
                          <w:szCs w:val="24"/>
                        </w:rPr>
                        <w:t>87</w:t>
                      </w:r>
                    </w:sdtContent>
                  </w:sdt>
                  <w:r>
                    <w:rPr>
                      <w:color w:val="000000"/>
                      <w:szCs w:val="24"/>
                    </w:rPr>
                    <w:t>. Požeminių šilumos tiekimo tinklų susikirtimo vietose su geležinkeliu turi būti išlaikyti tokie horizontalūs atstumai:</w:t>
                  </w:r>
                </w:p>
                <w:sdt>
                  <w:sdtPr>
                    <w:alias w:val="87.1 pp."/>
                    <w:tag w:val="part_184e41ee33ea4cb9a802c65cdb1dca30"/>
                    <w:lock w:val="sdtLocked"/>
                    <w:richText/>
                  </w:sdtPr>
                  <w:sdtContent>
                    <w:p>
                      <w:pPr>
                        <w:suppressAutoHyphens/>
                        <w:ind w:firstLine="720"/>
                        <w:jc w:val="both"/>
                        <w:textAlignment w:val="center"/>
                        <w:rPr>
                          <w:color w:val="000000"/>
                          <w:szCs w:val="24"/>
                        </w:rPr>
                      </w:pPr>
                      <w:sdt>
                        <w:sdtPr>
                          <w:alias w:val="Numeris"/>
                          <w:tag w:val="nr_184e41ee33ea4cb9a802c65cdb1dca30"/>
                          <w:lock w:val="sdtLocked"/>
                          <w:richText/>
                        </w:sdtPr>
                        <w:sdtContent>
                          <w:r>
                            <w:rPr>
                              <w:color w:val="000000"/>
                              <w:szCs w:val="24"/>
                            </w:rPr>
                            <w:t>87.1</w:t>
                          </w:r>
                        </w:sdtContent>
                      </w:sdt>
                      <w:r>
                        <w:rPr>
                          <w:color w:val="000000"/>
                          <w:szCs w:val="24"/>
                        </w:rPr>
                        <w:t>. iki iešmų, kryžmių ir įžeminimo kabelių prijungimo vietų – 10 m;</w:t>
                      </w:r>
                    </w:p>
                  </w:sdtContent>
                </w:sdt>
                <w:sdt>
                  <w:sdtPr>
                    <w:alias w:val="87.2 pp."/>
                    <w:tag w:val="part_77704a961b404286afb4234919e3e10f"/>
                    <w:lock w:val="sdtLocked"/>
                    <w:richText/>
                  </w:sdtPr>
                  <w:sdtContent>
                    <w:p>
                      <w:pPr>
                        <w:suppressAutoHyphens/>
                        <w:ind w:firstLine="720"/>
                        <w:jc w:val="both"/>
                        <w:textAlignment w:val="center"/>
                        <w:rPr>
                          <w:color w:val="000000"/>
                          <w:szCs w:val="24"/>
                        </w:rPr>
                      </w:pPr>
                      <w:sdt>
                        <w:sdtPr>
                          <w:alias w:val="Numeris"/>
                          <w:tag w:val="nr_77704a961b404286afb4234919e3e10f"/>
                          <w:lock w:val="sdtLocked"/>
                          <w:richText/>
                        </w:sdtPr>
                        <w:sdtContent>
                          <w:r>
                            <w:rPr>
                              <w:color w:val="000000"/>
                              <w:szCs w:val="24"/>
                            </w:rPr>
                            <w:t>87.2</w:t>
                          </w:r>
                        </w:sdtContent>
                      </w:sdt>
                      <w:r>
                        <w:rPr>
                          <w:color w:val="000000"/>
                          <w:szCs w:val="24"/>
                        </w:rPr>
                        <w:t>. iki iešmų ir kryžmių pelkėtose vietose – 20 m;</w:t>
                      </w:r>
                    </w:p>
                  </w:sdtContent>
                </w:sdt>
                <w:sdt>
                  <w:sdtPr>
                    <w:alias w:val="87.3 pp."/>
                    <w:tag w:val="part_903457076f9b492f929725209258ef1f"/>
                    <w:lock w:val="sdtLocked"/>
                    <w:richText/>
                  </w:sdtPr>
                  <w:sdtContent>
                    <w:p>
                      <w:pPr>
                        <w:suppressAutoHyphens/>
                        <w:ind w:firstLine="720"/>
                        <w:jc w:val="both"/>
                        <w:textAlignment w:val="center"/>
                        <w:rPr>
                          <w:color w:val="000000"/>
                          <w:szCs w:val="24"/>
                        </w:rPr>
                      </w:pPr>
                      <w:sdt>
                        <w:sdtPr>
                          <w:alias w:val="Numeris"/>
                          <w:tag w:val="nr_903457076f9b492f929725209258ef1f"/>
                          <w:lock w:val="sdtLocked"/>
                          <w:richText/>
                        </w:sdtPr>
                        <w:sdtContent>
                          <w:r>
                            <w:rPr>
                              <w:color w:val="000000"/>
                              <w:szCs w:val="24"/>
                            </w:rPr>
                            <w:t>87.3</w:t>
                          </w:r>
                        </w:sdtContent>
                      </w:sdt>
                      <w:r>
                        <w:rPr>
                          <w:color w:val="000000"/>
                          <w:szCs w:val="24"/>
                        </w:rPr>
                        <w:t>. iki tiltų, pralaidų ir kitų statinių geležinkelyje – 30 m.</w:t>
                      </w:r>
                    </w:p>
                  </w:sdtContent>
                </w:sdt>
              </w:sdtContent>
            </w:sdt>
            <w:sdt>
              <w:sdtPr>
                <w:alias w:val="88 p."/>
                <w:tag w:val="part_97bacda50f8b412789bc4b50dac49edf"/>
                <w:lock w:val="sdtLocked"/>
                <w:richText/>
              </w:sdtPr>
              <w:sdtContent>
                <w:p>
                  <w:pPr>
                    <w:suppressAutoHyphens/>
                    <w:ind w:firstLine="720"/>
                    <w:jc w:val="both"/>
                    <w:textAlignment w:val="center"/>
                    <w:rPr>
                      <w:color w:val="000000"/>
                      <w:szCs w:val="24"/>
                    </w:rPr>
                  </w:pPr>
                  <w:sdt>
                    <w:sdtPr>
                      <w:alias w:val="Numeris"/>
                      <w:tag w:val="nr_97bacda50f8b412789bc4b50dac49edf"/>
                      <w:lock w:val="sdtLocked"/>
                      <w:richText/>
                    </w:sdtPr>
                    <w:sdtContent>
                      <w:r>
                        <w:rPr>
                          <w:color w:val="000000"/>
                          <w:szCs w:val="24"/>
                        </w:rPr>
                        <w:t>88</w:t>
                      </w:r>
                    </w:sdtContent>
                  </w:sdt>
                  <w:r>
                    <w:rPr>
                      <w:color w:val="000000"/>
                      <w:szCs w:val="24"/>
                    </w:rPr>
                    <w:t>. Šilumos tinklus klojant per geležinkelius, upes, daubas, reikia sumontuoti antžeminę trasą, kurią galima nutiesti po kelių ar geležinkelių tiltais. Atskirais atvejais, kai šilumos tinklai prasilenkia su geležinkeliu ar automobilių keliais, šilumos tiekimo tinklus galima pakloti po žeme:</w:t>
                  </w:r>
                </w:p>
                <w:sdt>
                  <w:sdtPr>
                    <w:alias w:val="88.1 pp."/>
                    <w:tag w:val="part_2cb31ec977f5492fa9092f3751e4a568"/>
                    <w:lock w:val="sdtLocked"/>
                    <w:richText/>
                  </w:sdtPr>
                  <w:sdtContent>
                    <w:p>
                      <w:pPr>
                        <w:suppressAutoHyphens/>
                        <w:ind w:firstLine="720"/>
                        <w:jc w:val="both"/>
                        <w:textAlignment w:val="center"/>
                        <w:rPr>
                          <w:color w:val="000000"/>
                          <w:szCs w:val="24"/>
                        </w:rPr>
                      </w:pPr>
                      <w:sdt>
                        <w:sdtPr>
                          <w:alias w:val="Numeris"/>
                          <w:tag w:val="nr_2cb31ec977f5492fa9092f3751e4a568"/>
                          <w:lock w:val="sdtLocked"/>
                          <w:richText/>
                        </w:sdtPr>
                        <w:sdtContent>
                          <w:r>
                            <w:rPr>
                              <w:color w:val="000000"/>
                              <w:szCs w:val="24"/>
                            </w:rPr>
                            <w:t>88.1</w:t>
                          </w:r>
                        </w:sdtContent>
                      </w:sdt>
                      <w:r>
                        <w:rPr>
                          <w:color w:val="000000"/>
                          <w:szCs w:val="24"/>
                        </w:rPr>
                        <w:t>. nepereinamuosiuose kanaluose, kai darbus galima atlikti atviruoju būdu;</w:t>
                      </w:r>
                    </w:p>
                  </w:sdtContent>
                </w:sdt>
                <w:sdt>
                  <w:sdtPr>
                    <w:alias w:val="88.2 pp."/>
                    <w:tag w:val="part_47d00493bc56408e9bb3810d4e64ae3c"/>
                    <w:lock w:val="sdtLocked"/>
                    <w:richText/>
                  </w:sdtPr>
                  <w:sdtContent>
                    <w:p>
                      <w:pPr>
                        <w:suppressAutoHyphens/>
                        <w:ind w:firstLine="720"/>
                        <w:jc w:val="both"/>
                        <w:textAlignment w:val="center"/>
                        <w:rPr>
                          <w:color w:val="000000"/>
                          <w:szCs w:val="24"/>
                        </w:rPr>
                      </w:pPr>
                      <w:sdt>
                        <w:sdtPr>
                          <w:alias w:val="Numeris"/>
                          <w:tag w:val="nr_47d00493bc56408e9bb3810d4e64ae3c"/>
                          <w:lock w:val="sdtLocked"/>
                          <w:richText/>
                        </w:sdtPr>
                        <w:sdtContent>
                          <w:r>
                            <w:rPr>
                              <w:color w:val="000000"/>
                              <w:szCs w:val="24"/>
                            </w:rPr>
                            <w:t>88.2</w:t>
                          </w:r>
                        </w:sdtContent>
                      </w:sdt>
                      <w:r>
                        <w:rPr>
                          <w:color w:val="000000"/>
                          <w:szCs w:val="24"/>
                        </w:rPr>
                        <w:t>. įmautėse, jeigu jų ilgis iki 40 m ir negalima atlikti darbų atviruoju būdu, iš abiejų įmautės pusių turi būti 10–15 m ilgio tiesūs šilumos tiekimo trasos ruožai;</w:t>
                      </w:r>
                    </w:p>
                  </w:sdtContent>
                </w:sdt>
                <w:sdt>
                  <w:sdtPr>
                    <w:alias w:val="88.3 pp."/>
                    <w:tag w:val="part_d29226cc8c864e568407c1a3b8769ae0"/>
                    <w:lock w:val="sdtLocked"/>
                    <w:richText/>
                  </w:sdtPr>
                  <w:sdtContent>
                    <w:p>
                      <w:pPr>
                        <w:suppressAutoHyphens/>
                        <w:ind w:firstLine="720"/>
                        <w:jc w:val="both"/>
                        <w:textAlignment w:val="center"/>
                        <w:rPr>
                          <w:color w:val="000000"/>
                          <w:szCs w:val="24"/>
                        </w:rPr>
                      </w:pPr>
                      <w:sdt>
                        <w:sdtPr>
                          <w:alias w:val="Numeris"/>
                          <w:tag w:val="nr_d29226cc8c864e568407c1a3b8769ae0"/>
                          <w:lock w:val="sdtLocked"/>
                          <w:richText/>
                        </w:sdtPr>
                        <w:sdtContent>
                          <w:r>
                            <w:rPr>
                              <w:color w:val="000000"/>
                              <w:szCs w:val="24"/>
                            </w:rPr>
                            <w:t>88.3</w:t>
                          </w:r>
                        </w:sdtContent>
                      </w:sdt>
                      <w:r>
                        <w:rPr>
                          <w:color w:val="000000"/>
                          <w:szCs w:val="24"/>
                        </w:rPr>
                        <w:t>. pereinamuosiuose kanaluose – visais kitais atvejais;</w:t>
                      </w:r>
                    </w:p>
                  </w:sdtContent>
                </w:sdt>
                <w:sdt>
                  <w:sdtPr>
                    <w:alias w:val="88.4 pp."/>
                    <w:tag w:val="part_a4e9ea4f27f449c08a8ee570ab997ad4"/>
                    <w:lock w:val="sdtLocked"/>
                    <w:richText/>
                  </w:sdtPr>
                  <w:sdtContent>
                    <w:p>
                      <w:pPr>
                        <w:suppressAutoHyphens/>
                        <w:ind w:firstLine="720"/>
                        <w:jc w:val="both"/>
                        <w:textAlignment w:val="center"/>
                        <w:rPr>
                          <w:color w:val="000000"/>
                          <w:szCs w:val="24"/>
                        </w:rPr>
                      </w:pPr>
                      <w:sdt>
                        <w:sdtPr>
                          <w:alias w:val="Numeris"/>
                          <w:tag w:val="nr_a4e9ea4f27f449c08a8ee570ab997ad4"/>
                          <w:lock w:val="sdtLocked"/>
                          <w:richText/>
                        </w:sdtPr>
                        <w:sdtContent>
                          <w:r>
                            <w:rPr>
                              <w:color w:val="000000"/>
                              <w:szCs w:val="24"/>
                            </w:rPr>
                            <w:t>88.4</w:t>
                          </w:r>
                        </w:sdtContent>
                      </w:sdt>
                      <w:r>
                        <w:rPr>
                          <w:color w:val="000000"/>
                          <w:szCs w:val="24"/>
                        </w:rPr>
                        <w:t>. vandens kliūtims įveikti, jeigu negalima pasinaudoti tiltais, įrengiami diukeriai.</w:t>
                      </w:r>
                    </w:p>
                  </w:sdtContent>
                </w:sdt>
              </w:sdtContent>
            </w:sdt>
            <w:sdt>
              <w:sdtPr>
                <w:alias w:val="89 p."/>
                <w:tag w:val="part_9bb5553ebbf345f095a948e9dc5b42cc"/>
                <w:lock w:val="sdtLocked"/>
                <w:richText/>
              </w:sdtPr>
              <w:sdtContent>
                <w:p>
                  <w:pPr>
                    <w:suppressAutoHyphens/>
                    <w:ind w:firstLine="720"/>
                    <w:jc w:val="both"/>
                    <w:textAlignment w:val="center"/>
                    <w:rPr>
                      <w:color w:val="000000"/>
                      <w:szCs w:val="24"/>
                    </w:rPr>
                  </w:pPr>
                  <w:sdt>
                    <w:sdtPr>
                      <w:alias w:val="Numeris"/>
                      <w:tag w:val="nr_9bb5553ebbf345f095a948e9dc5b42cc"/>
                      <w:lock w:val="sdtLocked"/>
                      <w:richText/>
                    </w:sdtPr>
                    <w:sdtContent>
                      <w:r>
                        <w:rPr>
                          <w:color w:val="000000"/>
                          <w:szCs w:val="24"/>
                        </w:rPr>
                        <w:t>89</w:t>
                      </w:r>
                    </w:sdtContent>
                  </w:sdt>
                  <w:r>
                    <w:rPr>
                      <w:color w:val="000000"/>
                      <w:szCs w:val="24"/>
                    </w:rPr>
                    <w:t>. Kanalų ir įmaučių ilgis iš kiekvienos pusės turi būti 3 m didesnis už statinį ar įrenginį, su kuriuo prasilenkiama. Tarpas tarp šilumos izoliacijos ir įmautės turi būti ne mažesnis kaip 100 mm.</w:t>
                  </w:r>
                </w:p>
              </w:sdtContent>
            </w:sdt>
            <w:sdt>
              <w:sdtPr>
                <w:alias w:val="90 p."/>
                <w:tag w:val="part_2fa551b89197445ebb27556b77d950d4"/>
                <w:lock w:val="sdtLocked"/>
                <w:richText/>
              </w:sdtPr>
              <w:sdtContent>
                <w:p>
                  <w:pPr>
                    <w:suppressAutoHyphens/>
                    <w:ind w:firstLine="720"/>
                    <w:jc w:val="both"/>
                    <w:textAlignment w:val="center"/>
                    <w:rPr>
                      <w:color w:val="000000"/>
                      <w:szCs w:val="24"/>
                    </w:rPr>
                  </w:pPr>
                  <w:sdt>
                    <w:sdtPr>
                      <w:alias w:val="Numeris"/>
                      <w:tag w:val="nr_2fa551b89197445ebb27556b77d950d4"/>
                      <w:lock w:val="sdtLocked"/>
                      <w:richText/>
                    </w:sdtPr>
                    <w:sdtContent>
                      <w:r>
                        <w:rPr>
                          <w:color w:val="000000"/>
                          <w:szCs w:val="24"/>
                        </w:rPr>
                        <w:t>90</w:t>
                      </w:r>
                    </w:sdtContent>
                  </w:sdt>
                  <w:r>
                    <w:rPr>
                      <w:color w:val="000000"/>
                      <w:szCs w:val="24"/>
                    </w:rPr>
                    <w:t>. Šilumos tiekimo tinklų, klojamų įmautėse, vamzdynai ir įmautės turi būti padengti sustiprinta antikorozine izoliacija, o kertant elektrifikuotus geležinkelius dar turi būti įrengta ir elektrocheminė apsauga, elektros izoliuojamosios atramos bei kontrolės ir matavimo punktai.</w:t>
                  </w:r>
                </w:p>
              </w:sdtContent>
            </w:sdt>
            <w:sdt>
              <w:sdtPr>
                <w:alias w:val="91 p."/>
                <w:tag w:val="part_a4c89a1fb03f4c0d8b2cbf3b74293423"/>
                <w:lock w:val="sdtLocked"/>
                <w:richText/>
              </w:sdtPr>
              <w:sdtContent>
                <w:p>
                  <w:pPr>
                    <w:suppressAutoHyphens/>
                    <w:ind w:firstLine="720"/>
                    <w:jc w:val="both"/>
                    <w:textAlignment w:val="center"/>
                    <w:rPr>
                      <w:color w:val="000000"/>
                      <w:szCs w:val="24"/>
                    </w:rPr>
                  </w:pPr>
                  <w:sdt>
                    <w:sdtPr>
                      <w:alias w:val="Numeris"/>
                      <w:tag w:val="nr_a4c89a1fb03f4c0d8b2cbf3b74293423"/>
                      <w:lock w:val="sdtLocked"/>
                      <w:richText/>
                    </w:sdtPr>
                    <w:sdtContent>
                      <w:r>
                        <w:rPr>
                          <w:color w:val="000000"/>
                          <w:szCs w:val="24"/>
                        </w:rPr>
                        <w:t>91</w:t>
                      </w:r>
                    </w:sdtContent>
                  </w:sdt>
                  <w:r>
                    <w:rPr>
                      <w:color w:val="000000"/>
                      <w:szCs w:val="24"/>
                    </w:rPr>
                    <w:t>. Nustatyti požeminių šilumos tiekimo vamzdynų (paklotų grunte arba nepereinamuosiuose kanaluose) apsaugos nuo klaidžiojančiųjų srovių sukeliamos korozijos priemones, jeigu klaidžiojančiosios srovės yra tikėtinos.</w:t>
                  </w:r>
                </w:p>
              </w:sdtContent>
            </w:sdt>
            <w:sdt>
              <w:sdtPr>
                <w:alias w:val="92 p."/>
                <w:tag w:val="part_d55d6094e6d54430a3dbeb90d220f05b"/>
                <w:lock w:val="sdtLocked"/>
                <w:richText/>
              </w:sdtPr>
              <w:sdtContent>
                <w:p>
                  <w:pPr>
                    <w:suppressAutoHyphens/>
                    <w:ind w:firstLine="720"/>
                    <w:jc w:val="both"/>
                    <w:textAlignment w:val="center"/>
                    <w:rPr>
                      <w:color w:val="000000"/>
                      <w:szCs w:val="24"/>
                    </w:rPr>
                  </w:pPr>
                  <w:sdt>
                    <w:sdtPr>
                      <w:alias w:val="Numeris"/>
                      <w:tag w:val="nr_d55d6094e6d54430a3dbeb90d220f05b"/>
                      <w:lock w:val="sdtLocked"/>
                      <w:richText/>
                    </w:sdtPr>
                    <w:sdtContent>
                      <w:r>
                        <w:rPr>
                          <w:color w:val="000000"/>
                          <w:szCs w:val="24"/>
                        </w:rPr>
                        <w:t>92</w:t>
                      </w:r>
                    </w:sdtContent>
                  </w:sdt>
                  <w:r>
                    <w:rPr>
                      <w:color w:val="000000"/>
                      <w:szCs w:val="24"/>
                    </w:rPr>
                    <w:t>. Termofikacinio vandens ir kondensato vamzdynų projektuose vidinių paviršių korozijai stebėti būdingiausiose vamzdynų vietose reikia numatyti įrengti vidinės korozijos indikatorius (šilumos šaltinio išvaduose, galiniuose ruožuose, dviejose–trijose tarpinėse magistralės vietose).</w:t>
                  </w:r>
                </w:p>
              </w:sdtContent>
            </w:sdt>
            <w:sdt>
              <w:sdtPr>
                <w:alias w:val="93 p."/>
                <w:tag w:val="part_549b7bcc1b7f48ae811f745d21649b44"/>
                <w:lock w:val="sdtLocked"/>
                <w:richText/>
              </w:sdtPr>
              <w:sdtContent>
                <w:p>
                  <w:pPr>
                    <w:suppressAutoHyphens/>
                    <w:ind w:firstLine="720"/>
                    <w:jc w:val="both"/>
                    <w:textAlignment w:val="center"/>
                    <w:rPr>
                      <w:color w:val="000000"/>
                      <w:szCs w:val="24"/>
                    </w:rPr>
                  </w:pPr>
                  <w:sdt>
                    <w:sdtPr>
                      <w:alias w:val="Numeris"/>
                      <w:tag w:val="nr_549b7bcc1b7f48ae811f745d21649b44"/>
                      <w:lock w:val="sdtLocked"/>
                      <w:richText/>
                    </w:sdtPr>
                    <w:sdtContent>
                      <w:r>
                        <w:rPr>
                          <w:color w:val="000000"/>
                          <w:szCs w:val="24"/>
                        </w:rPr>
                        <w:t>93</w:t>
                      </w:r>
                    </w:sdtContent>
                  </w:sdt>
                  <w:r>
                    <w:rPr>
                      <w:color w:val="000000"/>
                      <w:szCs w:val="24"/>
                    </w:rPr>
                    <w:t>. Prasilenkimo vietose (po žeme) su vandentiekio ir kanalizacijos tinklais, jeigu jie pakloti virš šilumos tiekimo tinklų, vandentiekio ir kanalizacijos vamzdžiai turi būti įmautėse, kurių ilgis į abi puses nuo šilumos tiekimo tinklų konstrukcijos turi būti ne mažesnis kaip 2 m. Įmautės turi būti padengtos antikorozine danga. Neleidžiama kitų inžinerinių tinklų kloti per šilumos tiekimo tinklų statybines konstrukcijas: apžiūros kameras, nepereinamuosius kanalus.</w:t>
                  </w:r>
                </w:p>
              </w:sdtContent>
            </w:sdt>
            <w:sdt>
              <w:sdtPr>
                <w:alias w:val="94 p."/>
                <w:tag w:val="part_8a54a2901d2146a88c4da7d826d11959"/>
                <w:lock w:val="sdtLocked"/>
                <w:richText/>
              </w:sdtPr>
              <w:sdtContent>
                <w:p>
                  <w:pPr>
                    <w:suppressAutoHyphens/>
                    <w:ind w:firstLine="720"/>
                    <w:jc w:val="both"/>
                    <w:textAlignment w:val="center"/>
                    <w:rPr>
                      <w:color w:val="000000"/>
                      <w:szCs w:val="24"/>
                    </w:rPr>
                  </w:pPr>
                  <w:sdt>
                    <w:sdtPr>
                      <w:alias w:val="Numeris"/>
                      <w:tag w:val="nr_8a54a2901d2146a88c4da7d826d11959"/>
                      <w:lock w:val="sdtLocked"/>
                      <w:richText/>
                    </w:sdtPr>
                    <w:sdtContent>
                      <w:r>
                        <w:rPr>
                          <w:color w:val="000000"/>
                          <w:szCs w:val="24"/>
                        </w:rPr>
                        <w:t>94</w:t>
                      </w:r>
                    </w:sdtContent>
                  </w:sdt>
                  <w:r>
                    <w:rPr>
                      <w:color w:val="000000"/>
                      <w:szCs w:val="24"/>
                    </w:rPr>
                    <w:t>. Požeminių šilumos tiekimo tinklų, paklotų pereinamuosiuose kanaluose, prasilenkimo su požeminiais dujotiekiais vietos įrengiamos vadovaujantis dujotiekių įrengimo taisyklėmis (1 priedo 23 ir 24 punktai).</w:t>
                  </w:r>
                </w:p>
              </w:sdtContent>
            </w:sdt>
            <w:sdt>
              <w:sdtPr>
                <w:alias w:val="95 p."/>
                <w:tag w:val="part_d01ba0ea87e647d7897d291e44a2e8c8"/>
                <w:lock w:val="sdtLocked"/>
                <w:richText/>
              </w:sdtPr>
              <w:sdtContent>
                <w:p>
                  <w:pPr>
                    <w:suppressAutoHyphens/>
                    <w:ind w:firstLine="720"/>
                    <w:jc w:val="both"/>
                    <w:textAlignment w:val="center"/>
                    <w:rPr>
                      <w:color w:val="000000"/>
                      <w:szCs w:val="24"/>
                    </w:rPr>
                  </w:pPr>
                  <w:sdt>
                    <w:sdtPr>
                      <w:alias w:val="Numeris"/>
                      <w:tag w:val="nr_d01ba0ea87e647d7897d291e44a2e8c8"/>
                      <w:lock w:val="sdtLocked"/>
                      <w:richText/>
                    </w:sdtPr>
                    <w:sdtContent>
                      <w:r>
                        <w:rPr>
                          <w:color w:val="000000"/>
                          <w:szCs w:val="24"/>
                        </w:rPr>
                        <w:t>95</w:t>
                      </w:r>
                    </w:sdtContent>
                  </w:sdt>
                  <w:r>
                    <w:rPr>
                      <w:color w:val="000000"/>
                      <w:szCs w:val="24"/>
                    </w:rPr>
                    <w:t>. Jeigu šilumos tiekimo tinklų trasa turi drenažą, tai prasilenkimo su dujotiekiu vietose, po 2 m į abi puses nuo dujotiekio, drenažo vamzdeliai ir jų sandūros turi būti sandarios.</w:t>
                  </w:r>
                </w:p>
              </w:sdtContent>
            </w:sdt>
            <w:sdt>
              <w:sdtPr>
                <w:alias w:val="96 p."/>
                <w:tag w:val="part_7e578db68e5c45628d99f4fe1db6cffa"/>
                <w:lock w:val="sdtLocked"/>
                <w:richText/>
              </w:sdtPr>
              <w:sdtContent>
                <w:p>
                  <w:pPr>
                    <w:suppressAutoHyphens/>
                    <w:ind w:firstLine="720"/>
                    <w:jc w:val="both"/>
                    <w:textAlignment w:val="center"/>
                    <w:rPr>
                      <w:color w:val="000000"/>
                      <w:szCs w:val="24"/>
                    </w:rPr>
                  </w:pPr>
                  <w:sdt>
                    <w:sdtPr>
                      <w:alias w:val="Numeris"/>
                      <w:tag w:val="nr_7e578db68e5c45628d99f4fe1db6cffa"/>
                      <w:lock w:val="sdtLocked"/>
                      <w:richText/>
                    </w:sdtPr>
                    <w:sdtContent>
                      <w:r>
                        <w:rPr>
                          <w:color w:val="000000"/>
                          <w:szCs w:val="24"/>
                        </w:rPr>
                        <w:t>96</w:t>
                      </w:r>
                    </w:sdtContent>
                  </w:sdt>
                  <w:r>
                    <w:rPr>
                      <w:color w:val="000000"/>
                      <w:szCs w:val="24"/>
                    </w:rPr>
                    <w:t>. Šilumos tiekimo tinklų įvadai turi būti hermetiški, kad dujų nepatektų į pastatus.</w:t>
                  </w:r>
                </w:p>
              </w:sdtContent>
            </w:sdt>
            <w:sdt>
              <w:sdtPr>
                <w:alias w:val="97 p."/>
                <w:tag w:val="part_6de29722bed843438cb73325fd50319f"/>
                <w:lock w:val="sdtLocked"/>
                <w:richText/>
              </w:sdtPr>
              <w:sdtContent>
                <w:p>
                  <w:pPr>
                    <w:suppressAutoHyphens/>
                    <w:ind w:firstLine="720"/>
                    <w:jc w:val="both"/>
                    <w:textAlignment w:val="center"/>
                    <w:rPr>
                      <w:color w:val="000000"/>
                      <w:szCs w:val="24"/>
                    </w:rPr>
                  </w:pPr>
                  <w:sdt>
                    <w:sdtPr>
                      <w:alias w:val="Numeris"/>
                      <w:tag w:val="nr_6de29722bed843438cb73325fd50319f"/>
                      <w:lock w:val="sdtLocked"/>
                      <w:richText/>
                    </w:sdtPr>
                    <w:sdtContent>
                      <w:r>
                        <w:rPr>
                          <w:color w:val="000000"/>
                          <w:szCs w:val="24"/>
                        </w:rPr>
                        <w:t>97</w:t>
                      </w:r>
                    </w:sdtContent>
                  </w:sdt>
                  <w:r>
                    <w:rPr>
                      <w:color w:val="000000"/>
                      <w:szCs w:val="24"/>
                    </w:rPr>
                    <w:t>. Kai šilumos tiekimo tinklai, pakloti virš žemės, prasilenkia su orinėmis elektros linijomis, visus šilumos tiekimo tinklų elementus, esančius iki 5 m į abi puses nuo elektros linijų (horizontalia kryptimi), reikia įžeminti. Įžeminimo varža turi būti ne didesnė kaip 10 Ω.</w:t>
                  </w:r>
                </w:p>
              </w:sdtContent>
            </w:sdt>
            <w:sdt>
              <w:sdtPr>
                <w:alias w:val="98 p."/>
                <w:tag w:val="part_acf9670ec142494f91b930f18d336872"/>
                <w:lock w:val="sdtLocked"/>
                <w:richText/>
              </w:sdtPr>
              <w:sdtContent>
                <w:p>
                  <w:pPr>
                    <w:suppressAutoHyphens/>
                    <w:ind w:firstLine="720"/>
                    <w:jc w:val="both"/>
                    <w:textAlignment w:val="center"/>
                    <w:rPr>
                      <w:color w:val="000000"/>
                      <w:szCs w:val="24"/>
                    </w:rPr>
                  </w:pPr>
                  <w:sdt>
                    <w:sdtPr>
                      <w:alias w:val="Numeris"/>
                      <w:tag w:val="nr_acf9670ec142494f91b930f18d336872"/>
                      <w:lock w:val="sdtLocked"/>
                      <w:richText/>
                    </w:sdtPr>
                    <w:sdtContent>
                      <w:r>
                        <w:rPr>
                          <w:color w:val="000000"/>
                          <w:szCs w:val="24"/>
                        </w:rPr>
                        <w:t>98</w:t>
                      </w:r>
                    </w:sdtContent>
                  </w:sdt>
                  <w:r>
                    <w:rPr>
                      <w:color w:val="000000"/>
                      <w:szCs w:val="24"/>
                    </w:rPr>
                    <w:t>. Šiluminių tinklų pagrindui ant gruntų, kurių laikomosios savybės nepakankamos, įrengti turi būti nustatyti techniniai sprendiniai toms savybėms pagerinti tiek, kad gruntas atitiktų statybos techninių reglamentų nustatytus parametrus.</w:t>
                  </w:r>
                </w:p>
                <w:p>
                  <w:pPr>
                    <w:suppressAutoHyphens/>
                    <w:ind w:firstLine="720"/>
                    <w:jc w:val="both"/>
                    <w:textAlignment w:val="center"/>
                    <w:rPr>
                      <w:color w:val="000000"/>
                      <w:szCs w:val="24"/>
                    </w:rPr>
                  </w:pPr>
                </w:p>
              </w:sdtContent>
            </w:sdt>
          </w:sdtContent>
        </w:sdt>
        <w:sdt>
          <w:sdtPr>
            <w:alias w:val="skyrius"/>
            <w:tag w:val="part_b12788cd65994329863682f0d220a7fb"/>
            <w:lock w:val="sdtLocked"/>
            <w:richText/>
          </w:sdtPr>
          <w:sdtContent>
            <w:p>
              <w:pPr>
                <w:keepLines/>
                <w:suppressAutoHyphens/>
                <w:jc w:val="center"/>
                <w:textAlignment w:val="center"/>
                <w:rPr>
                  <w:b/>
                  <w:bCs/>
                  <w:caps/>
                  <w:color w:val="000000"/>
                  <w:szCs w:val="24"/>
                </w:rPr>
              </w:pPr>
              <w:sdt>
                <w:sdtPr>
                  <w:alias w:val="Numeris"/>
                  <w:tag w:val="nr_b12788cd65994329863682f0d220a7fb"/>
                  <w:lock w:val="sdtLocked"/>
                  <w:richText/>
                </w:sdtPr>
                <w:sdtContent>
                  <w:r>
                    <w:rPr>
                      <w:b/>
                      <w:bCs/>
                      <w:caps/>
                      <w:color w:val="000000"/>
                      <w:szCs w:val="24"/>
                    </w:rPr>
                    <w:t>VI</w:t>
                  </w:r>
                </w:sdtContent>
              </w:sdt>
              <w:r>
                <w:rPr>
                  <w:b/>
                  <w:bCs/>
                  <w:caps/>
                  <w:color w:val="000000"/>
                  <w:szCs w:val="24"/>
                </w:rPr>
                <w:t xml:space="preserve">. </w:t>
              </w:r>
              <w:sdt>
                <w:sdtPr>
                  <w:alias w:val="Pavadinimas"/>
                  <w:tag w:val="title_b12788cd65994329863682f0d220a7fb"/>
                  <w:lock w:val="sdtLocked"/>
                  <w:richText/>
                </w:sdtPr>
                <w:sdtContent>
                  <w:r>
                    <w:rPr>
                      <w:b/>
                      <w:bCs/>
                      <w:caps/>
                      <w:color w:val="000000"/>
                      <w:szCs w:val="24"/>
                    </w:rPr>
                    <w:t>ŠILUMOS TIEKIMO TINKLŲ SANDARA IR BENDRIEJI JŲ KOMPONENTŲ REIKALAVIMAI</w:t>
                  </w:r>
                </w:sdtContent>
              </w:sdt>
            </w:p>
            <w:p>
              <w:pPr>
                <w:suppressAutoHyphens/>
                <w:ind w:firstLine="312"/>
                <w:jc w:val="both"/>
                <w:textAlignment w:val="center"/>
                <w:rPr>
                  <w:color w:val="000000"/>
                  <w:szCs w:val="24"/>
                </w:rPr>
              </w:pPr>
            </w:p>
            <w:sdt>
              <w:sdtPr>
                <w:alias w:val="99 p."/>
                <w:tag w:val="part_694be981ab0d4e7cad837b0b60e77e42"/>
                <w:lock w:val="sdtLocked"/>
                <w:richText/>
              </w:sdtPr>
              <w:sdtContent>
                <w:p>
                  <w:pPr>
                    <w:suppressAutoHyphens/>
                    <w:ind w:firstLine="720"/>
                    <w:jc w:val="both"/>
                    <w:textAlignment w:val="center"/>
                    <w:rPr>
                      <w:color w:val="000000"/>
                      <w:szCs w:val="24"/>
                    </w:rPr>
                  </w:pPr>
                  <w:sdt>
                    <w:sdtPr>
                      <w:alias w:val="Numeris"/>
                      <w:tag w:val="nr_694be981ab0d4e7cad837b0b60e77e42"/>
                      <w:lock w:val="sdtLocked"/>
                      <w:richText/>
                    </w:sdtPr>
                    <w:sdtContent>
                      <w:r>
                        <w:rPr>
                          <w:color w:val="000000"/>
                          <w:szCs w:val="24"/>
                        </w:rPr>
                        <w:t>99</w:t>
                      </w:r>
                    </w:sdtContent>
                  </w:sdt>
                  <w:r>
                    <w:rPr>
                      <w:color w:val="000000"/>
                      <w:szCs w:val="24"/>
                    </w:rPr>
                    <w:t>. Šilumos tiekimo tinklų sandaros būtini komponentai:</w:t>
                  </w:r>
                </w:p>
                <w:sdt>
                  <w:sdtPr>
                    <w:alias w:val="99.1 pp."/>
                    <w:tag w:val="part_e8ba363fd8cb446faa75108cb01477d6"/>
                    <w:lock w:val="sdtLocked"/>
                    <w:richText/>
                  </w:sdtPr>
                  <w:sdtContent>
                    <w:p>
                      <w:pPr>
                        <w:suppressAutoHyphens/>
                        <w:ind w:firstLine="720"/>
                        <w:jc w:val="both"/>
                        <w:textAlignment w:val="center"/>
                        <w:rPr>
                          <w:color w:val="000000"/>
                          <w:szCs w:val="24"/>
                        </w:rPr>
                      </w:pPr>
                      <w:sdt>
                        <w:sdtPr>
                          <w:alias w:val="Numeris"/>
                          <w:tag w:val="nr_e8ba363fd8cb446faa75108cb01477d6"/>
                          <w:lock w:val="sdtLocked"/>
                          <w:richText/>
                        </w:sdtPr>
                        <w:sdtContent>
                          <w:r>
                            <w:rPr>
                              <w:color w:val="000000"/>
                              <w:szCs w:val="24"/>
                            </w:rPr>
                            <w:t>99.1</w:t>
                          </w:r>
                        </w:sdtContent>
                      </w:sdt>
                      <w:r>
                        <w:rPr>
                          <w:color w:val="000000"/>
                          <w:szCs w:val="24"/>
                        </w:rPr>
                        <w:t>. apsauginė konstrukcija;</w:t>
                      </w:r>
                    </w:p>
                  </w:sdtContent>
                </w:sdt>
                <w:sdt>
                  <w:sdtPr>
                    <w:alias w:val="99.2 pp."/>
                    <w:tag w:val="part_11478f2a00b8430a85ee515c597bf4b1"/>
                    <w:lock w:val="sdtLocked"/>
                    <w:richText/>
                  </w:sdtPr>
                  <w:sdtContent>
                    <w:p>
                      <w:pPr>
                        <w:suppressAutoHyphens/>
                        <w:ind w:firstLine="720"/>
                        <w:jc w:val="both"/>
                        <w:textAlignment w:val="center"/>
                        <w:rPr>
                          <w:color w:val="000000"/>
                          <w:szCs w:val="24"/>
                        </w:rPr>
                      </w:pPr>
                      <w:sdt>
                        <w:sdtPr>
                          <w:alias w:val="Numeris"/>
                          <w:tag w:val="nr_11478f2a00b8430a85ee515c597bf4b1"/>
                          <w:lock w:val="sdtLocked"/>
                          <w:richText/>
                        </w:sdtPr>
                        <w:sdtContent>
                          <w:r>
                            <w:rPr>
                              <w:color w:val="000000"/>
                              <w:szCs w:val="24"/>
                            </w:rPr>
                            <w:t>99.2</w:t>
                          </w:r>
                        </w:sdtContent>
                      </w:sdt>
                      <w:r>
                        <w:rPr>
                          <w:color w:val="000000"/>
                          <w:szCs w:val="24"/>
                        </w:rPr>
                        <w:t>. šilumos izoliacija;</w:t>
                      </w:r>
                    </w:p>
                  </w:sdtContent>
                </w:sdt>
                <w:sdt>
                  <w:sdtPr>
                    <w:alias w:val="99.3 pp."/>
                    <w:tag w:val="part_70063cd98d874dab81df41460f24d402"/>
                    <w:lock w:val="sdtLocked"/>
                    <w:richText/>
                  </w:sdtPr>
                  <w:sdtContent>
                    <w:p>
                      <w:pPr>
                        <w:suppressAutoHyphens/>
                        <w:ind w:firstLine="720"/>
                        <w:jc w:val="both"/>
                        <w:textAlignment w:val="center"/>
                        <w:rPr>
                          <w:color w:val="000000"/>
                          <w:szCs w:val="24"/>
                        </w:rPr>
                      </w:pPr>
                      <w:sdt>
                        <w:sdtPr>
                          <w:alias w:val="Numeris"/>
                          <w:tag w:val="nr_70063cd98d874dab81df41460f24d402"/>
                          <w:lock w:val="sdtLocked"/>
                          <w:richText/>
                        </w:sdtPr>
                        <w:sdtContent>
                          <w:r>
                            <w:rPr>
                              <w:color w:val="000000"/>
                              <w:szCs w:val="24"/>
                            </w:rPr>
                            <w:t>99.3</w:t>
                          </w:r>
                        </w:sdtContent>
                      </w:sdt>
                      <w:r>
                        <w:rPr>
                          <w:color w:val="000000"/>
                          <w:szCs w:val="24"/>
                        </w:rPr>
                        <w:t>. vamzdynas;</w:t>
                      </w:r>
                    </w:p>
                  </w:sdtContent>
                </w:sdt>
                <w:sdt>
                  <w:sdtPr>
                    <w:alias w:val="99.4 pp."/>
                    <w:tag w:val="part_1083e01d6e104e2b86b520a9ccc7d076"/>
                    <w:lock w:val="sdtLocked"/>
                    <w:richText/>
                  </w:sdtPr>
                  <w:sdtContent>
                    <w:p>
                      <w:pPr>
                        <w:suppressAutoHyphens/>
                        <w:ind w:firstLine="720"/>
                        <w:jc w:val="both"/>
                        <w:textAlignment w:val="center"/>
                        <w:rPr>
                          <w:color w:val="000000"/>
                          <w:szCs w:val="24"/>
                        </w:rPr>
                      </w:pPr>
                      <w:sdt>
                        <w:sdtPr>
                          <w:alias w:val="Numeris"/>
                          <w:tag w:val="nr_1083e01d6e104e2b86b520a9ccc7d076"/>
                          <w:lock w:val="sdtLocked"/>
                          <w:richText/>
                        </w:sdtPr>
                        <w:sdtContent>
                          <w:r>
                            <w:rPr>
                              <w:color w:val="000000"/>
                              <w:szCs w:val="24"/>
                            </w:rPr>
                            <w:t>99.4</w:t>
                          </w:r>
                        </w:sdtContent>
                      </w:sdt>
                      <w:r>
                        <w:rPr>
                          <w:color w:val="000000"/>
                          <w:szCs w:val="24"/>
                        </w:rPr>
                        <w:t>. kiti elementai.</w:t>
                      </w:r>
                    </w:p>
                  </w:sdtContent>
                </w:sdt>
              </w:sdtContent>
            </w:sdt>
            <w:sdt>
              <w:sdtPr>
                <w:alias w:val="100 p."/>
                <w:tag w:val="part_d915d4052e31424aae13082983442182"/>
                <w:lock w:val="sdtLocked"/>
                <w:richText/>
              </w:sdtPr>
              <w:sdtContent>
                <w:p>
                  <w:pPr>
                    <w:suppressAutoHyphens/>
                    <w:ind w:firstLine="720"/>
                    <w:jc w:val="both"/>
                    <w:textAlignment w:val="center"/>
                    <w:rPr>
                      <w:color w:val="000000"/>
                      <w:szCs w:val="24"/>
                    </w:rPr>
                  </w:pPr>
                  <w:sdt>
                    <w:sdtPr>
                      <w:alias w:val="Numeris"/>
                      <w:tag w:val="nr_d915d4052e31424aae13082983442182"/>
                      <w:lock w:val="sdtLocked"/>
                      <w:richText/>
                    </w:sdtPr>
                    <w:sdtContent>
                      <w:r>
                        <w:rPr>
                          <w:color w:val="000000"/>
                          <w:szCs w:val="24"/>
                        </w:rPr>
                        <w:t>100</w:t>
                      </w:r>
                    </w:sdtContent>
                  </w:sdt>
                  <w:r>
                    <w:rPr>
                      <w:color w:val="000000"/>
                      <w:szCs w:val="24"/>
                    </w:rPr>
                    <w:t>. Projektuojant šilumos tiekimo tinklus, reikia pasirinkti tokias medžiagas, nuo kurių priklauso normali šilumos tiekimo tinklų eksploatacija ir kurios turėtų nekintamas savybes per visą nustatytą šilumos tiekimo tinklų eksploatavimo laiką, nors būtų veikiamos temperatūros ir kitų veiksnių.</w:t>
                  </w:r>
                </w:p>
              </w:sdtContent>
            </w:sdt>
            <w:sdt>
              <w:sdtPr>
                <w:alias w:val="101 p."/>
                <w:tag w:val="part_a8103805ef0f4522b4d14fad7c23dc9c"/>
                <w:lock w:val="sdtLocked"/>
                <w:richText/>
              </w:sdtPr>
              <w:sdtContent>
                <w:p>
                  <w:pPr>
                    <w:suppressAutoHyphens/>
                    <w:ind w:firstLine="720"/>
                    <w:jc w:val="both"/>
                    <w:textAlignment w:val="center"/>
                    <w:rPr>
                      <w:color w:val="000000"/>
                      <w:szCs w:val="24"/>
                    </w:rPr>
                  </w:pPr>
                  <w:sdt>
                    <w:sdtPr>
                      <w:alias w:val="Numeris"/>
                      <w:tag w:val="nr_a8103805ef0f4522b4d14fad7c23dc9c"/>
                      <w:lock w:val="sdtLocked"/>
                      <w:richText/>
                    </w:sdtPr>
                    <w:sdtContent>
                      <w:r>
                        <w:rPr>
                          <w:color w:val="000000"/>
                          <w:szCs w:val="24"/>
                        </w:rPr>
                        <w:t>101</w:t>
                      </w:r>
                    </w:sdtContent>
                  </w:sdt>
                  <w:r>
                    <w:rPr>
                      <w:color w:val="000000"/>
                      <w:szCs w:val="24"/>
                    </w:rPr>
                    <w:t>. Šilumos tiekimo tinklų ilgaamžiškumui neturinčios įtakos medžiagų savybės (pavyzdžiui, šilumos laidumo koeficientas) skaičiuojant pasirenkamos pagal jų reikšmių vidurkį.</w:t>
                  </w:r>
                </w:p>
              </w:sdtContent>
            </w:sdt>
            <w:sdt>
              <w:sdtPr>
                <w:alias w:val="102 p."/>
                <w:tag w:val="part_ac13415730644a64bab287446551ff3c"/>
                <w:lock w:val="sdtLocked"/>
                <w:richText/>
              </w:sdtPr>
              <w:sdtContent>
                <w:p>
                  <w:pPr>
                    <w:suppressAutoHyphens/>
                    <w:ind w:firstLine="720"/>
                    <w:jc w:val="both"/>
                    <w:textAlignment w:val="center"/>
                    <w:rPr>
                      <w:color w:val="000000"/>
                      <w:szCs w:val="24"/>
                    </w:rPr>
                  </w:pPr>
                  <w:sdt>
                    <w:sdtPr>
                      <w:alias w:val="Numeris"/>
                      <w:tag w:val="nr_ac13415730644a64bab287446551ff3c"/>
                      <w:lock w:val="sdtLocked"/>
                      <w:richText/>
                    </w:sdtPr>
                    <w:sdtContent>
                      <w:r>
                        <w:rPr>
                          <w:color w:val="000000"/>
                          <w:szCs w:val="24"/>
                        </w:rPr>
                        <w:t>102</w:t>
                      </w:r>
                    </w:sdtContent>
                  </w:sdt>
                  <w:r>
                    <w:rPr>
                      <w:color w:val="000000"/>
                      <w:szCs w:val="24"/>
                    </w:rPr>
                    <w:t>. Turi būti numatyta galimybė įrengti atšakas ir atlikti remontą nepažeidžiant nustatytų funkcinių šilumos tiekimo tinklų reikalavimų.</w:t>
                  </w:r>
                </w:p>
              </w:sdtContent>
            </w:sdt>
            <w:sdt>
              <w:sdtPr>
                <w:alias w:val="103 p."/>
                <w:tag w:val="part_b29235b33f8848e7bdea53102c0dd13b"/>
                <w:lock w:val="sdtLocked"/>
                <w:richText/>
              </w:sdtPr>
              <w:sdtContent>
                <w:p>
                  <w:pPr>
                    <w:suppressAutoHyphens/>
                    <w:ind w:firstLine="720"/>
                    <w:jc w:val="both"/>
                    <w:textAlignment w:val="center"/>
                    <w:rPr>
                      <w:color w:val="000000"/>
                      <w:szCs w:val="24"/>
                    </w:rPr>
                  </w:pPr>
                  <w:sdt>
                    <w:sdtPr>
                      <w:alias w:val="Numeris"/>
                      <w:tag w:val="nr_b29235b33f8848e7bdea53102c0dd13b"/>
                      <w:lock w:val="sdtLocked"/>
                      <w:richText/>
                    </w:sdtPr>
                    <w:sdtContent>
                      <w:r>
                        <w:rPr>
                          <w:color w:val="000000"/>
                          <w:szCs w:val="24"/>
                        </w:rPr>
                        <w:t>103</w:t>
                      </w:r>
                    </w:sdtContent>
                  </w:sdt>
                  <w:r>
                    <w:rPr>
                      <w:color w:val="000000"/>
                      <w:szCs w:val="24"/>
                    </w:rPr>
                    <w:t>. Vamzdynas turi būti apsaugotas nuo drėgmės taip, kad, prakiurus vamzdžiui arba pažeidus apsauginį sluoksnį (apsauginę konstrukciją), drėgmė negalėtų toli pasklisti. Tam turi būti įrengta įspėjamoji sistema arba vamzdynas padalytas į atskiras sekcijas. Pasirenkant apsaugos sistemą, turi būti atsižvelgta į aplinkos sąlygas (gruntinio vandens lygį, eismo intensyvumą ir t. t.).</w:t>
                  </w:r>
                </w:p>
              </w:sdtContent>
            </w:sdt>
            <w:sdt>
              <w:sdtPr>
                <w:alias w:val="104 p."/>
                <w:tag w:val="part_cabb3822d0c14869ae4b54c37c006ab5"/>
                <w:lock w:val="sdtLocked"/>
                <w:richText/>
              </w:sdtPr>
              <w:sdtContent>
                <w:p>
                  <w:pPr>
                    <w:suppressAutoHyphens/>
                    <w:ind w:firstLine="720"/>
                    <w:jc w:val="both"/>
                    <w:textAlignment w:val="center"/>
                    <w:rPr>
                      <w:color w:val="000000"/>
                      <w:szCs w:val="24"/>
                    </w:rPr>
                  </w:pPr>
                  <w:sdt>
                    <w:sdtPr>
                      <w:alias w:val="Numeris"/>
                      <w:tag w:val="nr_cabb3822d0c14869ae4b54c37c006ab5"/>
                      <w:lock w:val="sdtLocked"/>
                      <w:richText/>
                    </w:sdtPr>
                    <w:sdtContent>
                      <w:r>
                        <w:rPr>
                          <w:color w:val="000000"/>
                          <w:szCs w:val="24"/>
                        </w:rPr>
                        <w:t>104</w:t>
                      </w:r>
                    </w:sdtContent>
                  </w:sdt>
                  <w:r>
                    <w:rPr>
                      <w:color w:val="000000"/>
                      <w:szCs w:val="24"/>
                    </w:rPr>
                    <w:t>. Šilumos tiekimo sistemos apsauginė konstrukcija turi būti suprojektuota ir įrengta taip, kad būtų atspari tokiems veiksniams:</w:t>
                  </w:r>
                </w:p>
                <w:sdt>
                  <w:sdtPr>
                    <w:alias w:val="104.1 pp."/>
                    <w:tag w:val="part_d592181787b34f61b729120f350b625d"/>
                    <w:lock w:val="sdtLocked"/>
                    <w:richText/>
                  </w:sdtPr>
                  <w:sdtContent>
                    <w:p>
                      <w:pPr>
                        <w:suppressAutoHyphens/>
                        <w:ind w:firstLine="720"/>
                        <w:jc w:val="both"/>
                        <w:textAlignment w:val="center"/>
                        <w:rPr>
                          <w:color w:val="000000"/>
                          <w:szCs w:val="24"/>
                        </w:rPr>
                      </w:pPr>
                      <w:sdt>
                        <w:sdtPr>
                          <w:alias w:val="Numeris"/>
                          <w:tag w:val="nr_d592181787b34f61b729120f350b625d"/>
                          <w:lock w:val="sdtLocked"/>
                          <w:richText/>
                        </w:sdtPr>
                        <w:sdtContent>
                          <w:r>
                            <w:rPr>
                              <w:color w:val="000000"/>
                              <w:szCs w:val="24"/>
                            </w:rPr>
                            <w:t>104.1</w:t>
                          </w:r>
                        </w:sdtContent>
                      </w:sdt>
                      <w:r>
                        <w:rPr>
                          <w:color w:val="000000"/>
                          <w:szCs w:val="24"/>
                        </w:rPr>
                        <w:t>. vandeniui, kuris prasiskverbęs galėtų sukelti vamzdynų koroziją arba pabloginti šilumos izoliacijos savybes;</w:t>
                      </w:r>
                    </w:p>
                  </w:sdtContent>
                </w:sdt>
                <w:sdt>
                  <w:sdtPr>
                    <w:alias w:val="104.2 pp."/>
                    <w:tag w:val="part_18b4534519164ee580efdccc33efe483"/>
                    <w:lock w:val="sdtLocked"/>
                    <w:richText/>
                  </w:sdtPr>
                  <w:sdtContent>
                    <w:p>
                      <w:pPr>
                        <w:suppressAutoHyphens/>
                        <w:ind w:firstLine="720"/>
                        <w:jc w:val="both"/>
                        <w:textAlignment w:val="center"/>
                        <w:rPr>
                          <w:color w:val="000000"/>
                          <w:szCs w:val="24"/>
                        </w:rPr>
                      </w:pPr>
                      <w:sdt>
                        <w:sdtPr>
                          <w:alias w:val="Numeris"/>
                          <w:tag w:val="nr_18b4534519164ee580efdccc33efe483"/>
                          <w:lock w:val="sdtLocked"/>
                          <w:richText/>
                        </w:sdtPr>
                        <w:sdtContent>
                          <w:r>
                            <w:rPr>
                              <w:color w:val="000000"/>
                              <w:szCs w:val="24"/>
                            </w:rPr>
                            <w:t>104.2</w:t>
                          </w:r>
                        </w:sdtContent>
                      </w:sdt>
                      <w:r>
                        <w:rPr>
                          <w:color w:val="000000"/>
                          <w:szCs w:val="24"/>
                        </w:rPr>
                        <w:t>. išoriniam poveikiui – grunto ir vandens slėgiui, transporto sudaromoms apkrovoms, kitoms statinėms ir dinaminėms apkrovoms, atsirandančioms įrengus automobilių statymo aikšteles ir kelius virš šilumos tinklų;</w:t>
                      </w:r>
                    </w:p>
                  </w:sdtContent>
                </w:sdt>
                <w:sdt>
                  <w:sdtPr>
                    <w:alias w:val="104.3 pp."/>
                    <w:tag w:val="part_bf331d0c3bc744b29fddcdb3e56cddb6"/>
                    <w:lock w:val="sdtLocked"/>
                    <w:richText/>
                  </w:sdtPr>
                  <w:sdtContent>
                    <w:p>
                      <w:pPr>
                        <w:suppressAutoHyphens/>
                        <w:ind w:firstLine="720"/>
                        <w:jc w:val="both"/>
                        <w:textAlignment w:val="center"/>
                        <w:rPr>
                          <w:color w:val="000000"/>
                          <w:szCs w:val="24"/>
                        </w:rPr>
                      </w:pPr>
                      <w:sdt>
                        <w:sdtPr>
                          <w:alias w:val="Numeris"/>
                          <w:tag w:val="nr_bf331d0c3bc744b29fddcdb3e56cddb6"/>
                          <w:lock w:val="sdtLocked"/>
                          <w:richText/>
                        </w:sdtPr>
                        <w:sdtContent>
                          <w:r>
                            <w:rPr>
                              <w:color w:val="000000"/>
                              <w:szCs w:val="24"/>
                            </w:rPr>
                            <w:t>104.3</w:t>
                          </w:r>
                        </w:sdtContent>
                      </w:sdt>
                      <w:r>
                        <w:rPr>
                          <w:color w:val="000000"/>
                          <w:szCs w:val="24"/>
                        </w:rPr>
                        <w:t>. temperatūros poveikiui ir kitiems vidiniams veiksniams;</w:t>
                      </w:r>
                    </w:p>
                  </w:sdtContent>
                </w:sdt>
                <w:sdt>
                  <w:sdtPr>
                    <w:alias w:val="104.4 pp."/>
                    <w:tag w:val="part_da1b90b797ec449db87dbbb7e303d293"/>
                    <w:lock w:val="sdtLocked"/>
                    <w:richText/>
                  </w:sdtPr>
                  <w:sdtContent>
                    <w:p>
                      <w:pPr>
                        <w:suppressAutoHyphens/>
                        <w:ind w:firstLine="720"/>
                        <w:jc w:val="both"/>
                        <w:textAlignment w:val="center"/>
                        <w:rPr>
                          <w:color w:val="000000"/>
                          <w:szCs w:val="24"/>
                        </w:rPr>
                      </w:pPr>
                      <w:sdt>
                        <w:sdtPr>
                          <w:alias w:val="Numeris"/>
                          <w:tag w:val="nr_da1b90b797ec449db87dbbb7e303d293"/>
                          <w:lock w:val="sdtLocked"/>
                          <w:richText/>
                        </w:sdtPr>
                        <w:sdtContent>
                          <w:r>
                            <w:rPr>
                              <w:color w:val="000000"/>
                              <w:szCs w:val="24"/>
                            </w:rPr>
                            <w:t>104.4</w:t>
                          </w:r>
                        </w:sdtContent>
                      </w:sdt>
                      <w:r>
                        <w:rPr>
                          <w:color w:val="000000"/>
                          <w:szCs w:val="24"/>
                        </w:rPr>
                        <w:t>. koroziją sukeliančiai terpei.</w:t>
                      </w:r>
                    </w:p>
                  </w:sdtContent>
                </w:sdt>
              </w:sdtContent>
            </w:sdt>
            <w:sdt>
              <w:sdtPr>
                <w:alias w:val="105 p."/>
                <w:tag w:val="part_0f15f30804be4f6a83a2f386fc4de386"/>
                <w:lock w:val="sdtLocked"/>
                <w:richText/>
              </w:sdtPr>
              <w:sdtContent>
                <w:p>
                  <w:pPr>
                    <w:suppressAutoHyphens/>
                    <w:ind w:firstLine="720"/>
                    <w:jc w:val="both"/>
                    <w:textAlignment w:val="center"/>
                    <w:rPr>
                      <w:color w:val="000000"/>
                      <w:szCs w:val="24"/>
                    </w:rPr>
                  </w:pPr>
                  <w:sdt>
                    <w:sdtPr>
                      <w:alias w:val="Numeris"/>
                      <w:tag w:val="nr_0f15f30804be4f6a83a2f386fc4de386"/>
                      <w:lock w:val="sdtLocked"/>
                      <w:richText/>
                    </w:sdtPr>
                    <w:sdtContent>
                      <w:r>
                        <w:rPr>
                          <w:color w:val="000000"/>
                          <w:szCs w:val="24"/>
                        </w:rPr>
                        <w:t>105</w:t>
                      </w:r>
                    </w:sdtContent>
                  </w:sdt>
                  <w:r>
                    <w:rPr>
                      <w:color w:val="000000"/>
                      <w:szCs w:val="24"/>
                    </w:rPr>
                    <w:t>. Jeigu šilumos tiekimo tinklai įrengiami požeminiuose kanaluose, esančiuose aukščiau už gruntinio vandens lygį, kanalų ir visų kitų statybinių elementų (apžiūros kamerų ir kt.) išorinis paviršius padengiamas bitumo izoliacija (dviem sluoksniais) arba kita danga, turinčia ne blogesnes hidroizoliacines savybes.</w:t>
                  </w:r>
                </w:p>
              </w:sdtContent>
            </w:sdt>
            <w:sdt>
              <w:sdtPr>
                <w:alias w:val="106 p."/>
                <w:tag w:val="part_d26402037c6c45829dfc7585e0a5c237"/>
                <w:lock w:val="sdtLocked"/>
                <w:richText/>
              </w:sdtPr>
              <w:sdtContent>
                <w:p>
                  <w:pPr>
                    <w:suppressAutoHyphens/>
                    <w:ind w:firstLine="720"/>
                    <w:jc w:val="both"/>
                    <w:textAlignment w:val="center"/>
                    <w:rPr>
                      <w:color w:val="000000"/>
                      <w:szCs w:val="24"/>
                    </w:rPr>
                  </w:pPr>
                  <w:sdt>
                    <w:sdtPr>
                      <w:alias w:val="Numeris"/>
                      <w:tag w:val="nr_d26402037c6c45829dfc7585e0a5c237"/>
                      <w:lock w:val="sdtLocked"/>
                      <w:richText/>
                    </w:sdtPr>
                    <w:sdtContent>
                      <w:r>
                        <w:rPr>
                          <w:color w:val="000000"/>
                          <w:szCs w:val="24"/>
                        </w:rPr>
                        <w:t>106</w:t>
                      </w:r>
                    </w:sdtContent>
                  </w:sdt>
                  <w:r>
                    <w:rPr>
                      <w:color w:val="000000"/>
                      <w:szCs w:val="24"/>
                    </w:rPr>
                    <w:t>. Tais atvejais, kai šilumos tiekimo tinklų kanalai įrengiami žemiau už gruntinio vandens lygį, kanalų išorinis paviršius padengiamas bitumo izoliacija (dviem sluoksniais) arba kita danga, turinčia ne blogesnes hidroizoliacines savybes, taip pat turi būti įrengtas nuolat veikiantis drenažas.</w:t>
                  </w:r>
                </w:p>
              </w:sdtContent>
            </w:sdt>
            <w:sdt>
              <w:sdtPr>
                <w:alias w:val="107 p."/>
                <w:tag w:val="part_5aee662fd9d846c3998b97f9277f11df"/>
                <w:lock w:val="sdtLocked"/>
                <w:richText/>
              </w:sdtPr>
              <w:sdtContent>
                <w:p>
                  <w:pPr>
                    <w:suppressAutoHyphens/>
                    <w:ind w:firstLine="720"/>
                    <w:jc w:val="both"/>
                    <w:textAlignment w:val="center"/>
                    <w:rPr>
                      <w:color w:val="000000"/>
                      <w:szCs w:val="24"/>
                    </w:rPr>
                  </w:pPr>
                  <w:sdt>
                    <w:sdtPr>
                      <w:alias w:val="Numeris"/>
                      <w:tag w:val="nr_5aee662fd9d846c3998b97f9277f11df"/>
                      <w:lock w:val="sdtLocked"/>
                      <w:richText/>
                    </w:sdtPr>
                    <w:sdtContent>
                      <w:r>
                        <w:rPr>
                          <w:color w:val="000000"/>
                          <w:szCs w:val="24"/>
                        </w:rPr>
                        <w:t>107</w:t>
                      </w:r>
                    </w:sdtContent>
                  </w:sdt>
                  <w:r>
                    <w:rPr>
                      <w:color w:val="000000"/>
                      <w:szCs w:val="24"/>
                    </w:rPr>
                    <w:t>. Drenažo sistemoje turi būti numatyti įrengti valymo šuliniai, kurie įrengiami per tokį atstumą vienas nuo kito, kad būtų galima išvalyti drenažo ruožą tarp jų, tačiau ne rečiau kaip per 50 m. Drenažo sistemos šulinių skersmuo turi būti: kai šulinių gylis iki 2,0 m – d ≥ 800 mm, jei daugiau kaip 2,0 m – d ≥ 1000 mm.</w:t>
                  </w:r>
                </w:p>
              </w:sdtContent>
            </w:sdt>
            <w:sdt>
              <w:sdtPr>
                <w:alias w:val="108 p."/>
                <w:tag w:val="part_4afe0f67e64c44a3a732215ea446ddc7"/>
                <w:lock w:val="sdtLocked"/>
                <w:richText/>
              </w:sdtPr>
              <w:sdtContent>
                <w:p>
                  <w:pPr>
                    <w:suppressAutoHyphens/>
                    <w:ind w:firstLine="720"/>
                    <w:jc w:val="both"/>
                    <w:textAlignment w:val="center"/>
                    <w:rPr>
                      <w:color w:val="000000"/>
                      <w:szCs w:val="24"/>
                    </w:rPr>
                  </w:pPr>
                  <w:sdt>
                    <w:sdtPr>
                      <w:alias w:val="Numeris"/>
                      <w:tag w:val="nr_4afe0f67e64c44a3a732215ea446ddc7"/>
                      <w:lock w:val="sdtLocked"/>
                      <w:richText/>
                    </w:sdtPr>
                    <w:sdtContent>
                      <w:r>
                        <w:rPr>
                          <w:color w:val="000000"/>
                          <w:szCs w:val="24"/>
                        </w:rPr>
                        <w:t>108</w:t>
                      </w:r>
                    </w:sdtContent>
                  </w:sdt>
                  <w:r>
                    <w:rPr>
                      <w:color w:val="000000"/>
                      <w:szCs w:val="24"/>
                    </w:rPr>
                    <w:t>. Minimalus drenažo nuolydis – 0,003.</w:t>
                  </w:r>
                </w:p>
              </w:sdtContent>
            </w:sdt>
            <w:sdt>
              <w:sdtPr>
                <w:alias w:val="109 p."/>
                <w:tag w:val="part_4be27ab4abe94c828ba8099f195ff356"/>
                <w:lock w:val="sdtLocked"/>
                <w:richText/>
              </w:sdtPr>
              <w:sdtContent>
                <w:p>
                  <w:pPr>
                    <w:suppressAutoHyphens/>
                    <w:ind w:firstLine="720"/>
                    <w:jc w:val="both"/>
                    <w:textAlignment w:val="center"/>
                    <w:rPr>
                      <w:color w:val="000000"/>
                      <w:szCs w:val="24"/>
                    </w:rPr>
                  </w:pPr>
                  <w:sdt>
                    <w:sdtPr>
                      <w:alias w:val="Numeris"/>
                      <w:tag w:val="nr_4be27ab4abe94c828ba8099f195ff356"/>
                      <w:lock w:val="sdtLocked"/>
                      <w:richText/>
                    </w:sdtPr>
                    <w:sdtContent>
                      <w:r>
                        <w:rPr>
                          <w:color w:val="000000"/>
                          <w:szCs w:val="24"/>
                        </w:rPr>
                        <w:t>109</w:t>
                      </w:r>
                    </w:sdtContent>
                  </w:sdt>
                  <w:r>
                    <w:rPr>
                      <w:color w:val="000000"/>
                      <w:szCs w:val="24"/>
                    </w:rPr>
                    <w:t>. Drenažas nereikalingas smėlinguose gruntuose, kai gruntinio vandens lygis yra žemiau už šilumos tiekimo tinklų kanalus.</w:t>
                  </w:r>
                </w:p>
              </w:sdtContent>
            </w:sdt>
            <w:sdt>
              <w:sdtPr>
                <w:alias w:val="110 p."/>
                <w:tag w:val="part_824692acf4034d1386fa9ee73761b92c"/>
                <w:lock w:val="sdtLocked"/>
                <w:richText/>
              </w:sdtPr>
              <w:sdtContent>
                <w:p>
                  <w:pPr>
                    <w:suppressAutoHyphens/>
                    <w:ind w:firstLine="720"/>
                    <w:jc w:val="both"/>
                    <w:textAlignment w:val="center"/>
                    <w:rPr>
                      <w:color w:val="000000"/>
                      <w:szCs w:val="24"/>
                    </w:rPr>
                  </w:pPr>
                  <w:sdt>
                    <w:sdtPr>
                      <w:alias w:val="Numeris"/>
                      <w:tag w:val="nr_824692acf4034d1386fa9ee73761b92c"/>
                      <w:lock w:val="sdtLocked"/>
                      <w:richText/>
                    </w:sdtPr>
                    <w:sdtContent>
                      <w:r>
                        <w:rPr>
                          <w:color w:val="000000"/>
                          <w:szCs w:val="24"/>
                        </w:rPr>
                        <w:t>110</w:t>
                      </w:r>
                    </w:sdtContent>
                  </w:sdt>
                  <w:r>
                    <w:rPr>
                      <w:color w:val="000000"/>
                      <w:szCs w:val="24"/>
                    </w:rPr>
                    <w:t>. Požeminio vamzdyno, kurio apsauginės konstrukcijos skirtingos, įrengimo schemos pateiktos šių Taisyklių 6 priede.</w:t>
                  </w:r>
                </w:p>
              </w:sdtContent>
            </w:sdt>
            <w:sdt>
              <w:sdtPr>
                <w:alias w:val="111 p."/>
                <w:tag w:val="part_ac3816d4723948dbbbd34c57b875ef92"/>
                <w:lock w:val="sdtLocked"/>
                <w:richText/>
              </w:sdtPr>
              <w:sdtContent>
                <w:p>
                  <w:pPr>
                    <w:suppressAutoHyphens/>
                    <w:ind w:firstLine="720"/>
                    <w:jc w:val="both"/>
                    <w:textAlignment w:val="center"/>
                    <w:rPr>
                      <w:color w:val="000000"/>
                      <w:szCs w:val="24"/>
                    </w:rPr>
                  </w:pPr>
                  <w:sdt>
                    <w:sdtPr>
                      <w:alias w:val="Numeris"/>
                      <w:tag w:val="nr_ac3816d4723948dbbbd34c57b875ef92"/>
                      <w:lock w:val="sdtLocked"/>
                      <w:richText/>
                    </w:sdtPr>
                    <w:sdtContent>
                      <w:r>
                        <w:rPr>
                          <w:color w:val="000000"/>
                          <w:szCs w:val="24"/>
                        </w:rPr>
                        <w:t>111</w:t>
                      </w:r>
                    </w:sdtContent>
                  </w:sdt>
                  <w:r>
                    <w:rPr>
                      <w:color w:val="000000"/>
                      <w:szCs w:val="24"/>
                    </w:rPr>
                    <w:t>. Vamzdynų, paklotų virš žemės, apsauginė konstrukcija turi būti parinkta atsižvelgiant į klimatines sąlygas.</w:t>
                  </w:r>
                </w:p>
              </w:sdtContent>
            </w:sdt>
            <w:sdt>
              <w:sdtPr>
                <w:alias w:val="112 p."/>
                <w:tag w:val="part_712a510cd9384464b1af621e0787093e"/>
                <w:lock w:val="sdtLocked"/>
                <w:richText/>
              </w:sdtPr>
              <w:sdtContent>
                <w:p>
                  <w:pPr>
                    <w:suppressAutoHyphens/>
                    <w:ind w:firstLine="720"/>
                    <w:jc w:val="both"/>
                    <w:textAlignment w:val="center"/>
                    <w:rPr>
                      <w:color w:val="000000"/>
                      <w:szCs w:val="24"/>
                    </w:rPr>
                  </w:pPr>
                  <w:sdt>
                    <w:sdtPr>
                      <w:alias w:val="Numeris"/>
                      <w:tag w:val="nr_712a510cd9384464b1af621e0787093e"/>
                      <w:lock w:val="sdtLocked"/>
                      <w:richText/>
                    </w:sdtPr>
                    <w:sdtContent>
                      <w:r>
                        <w:rPr>
                          <w:color w:val="000000"/>
                          <w:szCs w:val="24"/>
                        </w:rPr>
                        <w:t>112</w:t>
                      </w:r>
                    </w:sdtContent>
                  </w:sdt>
                  <w:r>
                    <w:rPr>
                      <w:color w:val="000000"/>
                      <w:szCs w:val="24"/>
                    </w:rPr>
                    <w:t>. Vanduo iš nuolat veikiančio drenažo išleidžiamas savitaka arba perpumpuojamas į lietaus kanalizaciją, vandens telkinius ir daubas. Išleisti į fekalinės kanalizacijos tinklus nuolat veikiančio drenažo vandenį draudžiama.</w:t>
                  </w:r>
                </w:p>
              </w:sdtContent>
            </w:sdt>
            <w:sdt>
              <w:sdtPr>
                <w:alias w:val="113 p."/>
                <w:tag w:val="part_5cfa133ceaaa4d17986a57c0dfc10e9c"/>
                <w:lock w:val="sdtLocked"/>
                <w:richText/>
              </w:sdtPr>
              <w:sdtContent>
                <w:p>
                  <w:pPr>
                    <w:suppressAutoHyphens/>
                    <w:ind w:firstLine="720"/>
                    <w:jc w:val="both"/>
                    <w:textAlignment w:val="center"/>
                    <w:rPr>
                      <w:color w:val="000000"/>
                      <w:szCs w:val="24"/>
                    </w:rPr>
                  </w:pPr>
                  <w:sdt>
                    <w:sdtPr>
                      <w:alias w:val="Numeris"/>
                      <w:tag w:val="nr_5cfa133ceaaa4d17986a57c0dfc10e9c"/>
                      <w:lock w:val="sdtLocked"/>
                      <w:richText/>
                    </w:sdtPr>
                    <w:sdtContent>
                      <w:r>
                        <w:rPr>
                          <w:color w:val="000000"/>
                          <w:szCs w:val="24"/>
                        </w:rPr>
                        <w:t>113</w:t>
                      </w:r>
                    </w:sdtContent>
                  </w:sdt>
                  <w:r>
                    <w:rPr>
                      <w:color w:val="000000"/>
                      <w:szCs w:val="24"/>
                    </w:rPr>
                    <w:t>. Drenuojamam vandeniui perpumpuoti turi būti įrengta siurblinė, kurioje būtų ne mažiau kaip du siurbliai, vienas iš jų atsarginis. Siurblio našumas turi būti lygus didžiausiam valandiniam pritekančio vandens debitui, padaugintam iš koeficiento k = 1,2. Drenuojamam vandeniui surinkti siurblinėje turi būti rezervuaras, kurio talpa ne mažesnė kaip 30 % didžiausio valandinio pritekančio vandens debito.</w:t>
                  </w:r>
                </w:p>
                <w:p>
                  <w:pPr>
                    <w:suppressAutoHyphens/>
                    <w:ind w:firstLine="312"/>
                    <w:jc w:val="both"/>
                    <w:textAlignment w:val="center"/>
                    <w:rPr>
                      <w:color w:val="000000"/>
                      <w:szCs w:val="24"/>
                    </w:rPr>
                  </w:pPr>
                </w:p>
              </w:sdtContent>
            </w:sdt>
          </w:sdtContent>
        </w:sdt>
        <w:sdt>
          <w:sdtPr>
            <w:alias w:val="skyrius"/>
            <w:tag w:val="part_fdcb4b53f93542e1880d9c5a5af34280"/>
            <w:lock w:val="sdtLocked"/>
            <w:richText/>
          </w:sdtPr>
          <w:sdtContent>
            <w:p>
              <w:pPr>
                <w:keepLines/>
                <w:suppressAutoHyphens/>
                <w:ind w:firstLine="720"/>
                <w:jc w:val="center"/>
                <w:textAlignment w:val="center"/>
                <w:rPr>
                  <w:b/>
                  <w:bCs/>
                  <w:caps/>
                  <w:color w:val="000000"/>
                  <w:szCs w:val="24"/>
                </w:rPr>
              </w:pPr>
              <w:sdt>
                <w:sdtPr>
                  <w:alias w:val="Numeris"/>
                  <w:tag w:val="nr_fdcb4b53f93542e1880d9c5a5af34280"/>
                  <w:lock w:val="sdtLocked"/>
                  <w:richText/>
                </w:sdtPr>
                <w:sdtContent>
                  <w:r>
                    <w:rPr>
                      <w:b/>
                      <w:bCs/>
                      <w:caps/>
                      <w:color w:val="000000"/>
                      <w:szCs w:val="24"/>
                    </w:rPr>
                    <w:t>VII</w:t>
                  </w:r>
                </w:sdtContent>
              </w:sdt>
              <w:r>
                <w:rPr>
                  <w:b/>
                  <w:bCs/>
                  <w:caps/>
                  <w:color w:val="000000"/>
                  <w:szCs w:val="24"/>
                </w:rPr>
                <w:t xml:space="preserve">. </w:t>
              </w:r>
              <w:sdt>
                <w:sdtPr>
                  <w:alias w:val="Pavadinimas"/>
                  <w:tag w:val="title_fdcb4b53f93542e1880d9c5a5af34280"/>
                  <w:lock w:val="sdtLocked"/>
                  <w:richText/>
                </w:sdtPr>
                <w:sdtContent>
                  <w:r>
                    <w:rPr>
                      <w:b/>
                      <w:bCs/>
                      <w:caps/>
                      <w:color w:val="000000"/>
                      <w:szCs w:val="24"/>
                    </w:rPr>
                    <w:t>Vamzdynų konstrukcijų reikalavimai</w:t>
                  </w:r>
                </w:sdtContent>
              </w:sdt>
            </w:p>
            <w:p>
              <w:pPr>
                <w:suppressAutoHyphens/>
                <w:ind w:firstLine="720"/>
                <w:jc w:val="both"/>
                <w:textAlignment w:val="center"/>
                <w:rPr>
                  <w:color w:val="000000"/>
                  <w:szCs w:val="24"/>
                </w:rPr>
              </w:pPr>
            </w:p>
            <w:sdt>
              <w:sdtPr>
                <w:alias w:val="114 p."/>
                <w:tag w:val="part_61a065c91a1a4b9b82c90b5362274c4f"/>
                <w:lock w:val="sdtLocked"/>
                <w:richText/>
              </w:sdtPr>
              <w:sdtContent>
                <w:p>
                  <w:pPr>
                    <w:suppressAutoHyphens/>
                    <w:ind w:firstLine="720"/>
                    <w:jc w:val="both"/>
                    <w:textAlignment w:val="center"/>
                    <w:rPr>
                      <w:color w:val="000000"/>
                      <w:szCs w:val="24"/>
                    </w:rPr>
                  </w:pPr>
                  <w:sdt>
                    <w:sdtPr>
                      <w:alias w:val="Numeris"/>
                      <w:tag w:val="nr_61a065c91a1a4b9b82c90b5362274c4f"/>
                      <w:lock w:val="sdtLocked"/>
                      <w:richText/>
                    </w:sdtPr>
                    <w:sdtContent>
                      <w:r>
                        <w:rPr>
                          <w:color w:val="000000"/>
                          <w:szCs w:val="24"/>
                        </w:rPr>
                        <w:t>114</w:t>
                      </w:r>
                    </w:sdtContent>
                  </w:sdt>
                  <w:r>
                    <w:rPr>
                      <w:color w:val="000000"/>
                      <w:szCs w:val="24"/>
                    </w:rPr>
                    <w:t>. Vamzdžiai, armatūra ir kitos medžiagos, naudojamos šilumos tiekimo tinklams tiesti, turi atitikti Slėginių vamzdynų naudojimo taisyklių reikalavimus (1 priedo 14 punktas) ir Slėginių indų techninio reglamento reikalavimus (1 priedo 15 punktas).</w:t>
                  </w:r>
                </w:p>
              </w:sdtContent>
            </w:sdt>
            <w:sdt>
              <w:sdtPr>
                <w:alias w:val="115 p."/>
                <w:tag w:val="part_7eefad5a06ab44ddbcac939e26002298"/>
                <w:lock w:val="sdtLocked"/>
                <w:richText/>
              </w:sdtPr>
              <w:sdtContent>
                <w:p>
                  <w:pPr>
                    <w:suppressAutoHyphens/>
                    <w:ind w:firstLine="720"/>
                    <w:jc w:val="both"/>
                    <w:textAlignment w:val="center"/>
                    <w:rPr>
                      <w:color w:val="000000"/>
                      <w:szCs w:val="24"/>
                    </w:rPr>
                  </w:pPr>
                  <w:sdt>
                    <w:sdtPr>
                      <w:alias w:val="Numeris"/>
                      <w:tag w:val="nr_7eefad5a06ab44ddbcac939e26002298"/>
                      <w:lock w:val="sdtLocked"/>
                      <w:richText/>
                    </w:sdtPr>
                    <w:sdtContent>
                      <w:r>
                        <w:rPr>
                          <w:color w:val="000000"/>
                          <w:szCs w:val="24"/>
                        </w:rPr>
                        <w:t>115</w:t>
                      </w:r>
                    </w:sdtContent>
                  </w:sdt>
                  <w:r>
                    <w:rPr>
                      <w:color w:val="000000"/>
                      <w:szCs w:val="24"/>
                    </w:rPr>
                    <w:t>. Didžiausi atstumai tarp judamųjų atramų apskaičiuojami pagal vamzdynų atsparumą, laikant leistinu didžiausią įlinkį, lygų 0,02 vamzdžio skersmens (DN).</w:t>
                  </w:r>
                </w:p>
              </w:sdtContent>
            </w:sdt>
            <w:sdt>
              <w:sdtPr>
                <w:alias w:val="116 p."/>
                <w:tag w:val="part_7ca03306ada84e4bbbef1564fa79c78a"/>
                <w:lock w:val="sdtLocked"/>
                <w:richText/>
              </w:sdtPr>
              <w:sdtContent>
                <w:p>
                  <w:pPr>
                    <w:suppressAutoHyphens/>
                    <w:ind w:firstLine="720"/>
                    <w:jc w:val="both"/>
                    <w:textAlignment w:val="center"/>
                    <w:rPr>
                      <w:color w:val="000000"/>
                      <w:szCs w:val="24"/>
                    </w:rPr>
                  </w:pPr>
                  <w:sdt>
                    <w:sdtPr>
                      <w:alias w:val="Numeris"/>
                      <w:tag w:val="nr_7ca03306ada84e4bbbef1564fa79c78a"/>
                      <w:lock w:val="sdtLocked"/>
                      <w:richText/>
                    </w:sdtPr>
                    <w:sdtContent>
                      <w:r>
                        <w:rPr>
                          <w:color w:val="000000"/>
                          <w:szCs w:val="24"/>
                        </w:rPr>
                        <w:t>116</w:t>
                      </w:r>
                    </w:sdtContent>
                  </w:sdt>
                  <w:r>
                    <w:rPr>
                      <w:color w:val="000000"/>
                      <w:szCs w:val="24"/>
                    </w:rPr>
                    <w:t>. Vamzdžiai, armatūra ir kiti šilumos tiekimo tinklų elementai parenkami pagal projektinius šilumnešio parametrus (slėgį ir temperatūrą) šilumnešio ėmimo vietoje:</w:t>
                  </w:r>
                </w:p>
                <w:sdt>
                  <w:sdtPr>
                    <w:alias w:val="116.1 pp."/>
                    <w:tag w:val="part_4c3a69e80ffe4594a012c04955eed1f1"/>
                    <w:lock w:val="sdtLocked"/>
                    <w:richText/>
                  </w:sdtPr>
                  <w:sdtContent>
                    <w:p>
                      <w:pPr>
                        <w:suppressAutoHyphens/>
                        <w:ind w:firstLine="720"/>
                        <w:jc w:val="both"/>
                        <w:textAlignment w:val="center"/>
                        <w:rPr>
                          <w:color w:val="000000"/>
                          <w:szCs w:val="24"/>
                        </w:rPr>
                      </w:pPr>
                      <w:sdt>
                        <w:sdtPr>
                          <w:alias w:val="Numeris"/>
                          <w:tag w:val="nr_4c3a69e80ffe4594a012c04955eed1f1"/>
                          <w:lock w:val="sdtLocked"/>
                          <w:richText/>
                        </w:sdtPr>
                        <w:sdtContent>
                          <w:r>
                            <w:rPr>
                              <w:color w:val="000000"/>
                              <w:szCs w:val="24"/>
                            </w:rPr>
                            <w:t>116.1</w:t>
                          </w:r>
                        </w:sdtContent>
                      </w:sdt>
                      <w:r>
                        <w:rPr>
                          <w:color w:val="000000"/>
                          <w:szCs w:val="24"/>
                        </w:rPr>
                        <w:t>. garotiekiams:</w:t>
                      </w:r>
                    </w:p>
                    <w:sdt>
                      <w:sdtPr>
                        <w:alias w:val="116.1.1 pp."/>
                        <w:tag w:val="part_00416c43cfef403e8051d66017f3719a"/>
                        <w:lock w:val="sdtLocked"/>
                        <w:richText/>
                      </w:sdtPr>
                      <w:sdtContent>
                        <w:p>
                          <w:pPr>
                            <w:suppressAutoHyphens/>
                            <w:ind w:firstLine="720"/>
                            <w:jc w:val="both"/>
                            <w:textAlignment w:val="center"/>
                            <w:rPr>
                              <w:color w:val="000000"/>
                              <w:szCs w:val="24"/>
                            </w:rPr>
                          </w:pPr>
                          <w:sdt>
                            <w:sdtPr>
                              <w:alias w:val="Numeris"/>
                              <w:tag w:val="nr_00416c43cfef403e8051d66017f3719a"/>
                              <w:lock w:val="sdtLocked"/>
                              <w:richText/>
                            </w:sdtPr>
                            <w:sdtContent>
                              <w:r>
                                <w:rPr>
                                  <w:color w:val="000000"/>
                                  <w:szCs w:val="24"/>
                                </w:rPr>
                                <w:t>116.1.1</w:t>
                              </w:r>
                            </w:sdtContent>
                          </w:sdt>
                          <w:r>
                            <w:rPr>
                              <w:color w:val="000000"/>
                              <w:szCs w:val="24"/>
                            </w:rPr>
                            <w:t>. kai garas imamas tiesiog iš katilų – pagal nominalųjį pirminio garo slėgį ir temperatūrą;</w:t>
                          </w:r>
                        </w:p>
                      </w:sdtContent>
                    </w:sdt>
                    <w:sdt>
                      <w:sdtPr>
                        <w:alias w:val="116.1.2 pp."/>
                        <w:tag w:val="part_b524979e39d4408fb1fbeacac60b8b5b"/>
                        <w:lock w:val="sdtLocked"/>
                        <w:richText/>
                      </w:sdtPr>
                      <w:sdtContent>
                        <w:p>
                          <w:pPr>
                            <w:suppressAutoHyphens/>
                            <w:ind w:firstLine="720"/>
                            <w:jc w:val="both"/>
                            <w:textAlignment w:val="center"/>
                            <w:rPr>
                              <w:color w:val="000000"/>
                              <w:szCs w:val="24"/>
                            </w:rPr>
                          </w:pPr>
                          <w:sdt>
                            <w:sdtPr>
                              <w:alias w:val="Numeris"/>
                              <w:tag w:val="nr_b524979e39d4408fb1fbeacac60b8b5b"/>
                              <w:lock w:val="sdtLocked"/>
                              <w:richText/>
                            </w:sdtPr>
                            <w:sdtContent>
                              <w:r>
                                <w:rPr>
                                  <w:color w:val="000000"/>
                                  <w:szCs w:val="24"/>
                                </w:rPr>
                                <w:t>116.1.2</w:t>
                              </w:r>
                            </w:sdtContent>
                          </w:sdt>
                          <w:r>
                            <w:rPr>
                              <w:color w:val="000000"/>
                              <w:szCs w:val="24"/>
                            </w:rPr>
                            <w:t>. kai garas imamas už redukcinių įrenginių – pagal nustatytuosius parametrus už jų;</w:t>
                          </w:r>
                        </w:p>
                      </w:sdtContent>
                    </w:sdt>
                    <w:sdt>
                      <w:sdtPr>
                        <w:alias w:val="116.1.3 pp."/>
                        <w:tag w:val="part_67e5fc0c8bd04183a14b7ac6745be9d9"/>
                        <w:lock w:val="sdtLocked"/>
                        <w:richText/>
                      </w:sdtPr>
                      <w:sdtContent>
                        <w:p>
                          <w:pPr>
                            <w:suppressAutoHyphens/>
                            <w:ind w:firstLine="720"/>
                            <w:jc w:val="both"/>
                            <w:textAlignment w:val="center"/>
                            <w:rPr>
                              <w:color w:val="000000"/>
                              <w:szCs w:val="24"/>
                            </w:rPr>
                          </w:pPr>
                          <w:sdt>
                            <w:sdtPr>
                              <w:alias w:val="Numeris"/>
                              <w:tag w:val="nr_67e5fc0c8bd04183a14b7ac6745be9d9"/>
                              <w:lock w:val="sdtLocked"/>
                              <w:richText/>
                            </w:sdtPr>
                            <w:sdtContent>
                              <w:r>
                                <w:rPr>
                                  <w:color w:val="000000"/>
                                  <w:szCs w:val="24"/>
                                </w:rPr>
                                <w:t>116.1.3</w:t>
                              </w:r>
                            </w:sdtContent>
                          </w:sdt>
                          <w:r>
                            <w:rPr>
                              <w:color w:val="000000"/>
                              <w:szCs w:val="24"/>
                            </w:rPr>
                            <w:t>. kai garas imamas iš šiluminių elektrinių (esant reguliuojamam garo ėmimui arba priešslėgiui) – pagal šiluminių elektrinių išvaduose nustatytus garo parametrus;</w:t>
                          </w:r>
                        </w:p>
                      </w:sdtContent>
                    </w:sdt>
                  </w:sdtContent>
                </w:sdt>
                <w:sdt>
                  <w:sdtPr>
                    <w:alias w:val="116.2 pp."/>
                    <w:tag w:val="part_9f2a4f990857446ea04c3cbffa1d2c9a"/>
                    <w:lock w:val="sdtLocked"/>
                    <w:richText/>
                  </w:sdtPr>
                  <w:sdtContent>
                    <w:p>
                      <w:pPr>
                        <w:suppressAutoHyphens/>
                        <w:ind w:firstLine="720"/>
                        <w:jc w:val="both"/>
                        <w:textAlignment w:val="center"/>
                        <w:rPr>
                          <w:color w:val="000000"/>
                          <w:szCs w:val="24"/>
                        </w:rPr>
                      </w:pPr>
                      <w:sdt>
                        <w:sdtPr>
                          <w:alias w:val="Numeris"/>
                          <w:tag w:val="nr_9f2a4f990857446ea04c3cbffa1d2c9a"/>
                          <w:lock w:val="sdtLocked"/>
                          <w:richText/>
                        </w:sdtPr>
                        <w:sdtContent>
                          <w:r>
                            <w:rPr>
                              <w:color w:val="000000"/>
                              <w:szCs w:val="24"/>
                            </w:rPr>
                            <w:t>116.2</w:t>
                          </w:r>
                        </w:sdtContent>
                      </w:sdt>
                      <w:r>
                        <w:rPr>
                          <w:color w:val="000000"/>
                          <w:szCs w:val="24"/>
                        </w:rPr>
                        <w:t>. vandens tinklams:</w:t>
                      </w:r>
                    </w:p>
                    <w:sdt>
                      <w:sdtPr>
                        <w:alias w:val="116.2.1 pp."/>
                        <w:tag w:val="part_f88692048614419e9015b82dce6be5c7"/>
                        <w:lock w:val="sdtLocked"/>
                        <w:richText/>
                      </w:sdtPr>
                      <w:sdtContent>
                        <w:p>
                          <w:pPr>
                            <w:suppressAutoHyphens/>
                            <w:ind w:firstLine="720"/>
                            <w:jc w:val="both"/>
                            <w:textAlignment w:val="center"/>
                            <w:rPr>
                              <w:color w:val="000000"/>
                              <w:szCs w:val="24"/>
                            </w:rPr>
                          </w:pPr>
                          <w:sdt>
                            <w:sdtPr>
                              <w:alias w:val="Numeris"/>
                              <w:tag w:val="nr_f88692048614419e9015b82dce6be5c7"/>
                              <w:lock w:val="sdtLocked"/>
                              <w:richText/>
                            </w:sdtPr>
                            <w:sdtContent>
                              <w:r>
                                <w:rPr>
                                  <w:color w:val="000000"/>
                                  <w:szCs w:val="24"/>
                                </w:rPr>
                                <w:t>116.2.1</w:t>
                              </w:r>
                            </w:sdtContent>
                          </w:sdt>
                          <w:r>
                            <w:rPr>
                              <w:color w:val="000000"/>
                              <w:szCs w:val="24"/>
                            </w:rPr>
                            <w:t>. pagal didžiausią slėgį už paskutiniųjų sklendžių šilumos šaltinyje, kuris yra veikiant tinklo siurbliams, tačiau ne mažesnį kaip 1,0 MPa, išskyrus šių Taisyklių 2.2 punkte nurodytus vamzdžius;</w:t>
                          </w:r>
                        </w:p>
                      </w:sdtContent>
                    </w:sdt>
                    <w:sdt>
                      <w:sdtPr>
                        <w:alias w:val="116.2.2 pp."/>
                        <w:tag w:val="part_ee40554360e04dabbf970536f61d62d2"/>
                        <w:lock w:val="sdtLocked"/>
                        <w:richText/>
                      </w:sdtPr>
                      <w:sdtContent>
                        <w:p>
                          <w:pPr>
                            <w:suppressAutoHyphens/>
                            <w:ind w:firstLine="720"/>
                            <w:jc w:val="both"/>
                            <w:textAlignment w:val="center"/>
                            <w:rPr>
                              <w:color w:val="000000"/>
                              <w:szCs w:val="24"/>
                            </w:rPr>
                          </w:pPr>
                          <w:sdt>
                            <w:sdtPr>
                              <w:alias w:val="Numeris"/>
                              <w:tag w:val="nr_ee40554360e04dabbf970536f61d62d2"/>
                              <w:lock w:val="sdtLocked"/>
                              <w:richText/>
                            </w:sdtPr>
                            <w:sdtContent>
                              <w:r>
                                <w:rPr>
                                  <w:color w:val="000000"/>
                                  <w:szCs w:val="24"/>
                                </w:rPr>
                                <w:t>116.2.2</w:t>
                              </w:r>
                            </w:sdtContent>
                          </w:sdt>
                          <w:r>
                            <w:rPr>
                              <w:color w:val="000000"/>
                              <w:szCs w:val="24"/>
                            </w:rPr>
                            <w:t>. šių Taisyklių 2.2 punkte nurodytu atveju pagal didžiausią slėgį, kuris susidaro šilumos tiekimo sistemoje (ar jos dalyje) veikiant siurbliams ir dėl vietovės reljefo, padaugintą iš koeficiento 1,25, tačiau ne didesnį kaip 0,6 MPa;</w:t>
                          </w:r>
                        </w:p>
                      </w:sdtContent>
                    </w:sdt>
                    <w:sdt>
                      <w:sdtPr>
                        <w:alias w:val="116.2.3 pp."/>
                        <w:tag w:val="part_95f208790f1244f785f71fb3bfb0ee8b"/>
                        <w:lock w:val="sdtLocked"/>
                        <w:richText/>
                      </w:sdtPr>
                      <w:sdtContent>
                        <w:p>
                          <w:pPr>
                            <w:suppressAutoHyphens/>
                            <w:ind w:firstLine="720"/>
                            <w:jc w:val="both"/>
                            <w:textAlignment w:val="center"/>
                            <w:rPr>
                              <w:color w:val="000000"/>
                              <w:szCs w:val="24"/>
                            </w:rPr>
                          </w:pPr>
                          <w:sdt>
                            <w:sdtPr>
                              <w:alias w:val="Numeris"/>
                              <w:tag w:val="nr_95f208790f1244f785f71fb3bfb0ee8b"/>
                              <w:lock w:val="sdtLocked"/>
                              <w:richText/>
                            </w:sdtPr>
                            <w:sdtContent>
                              <w:r>
                                <w:rPr>
                                  <w:color w:val="000000"/>
                                  <w:szCs w:val="24"/>
                                </w:rPr>
                                <w:t>116.2.3</w:t>
                              </w:r>
                            </w:sdtContent>
                          </w:sdt>
                          <w:r>
                            <w:rPr>
                              <w:color w:val="000000"/>
                              <w:szCs w:val="24"/>
                            </w:rPr>
                            <w:t>. pagal temperatūrą tiekimo vamzdyne, esant projektinei išorės oro temperatūrai šildymo sistemos parametrams skaičiuoti, kuri nurodyta respublikinėse statybos normose RSN 156-94 „Statybinė klimatologija“ (1 priedo 17 punktas);</w:t>
                          </w:r>
                        </w:p>
                      </w:sdtContent>
                    </w:sdt>
                  </w:sdtContent>
                </w:sdt>
                <w:sdt>
                  <w:sdtPr>
                    <w:alias w:val="116.3 pp."/>
                    <w:tag w:val="part_fbcaafdda318476a9981eefbf1ab9edc"/>
                    <w:lock w:val="sdtLocked"/>
                    <w:richText/>
                  </w:sdtPr>
                  <w:sdtContent>
                    <w:p>
                      <w:pPr>
                        <w:suppressAutoHyphens/>
                        <w:ind w:firstLine="720"/>
                        <w:jc w:val="both"/>
                        <w:textAlignment w:val="center"/>
                        <w:rPr>
                          <w:color w:val="000000"/>
                          <w:szCs w:val="24"/>
                        </w:rPr>
                      </w:pPr>
                      <w:sdt>
                        <w:sdtPr>
                          <w:alias w:val="Numeris"/>
                          <w:tag w:val="nr_fbcaafdda318476a9981eefbf1ab9edc"/>
                          <w:lock w:val="sdtLocked"/>
                          <w:richText/>
                        </w:sdtPr>
                        <w:sdtContent>
                          <w:r>
                            <w:rPr>
                              <w:color w:val="000000"/>
                              <w:szCs w:val="24"/>
                            </w:rPr>
                            <w:t>116.3</w:t>
                          </w:r>
                        </w:sdtContent>
                      </w:sdt>
                      <w:r>
                        <w:rPr>
                          <w:color w:val="000000"/>
                          <w:szCs w:val="24"/>
                        </w:rPr>
                        <w:t>. kondensato vamzdynams:</w:t>
                      </w:r>
                    </w:p>
                    <w:sdt>
                      <w:sdtPr>
                        <w:alias w:val="116.3.1 pp."/>
                        <w:tag w:val="part_9cb849995fb845fbb8d881bca5683402"/>
                        <w:lock w:val="sdtLocked"/>
                        <w:richText/>
                      </w:sdtPr>
                      <w:sdtContent>
                        <w:p>
                          <w:pPr>
                            <w:suppressAutoHyphens/>
                            <w:ind w:firstLine="720"/>
                            <w:jc w:val="both"/>
                            <w:textAlignment w:val="center"/>
                            <w:rPr>
                              <w:color w:val="000000"/>
                              <w:szCs w:val="24"/>
                            </w:rPr>
                          </w:pPr>
                          <w:sdt>
                            <w:sdtPr>
                              <w:alias w:val="Numeris"/>
                              <w:tag w:val="nr_9cb849995fb845fbb8d881bca5683402"/>
                              <w:lock w:val="sdtLocked"/>
                              <w:richText/>
                            </w:sdtPr>
                            <w:sdtContent>
                              <w:r>
                                <w:rPr>
                                  <w:color w:val="000000"/>
                                  <w:szCs w:val="24"/>
                                </w:rPr>
                                <w:t>116.3.1</w:t>
                              </w:r>
                            </w:sdtContent>
                          </w:sdt>
                          <w:r>
                            <w:rPr>
                              <w:color w:val="000000"/>
                              <w:szCs w:val="24"/>
                            </w:rPr>
                            <w:t>. pagal didžiausią slėgį, kuris susidaro tinkle veikiant siurbliams ir dėl vietovės reljefo;</w:t>
                          </w:r>
                        </w:p>
                      </w:sdtContent>
                    </w:sdt>
                    <w:sdt>
                      <w:sdtPr>
                        <w:alias w:val="116.3.2 pp."/>
                        <w:tag w:val="part_b1f2deabd3384442aa8891ba49b220c7"/>
                        <w:lock w:val="sdtLocked"/>
                        <w:richText/>
                      </w:sdtPr>
                      <w:sdtContent>
                        <w:p>
                          <w:pPr>
                            <w:suppressAutoHyphens/>
                            <w:ind w:firstLine="720"/>
                            <w:jc w:val="both"/>
                            <w:textAlignment w:val="center"/>
                            <w:rPr>
                              <w:color w:val="000000"/>
                              <w:szCs w:val="24"/>
                            </w:rPr>
                          </w:pPr>
                          <w:sdt>
                            <w:sdtPr>
                              <w:alias w:val="Numeris"/>
                              <w:tag w:val="nr_b1f2deabd3384442aa8891ba49b220c7"/>
                              <w:lock w:val="sdtLocked"/>
                              <w:richText/>
                            </w:sdtPr>
                            <w:sdtContent>
                              <w:r>
                                <w:rPr>
                                  <w:color w:val="000000"/>
                                  <w:szCs w:val="24"/>
                                </w:rPr>
                                <w:t>116.3.2</w:t>
                              </w:r>
                            </w:sdtContent>
                          </w:sdt>
                          <w:r>
                            <w:rPr>
                              <w:color w:val="000000"/>
                              <w:szCs w:val="24"/>
                            </w:rPr>
                            <w:t>. po kondensato atskirtuvų pagal virimo temperatūrą, nustatytą iš garo slėgio, esančio prieš kondensato atskirtuvus;</w:t>
                          </w:r>
                        </w:p>
                      </w:sdtContent>
                    </w:sdt>
                    <w:sdt>
                      <w:sdtPr>
                        <w:alias w:val="116.3.3 pp."/>
                        <w:tag w:val="part_e2682d9c041644ad80db67a655a4b702"/>
                        <w:lock w:val="sdtLocked"/>
                        <w:richText/>
                      </w:sdtPr>
                      <w:sdtContent>
                        <w:p>
                          <w:pPr>
                            <w:suppressAutoHyphens/>
                            <w:ind w:firstLine="720"/>
                            <w:jc w:val="both"/>
                            <w:textAlignment w:val="center"/>
                            <w:rPr>
                              <w:color w:val="000000"/>
                              <w:szCs w:val="24"/>
                            </w:rPr>
                          </w:pPr>
                          <w:sdt>
                            <w:sdtPr>
                              <w:alias w:val="Numeris"/>
                              <w:tag w:val="nr_e2682d9c041644ad80db67a655a4b702"/>
                              <w:lock w:val="sdtLocked"/>
                              <w:richText/>
                            </w:sdtPr>
                            <w:sdtContent>
                              <w:r>
                                <w:rPr>
                                  <w:color w:val="000000"/>
                                  <w:szCs w:val="24"/>
                                </w:rPr>
                                <w:t>116.3.3</w:t>
                              </w:r>
                            </w:sdtContent>
                          </w:sdt>
                          <w:r>
                            <w:rPr>
                              <w:color w:val="000000"/>
                              <w:szCs w:val="24"/>
                            </w:rPr>
                            <w:t>. po kondensato surinkimo indų – pagal temperatūrą juose.</w:t>
                          </w:r>
                        </w:p>
                      </w:sdtContent>
                    </w:sdt>
                  </w:sdtContent>
                </w:sdt>
              </w:sdtContent>
            </w:sdt>
            <w:sdt>
              <w:sdtPr>
                <w:alias w:val="117 p."/>
                <w:tag w:val="part_137deac0c26545d59030209f3c0367fe"/>
                <w:lock w:val="sdtLocked"/>
                <w:richText/>
              </w:sdtPr>
              <w:sdtContent>
                <w:p>
                  <w:pPr>
                    <w:suppressAutoHyphens/>
                    <w:ind w:firstLine="720"/>
                    <w:jc w:val="both"/>
                    <w:textAlignment w:val="center"/>
                    <w:rPr>
                      <w:color w:val="000000"/>
                      <w:szCs w:val="24"/>
                    </w:rPr>
                  </w:pPr>
                  <w:sdt>
                    <w:sdtPr>
                      <w:alias w:val="Numeris"/>
                      <w:tag w:val="nr_137deac0c26545d59030209f3c0367fe"/>
                      <w:lock w:val="sdtLocked"/>
                      <w:richText/>
                    </w:sdtPr>
                    <w:sdtContent>
                      <w:r>
                        <w:rPr>
                          <w:color w:val="000000"/>
                          <w:szCs w:val="24"/>
                        </w:rPr>
                        <w:t>117</w:t>
                      </w:r>
                    </w:sdtContent>
                  </w:sdt>
                  <w:r>
                    <w:rPr>
                      <w:color w:val="000000"/>
                      <w:szCs w:val="24"/>
                    </w:rPr>
                    <w:t>. Šilumos tiekimo tinkluose ir šilumos punktuose (taip pat drenavimo atvamzdžiuose) draudžiama naudoti armatūrą iš pilkojo ketaus. Naudoti armatūrą iš kaliojo ketaus galima tik esant ant jos užrašui 1,6 MPa. Draudžiama įrengti ketinę armatūrą ten, kur ją gali veikti lenkimo jėgos.</w:t>
                  </w:r>
                </w:p>
              </w:sdtContent>
            </w:sdt>
            <w:sdt>
              <w:sdtPr>
                <w:alias w:val="118 p."/>
                <w:tag w:val="part_194d7504fc6b41d19777c7f6f6b4a060"/>
                <w:lock w:val="sdtLocked"/>
                <w:richText/>
              </w:sdtPr>
              <w:sdtContent>
                <w:p>
                  <w:pPr>
                    <w:suppressAutoHyphens/>
                    <w:ind w:firstLine="720"/>
                    <w:jc w:val="both"/>
                    <w:textAlignment w:val="center"/>
                    <w:rPr>
                      <w:color w:val="000000"/>
                      <w:szCs w:val="24"/>
                    </w:rPr>
                  </w:pPr>
                  <w:sdt>
                    <w:sdtPr>
                      <w:alias w:val="Numeris"/>
                      <w:tag w:val="nr_194d7504fc6b41d19777c7f6f6b4a060"/>
                      <w:lock w:val="sdtLocked"/>
                      <w:richText/>
                    </w:sdtPr>
                    <w:sdtContent>
                      <w:r>
                        <w:rPr>
                          <w:color w:val="000000"/>
                          <w:szCs w:val="24"/>
                        </w:rPr>
                        <w:t>118</w:t>
                      </w:r>
                    </w:sdtContent>
                  </w:sdt>
                  <w:r>
                    <w:rPr>
                      <w:color w:val="000000"/>
                      <w:szCs w:val="24"/>
                    </w:rPr>
                    <w:t>. Uždaromoji armatūra išvaduose iš šilumos šaltinių ir įvaduose į šilumos punktus turi būti plieninė, jeigu to reikalauja Slėginių vamzdynų naudojimo taisyklės (1 priedo 14 punktas) ir Slėginių indų techninis reglamentas (1 priedo 15 punktas), išskyrus individualius šilumos punktus, kai prieš juos yra grupiniai šilumos punktai.</w:t>
                  </w:r>
                </w:p>
              </w:sdtContent>
            </w:sdt>
            <w:sdt>
              <w:sdtPr>
                <w:alias w:val="191 p."/>
                <w:tag w:val="part_b773036b1e2440dbbe92c75bb1167a55"/>
                <w:lock w:val="sdtLocked"/>
                <w:richText/>
              </w:sdtPr>
              <w:sdtContent>
                <w:p>
                  <w:pPr>
                    <w:tabs>
                      <w:tab w:val="left" w:pos="0"/>
                      <w:tab w:val="left" w:pos="851"/>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b773036b1e2440dbbe92c75bb1167a55"/>
                      <w:lock w:val="sdtLocked"/>
                      <w:richText/>
                    </w:sdtPr>
                    <w:sdtContent>
                      <w:r>
                        <w:rPr>
                          <w:szCs w:val="24"/>
                          <w:lang w:eastAsia="lt-LT"/>
                        </w:rPr>
                        <w:t>191</w:t>
                      </w:r>
                    </w:sdtContent>
                  </w:sdt>
                  <w:r>
                    <w:rPr>
                      <w:szCs w:val="24"/>
                      <w:lang w:eastAsia="lt-LT"/>
                    </w:rPr>
                    <w:t>. Šilumos punktas būtinas kiekviename gyvenamajame pastate, kurio šilumos paskirstymo sistemos jungiamos prie šilumos tinklų, išskyrus vienoje individualioje gyvenamojoje valdoje esančius vienbučius ar dvibučius gyvenamuosius namus ir jų priklausinius – jiems gali būti įrengtas vienas šilumos punktas. Daugiabučiuose gyvenamuosiuose pastatuose, kuriuose nėra tinkamų patalpų šilumos punktui įrengti, šilumos punktas gali būti įrengiamas konteineryje arba spintoje prie daugiabučio gyvenamojo pastato.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9b54023cf11e9bf1ef395f41d6fbc">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2019-01-29,
paskelbta TAR 2019-01-30, i. k. 2019-01381            </w:t>
                  </w:r>
                </w:p>
                <w:p/>
              </w:sdtContent>
            </w:sdt>
            <w:sdt>
              <w:sdtPr>
                <w:alias w:val="120 p."/>
                <w:tag w:val="part_4a3c3f332d4e4a909ae6bf3c49b1c580"/>
                <w:lock w:val="sdtLocked"/>
                <w:richText/>
              </w:sdtPr>
              <w:sdtContent>
                <w:p>
                  <w:pPr>
                    <w:suppressAutoHyphens/>
                    <w:ind w:firstLine="720"/>
                    <w:jc w:val="both"/>
                    <w:textAlignment w:val="center"/>
                    <w:rPr>
                      <w:color w:val="000000"/>
                      <w:szCs w:val="24"/>
                    </w:rPr>
                  </w:pPr>
                  <w:sdt>
                    <w:sdtPr>
                      <w:alias w:val="Numeris"/>
                      <w:tag w:val="nr_4a3c3f332d4e4a909ae6bf3c49b1c580"/>
                      <w:lock w:val="sdtLocked"/>
                      <w:richText/>
                    </w:sdtPr>
                    <w:sdtContent>
                      <w:r>
                        <w:rPr>
                          <w:color w:val="000000"/>
                          <w:szCs w:val="24"/>
                        </w:rPr>
                        <w:t>120</w:t>
                      </w:r>
                    </w:sdtContent>
                  </w:sdt>
                  <w:r>
                    <w:rPr>
                      <w:color w:val="000000"/>
                      <w:szCs w:val="24"/>
                    </w:rPr>
                    <w:t>. Iš dalies rekonstruojamuose šilumos tiekimo tinkluose pasirenkami tokie šilumnešio parametrai kaip ir esamuose.</w:t>
                  </w:r>
                </w:p>
              </w:sdtContent>
            </w:sdt>
            <w:sdt>
              <w:sdtPr>
                <w:alias w:val="121 p."/>
                <w:tag w:val="part_66fd670bae4146c5a5f12c56475d0829"/>
                <w:lock w:val="sdtLocked"/>
                <w:richText/>
              </w:sdtPr>
              <w:sdtContent>
                <w:p>
                  <w:pPr>
                    <w:suppressAutoHyphens/>
                    <w:ind w:firstLine="720"/>
                    <w:jc w:val="both"/>
                    <w:textAlignment w:val="center"/>
                    <w:rPr>
                      <w:color w:val="000000"/>
                      <w:szCs w:val="24"/>
                    </w:rPr>
                  </w:pPr>
                  <w:sdt>
                    <w:sdtPr>
                      <w:alias w:val="Numeris"/>
                      <w:tag w:val="nr_66fd670bae4146c5a5f12c56475d0829"/>
                      <w:lock w:val="sdtLocked"/>
                      <w:richText/>
                    </w:sdtPr>
                    <w:sdtContent>
                      <w:r>
                        <w:rPr>
                          <w:color w:val="000000"/>
                          <w:szCs w:val="24"/>
                        </w:rPr>
                        <w:t>121</w:t>
                      </w:r>
                    </w:sdtContent>
                  </w:sdt>
                  <w:r>
                    <w:rPr>
                      <w:color w:val="000000"/>
                      <w:szCs w:val="24"/>
                    </w:rPr>
                    <w:t>. Šilumos tiekimo tinkluose ir šilumos punktuose neleidžiama naudoti armatūrą iš žalvario arba bronzos, išskyrus šiuos atvejus:</w:t>
                  </w:r>
                </w:p>
                <w:sdt>
                  <w:sdtPr>
                    <w:alias w:val="121.1 pp."/>
                    <w:tag w:val="part_6a6b8b2090514edfa14a30408d981b46"/>
                    <w:lock w:val="sdtLocked"/>
                    <w:richText/>
                  </w:sdtPr>
                  <w:sdtContent>
                    <w:p>
                      <w:pPr>
                        <w:suppressAutoHyphens/>
                        <w:ind w:firstLine="720"/>
                        <w:jc w:val="both"/>
                        <w:textAlignment w:val="center"/>
                        <w:rPr>
                          <w:color w:val="000000"/>
                          <w:szCs w:val="24"/>
                        </w:rPr>
                      </w:pPr>
                      <w:sdt>
                        <w:sdtPr>
                          <w:alias w:val="Numeris"/>
                          <w:tag w:val="nr_6a6b8b2090514edfa14a30408d981b46"/>
                          <w:lock w:val="sdtLocked"/>
                          <w:richText/>
                        </w:sdtPr>
                        <w:sdtContent>
                          <w:r>
                            <w:rPr>
                              <w:color w:val="000000"/>
                              <w:szCs w:val="24"/>
                            </w:rPr>
                            <w:t>121.1</w:t>
                          </w:r>
                        </w:sdtContent>
                      </w:sdt>
                      <w:r>
                        <w:rPr>
                          <w:color w:val="000000"/>
                          <w:szCs w:val="24"/>
                        </w:rPr>
                        <w:t>. DN ≤ 20 mm, kai šilumnešio slėgis neviršija 1,6 MPa;</w:t>
                      </w:r>
                    </w:p>
                  </w:sdtContent>
                </w:sdt>
                <w:sdt>
                  <w:sdtPr>
                    <w:alias w:val="121.2 pp."/>
                    <w:tag w:val="part_9ae627b0b6744ac38e6a3360bbf3ff97"/>
                    <w:lock w:val="sdtLocked"/>
                    <w:richText/>
                  </w:sdtPr>
                  <w:sdtContent>
                    <w:p>
                      <w:pPr>
                        <w:suppressAutoHyphens/>
                        <w:ind w:firstLine="720"/>
                        <w:jc w:val="both"/>
                        <w:textAlignment w:val="center"/>
                        <w:rPr>
                          <w:color w:val="000000"/>
                          <w:szCs w:val="24"/>
                        </w:rPr>
                      </w:pPr>
                      <w:sdt>
                        <w:sdtPr>
                          <w:alias w:val="Numeris"/>
                          <w:tag w:val="nr_9ae627b0b6744ac38e6a3360bbf3ff97"/>
                          <w:lock w:val="sdtLocked"/>
                          <w:richText/>
                        </w:sdtPr>
                        <w:sdtContent>
                          <w:r>
                            <w:rPr>
                              <w:color w:val="000000"/>
                              <w:szCs w:val="24"/>
                            </w:rPr>
                            <w:t>121.2</w:t>
                          </w:r>
                        </w:sdtContent>
                      </w:sdt>
                      <w:r>
                        <w:rPr>
                          <w:color w:val="000000"/>
                          <w:szCs w:val="24"/>
                        </w:rPr>
                        <w:t>. 20 mm &lt; DN ≤ 50 mm, kai šilumnešio slėgis neviršija 1,0 MPa;</w:t>
                      </w:r>
                    </w:p>
                  </w:sdtContent>
                </w:sdt>
                <w:sdt>
                  <w:sdtPr>
                    <w:alias w:val="121.3 pp."/>
                    <w:tag w:val="part_a9691663c10a4350b56d0ce9d79752b1"/>
                    <w:lock w:val="sdtLocked"/>
                    <w:richText/>
                  </w:sdtPr>
                  <w:sdtContent>
                    <w:p>
                      <w:pPr>
                        <w:suppressAutoHyphens/>
                        <w:ind w:firstLine="720"/>
                        <w:jc w:val="both"/>
                        <w:textAlignment w:val="center"/>
                        <w:rPr>
                          <w:color w:val="000000"/>
                          <w:szCs w:val="24"/>
                        </w:rPr>
                      </w:pPr>
                      <w:sdt>
                        <w:sdtPr>
                          <w:alias w:val="Numeris"/>
                          <w:tag w:val="nr_a9691663c10a4350b56d0ce9d79752b1"/>
                          <w:lock w:val="sdtLocked"/>
                          <w:richText/>
                        </w:sdtPr>
                        <w:sdtContent>
                          <w:r>
                            <w:rPr>
                              <w:color w:val="000000"/>
                              <w:szCs w:val="24"/>
                            </w:rPr>
                            <w:t>121.3</w:t>
                          </w:r>
                        </w:sdtContent>
                      </w:sdt>
                      <w:r>
                        <w:rPr>
                          <w:color w:val="000000"/>
                          <w:szCs w:val="24"/>
                        </w:rPr>
                        <w:t>. 50 mm &lt; DN ≤ 80 mm, kai šilumnešio slėgis neviršija 0,6 MPa.</w:t>
                      </w:r>
                    </w:p>
                  </w:sdtContent>
                </w:sdt>
              </w:sdtContent>
            </w:sdt>
            <w:sdt>
              <w:sdtPr>
                <w:alias w:val="122 p."/>
                <w:tag w:val="part_2bb5e1eda2bf40b6b13b2f84458cc26b"/>
                <w:lock w:val="sdtLocked"/>
                <w:richText/>
              </w:sdtPr>
              <w:sdtContent>
                <w:p>
                  <w:pPr>
                    <w:suppressAutoHyphens/>
                    <w:ind w:firstLine="720"/>
                    <w:jc w:val="both"/>
                    <w:textAlignment w:val="center"/>
                    <w:rPr>
                      <w:color w:val="000000"/>
                      <w:szCs w:val="24"/>
                    </w:rPr>
                  </w:pPr>
                  <w:sdt>
                    <w:sdtPr>
                      <w:alias w:val="Numeris"/>
                      <w:tag w:val="nr_2bb5e1eda2bf40b6b13b2f84458cc26b"/>
                      <w:lock w:val="sdtLocked"/>
                      <w:richText/>
                    </w:sdtPr>
                    <w:sdtContent>
                      <w:r>
                        <w:rPr>
                          <w:color w:val="000000"/>
                          <w:szCs w:val="24"/>
                        </w:rPr>
                        <w:t>122</w:t>
                      </w:r>
                    </w:sdtContent>
                  </w:sdt>
                  <w:r>
                    <w:rPr>
                      <w:color w:val="000000"/>
                      <w:szCs w:val="24"/>
                    </w:rPr>
                    <w:t>. Reguliuoti šilumnešio srautą ir kitus jo parametrus su uždaromąja armatūra draudžiama.</w:t>
                  </w:r>
                </w:p>
              </w:sdtContent>
            </w:sdt>
            <w:sdt>
              <w:sdtPr>
                <w:alias w:val="123 p."/>
                <w:tag w:val="part_04a37991f21e43eab92727462ebadcea"/>
                <w:lock w:val="sdtLocked"/>
                <w:richText/>
              </w:sdtPr>
              <w:sdtContent>
                <w:p>
                  <w:pPr>
                    <w:suppressAutoHyphens/>
                    <w:ind w:firstLine="720"/>
                    <w:jc w:val="both"/>
                    <w:textAlignment w:val="center"/>
                    <w:rPr>
                      <w:color w:val="000000"/>
                      <w:szCs w:val="24"/>
                    </w:rPr>
                  </w:pPr>
                  <w:sdt>
                    <w:sdtPr>
                      <w:alias w:val="Numeris"/>
                      <w:tag w:val="nr_04a37991f21e43eab92727462ebadcea"/>
                      <w:lock w:val="sdtLocked"/>
                      <w:richText/>
                    </w:sdtPr>
                    <w:sdtContent>
                      <w:r>
                        <w:rPr>
                          <w:color w:val="000000"/>
                          <w:szCs w:val="24"/>
                        </w:rPr>
                        <w:t>123</w:t>
                      </w:r>
                    </w:sdtContent>
                  </w:sdt>
                  <w:r>
                    <w:rPr>
                      <w:color w:val="000000"/>
                      <w:szCs w:val="24"/>
                    </w:rPr>
                    <w:t>. Šilumos tiekimo tinkluose turi būti naudojama tik flanšinė arba įvirinamoji armatūra. Movinę armatūrą, kurios DN ≤ 50 mm, leidžiama naudoti, kai šilumnešio slėgis iki 1,6 MPa ir temperatūra ne aukštesnė kaip 115 °C.</w:t>
                  </w:r>
                </w:p>
              </w:sdtContent>
            </w:sdt>
            <w:sdt>
              <w:sdtPr>
                <w:alias w:val="124 p."/>
                <w:tag w:val="part_b5153daa2ecb45189c33bd90f1722783"/>
                <w:lock w:val="sdtLocked"/>
                <w:richText/>
              </w:sdtPr>
              <w:sdtContent>
                <w:p>
                  <w:pPr>
                    <w:suppressAutoHyphens/>
                    <w:ind w:firstLine="720"/>
                    <w:jc w:val="both"/>
                    <w:textAlignment w:val="center"/>
                    <w:rPr>
                      <w:color w:val="000000"/>
                      <w:szCs w:val="24"/>
                    </w:rPr>
                  </w:pPr>
                  <w:sdt>
                    <w:sdtPr>
                      <w:alias w:val="Numeris"/>
                      <w:tag w:val="nr_b5153daa2ecb45189c33bd90f1722783"/>
                      <w:lock w:val="sdtLocked"/>
                      <w:richText/>
                    </w:sdtPr>
                    <w:sdtContent>
                      <w:r>
                        <w:rPr>
                          <w:color w:val="000000"/>
                          <w:szCs w:val="24"/>
                        </w:rPr>
                        <w:t>124</w:t>
                      </w:r>
                    </w:sdtContent>
                  </w:sdt>
                  <w:r>
                    <w:rPr>
                      <w:color w:val="000000"/>
                      <w:szCs w:val="24"/>
                    </w:rPr>
                    <w:t>. Draudžiama naudoti gumines tarpines flanšinėse jungtyse.</w:t>
                  </w:r>
                </w:p>
              </w:sdtContent>
            </w:sdt>
            <w:sdt>
              <w:sdtPr>
                <w:alias w:val="125 p."/>
                <w:tag w:val="part_cc9c0bb13c4d49adb7297536942ca459"/>
                <w:lock w:val="sdtLocked"/>
                <w:richText/>
              </w:sdtPr>
              <w:sdtContent>
                <w:p>
                  <w:pPr>
                    <w:suppressAutoHyphens/>
                    <w:ind w:firstLine="720"/>
                    <w:jc w:val="both"/>
                    <w:textAlignment w:val="center"/>
                    <w:rPr>
                      <w:color w:val="000000"/>
                      <w:szCs w:val="24"/>
                    </w:rPr>
                  </w:pPr>
                  <w:sdt>
                    <w:sdtPr>
                      <w:alias w:val="Numeris"/>
                      <w:tag w:val="nr_cc9c0bb13c4d49adb7297536942ca459"/>
                      <w:lock w:val="sdtLocked"/>
                      <w:richText/>
                    </w:sdtPr>
                    <w:sdtContent>
                      <w:r>
                        <w:rPr>
                          <w:color w:val="000000"/>
                          <w:szCs w:val="24"/>
                        </w:rPr>
                        <w:t>125</w:t>
                      </w:r>
                    </w:sdtContent>
                  </w:sdt>
                  <w:r>
                    <w:rPr>
                      <w:color w:val="000000"/>
                      <w:szCs w:val="24"/>
                    </w:rPr>
                    <w:t>. Šilumos tiekimo tinkluose sklendes reikia įrengti su apylankos linijomis:</w:t>
                  </w:r>
                </w:p>
                <w:sdt>
                  <w:sdtPr>
                    <w:alias w:val="125.1 pp."/>
                    <w:tag w:val="part_1b690a0296ef4959a34d2b6097774719"/>
                    <w:lock w:val="sdtLocked"/>
                    <w:richText/>
                  </w:sdtPr>
                  <w:sdtContent>
                    <w:p>
                      <w:pPr>
                        <w:suppressAutoHyphens/>
                        <w:ind w:firstLine="720"/>
                        <w:jc w:val="both"/>
                        <w:textAlignment w:val="center"/>
                        <w:rPr>
                          <w:color w:val="000000"/>
                          <w:szCs w:val="24"/>
                        </w:rPr>
                      </w:pPr>
                      <w:sdt>
                        <w:sdtPr>
                          <w:alias w:val="Numeris"/>
                          <w:tag w:val="nr_1b690a0296ef4959a34d2b6097774719"/>
                          <w:lock w:val="sdtLocked"/>
                          <w:richText/>
                        </w:sdtPr>
                        <w:sdtContent>
                          <w:r>
                            <w:rPr>
                              <w:color w:val="000000"/>
                              <w:szCs w:val="24"/>
                            </w:rPr>
                            <w:t>125.1</w:t>
                          </w:r>
                        </w:sdtContent>
                      </w:sdt>
                      <w:r>
                        <w:rPr>
                          <w:color w:val="000000"/>
                          <w:szCs w:val="24"/>
                        </w:rPr>
                        <w:t>. kai šilumnešis – vanduo, jeigu DN ≥ 500 mm ir p ≥ 1,6 MPa arba DN ≥ 300 mm ir p ≥ 2,5 MPa;</w:t>
                      </w:r>
                    </w:p>
                  </w:sdtContent>
                </w:sdt>
                <w:sdt>
                  <w:sdtPr>
                    <w:alias w:val="125.2 pp."/>
                    <w:tag w:val="part_b981aa8e58834640a3dda49c8b597d45"/>
                    <w:lock w:val="sdtLocked"/>
                    <w:richText/>
                  </w:sdtPr>
                  <w:sdtContent>
                    <w:p>
                      <w:pPr>
                        <w:suppressAutoHyphens/>
                        <w:ind w:firstLine="720"/>
                        <w:jc w:val="both"/>
                        <w:textAlignment w:val="center"/>
                        <w:rPr>
                          <w:color w:val="000000"/>
                          <w:szCs w:val="24"/>
                        </w:rPr>
                      </w:pPr>
                      <w:sdt>
                        <w:sdtPr>
                          <w:alias w:val="Numeris"/>
                          <w:tag w:val="nr_b981aa8e58834640a3dda49c8b597d45"/>
                          <w:lock w:val="sdtLocked"/>
                          <w:richText/>
                        </w:sdtPr>
                        <w:sdtContent>
                          <w:r>
                            <w:rPr>
                              <w:color w:val="000000"/>
                              <w:szCs w:val="24"/>
                            </w:rPr>
                            <w:t>125.2</w:t>
                          </w:r>
                        </w:sdtContent>
                      </w:sdt>
                      <w:r>
                        <w:rPr>
                          <w:color w:val="000000"/>
                          <w:szCs w:val="24"/>
                        </w:rPr>
                        <w:t>. kai šilumnešis – garas, jeigu DN ≥ 200 mm ir p ≥ 1,6 MPa.</w:t>
                      </w:r>
                    </w:p>
                  </w:sdtContent>
                </w:sdt>
              </w:sdtContent>
            </w:sdt>
            <w:sdt>
              <w:sdtPr>
                <w:alias w:val="126 p."/>
                <w:tag w:val="part_67bf2a18589b46dabdb68e1016e56a74"/>
                <w:lock w:val="sdtLocked"/>
                <w:richText/>
              </w:sdtPr>
              <w:sdtContent>
                <w:p>
                  <w:pPr>
                    <w:suppressAutoHyphens/>
                    <w:ind w:firstLine="720"/>
                    <w:jc w:val="both"/>
                    <w:textAlignment w:val="center"/>
                    <w:rPr>
                      <w:color w:val="000000"/>
                      <w:szCs w:val="24"/>
                    </w:rPr>
                  </w:pPr>
                  <w:sdt>
                    <w:sdtPr>
                      <w:alias w:val="Numeris"/>
                      <w:tag w:val="nr_67bf2a18589b46dabdb68e1016e56a74"/>
                      <w:lock w:val="sdtLocked"/>
                      <w:richText/>
                    </w:sdtPr>
                    <w:sdtContent>
                      <w:r>
                        <w:rPr>
                          <w:color w:val="000000"/>
                          <w:szCs w:val="24"/>
                        </w:rPr>
                        <w:t>126</w:t>
                      </w:r>
                    </w:sdtContent>
                  </w:sdt>
                  <w:r>
                    <w:rPr>
                      <w:color w:val="000000"/>
                      <w:szCs w:val="24"/>
                    </w:rPr>
                    <w:t>. Apylankos linijų skersmuo nurodytas šių Taisyklių 7 priedo 3 lentelėje.</w:t>
                  </w:r>
                </w:p>
              </w:sdtContent>
            </w:sdt>
            <w:sdt>
              <w:sdtPr>
                <w:alias w:val="127 p."/>
                <w:tag w:val="part_c4a367929d4f47a9a6317d626239f492"/>
                <w:lock w:val="sdtLocked"/>
                <w:richText/>
              </w:sdtPr>
              <w:sdtContent>
                <w:p>
                  <w:pPr>
                    <w:suppressAutoHyphens/>
                    <w:ind w:firstLine="720"/>
                    <w:jc w:val="both"/>
                    <w:textAlignment w:val="center"/>
                    <w:rPr>
                      <w:color w:val="000000"/>
                      <w:szCs w:val="24"/>
                    </w:rPr>
                  </w:pPr>
                  <w:sdt>
                    <w:sdtPr>
                      <w:alias w:val="Numeris"/>
                      <w:tag w:val="nr_c4a367929d4f47a9a6317d626239f492"/>
                      <w:lock w:val="sdtLocked"/>
                      <w:richText/>
                    </w:sdtPr>
                    <w:sdtContent>
                      <w:r>
                        <w:rPr>
                          <w:color w:val="000000"/>
                          <w:szCs w:val="24"/>
                        </w:rPr>
                        <w:t>127</w:t>
                      </w:r>
                    </w:sdtContent>
                  </w:sdt>
                  <w:r>
                    <w:rPr>
                      <w:color w:val="000000"/>
                      <w:szCs w:val="24"/>
                    </w:rPr>
                    <w:t>. Sklendės, kurių DN</w:t>
                  </w:r>
                  <w:r>
                    <w:rPr>
                      <w:color w:val="000000"/>
                      <w:position w:val="-6"/>
                      <w:szCs w:val="24"/>
                    </w:rPr>
                    <w:t xml:space="preserve"> </w:t>
                  </w:r>
                  <w:r>
                    <w:rPr>
                      <w:color w:val="000000"/>
                      <w:szCs w:val="24"/>
                    </w:rPr>
                    <w:t>≥ 500 mm, turi būti su elektros pavaromis arba reduktoriais, palengvinančiais jų valdymą.</w:t>
                  </w:r>
                </w:p>
              </w:sdtContent>
            </w:sdt>
            <w:sdt>
              <w:sdtPr>
                <w:alias w:val="128 p."/>
                <w:tag w:val="part_8ca647f47d9644559638866c2bb233db"/>
                <w:lock w:val="sdtLocked"/>
                <w:richText/>
              </w:sdtPr>
              <w:sdtContent>
                <w:p>
                  <w:pPr>
                    <w:suppressAutoHyphens/>
                    <w:ind w:firstLine="720"/>
                    <w:jc w:val="both"/>
                    <w:textAlignment w:val="center"/>
                    <w:rPr>
                      <w:color w:val="000000"/>
                      <w:szCs w:val="24"/>
                    </w:rPr>
                  </w:pPr>
                  <w:sdt>
                    <w:sdtPr>
                      <w:alias w:val="Numeris"/>
                      <w:tag w:val="nr_8ca647f47d9644559638866c2bb233db"/>
                      <w:lock w:val="sdtLocked"/>
                      <w:richText/>
                    </w:sdtPr>
                    <w:sdtContent>
                      <w:r>
                        <w:rPr>
                          <w:color w:val="000000"/>
                          <w:szCs w:val="24"/>
                        </w:rPr>
                        <w:t>128</w:t>
                      </w:r>
                    </w:sdtContent>
                  </w:sdt>
                  <w:r>
                    <w:rPr>
                      <w:color w:val="000000"/>
                      <w:szCs w:val="24"/>
                    </w:rPr>
                    <w:t>. Sklendės su elektrinėmis pavaromis, sumontuotos bekanaliuose, nepereinamuosiuose ir pusiau pereinamuosiuose kanaluose paklotuose vamzdynuose, turi būti įrengtos apžiūros kamerose su antžemine dalimi (paviljonais) arba požeminėse apžiūros kamerose, kuriose natūraliuoju vėdinimu būtų palaikomi oro parametrai, atitinkantys elektrinių pavarų technines sąlygas.</w:t>
                  </w:r>
                </w:p>
              </w:sdtContent>
            </w:sdt>
            <w:sdt>
              <w:sdtPr>
                <w:alias w:val="129 p."/>
                <w:tag w:val="part_635c4aec6eb64a3d87fb5ed2bbd5368b"/>
                <w:lock w:val="sdtLocked"/>
                <w:richText/>
              </w:sdtPr>
              <w:sdtContent>
                <w:p>
                  <w:pPr>
                    <w:suppressAutoHyphens/>
                    <w:ind w:firstLine="720"/>
                    <w:jc w:val="both"/>
                    <w:textAlignment w:val="center"/>
                    <w:rPr>
                      <w:color w:val="000000"/>
                      <w:szCs w:val="24"/>
                    </w:rPr>
                  </w:pPr>
                  <w:sdt>
                    <w:sdtPr>
                      <w:alias w:val="Numeris"/>
                      <w:tag w:val="nr_635c4aec6eb64a3d87fb5ed2bbd5368b"/>
                      <w:lock w:val="sdtLocked"/>
                      <w:richText/>
                    </w:sdtPr>
                    <w:sdtContent>
                      <w:r>
                        <w:rPr>
                          <w:color w:val="000000"/>
                          <w:szCs w:val="24"/>
                        </w:rPr>
                        <w:t>129</w:t>
                      </w:r>
                    </w:sdtContent>
                  </w:sdt>
                  <w:r>
                    <w:rPr>
                      <w:color w:val="000000"/>
                      <w:szCs w:val="24"/>
                    </w:rPr>
                    <w:t>. Uždaromąją armatūrą reikia įrengti:</w:t>
                  </w:r>
                </w:p>
                <w:sdt>
                  <w:sdtPr>
                    <w:alias w:val="129.1 pp."/>
                    <w:tag w:val="part_60f4a075e512426a8608297beb843d8f"/>
                    <w:lock w:val="sdtLocked"/>
                    <w:richText/>
                  </w:sdtPr>
                  <w:sdtContent>
                    <w:p>
                      <w:pPr>
                        <w:suppressAutoHyphens/>
                        <w:ind w:firstLine="720"/>
                        <w:jc w:val="both"/>
                        <w:textAlignment w:val="center"/>
                        <w:rPr>
                          <w:color w:val="000000"/>
                          <w:szCs w:val="24"/>
                        </w:rPr>
                      </w:pPr>
                      <w:sdt>
                        <w:sdtPr>
                          <w:alias w:val="Numeris"/>
                          <w:tag w:val="nr_60f4a075e512426a8608297beb843d8f"/>
                          <w:lock w:val="sdtLocked"/>
                          <w:richText/>
                        </w:sdtPr>
                        <w:sdtContent>
                          <w:r>
                            <w:rPr>
                              <w:color w:val="000000"/>
                              <w:szCs w:val="24"/>
                            </w:rPr>
                            <w:t>129.1</w:t>
                          </w:r>
                        </w:sdtContent>
                      </w:sdt>
                      <w:r>
                        <w:rPr>
                          <w:color w:val="000000"/>
                          <w:szCs w:val="24"/>
                        </w:rPr>
                        <w:t>. visuose šilumos šaltinio išvaduose (nepriklausomai nuo šilumnešio temperatūros ir vamzdžio skersmens) ir kondensato surinkimo bako įvade, tačiau draudžiama dubliuoti uždaromąją armatūrą, įrengiant ją pastato viduje ir išorėje;</w:t>
                      </w:r>
                    </w:p>
                  </w:sdtContent>
                </w:sdt>
                <w:sdt>
                  <w:sdtPr>
                    <w:alias w:val="129.2 pp."/>
                    <w:tag w:val="part_0772c1e9ae72403d8952611f525d764f"/>
                    <w:lock w:val="sdtLocked"/>
                    <w:richText/>
                  </w:sdtPr>
                  <w:sdtContent>
                    <w:p>
                      <w:pPr>
                        <w:suppressAutoHyphens/>
                        <w:ind w:firstLine="720"/>
                        <w:jc w:val="both"/>
                        <w:textAlignment w:val="center"/>
                        <w:rPr>
                          <w:color w:val="000000"/>
                          <w:szCs w:val="24"/>
                        </w:rPr>
                      </w:pPr>
                      <w:sdt>
                        <w:sdtPr>
                          <w:alias w:val="Numeris"/>
                          <w:tag w:val="nr_0772c1e9ae72403d8952611f525d764f"/>
                          <w:lock w:val="sdtLocked"/>
                          <w:richText/>
                        </w:sdtPr>
                        <w:sdtContent>
                          <w:r>
                            <w:rPr>
                              <w:color w:val="000000"/>
                              <w:szCs w:val="24"/>
                            </w:rPr>
                            <w:t>129.2</w:t>
                          </w:r>
                        </w:sdtContent>
                      </w:sdt>
                      <w:r>
                        <w:rPr>
                          <w:color w:val="000000"/>
                          <w:szCs w:val="24"/>
                        </w:rPr>
                        <w:t>. visose šilumos tiekimo tinklų atšakose, jų pradžioje;</w:t>
                      </w:r>
                    </w:p>
                  </w:sdtContent>
                </w:sdt>
                <w:sdt>
                  <w:sdtPr>
                    <w:alias w:val="129.3 pp."/>
                    <w:tag w:val="part_e5eebf0e46bb4742a1978f7d380282a7"/>
                    <w:lock w:val="sdtLocked"/>
                    <w:richText/>
                  </w:sdtPr>
                  <w:sdtContent>
                    <w:p>
                      <w:pPr>
                        <w:suppressAutoHyphens/>
                        <w:ind w:firstLine="720"/>
                        <w:jc w:val="both"/>
                        <w:textAlignment w:val="center"/>
                        <w:rPr>
                          <w:color w:val="000000"/>
                          <w:szCs w:val="24"/>
                        </w:rPr>
                      </w:pPr>
                      <w:sdt>
                        <w:sdtPr>
                          <w:alias w:val="Numeris"/>
                          <w:tag w:val="nr_e5eebf0e46bb4742a1978f7d380282a7"/>
                          <w:lock w:val="sdtLocked"/>
                          <w:richText/>
                        </w:sdtPr>
                        <w:sdtContent>
                          <w:r>
                            <w:rPr>
                              <w:color w:val="000000"/>
                              <w:szCs w:val="24"/>
                            </w:rPr>
                            <w:t>129.3</w:t>
                          </w:r>
                        </w:sdtContent>
                      </w:sdt>
                      <w:r>
                        <w:rPr>
                          <w:color w:val="000000"/>
                          <w:szCs w:val="24"/>
                        </w:rPr>
                        <w:t>. vandens tinkluose – sekcines sklendes, kaip nurodyta šių Taisyklių 7 priedo 4 lentelėje.</w:t>
                      </w:r>
                    </w:p>
                  </w:sdtContent>
                </w:sdt>
              </w:sdtContent>
            </w:sdt>
            <w:sdt>
              <w:sdtPr>
                <w:alias w:val="130 p."/>
                <w:tag w:val="part_58ec5f3a4d954345b6d9fe0c04706c42"/>
                <w:lock w:val="sdtLocked"/>
                <w:richText/>
              </w:sdtPr>
              <w:sdtContent>
                <w:p>
                  <w:pPr>
                    <w:suppressAutoHyphens/>
                    <w:ind w:firstLine="720"/>
                    <w:jc w:val="both"/>
                    <w:textAlignment w:val="center"/>
                    <w:rPr>
                      <w:color w:val="000000"/>
                      <w:szCs w:val="24"/>
                    </w:rPr>
                  </w:pPr>
                  <w:sdt>
                    <w:sdtPr>
                      <w:alias w:val="Numeris"/>
                      <w:tag w:val="nr_58ec5f3a4d954345b6d9fe0c04706c42"/>
                      <w:lock w:val="sdtLocked"/>
                      <w:richText/>
                    </w:sdtPr>
                    <w:sdtContent>
                      <w:r>
                        <w:rPr>
                          <w:color w:val="000000"/>
                          <w:szCs w:val="24"/>
                        </w:rPr>
                        <w:t>130</w:t>
                      </w:r>
                    </w:sdtContent>
                  </w:sdt>
                  <w:r>
                    <w:rPr>
                      <w:color w:val="000000"/>
                      <w:szCs w:val="24"/>
                    </w:rPr>
                    <w:t>. Abiejose sekcinių sklendžių pusėse turi būti įrengti slėgio matavimo prietaisai.</w:t>
                  </w:r>
                </w:p>
              </w:sdtContent>
            </w:sdt>
            <w:sdt>
              <w:sdtPr>
                <w:alias w:val="131 p."/>
                <w:tag w:val="part_b2c07a6c33e640d6a83e1c330c1fed09"/>
                <w:lock w:val="sdtLocked"/>
                <w:richText/>
              </w:sdtPr>
              <w:sdtContent>
                <w:p>
                  <w:pPr>
                    <w:suppressAutoHyphens/>
                    <w:ind w:firstLine="720"/>
                    <w:jc w:val="both"/>
                    <w:textAlignment w:val="center"/>
                    <w:rPr>
                      <w:color w:val="000000"/>
                      <w:szCs w:val="24"/>
                    </w:rPr>
                  </w:pPr>
                  <w:sdt>
                    <w:sdtPr>
                      <w:alias w:val="Numeris"/>
                      <w:tag w:val="nr_b2c07a6c33e640d6a83e1c330c1fed09"/>
                      <w:lock w:val="sdtLocked"/>
                      <w:richText/>
                    </w:sdtPr>
                    <w:sdtContent>
                      <w:r>
                        <w:rPr>
                          <w:color w:val="000000"/>
                          <w:szCs w:val="24"/>
                        </w:rPr>
                        <w:t>131</w:t>
                      </w:r>
                    </w:sdtContent>
                  </w:sdt>
                  <w:r>
                    <w:rPr>
                      <w:color w:val="000000"/>
                      <w:szCs w:val="24"/>
                    </w:rPr>
                    <w:t>. Ties sekcinėmis sklendėmis turi būti įrengtos jungtys tarp tiekimo ir grąžinimo vamzdynų. Jungčių skersmuo lygus 0,3 DN jungiamų vamzdynų, tačiau ne mažesnis kaip 50 mm. Kiekvienoje jungtyje reikia įrengti po dvi sklendes ir kontrolinį ventilį (DN</w:t>
                  </w:r>
                  <w:r>
                    <w:rPr>
                      <w:color w:val="000000"/>
                      <w:position w:val="-6"/>
                      <w:szCs w:val="24"/>
                    </w:rPr>
                    <w:t xml:space="preserve"> </w:t>
                  </w:r>
                  <w:r>
                    <w:rPr>
                      <w:color w:val="000000"/>
                      <w:szCs w:val="24"/>
                    </w:rPr>
                    <w:t>= 25 mm) tarp jų.</w:t>
                  </w:r>
                </w:p>
              </w:sdtContent>
            </w:sdt>
            <w:sdt>
              <w:sdtPr>
                <w:alias w:val="132 p."/>
                <w:tag w:val="part_2127458abdad479d9e3cc15a97651167"/>
                <w:lock w:val="sdtLocked"/>
                <w:richText/>
              </w:sdtPr>
              <w:sdtContent>
                <w:p>
                  <w:pPr>
                    <w:suppressAutoHyphens/>
                    <w:ind w:firstLine="720"/>
                    <w:jc w:val="both"/>
                    <w:textAlignment w:val="center"/>
                    <w:rPr>
                      <w:color w:val="000000"/>
                      <w:szCs w:val="24"/>
                    </w:rPr>
                  </w:pPr>
                  <w:sdt>
                    <w:sdtPr>
                      <w:alias w:val="Numeris"/>
                      <w:tag w:val="nr_2127458abdad479d9e3cc15a97651167"/>
                      <w:lock w:val="sdtLocked"/>
                      <w:richText/>
                    </w:sdtPr>
                    <w:sdtContent>
                      <w:r>
                        <w:rPr>
                          <w:color w:val="000000"/>
                          <w:szCs w:val="24"/>
                        </w:rPr>
                        <w:t>132</w:t>
                      </w:r>
                    </w:sdtContent>
                  </w:sdt>
                  <w:r>
                    <w:rPr>
                      <w:color w:val="000000"/>
                      <w:szCs w:val="24"/>
                    </w:rPr>
                    <w:t>. Apžiūros kamerose, kamieniniuose tiekimo bei grąžinimo vamzdynuose ir atšakose iš jų (už sklendžių) turi būti įrengti temperatūros ir slėgio matavimo prietaisai.</w:t>
                  </w:r>
                </w:p>
              </w:sdtContent>
            </w:sdt>
            <w:sdt>
              <w:sdtPr>
                <w:alias w:val="133 p."/>
                <w:tag w:val="part_7084bc34c3564852b38a723413e0cfd8"/>
                <w:lock w:val="sdtLocked"/>
                <w:richText/>
              </w:sdtPr>
              <w:sdtContent>
                <w:p>
                  <w:pPr>
                    <w:suppressAutoHyphens/>
                    <w:ind w:firstLine="720"/>
                    <w:jc w:val="both"/>
                    <w:textAlignment w:val="center"/>
                    <w:rPr>
                      <w:color w:val="000000"/>
                      <w:szCs w:val="24"/>
                    </w:rPr>
                  </w:pPr>
                  <w:sdt>
                    <w:sdtPr>
                      <w:alias w:val="Numeris"/>
                      <w:tag w:val="nr_7084bc34c3564852b38a723413e0cfd8"/>
                      <w:lock w:val="sdtLocked"/>
                      <w:richText/>
                    </w:sdtPr>
                    <w:sdtContent>
                      <w:r>
                        <w:rPr>
                          <w:color w:val="000000"/>
                          <w:szCs w:val="24"/>
                        </w:rPr>
                        <w:t>133</w:t>
                      </w:r>
                    </w:sdtContent>
                  </w:sdt>
                  <w:r>
                    <w:rPr>
                      <w:color w:val="000000"/>
                      <w:szCs w:val="24"/>
                    </w:rPr>
                    <w:t>. Žemiausiose termofikacinio vandens ir kondensato vamzdynų vietose įrengiami ištuštinimo atvamzdžiai, o aukščiausiose – oro pašalinimo atvamzdžiai.</w:t>
                  </w:r>
                </w:p>
              </w:sdtContent>
            </w:sdt>
            <w:sdt>
              <w:sdtPr>
                <w:alias w:val="134 p."/>
                <w:tag w:val="part_ea25f247e5f24a0d9426a1ee86fdd52f"/>
                <w:lock w:val="sdtLocked"/>
                <w:richText/>
              </w:sdtPr>
              <w:sdtContent>
                <w:p>
                  <w:pPr>
                    <w:suppressAutoHyphens/>
                    <w:ind w:firstLine="720"/>
                    <w:jc w:val="both"/>
                    <w:textAlignment w:val="center"/>
                    <w:rPr>
                      <w:color w:val="000000"/>
                      <w:szCs w:val="24"/>
                    </w:rPr>
                  </w:pPr>
                  <w:sdt>
                    <w:sdtPr>
                      <w:alias w:val="Numeris"/>
                      <w:tag w:val="nr_ea25f247e5f24a0d9426a1ee86fdd52f"/>
                      <w:lock w:val="sdtLocked"/>
                      <w:richText/>
                    </w:sdtPr>
                    <w:sdtContent>
                      <w:r>
                        <w:rPr>
                          <w:color w:val="000000"/>
                          <w:szCs w:val="24"/>
                        </w:rPr>
                        <w:t>134</w:t>
                      </w:r>
                    </w:sdtContent>
                  </w:sdt>
                  <w:r>
                    <w:rPr>
                      <w:color w:val="000000"/>
                      <w:szCs w:val="24"/>
                    </w:rPr>
                    <w:t>. Sekcijų pripildymo ir ištuštinimo trukmė nurodyta šių Taisyklių 4 lentelėje, o atvamzdžių skersmuo – šių Taisyklių 3 priede.</w:t>
                  </w:r>
                </w:p>
              </w:sdtContent>
            </w:sdt>
            <w:sdt>
              <w:sdtPr>
                <w:alias w:val="135 p."/>
                <w:tag w:val="part_d1d083067e9343eba9b72512eb733cf2"/>
                <w:lock w:val="sdtLocked"/>
                <w:richText/>
              </w:sdtPr>
              <w:sdtContent>
                <w:p>
                  <w:pPr>
                    <w:suppressAutoHyphens/>
                    <w:ind w:firstLine="720"/>
                    <w:jc w:val="both"/>
                    <w:textAlignment w:val="center"/>
                    <w:rPr>
                      <w:color w:val="000000"/>
                      <w:szCs w:val="24"/>
                    </w:rPr>
                  </w:pPr>
                  <w:sdt>
                    <w:sdtPr>
                      <w:alias w:val="Numeris"/>
                      <w:tag w:val="nr_d1d083067e9343eba9b72512eb733cf2"/>
                      <w:lock w:val="sdtLocked"/>
                      <w:richText/>
                    </w:sdtPr>
                    <w:sdtContent>
                      <w:r>
                        <w:rPr>
                          <w:color w:val="000000"/>
                          <w:szCs w:val="24"/>
                        </w:rPr>
                        <w:t>135</w:t>
                      </w:r>
                    </w:sdtContent>
                  </w:sdt>
                  <w:r>
                    <w:rPr>
                      <w:color w:val="000000"/>
                      <w:szCs w:val="24"/>
                    </w:rPr>
                    <w:t>. Būtina numatyti įrengti planinio vandens išleidimo (iš kanaluose paklotų vamzdynų) priemones apžiūros kamerose, atskirai iš tiekimo ir grąžinimo vamzdžių (atvira srove) į vandens nukreipimo šulinius, kurie turi būti šalia apžiūros kamerų. Iš jų vanduo nuteka savitaka arba siurbliais perpumpuojamas į lietaus ar mišrią kanalizaciją. Jo temperatūra turi būti ne aukštesnė kaip 40 °C. Išleisti vandenį tiesiog į apžiūros kameras arba ant žemės draudžiama.</w:t>
                  </w:r>
                </w:p>
              </w:sdtContent>
            </w:sdt>
            <w:sdt>
              <w:sdtPr>
                <w:alias w:val="136 p."/>
                <w:tag w:val="part_7716db01ea094efea1aca284526703f6"/>
                <w:lock w:val="sdtLocked"/>
                <w:richText/>
              </w:sdtPr>
              <w:sdtContent>
                <w:p>
                  <w:pPr>
                    <w:suppressAutoHyphens/>
                    <w:ind w:firstLine="720"/>
                    <w:jc w:val="both"/>
                    <w:textAlignment w:val="center"/>
                    <w:rPr>
                      <w:color w:val="000000"/>
                      <w:szCs w:val="24"/>
                    </w:rPr>
                  </w:pPr>
                  <w:sdt>
                    <w:sdtPr>
                      <w:alias w:val="Numeris"/>
                      <w:tag w:val="nr_7716db01ea094efea1aca284526703f6"/>
                      <w:lock w:val="sdtLocked"/>
                      <w:richText/>
                    </w:sdtPr>
                    <w:sdtContent>
                      <w:r>
                        <w:rPr>
                          <w:color w:val="000000"/>
                          <w:szCs w:val="24"/>
                        </w:rPr>
                        <w:t>136</w:t>
                      </w:r>
                    </w:sdtContent>
                  </w:sdt>
                  <w:r>
                    <w:rPr>
                      <w:color w:val="000000"/>
                      <w:szCs w:val="24"/>
                    </w:rPr>
                    <w:t>. Vandeniui išleisti iš tinklų, kurie pakloti virš žemės, ties ištuštinimo vietomis turi būti specialiai suprojektuoti ir įrengti baseinai, iš kurių vanduo latakais, grioviais nuteka į nustatytas vietas. Suderinus su atitinkamomis gamtosaugos tarnybomis, galima numatyti vandenį išleisti į natūralius vandens telkinius ir ant žemės paviršiaus.</w:t>
                  </w:r>
                </w:p>
              </w:sdtContent>
            </w:sdt>
            <w:sdt>
              <w:sdtPr>
                <w:alias w:val="137 p."/>
                <w:tag w:val="part_bf095bc6238748cf953353f75f65393b"/>
                <w:lock w:val="sdtLocked"/>
                <w:richText/>
              </w:sdtPr>
              <w:sdtContent>
                <w:p>
                  <w:pPr>
                    <w:suppressAutoHyphens/>
                    <w:ind w:firstLine="720"/>
                    <w:jc w:val="both"/>
                    <w:textAlignment w:val="center"/>
                    <w:rPr>
                      <w:color w:val="000000"/>
                      <w:szCs w:val="24"/>
                    </w:rPr>
                  </w:pPr>
                  <w:sdt>
                    <w:sdtPr>
                      <w:alias w:val="Numeris"/>
                      <w:tag w:val="nr_bf095bc6238748cf953353f75f65393b"/>
                      <w:lock w:val="sdtLocked"/>
                      <w:richText/>
                    </w:sdtPr>
                    <w:sdtContent>
                      <w:r>
                        <w:rPr>
                          <w:color w:val="000000"/>
                          <w:szCs w:val="24"/>
                        </w:rPr>
                        <w:t>137</w:t>
                      </w:r>
                    </w:sdtContent>
                  </w:sdt>
                  <w:r>
                    <w:rPr>
                      <w:color w:val="000000"/>
                      <w:szCs w:val="24"/>
                    </w:rPr>
                    <w:t>. Jeigu vanduo išleidžiamas į fekalinę kanalizaciją, turi būti įrengtas hidraulinis uždoris, o jeigu yra atbulinio tekėjimo tikimybė – ir atbulinis vožtuvas.</w:t>
                  </w:r>
                </w:p>
              </w:sdtContent>
            </w:sdt>
            <w:sdt>
              <w:sdtPr>
                <w:alias w:val="138 p."/>
                <w:tag w:val="part_79e051cefc154fb9b819f396c642c3d0"/>
                <w:lock w:val="sdtLocked"/>
                <w:richText/>
              </w:sdtPr>
              <w:sdtContent>
                <w:p>
                  <w:pPr>
                    <w:suppressAutoHyphens/>
                    <w:ind w:firstLine="720"/>
                    <w:jc w:val="both"/>
                    <w:textAlignment w:val="center"/>
                    <w:rPr>
                      <w:color w:val="000000"/>
                      <w:szCs w:val="24"/>
                    </w:rPr>
                  </w:pPr>
                  <w:sdt>
                    <w:sdtPr>
                      <w:alias w:val="Numeris"/>
                      <w:tag w:val="nr_79e051cefc154fb9b819f396c642c3d0"/>
                      <w:lock w:val="sdtLocked"/>
                      <w:richText/>
                    </w:sdtPr>
                    <w:sdtContent>
                      <w:r>
                        <w:rPr>
                          <w:color w:val="000000"/>
                          <w:szCs w:val="24"/>
                        </w:rPr>
                        <w:t>138</w:t>
                      </w:r>
                    </w:sdtContent>
                  </w:sdt>
                  <w:r>
                    <w:rPr>
                      <w:color w:val="000000"/>
                      <w:szCs w:val="24"/>
                    </w:rPr>
                    <w:t>. Garotiekių žemiausiose vietose ir prieš vertikalius ruožus reikia įrengti nuolat veikiantį drenažą. Tose pačiose vietose ir vamzdynų nuolydžiui sutampant su garo tekėjimo kryptimi – kas 400–500 m; kai nuolydis yra priešingos krypties, kas 200–300 m turi būti įrengtas drenažas, kuris naudojamas paleidžiant garotiekius.</w:t>
                  </w:r>
                </w:p>
              </w:sdtContent>
            </w:sdt>
            <w:sdt>
              <w:sdtPr>
                <w:alias w:val="139 p."/>
                <w:tag w:val="part_edd5fb107523420ba56f0f661768e423"/>
                <w:lock w:val="sdtLocked"/>
                <w:richText/>
              </w:sdtPr>
              <w:sdtContent>
                <w:p>
                  <w:pPr>
                    <w:suppressAutoHyphens/>
                    <w:ind w:firstLine="720"/>
                    <w:jc w:val="both"/>
                    <w:textAlignment w:val="center"/>
                    <w:rPr>
                      <w:color w:val="000000"/>
                      <w:szCs w:val="24"/>
                    </w:rPr>
                  </w:pPr>
                  <w:sdt>
                    <w:sdtPr>
                      <w:alias w:val="Numeris"/>
                      <w:tag w:val="nr_edd5fb107523420ba56f0f661768e423"/>
                      <w:lock w:val="sdtLocked"/>
                      <w:richText/>
                    </w:sdtPr>
                    <w:sdtContent>
                      <w:r>
                        <w:rPr>
                          <w:color w:val="000000"/>
                          <w:szCs w:val="24"/>
                        </w:rPr>
                        <w:t>139</w:t>
                      </w:r>
                    </w:sdtContent>
                  </w:sdt>
                  <w:r>
                    <w:rPr>
                      <w:color w:val="000000"/>
                      <w:szCs w:val="24"/>
                    </w:rPr>
                    <w:t>. Garotiekiams paleisti skirto drenažo atvamzdžiuose turi būti sumontuota po vieną sklendę arba ventilį, jeigu garo slėgis iki 2,2 MPa, ir po dvi nuoseklias sklendes arba ventilius, jeigu garo slėgis didesnis už 2,2 MPa. Atvamzdžių skersmenys nurodyti šių Taisyklių 3 priede.</w:t>
                  </w:r>
                </w:p>
              </w:sdtContent>
            </w:sdt>
            <w:sdt>
              <w:sdtPr>
                <w:alias w:val="140 p."/>
                <w:tag w:val="part_4b305a784f8a4492a002c8a8c92c5f66"/>
                <w:lock w:val="sdtLocked"/>
                <w:richText/>
              </w:sdtPr>
              <w:sdtContent>
                <w:p>
                  <w:pPr>
                    <w:suppressAutoHyphens/>
                    <w:ind w:firstLine="720"/>
                    <w:jc w:val="both"/>
                    <w:textAlignment w:val="center"/>
                    <w:rPr>
                      <w:color w:val="000000"/>
                      <w:szCs w:val="24"/>
                    </w:rPr>
                  </w:pPr>
                  <w:sdt>
                    <w:sdtPr>
                      <w:alias w:val="Numeris"/>
                      <w:tag w:val="nr_4b305a784f8a4492a002c8a8c92c5f66"/>
                      <w:lock w:val="sdtLocked"/>
                      <w:richText/>
                    </w:sdtPr>
                    <w:sdtContent>
                      <w:r>
                        <w:rPr>
                          <w:color w:val="000000"/>
                          <w:szCs w:val="24"/>
                        </w:rPr>
                        <w:t>140</w:t>
                      </w:r>
                    </w:sdtContent>
                  </w:sdt>
                  <w:r>
                    <w:rPr>
                      <w:color w:val="000000"/>
                      <w:szCs w:val="24"/>
                    </w:rPr>
                    <w:t>. Kondensatą iš nuolat veikiančio drenažo galima nukreipti į slėginį kondensato vamzdyną, jeigu drenuojamo kondensato slėgis kondensato vamzdyno slėgį viršija 0,1 MPa ir daugiau.</w:t>
                  </w:r>
                </w:p>
              </w:sdtContent>
            </w:sdt>
            <w:sdt>
              <w:sdtPr>
                <w:alias w:val="141 p."/>
                <w:tag w:val="part_075a74c33e844a7aa0f779a2e331c138"/>
                <w:lock w:val="sdtLocked"/>
                <w:richText/>
              </w:sdtPr>
              <w:sdtContent>
                <w:p>
                  <w:pPr>
                    <w:suppressAutoHyphens/>
                    <w:ind w:firstLine="720"/>
                    <w:jc w:val="both"/>
                    <w:textAlignment w:val="center"/>
                    <w:rPr>
                      <w:color w:val="000000"/>
                      <w:szCs w:val="24"/>
                    </w:rPr>
                  </w:pPr>
                  <w:sdt>
                    <w:sdtPr>
                      <w:alias w:val="Numeris"/>
                      <w:tag w:val="nr_075a74c33e844a7aa0f779a2e331c138"/>
                      <w:lock w:val="sdtLocked"/>
                      <w:richText/>
                    </w:sdtPr>
                    <w:sdtContent>
                      <w:r>
                        <w:rPr>
                          <w:color w:val="000000"/>
                          <w:szCs w:val="24"/>
                        </w:rPr>
                        <w:t>141</w:t>
                      </w:r>
                    </w:sdtContent>
                  </w:sdt>
                  <w:r>
                    <w:rPr>
                      <w:color w:val="000000"/>
                      <w:szCs w:val="24"/>
                    </w:rPr>
                    <w:t>. Siekiant kompensuoti vamzdynų pailgėjimus (dėl temperatūros pokyčio), įrengiami:</w:t>
                  </w:r>
                </w:p>
                <w:sdt>
                  <w:sdtPr>
                    <w:alias w:val="141.1 pp."/>
                    <w:tag w:val="part_35462083cb304b79bb99452ba4222e63"/>
                    <w:lock w:val="sdtLocked"/>
                    <w:richText/>
                  </w:sdtPr>
                  <w:sdtContent>
                    <w:p>
                      <w:pPr>
                        <w:suppressAutoHyphens/>
                        <w:ind w:firstLine="720"/>
                        <w:jc w:val="both"/>
                        <w:textAlignment w:val="center"/>
                        <w:rPr>
                          <w:color w:val="000000"/>
                          <w:szCs w:val="24"/>
                        </w:rPr>
                      </w:pPr>
                      <w:sdt>
                        <w:sdtPr>
                          <w:alias w:val="Numeris"/>
                          <w:tag w:val="nr_35462083cb304b79bb99452ba4222e63"/>
                          <w:lock w:val="sdtLocked"/>
                          <w:richText/>
                        </w:sdtPr>
                        <w:sdtContent>
                          <w:r>
                            <w:rPr>
                              <w:color w:val="000000"/>
                              <w:szCs w:val="24"/>
                            </w:rPr>
                            <w:t>141.1</w:t>
                          </w:r>
                        </w:sdtContent>
                      </w:sdt>
                      <w:r>
                        <w:rPr>
                          <w:color w:val="000000"/>
                          <w:szCs w:val="24"/>
                        </w:rPr>
                        <w:t>. lenktieji kompensatoriai iš vamzdžių („U“ formos) ir kompensavimo elementai („L“ ir „Z“ formos) su lenktomis ir suvirintomis alkūnėmis;</w:t>
                      </w:r>
                    </w:p>
                  </w:sdtContent>
                </w:sdt>
                <w:sdt>
                  <w:sdtPr>
                    <w:alias w:val="141.2 pp."/>
                    <w:tag w:val="part_963b3b7f683a4db9bb9a722f7dc0920a"/>
                    <w:lock w:val="sdtLocked"/>
                    <w:richText/>
                  </w:sdtPr>
                  <w:sdtContent>
                    <w:p>
                      <w:pPr>
                        <w:suppressAutoHyphens/>
                        <w:ind w:firstLine="720"/>
                        <w:jc w:val="both"/>
                        <w:textAlignment w:val="center"/>
                        <w:rPr>
                          <w:color w:val="000000"/>
                          <w:szCs w:val="24"/>
                        </w:rPr>
                      </w:pPr>
                      <w:sdt>
                        <w:sdtPr>
                          <w:alias w:val="Numeris"/>
                          <w:tag w:val="nr_963b3b7f683a4db9bb9a722f7dc0920a"/>
                          <w:lock w:val="sdtLocked"/>
                          <w:richText/>
                        </w:sdtPr>
                        <w:sdtContent>
                          <w:r>
                            <w:rPr>
                              <w:color w:val="000000"/>
                              <w:szCs w:val="24"/>
                            </w:rPr>
                            <w:t>141.2</w:t>
                          </w:r>
                        </w:sdtContent>
                      </w:sdt>
                      <w:r>
                        <w:rPr>
                          <w:color w:val="000000"/>
                          <w:szCs w:val="24"/>
                        </w:rPr>
                        <w:t>. riebokšliniai, lęšiniai ir silfoniniai kompensatoriai.</w:t>
                      </w:r>
                    </w:p>
                  </w:sdtContent>
                </w:sdt>
              </w:sdtContent>
            </w:sdt>
            <w:sdt>
              <w:sdtPr>
                <w:alias w:val="142 p."/>
                <w:tag w:val="part_8996ee7d0544471696a5a2791a8c02e6"/>
                <w:lock w:val="sdtLocked"/>
                <w:richText/>
              </w:sdtPr>
              <w:sdtContent>
                <w:p>
                  <w:pPr>
                    <w:suppressAutoHyphens/>
                    <w:ind w:firstLine="720"/>
                    <w:jc w:val="both"/>
                    <w:textAlignment w:val="center"/>
                    <w:rPr>
                      <w:color w:val="000000"/>
                      <w:szCs w:val="24"/>
                    </w:rPr>
                  </w:pPr>
                  <w:sdt>
                    <w:sdtPr>
                      <w:alias w:val="Numeris"/>
                      <w:tag w:val="nr_8996ee7d0544471696a5a2791a8c02e6"/>
                      <w:lock w:val="sdtLocked"/>
                      <w:richText/>
                    </w:sdtPr>
                    <w:sdtContent>
                      <w:r>
                        <w:rPr>
                          <w:color w:val="000000"/>
                          <w:szCs w:val="24"/>
                        </w:rPr>
                        <w:t>142</w:t>
                      </w:r>
                    </w:sdtContent>
                  </w:sdt>
                  <w:r>
                    <w:rPr>
                      <w:color w:val="000000"/>
                      <w:szCs w:val="24"/>
                    </w:rPr>
                    <w:t>. Riebokšlinius kompensatorius leidžiama naudoti požeminiuose ir virš žemės ant žemų atramų paklotuose vamzdynuose, kurių skersmuo DN</w:t>
                  </w:r>
                  <w:r>
                    <w:rPr>
                      <w:color w:val="000000"/>
                      <w:position w:val="-6"/>
                      <w:szCs w:val="24"/>
                    </w:rPr>
                    <w:t xml:space="preserve"> </w:t>
                  </w:r>
                  <w:r>
                    <w:rPr>
                      <w:color w:val="000000"/>
                      <w:szCs w:val="24"/>
                    </w:rPr>
                    <w:t>≥ 100 mm, o šilumnešio parametrai atitinka šias sąlygas: p ≤ 2,5 MPa ir t ≤ 300 °C. Kompensatorių konstrukcinis kompensuojamasis ilgis turi būti 50 mm didesnis už projektinį kompensuojamąjį ilgį.</w:t>
                  </w:r>
                </w:p>
              </w:sdtContent>
            </w:sdt>
            <w:sdt>
              <w:sdtPr>
                <w:alias w:val="143 p."/>
                <w:tag w:val="part_bc4043e42e674738a90202ff664ef159"/>
                <w:lock w:val="sdtLocked"/>
                <w:richText/>
              </w:sdtPr>
              <w:sdtContent>
                <w:p>
                  <w:pPr>
                    <w:suppressAutoHyphens/>
                    <w:ind w:firstLine="720"/>
                    <w:jc w:val="both"/>
                    <w:textAlignment w:val="center"/>
                    <w:rPr>
                      <w:color w:val="000000"/>
                      <w:szCs w:val="24"/>
                    </w:rPr>
                  </w:pPr>
                  <w:sdt>
                    <w:sdtPr>
                      <w:alias w:val="Numeris"/>
                      <w:tag w:val="nr_bc4043e42e674738a90202ff664ef159"/>
                      <w:lock w:val="sdtLocked"/>
                      <w:richText/>
                    </w:sdtPr>
                    <w:sdtContent>
                      <w:r>
                        <w:rPr>
                          <w:color w:val="000000"/>
                          <w:szCs w:val="24"/>
                        </w:rPr>
                        <w:t>143</w:t>
                      </w:r>
                    </w:sdtContent>
                  </w:sdt>
                  <w:r>
                    <w:rPr>
                      <w:color w:val="000000"/>
                      <w:szCs w:val="24"/>
                    </w:rPr>
                    <w:t>. Neleidžiama riebokšlinių kompensatorių naudoti vamzdynuose, paklotuose ant aukštų atramų arba estakadų.</w:t>
                  </w:r>
                </w:p>
              </w:sdtContent>
            </w:sdt>
            <w:sdt>
              <w:sdtPr>
                <w:alias w:val="144 p."/>
                <w:tag w:val="part_30d1e2ac3dea4213b344e343a9d911bc"/>
                <w:lock w:val="sdtLocked"/>
                <w:richText/>
              </w:sdtPr>
              <w:sdtContent>
                <w:p>
                  <w:pPr>
                    <w:suppressAutoHyphens/>
                    <w:ind w:firstLine="720"/>
                    <w:jc w:val="both"/>
                    <w:textAlignment w:val="center"/>
                    <w:rPr>
                      <w:color w:val="000000"/>
                      <w:szCs w:val="24"/>
                    </w:rPr>
                  </w:pPr>
                  <w:sdt>
                    <w:sdtPr>
                      <w:alias w:val="Numeris"/>
                      <w:tag w:val="nr_30d1e2ac3dea4213b344e343a9d911bc"/>
                      <w:lock w:val="sdtLocked"/>
                      <w:richText/>
                    </w:sdtPr>
                    <w:sdtContent>
                      <w:r>
                        <w:rPr>
                          <w:color w:val="000000"/>
                          <w:szCs w:val="24"/>
                        </w:rPr>
                        <w:t>144</w:t>
                      </w:r>
                    </w:sdtContent>
                  </w:sdt>
                  <w:r>
                    <w:rPr>
                      <w:color w:val="000000"/>
                      <w:szCs w:val="24"/>
                    </w:rPr>
                    <w:t>. Vamzdynų ruožai su riebokšliniais kompensatoriais tarp nejudamųjų atramų turi būti tik tiesūs, kitokie draudžiami.</w:t>
                  </w:r>
                </w:p>
              </w:sdtContent>
            </w:sdt>
            <w:sdt>
              <w:sdtPr>
                <w:alias w:val="145 p."/>
                <w:tag w:val="part_ea70f34a72904c778fbdeeece339789e"/>
                <w:lock w:val="sdtLocked"/>
                <w:richText/>
              </w:sdtPr>
              <w:sdtContent>
                <w:p>
                  <w:pPr>
                    <w:suppressAutoHyphens/>
                    <w:ind w:firstLine="720"/>
                    <w:jc w:val="both"/>
                    <w:textAlignment w:val="center"/>
                    <w:rPr>
                      <w:color w:val="000000"/>
                      <w:szCs w:val="24"/>
                    </w:rPr>
                  </w:pPr>
                  <w:sdt>
                    <w:sdtPr>
                      <w:alias w:val="Numeris"/>
                      <w:tag w:val="nr_ea70f34a72904c778fbdeeece339789e"/>
                      <w:lock w:val="sdtLocked"/>
                      <w:richText/>
                    </w:sdtPr>
                    <w:sdtContent>
                      <w:r>
                        <w:rPr>
                          <w:color w:val="000000"/>
                          <w:szCs w:val="24"/>
                        </w:rPr>
                        <w:t>145</w:t>
                      </w:r>
                    </w:sdtContent>
                  </w:sdt>
                  <w:r>
                    <w:rPr>
                      <w:color w:val="000000"/>
                      <w:szCs w:val="24"/>
                    </w:rPr>
                    <w:t>. Lenktųjų kompensatorių dydžiui nustatyti apskaičiuojamas projektinis vamzdyno pailgėjimas pagal formulę:</w:t>
                  </w:r>
                </w:p>
                <w:p>
                  <w:pPr>
                    <w:suppressAutoHyphens/>
                    <w:ind w:firstLine="720"/>
                    <w:jc w:val="both"/>
                    <w:textAlignment w:val="center"/>
                    <w:rPr>
                      <w:color w:val="000000"/>
                      <w:szCs w:val="24"/>
                    </w:rPr>
                  </w:pPr>
                  <w:r>
                    <w:rPr>
                      <w:color w:val="000000"/>
                      <w:szCs w:val="24"/>
                    </w:rPr>
                    <w:t>∆x = ε ∆l;</w:t>
                  </w:r>
                </w:p>
                <w:p>
                  <w:pPr>
                    <w:suppressAutoHyphens/>
                    <w:ind w:firstLine="720"/>
                    <w:jc w:val="both"/>
                    <w:textAlignment w:val="center"/>
                    <w:rPr>
                      <w:color w:val="000000"/>
                      <w:szCs w:val="24"/>
                    </w:rPr>
                  </w:pPr>
                  <w:r>
                    <w:rPr>
                      <w:color w:val="000000"/>
                      <w:szCs w:val="24"/>
                    </w:rPr>
                    <w:t>čia ε – koeficientas, kuriuo įvertinama kompensacinių įtempimų relaksacija ir kompensatorių išankstinis įtempimas, lygus 50 % viso pailgėjimo ∆l, kai šilumnešio temperatūra t ≤ 400 °C. Kompensatoriaus atsparumas skaičiuojamas dviem atvejais: eksploatacinio režimo sąlygomis ir jam esant šaltam.</w:t>
                  </w:r>
                </w:p>
              </w:sdtContent>
            </w:sdt>
            <w:sdt>
              <w:sdtPr>
                <w:alias w:val="146 p."/>
                <w:tag w:val="part_13d3f1c8d77d4f4e8d3bc5ebc50d8783"/>
                <w:lock w:val="sdtLocked"/>
                <w:richText/>
              </w:sdtPr>
              <w:sdtContent>
                <w:p>
                  <w:pPr>
                    <w:suppressAutoHyphens/>
                    <w:ind w:firstLine="720"/>
                    <w:jc w:val="both"/>
                    <w:textAlignment w:val="center"/>
                    <w:rPr>
                      <w:color w:val="000000"/>
                      <w:szCs w:val="24"/>
                    </w:rPr>
                  </w:pPr>
                  <w:sdt>
                    <w:sdtPr>
                      <w:alias w:val="Numeris"/>
                      <w:tag w:val="nr_13d3f1c8d77d4f4e8d3bc5ebc50d8783"/>
                      <w:lock w:val="sdtLocked"/>
                      <w:richText/>
                    </w:sdtPr>
                    <w:sdtContent>
                      <w:r>
                        <w:rPr>
                          <w:color w:val="000000"/>
                          <w:szCs w:val="24"/>
                        </w:rPr>
                        <w:t>146</w:t>
                      </w:r>
                    </w:sdtContent>
                  </w:sdt>
                  <w:r>
                    <w:rPr>
                      <w:color w:val="000000"/>
                      <w:szCs w:val="24"/>
                    </w:rPr>
                    <w:t>. Kompensavimo elementų atsparumas skaičiuojamas eksploatacinio režimo sąlygomis, be išankstinio įtempimo. Pailgėjimus reikia skaičiuoti abiejų koordinačių ašių kryptimi.</w:t>
                  </w:r>
                </w:p>
              </w:sdtContent>
            </w:sdt>
            <w:sdt>
              <w:sdtPr>
                <w:alias w:val="147 p."/>
                <w:tag w:val="part_49e40cc2ae6b44cc935c7ca8497c0de4"/>
                <w:lock w:val="sdtLocked"/>
                <w:richText/>
              </w:sdtPr>
              <w:sdtContent>
                <w:p>
                  <w:pPr>
                    <w:suppressAutoHyphens/>
                    <w:ind w:firstLine="720"/>
                    <w:jc w:val="both"/>
                    <w:textAlignment w:val="center"/>
                    <w:rPr>
                      <w:color w:val="000000"/>
                      <w:szCs w:val="24"/>
                    </w:rPr>
                  </w:pPr>
                  <w:sdt>
                    <w:sdtPr>
                      <w:alias w:val="Numeris"/>
                      <w:tag w:val="nr_49e40cc2ae6b44cc935c7ca8497c0de4"/>
                      <w:lock w:val="sdtLocked"/>
                      <w:richText/>
                    </w:sdtPr>
                    <w:sdtContent>
                      <w:r>
                        <w:rPr>
                          <w:color w:val="000000"/>
                          <w:szCs w:val="24"/>
                        </w:rPr>
                        <w:t>147</w:t>
                      </w:r>
                    </w:sdtContent>
                  </w:sdt>
                  <w:r>
                    <w:rPr>
                      <w:color w:val="000000"/>
                      <w:szCs w:val="24"/>
                    </w:rPr>
                    <w:t>. Šilumos tiekimo tinklams tiesti naudojamos vamzdžių detalės turi būti pagamintos pramoniniu būdu.</w:t>
                  </w:r>
                </w:p>
              </w:sdtContent>
            </w:sdt>
            <w:sdt>
              <w:sdtPr>
                <w:alias w:val="148 p."/>
                <w:tag w:val="part_90b197b0668f44ed856d29f0e0e49914"/>
                <w:lock w:val="sdtLocked"/>
                <w:richText/>
              </w:sdtPr>
              <w:sdtContent>
                <w:p>
                  <w:pPr>
                    <w:suppressAutoHyphens/>
                    <w:ind w:firstLine="720"/>
                    <w:jc w:val="both"/>
                    <w:textAlignment w:val="center"/>
                    <w:rPr>
                      <w:color w:val="000000"/>
                      <w:szCs w:val="24"/>
                    </w:rPr>
                  </w:pPr>
                  <w:sdt>
                    <w:sdtPr>
                      <w:alias w:val="Numeris"/>
                      <w:tag w:val="nr_90b197b0668f44ed856d29f0e0e49914"/>
                      <w:lock w:val="sdtLocked"/>
                      <w:richText/>
                    </w:sdtPr>
                    <w:sdtContent>
                      <w:r>
                        <w:rPr>
                          <w:color w:val="000000"/>
                          <w:szCs w:val="24"/>
                        </w:rPr>
                        <w:t>148</w:t>
                      </w:r>
                    </w:sdtContent>
                  </w:sdt>
                  <w:r>
                    <w:rPr>
                      <w:color w:val="000000"/>
                      <w:szCs w:val="24"/>
                    </w:rPr>
                    <w:t>. Vamzdynų posūkiuose ir lenkimo vietose turi būti naudojamos pramoninės gamybos mažo lenkimo spindulio (R ≥ DN) alkūnės. Taip pat leidžiama naudoti normalaus lenkimo (R ≥ 3,5DN) alkūnes.</w:t>
                  </w:r>
                </w:p>
              </w:sdtContent>
            </w:sdt>
            <w:sdt>
              <w:sdtPr>
                <w:alias w:val="149 p."/>
                <w:tag w:val="part_7b258960a546407fb094e4ff1872ac2e"/>
                <w:lock w:val="sdtLocked"/>
                <w:richText/>
              </w:sdtPr>
              <w:sdtContent>
                <w:p>
                  <w:pPr>
                    <w:suppressAutoHyphens/>
                    <w:ind w:firstLine="720"/>
                    <w:jc w:val="both"/>
                    <w:textAlignment w:val="center"/>
                    <w:rPr>
                      <w:color w:val="000000"/>
                      <w:szCs w:val="24"/>
                    </w:rPr>
                  </w:pPr>
                  <w:sdt>
                    <w:sdtPr>
                      <w:alias w:val="Numeris"/>
                      <w:tag w:val="nr_7b258960a546407fb094e4ff1872ac2e"/>
                      <w:lock w:val="sdtLocked"/>
                      <w:richText/>
                    </w:sdtPr>
                    <w:sdtContent>
                      <w:r>
                        <w:rPr>
                          <w:color w:val="000000"/>
                          <w:szCs w:val="24"/>
                        </w:rPr>
                        <w:t>149</w:t>
                      </w:r>
                    </w:sdtContent>
                  </w:sdt>
                  <w:r>
                    <w:rPr>
                      <w:color w:val="000000"/>
                      <w:szCs w:val="24"/>
                    </w:rPr>
                    <w:t>. Šilumos tiekimo tinkluose, kai termofikacinio vandens slėgis ≤ 2,5 MPa ir temperatūra ≤ 200 °C, ir garotiekiuose, kai garo slėgis ≤ 2,2 MPa ir temperatūra ≤ 350 °C, leidžiama naudoti iš segmentų suvirintas (segmentines) alkūnes.</w:t>
                  </w:r>
                </w:p>
              </w:sdtContent>
            </w:sdt>
            <w:sdt>
              <w:sdtPr>
                <w:alias w:val="150 p."/>
                <w:tag w:val="part_ecdebd0eb617470687d271df9c66cdda"/>
                <w:lock w:val="sdtLocked"/>
                <w:richText/>
              </w:sdtPr>
              <w:sdtContent>
                <w:p>
                  <w:pPr>
                    <w:suppressAutoHyphens/>
                    <w:ind w:firstLine="720"/>
                    <w:jc w:val="both"/>
                    <w:textAlignment w:val="center"/>
                    <w:rPr>
                      <w:color w:val="000000"/>
                      <w:szCs w:val="24"/>
                    </w:rPr>
                  </w:pPr>
                  <w:sdt>
                    <w:sdtPr>
                      <w:alias w:val="Numeris"/>
                      <w:tag w:val="nr_ecdebd0eb617470687d271df9c66cdda"/>
                      <w:lock w:val="sdtLocked"/>
                      <w:richText/>
                    </w:sdtPr>
                    <w:sdtContent>
                      <w:r>
                        <w:rPr>
                          <w:color w:val="000000"/>
                          <w:szCs w:val="24"/>
                        </w:rPr>
                        <w:t>150</w:t>
                      </w:r>
                    </w:sdtContent>
                  </w:sdt>
                  <w:r>
                    <w:rPr>
                      <w:color w:val="000000"/>
                      <w:szCs w:val="24"/>
                    </w:rPr>
                    <w:t>. Tiesiuose vamzdynų ruožuose atstumas tarp gretimų skersinių siūlių turi būti ne mažesnis kaip 50 mm, kai šilumnešio slėgis ≤ 1,6 MPa ir temperatūra ≤ 250 °C, kitais atvejais – 100 mm. Atstumas nuo skersinės siūlės iki lenkimo pradžios turi būti ne mažesnis kaip 100 mm.</w:t>
                  </w:r>
                </w:p>
              </w:sdtContent>
            </w:sdt>
            <w:sdt>
              <w:sdtPr>
                <w:alias w:val="151 p."/>
                <w:tag w:val="part_344bc6468f7147ab9732f738ef437a21"/>
                <w:lock w:val="sdtLocked"/>
                <w:richText/>
              </w:sdtPr>
              <w:sdtContent>
                <w:p>
                  <w:pPr>
                    <w:suppressAutoHyphens/>
                    <w:ind w:firstLine="720"/>
                    <w:jc w:val="both"/>
                    <w:textAlignment w:val="center"/>
                    <w:rPr>
                      <w:color w:val="000000"/>
                      <w:szCs w:val="24"/>
                    </w:rPr>
                  </w:pPr>
                  <w:sdt>
                    <w:sdtPr>
                      <w:alias w:val="Numeris"/>
                      <w:tag w:val="nr_344bc6468f7147ab9732f738ef437a21"/>
                      <w:lock w:val="sdtLocked"/>
                      <w:richText/>
                    </w:sdtPr>
                    <w:sdtContent>
                      <w:r>
                        <w:rPr>
                          <w:color w:val="000000"/>
                          <w:szCs w:val="24"/>
                        </w:rPr>
                        <w:t>151</w:t>
                      </w:r>
                    </w:sdtContent>
                  </w:sdt>
                  <w:r>
                    <w:rPr>
                      <w:color w:val="000000"/>
                      <w:szCs w:val="24"/>
                    </w:rPr>
                    <w:t>. Mažo lenkimo spindulio alkūnes leidžiama suvirinti tarpusavyje be tiesaus tarpo.</w:t>
                  </w:r>
                </w:p>
              </w:sdtContent>
            </w:sdt>
            <w:sdt>
              <w:sdtPr>
                <w:alias w:val="152 p."/>
                <w:tag w:val="part_79fa0102bd254014893d44cd79c4f7f9"/>
                <w:lock w:val="sdtLocked"/>
                <w:richText/>
              </w:sdtPr>
              <w:sdtContent>
                <w:p>
                  <w:pPr>
                    <w:suppressAutoHyphens/>
                    <w:ind w:firstLine="720"/>
                    <w:jc w:val="both"/>
                    <w:textAlignment w:val="center"/>
                    <w:rPr>
                      <w:color w:val="000000"/>
                      <w:szCs w:val="24"/>
                    </w:rPr>
                  </w:pPr>
                  <w:sdt>
                    <w:sdtPr>
                      <w:alias w:val="Numeris"/>
                      <w:tag w:val="nr_79fa0102bd254014893d44cd79c4f7f9"/>
                      <w:lock w:val="sdtLocked"/>
                      <w:richText/>
                    </w:sdtPr>
                    <w:sdtContent>
                      <w:r>
                        <w:rPr>
                          <w:color w:val="000000"/>
                          <w:szCs w:val="24"/>
                        </w:rPr>
                        <w:t>152</w:t>
                      </w:r>
                    </w:sdtContent>
                  </w:sdt>
                  <w:r>
                    <w:rPr>
                      <w:color w:val="000000"/>
                      <w:szCs w:val="24"/>
                    </w:rPr>
                    <w:t>. Mažo lenkimo spindulio ir segmentines alkūnes įvirinti į vamzdį tiesiogiai be atvamzdžio draudžiama.</w:t>
                  </w:r>
                </w:p>
              </w:sdtContent>
            </w:sdt>
            <w:sdt>
              <w:sdtPr>
                <w:alias w:val="153 p."/>
                <w:tag w:val="part_03a888f3f3924b0f8a1ee407155c7a6d"/>
                <w:lock w:val="sdtLocked"/>
                <w:richText/>
              </w:sdtPr>
              <w:sdtContent>
                <w:p>
                  <w:pPr>
                    <w:suppressAutoHyphens/>
                    <w:ind w:firstLine="720"/>
                    <w:jc w:val="both"/>
                    <w:textAlignment w:val="center"/>
                    <w:rPr>
                      <w:color w:val="000000"/>
                      <w:szCs w:val="24"/>
                    </w:rPr>
                  </w:pPr>
                  <w:sdt>
                    <w:sdtPr>
                      <w:alias w:val="Numeris"/>
                      <w:tag w:val="nr_03a888f3f3924b0f8a1ee407155c7a6d"/>
                      <w:lock w:val="sdtLocked"/>
                      <w:richText/>
                    </w:sdtPr>
                    <w:sdtContent>
                      <w:r>
                        <w:rPr>
                          <w:color w:val="000000"/>
                          <w:szCs w:val="24"/>
                        </w:rPr>
                        <w:t>153</w:t>
                      </w:r>
                    </w:sdtContent>
                  </w:sdt>
                  <w:r>
                    <w:rPr>
                      <w:color w:val="000000"/>
                      <w:szCs w:val="24"/>
                    </w:rPr>
                    <w:t>. Judamosios atramos naudojamos visais vamzdžių klojimo atvejais, išskyrus bekanalį grunte:</w:t>
                  </w:r>
                </w:p>
                <w:sdt>
                  <w:sdtPr>
                    <w:alias w:val="153.1 pp."/>
                    <w:tag w:val="part_7dfa91e073a849a2b4f0e48036f58e07"/>
                    <w:lock w:val="sdtLocked"/>
                    <w:richText/>
                  </w:sdtPr>
                  <w:sdtContent>
                    <w:p>
                      <w:pPr>
                        <w:suppressAutoHyphens/>
                        <w:ind w:firstLine="720"/>
                        <w:jc w:val="both"/>
                        <w:textAlignment w:val="center"/>
                        <w:rPr>
                          <w:color w:val="000000"/>
                          <w:szCs w:val="24"/>
                        </w:rPr>
                      </w:pPr>
                      <w:sdt>
                        <w:sdtPr>
                          <w:alias w:val="Numeris"/>
                          <w:tag w:val="nr_7dfa91e073a849a2b4f0e48036f58e07"/>
                          <w:lock w:val="sdtLocked"/>
                          <w:richText/>
                        </w:sdtPr>
                        <w:sdtContent>
                          <w:r>
                            <w:rPr>
                              <w:color w:val="000000"/>
                              <w:szCs w:val="24"/>
                            </w:rPr>
                            <w:t>153.1</w:t>
                          </w:r>
                        </w:sdtContent>
                      </w:sdt>
                      <w:r>
                        <w:rPr>
                          <w:color w:val="000000"/>
                          <w:szCs w:val="24"/>
                        </w:rPr>
                        <w:t>. slystamosios gali būti naudojamos, esant ašiniam poslinkiui, su visų skersmenų vamzdžiais ir visais judančių atramų naudojimo atvejais;</w:t>
                      </w:r>
                    </w:p>
                  </w:sdtContent>
                </w:sdt>
                <w:sdt>
                  <w:sdtPr>
                    <w:alias w:val="153.2 pp."/>
                    <w:tag w:val="part_45b88972b151473dab1c40d3dec1915c"/>
                    <w:lock w:val="sdtLocked"/>
                    <w:richText/>
                  </w:sdtPr>
                  <w:sdtContent>
                    <w:p>
                      <w:pPr>
                        <w:suppressAutoHyphens/>
                        <w:ind w:firstLine="720"/>
                        <w:jc w:val="both"/>
                        <w:textAlignment w:val="center"/>
                        <w:rPr>
                          <w:color w:val="000000"/>
                          <w:szCs w:val="24"/>
                        </w:rPr>
                      </w:pPr>
                      <w:sdt>
                        <w:sdtPr>
                          <w:alias w:val="Numeris"/>
                          <w:tag w:val="nr_45b88972b151473dab1c40d3dec1915c"/>
                          <w:lock w:val="sdtLocked"/>
                          <w:richText/>
                        </w:sdtPr>
                        <w:sdtContent>
                          <w:r>
                            <w:rPr>
                              <w:color w:val="000000"/>
                              <w:szCs w:val="24"/>
                            </w:rPr>
                            <w:t>153.2</w:t>
                          </w:r>
                        </w:sdtContent>
                      </w:sdt>
                      <w:r>
                        <w:rPr>
                          <w:color w:val="000000"/>
                          <w:szCs w:val="24"/>
                        </w:rPr>
                        <w:t>. riedamosios (ritininės) gali būti naudojamos, esant horizontaliam ašiniam poslinkiui, kai vamzdžiai, kurių DN ≥ 200 mm, pakloti pereinamuosiuose kanaluose, ant kronšteinų, ant atskirų atramų ir estakadų;</w:t>
                      </w:r>
                    </w:p>
                  </w:sdtContent>
                </w:sdt>
                <w:sdt>
                  <w:sdtPr>
                    <w:alias w:val="153.3 pp."/>
                    <w:tag w:val="part_7312495b66a84a928c8605498bb7d75f"/>
                    <w:lock w:val="sdtLocked"/>
                    <w:richText/>
                  </w:sdtPr>
                  <w:sdtContent>
                    <w:p>
                      <w:pPr>
                        <w:suppressAutoHyphens/>
                        <w:ind w:firstLine="720"/>
                        <w:jc w:val="both"/>
                        <w:textAlignment w:val="center"/>
                        <w:rPr>
                          <w:color w:val="000000"/>
                          <w:szCs w:val="24"/>
                        </w:rPr>
                      </w:pPr>
                      <w:sdt>
                        <w:sdtPr>
                          <w:alias w:val="Numeris"/>
                          <w:tag w:val="nr_7312495b66a84a928c8605498bb7d75f"/>
                          <w:lock w:val="sdtLocked"/>
                          <w:richText/>
                        </w:sdtPr>
                        <w:sdtContent>
                          <w:r>
                            <w:rPr>
                              <w:color w:val="000000"/>
                              <w:szCs w:val="24"/>
                            </w:rPr>
                            <w:t>153.3</w:t>
                          </w:r>
                        </w:sdtContent>
                      </w:sdt>
                      <w:r>
                        <w:rPr>
                          <w:color w:val="000000"/>
                          <w:szCs w:val="24"/>
                        </w:rPr>
                        <w:t>. riedamosios (rutulinės) gali būti naudojamos, esant horizontaliam poslinkiui, kuris gali nesutapti su trasos ašimi, kai vamzdžiai, kurių DN ≥ 200 mm, pakloti pereinamuosiuose kanaluose, ant kronšteinų, ant atskirų atramų ir estakadų;</w:t>
                      </w:r>
                    </w:p>
                  </w:sdtContent>
                </w:sdt>
                <w:sdt>
                  <w:sdtPr>
                    <w:alias w:val="153.4 pp."/>
                    <w:tag w:val="part_c3d626d344c2471f9f5bcd61c8664c1c"/>
                    <w:lock w:val="sdtLocked"/>
                    <w:richText/>
                  </w:sdtPr>
                  <w:sdtContent>
                    <w:p>
                      <w:pPr>
                        <w:suppressAutoHyphens/>
                        <w:ind w:firstLine="720"/>
                        <w:jc w:val="both"/>
                        <w:textAlignment w:val="center"/>
                        <w:rPr>
                          <w:color w:val="000000"/>
                          <w:szCs w:val="24"/>
                        </w:rPr>
                      </w:pPr>
                      <w:sdt>
                        <w:sdtPr>
                          <w:alias w:val="Numeris"/>
                          <w:tag w:val="nr_c3d626d344c2471f9f5bcd61c8664c1c"/>
                          <w:lock w:val="sdtLocked"/>
                          <w:richText/>
                        </w:sdtPr>
                        <w:sdtContent>
                          <w:r>
                            <w:rPr>
                              <w:color w:val="000000"/>
                              <w:szCs w:val="24"/>
                            </w:rPr>
                            <w:t>153.4</w:t>
                          </w:r>
                        </w:sdtContent>
                      </w:sdt>
                      <w:r>
                        <w:rPr>
                          <w:color w:val="000000"/>
                          <w:szCs w:val="24"/>
                        </w:rPr>
                        <w:t>. spyruoklinės atramos ir pakabos gali būti naudojamos, kai vamzdžiai, kurių skersmuo DN ≥ 150 mm, juda vertikalia kryptimi;</w:t>
                      </w:r>
                    </w:p>
                  </w:sdtContent>
                </w:sdt>
                <w:sdt>
                  <w:sdtPr>
                    <w:alias w:val="153.5 pp."/>
                    <w:tag w:val="part_ddf036d7a4134c40b22487535bd6384a"/>
                    <w:lock w:val="sdtLocked"/>
                    <w:richText/>
                  </w:sdtPr>
                  <w:sdtContent>
                    <w:p>
                      <w:pPr>
                        <w:suppressAutoHyphens/>
                        <w:ind w:firstLine="720"/>
                        <w:jc w:val="both"/>
                        <w:textAlignment w:val="center"/>
                        <w:rPr>
                          <w:color w:val="000000"/>
                          <w:szCs w:val="24"/>
                        </w:rPr>
                      </w:pPr>
                      <w:sdt>
                        <w:sdtPr>
                          <w:alias w:val="Numeris"/>
                          <w:tag w:val="nr_ddf036d7a4134c40b22487535bd6384a"/>
                          <w:lock w:val="sdtLocked"/>
                          <w:richText/>
                        </w:sdtPr>
                        <w:sdtContent>
                          <w:r>
                            <w:rPr>
                              <w:color w:val="000000"/>
                              <w:szCs w:val="24"/>
                            </w:rPr>
                            <w:t>153.5</w:t>
                          </w:r>
                        </w:sdtContent>
                      </w:sdt>
                      <w:r>
                        <w:rPr>
                          <w:color w:val="000000"/>
                          <w:szCs w:val="24"/>
                        </w:rPr>
                        <w:t>. standžiosios pakabos gali būti naudojamos vamzdynuose su lanksčiaisiais kompensatoriais ir kompensavimo elementais, esant antžeminiam paklojimo būdui.</w:t>
                      </w:r>
                    </w:p>
                  </w:sdtContent>
                </w:sdt>
              </w:sdtContent>
            </w:sdt>
            <w:sdt>
              <w:sdtPr>
                <w:alias w:val="154 p."/>
                <w:tag w:val="part_2f981b6a2acd4ba29c33336f6669a603"/>
                <w:lock w:val="sdtLocked"/>
                <w:richText/>
              </w:sdtPr>
              <w:sdtContent>
                <w:p>
                  <w:pPr>
                    <w:suppressAutoHyphens/>
                    <w:ind w:firstLine="720"/>
                    <w:jc w:val="both"/>
                    <w:textAlignment w:val="center"/>
                    <w:rPr>
                      <w:color w:val="000000"/>
                      <w:szCs w:val="24"/>
                    </w:rPr>
                  </w:pPr>
                  <w:sdt>
                    <w:sdtPr>
                      <w:alias w:val="Numeris"/>
                      <w:tag w:val="nr_2f981b6a2acd4ba29c33336f6669a603"/>
                      <w:lock w:val="sdtLocked"/>
                      <w:richText/>
                    </w:sdtPr>
                    <w:sdtContent>
                      <w:r>
                        <w:rPr>
                          <w:color w:val="000000"/>
                          <w:szCs w:val="24"/>
                        </w:rPr>
                        <w:t>154</w:t>
                      </w:r>
                    </w:sdtContent>
                  </w:sdt>
                  <w:r>
                    <w:rPr>
                      <w:color w:val="000000"/>
                      <w:szCs w:val="24"/>
                    </w:rPr>
                    <w:t>. Ruožuose, kuriuose įrengti riebokšliniai ir silfoniniai kompensatoriai, kabamųjų atramų naudoti negalima.</w:t>
                  </w:r>
                </w:p>
              </w:sdtContent>
            </w:sdt>
            <w:sdt>
              <w:sdtPr>
                <w:alias w:val="155 p."/>
                <w:tag w:val="part_dd304765226a47f3bb69f469859fedc4"/>
                <w:lock w:val="sdtLocked"/>
                <w:richText/>
              </w:sdtPr>
              <w:sdtContent>
                <w:p>
                  <w:pPr>
                    <w:suppressAutoHyphens/>
                    <w:ind w:firstLine="720"/>
                    <w:jc w:val="both"/>
                    <w:textAlignment w:val="center"/>
                    <w:rPr>
                      <w:color w:val="000000"/>
                      <w:szCs w:val="24"/>
                    </w:rPr>
                  </w:pPr>
                  <w:sdt>
                    <w:sdtPr>
                      <w:alias w:val="Numeris"/>
                      <w:tag w:val="nr_dd304765226a47f3bb69f469859fedc4"/>
                      <w:lock w:val="sdtLocked"/>
                      <w:richText/>
                    </w:sdtPr>
                    <w:sdtContent>
                      <w:r>
                        <w:rPr>
                          <w:color w:val="000000"/>
                          <w:szCs w:val="24"/>
                        </w:rPr>
                        <w:t>155</w:t>
                      </w:r>
                    </w:sdtContent>
                  </w:sdt>
                  <w:r>
                    <w:rPr>
                      <w:color w:val="000000"/>
                      <w:szCs w:val="24"/>
                    </w:rPr>
                    <w:t>. Standžiųjų pakabų ilgis šilumos tinkluose, kai šilumnešis yra vanduo arba kondensatas, turi būti 10 kartų didesnis už judamosios kabamosios atramos poslinkį dėl vamzdynų temperatūrinės deformacijos; kai šilumnešis yra garas – 20 kartų didesnis.</w:t>
                  </w:r>
                </w:p>
              </w:sdtContent>
            </w:sdt>
            <w:sdt>
              <w:sdtPr>
                <w:alias w:val="156 p."/>
                <w:tag w:val="part_c8b68eadd5ef4805a67d9ee6937e41cc"/>
                <w:lock w:val="sdtLocked"/>
                <w:richText/>
              </w:sdtPr>
              <w:sdtContent>
                <w:p>
                  <w:pPr>
                    <w:suppressAutoHyphens/>
                    <w:ind w:firstLine="720"/>
                    <w:jc w:val="both"/>
                    <w:textAlignment w:val="center"/>
                    <w:rPr>
                      <w:color w:val="000000"/>
                      <w:szCs w:val="24"/>
                    </w:rPr>
                  </w:pPr>
                  <w:sdt>
                    <w:sdtPr>
                      <w:alias w:val="Numeris"/>
                      <w:tag w:val="nr_c8b68eadd5ef4805a67d9ee6937e41cc"/>
                      <w:lock w:val="sdtLocked"/>
                      <w:richText/>
                    </w:sdtPr>
                    <w:sdtContent>
                      <w:r>
                        <w:rPr>
                          <w:color w:val="000000"/>
                          <w:szCs w:val="24"/>
                        </w:rPr>
                        <w:t>156</w:t>
                      </w:r>
                    </w:sdtContent>
                  </w:sdt>
                  <w:r>
                    <w:rPr>
                      <w:color w:val="000000"/>
                      <w:szCs w:val="24"/>
                    </w:rPr>
                    <w:t>. Nejudamosios atramos naudojamos:</w:t>
                  </w:r>
                </w:p>
                <w:sdt>
                  <w:sdtPr>
                    <w:alias w:val="156.1 pp."/>
                    <w:tag w:val="part_32dfc0c9cc1b422baeb0c8288e4c5717"/>
                    <w:lock w:val="sdtLocked"/>
                    <w:richText/>
                  </w:sdtPr>
                  <w:sdtContent>
                    <w:p>
                      <w:pPr>
                        <w:suppressAutoHyphens/>
                        <w:ind w:firstLine="720"/>
                        <w:jc w:val="both"/>
                        <w:textAlignment w:val="center"/>
                        <w:rPr>
                          <w:color w:val="000000"/>
                          <w:szCs w:val="24"/>
                        </w:rPr>
                      </w:pPr>
                      <w:sdt>
                        <w:sdtPr>
                          <w:alias w:val="Numeris"/>
                          <w:tag w:val="nr_32dfc0c9cc1b422baeb0c8288e4c5717"/>
                          <w:lock w:val="sdtLocked"/>
                          <w:richText/>
                        </w:sdtPr>
                        <w:sdtContent>
                          <w:r>
                            <w:rPr>
                              <w:color w:val="000000"/>
                              <w:szCs w:val="24"/>
                            </w:rPr>
                            <w:t>156.1</w:t>
                          </w:r>
                        </w:sdtContent>
                      </w:sdt>
                      <w:r>
                        <w:rPr>
                          <w:color w:val="000000"/>
                          <w:szCs w:val="24"/>
                        </w:rPr>
                        <w:t>. frontaliosios – visais atvejais, išskyrus bekanaliu būdu paklotus vamzdynus;</w:t>
                      </w:r>
                    </w:p>
                  </w:sdtContent>
                </w:sdt>
                <w:sdt>
                  <w:sdtPr>
                    <w:alias w:val="156.2 pp."/>
                    <w:tag w:val="part_525bf13a7ec04b878b50853f71779b44"/>
                    <w:lock w:val="sdtLocked"/>
                    <w:richText/>
                  </w:sdtPr>
                  <w:sdtContent>
                    <w:p>
                      <w:pPr>
                        <w:suppressAutoHyphens/>
                        <w:ind w:firstLine="720"/>
                        <w:jc w:val="both"/>
                        <w:textAlignment w:val="center"/>
                        <w:rPr>
                          <w:color w:val="000000"/>
                          <w:szCs w:val="24"/>
                        </w:rPr>
                      </w:pPr>
                      <w:sdt>
                        <w:sdtPr>
                          <w:alias w:val="Numeris"/>
                          <w:tag w:val="nr_525bf13a7ec04b878b50853f71779b44"/>
                          <w:lock w:val="sdtLocked"/>
                          <w:richText/>
                        </w:sdtPr>
                        <w:sdtContent>
                          <w:r>
                            <w:rPr>
                              <w:color w:val="000000"/>
                              <w:szCs w:val="24"/>
                            </w:rPr>
                            <w:t>156.2</w:t>
                          </w:r>
                        </w:sdtContent>
                      </w:sdt>
                      <w:r>
                        <w:rPr>
                          <w:color w:val="000000"/>
                          <w:szCs w:val="24"/>
                        </w:rPr>
                        <w:t>. skydinės – požeminio bekanalio paklojimo atveju ir nepereinamuosiuose kanaluose, kai atramos įrengiamos ne apžiūros kamerose. Skydinių atramų apačioje turi būti įrengtos kiaurymės kanale susirinkusiam vandeniui nutekėti, o prieš jas įrengtos apžiūros angos;</w:t>
                      </w:r>
                    </w:p>
                  </w:sdtContent>
                </w:sdt>
                <w:sdt>
                  <w:sdtPr>
                    <w:alias w:val="156.3 pp."/>
                    <w:tag w:val="part_b049c32caf5e4ab288ec2196f230ac71"/>
                    <w:lock w:val="sdtLocked"/>
                    <w:richText/>
                  </w:sdtPr>
                  <w:sdtContent>
                    <w:p>
                      <w:pPr>
                        <w:suppressAutoHyphens/>
                        <w:ind w:firstLine="720"/>
                        <w:jc w:val="both"/>
                        <w:textAlignment w:val="center"/>
                        <w:rPr>
                          <w:color w:val="000000"/>
                          <w:szCs w:val="24"/>
                        </w:rPr>
                      </w:pPr>
                      <w:sdt>
                        <w:sdtPr>
                          <w:alias w:val="Numeris"/>
                          <w:tag w:val="nr_b049c32caf5e4ab288ec2196f230ac71"/>
                          <w:lock w:val="sdtLocked"/>
                          <w:richText/>
                        </w:sdtPr>
                        <w:sdtContent>
                          <w:r>
                            <w:rPr>
                              <w:color w:val="000000"/>
                              <w:szCs w:val="24"/>
                            </w:rPr>
                            <w:t>156.3</w:t>
                          </w:r>
                        </w:sdtContent>
                      </w:sdt>
                      <w:r>
                        <w:rPr>
                          <w:color w:val="000000"/>
                          <w:szCs w:val="24"/>
                        </w:rPr>
                        <w:t>. atramos-apkabos – gali būti naudojamos vamzdynams kloti virš žemės ir pereinamuosiuose kanaluose (vamzdynuose su lanksčiaisiais kompensatoriais ir kompensavimo elementais).</w:t>
                      </w:r>
                    </w:p>
                  </w:sdtContent>
                </w:sdt>
              </w:sdtContent>
            </w:sdt>
            <w:sdt>
              <w:sdtPr>
                <w:alias w:val="157 p."/>
                <w:tag w:val="part_19b4c530846c44fd8c5d5c320562e10f"/>
                <w:lock w:val="sdtLocked"/>
                <w:richText/>
              </w:sdtPr>
              <w:sdtContent>
                <w:p>
                  <w:pPr>
                    <w:suppressAutoHyphens/>
                    <w:ind w:firstLine="720"/>
                    <w:jc w:val="both"/>
                    <w:textAlignment w:val="center"/>
                    <w:rPr>
                      <w:color w:val="000000"/>
                      <w:szCs w:val="24"/>
                    </w:rPr>
                  </w:pPr>
                  <w:sdt>
                    <w:sdtPr>
                      <w:alias w:val="Numeris"/>
                      <w:tag w:val="nr_19b4c530846c44fd8c5d5c320562e10f"/>
                      <w:lock w:val="sdtLocked"/>
                      <w:richText/>
                    </w:sdtPr>
                    <w:sdtContent>
                      <w:r>
                        <w:rPr>
                          <w:color w:val="000000"/>
                          <w:szCs w:val="24"/>
                        </w:rPr>
                        <w:t>157</w:t>
                      </w:r>
                    </w:sdtContent>
                  </w:sdt>
                  <w:r>
                    <w:rPr>
                      <w:color w:val="000000"/>
                      <w:szCs w:val="24"/>
                    </w:rPr>
                    <w:t>. Didžiausi leistinieji atstumai tarp nejudamųjų atramų nurodyti šių Taisyklių 8 priedo 1 lentelėje.</w:t>
                  </w:r>
                </w:p>
              </w:sdtContent>
            </w:sdt>
            <w:sdt>
              <w:sdtPr>
                <w:alias w:val="158 p."/>
                <w:tag w:val="part_5fcd58a48fe7464a9d818c6bacd3b11c"/>
                <w:lock w:val="sdtLocked"/>
                <w:richText/>
              </w:sdtPr>
              <w:sdtContent>
                <w:p>
                  <w:pPr>
                    <w:suppressAutoHyphens/>
                    <w:ind w:firstLine="720"/>
                    <w:jc w:val="both"/>
                    <w:textAlignment w:val="center"/>
                    <w:rPr>
                      <w:color w:val="000000"/>
                      <w:szCs w:val="24"/>
                    </w:rPr>
                  </w:pPr>
                  <w:sdt>
                    <w:sdtPr>
                      <w:alias w:val="Numeris"/>
                      <w:tag w:val="nr_5fcd58a48fe7464a9d818c6bacd3b11c"/>
                      <w:lock w:val="sdtLocked"/>
                      <w:richText/>
                    </w:sdtPr>
                    <w:sdtContent>
                      <w:r>
                        <w:rPr>
                          <w:color w:val="000000"/>
                          <w:szCs w:val="24"/>
                        </w:rPr>
                        <w:t>158</w:t>
                      </w:r>
                    </w:sdtContent>
                  </w:sdt>
                  <w:r>
                    <w:rPr>
                      <w:color w:val="000000"/>
                      <w:szCs w:val="24"/>
                    </w:rPr>
                    <w:t>. Pagrindiniai vamzdynų klojimo trasose ir šilumos punktuose reikalavimai pateikti šių Taisyklių 4 priede.</w:t>
                  </w:r>
                </w:p>
                <w:p>
                  <w:pPr>
                    <w:suppressAutoHyphens/>
                    <w:ind w:firstLine="720"/>
                    <w:jc w:val="both"/>
                    <w:textAlignment w:val="center"/>
                    <w:rPr>
                      <w:color w:val="000000"/>
                      <w:szCs w:val="24"/>
                    </w:rPr>
                  </w:pPr>
                </w:p>
              </w:sdtContent>
            </w:sdt>
          </w:sdtContent>
        </w:sdt>
        <w:sdt>
          <w:sdtPr>
            <w:alias w:val="skyrius"/>
            <w:tag w:val="part_22a1a17bf76f44edb84213b0dfc7c543"/>
            <w:lock w:val="sdtLocked"/>
            <w:richText/>
          </w:sdtPr>
          <w:sdtContent>
            <w:p>
              <w:pPr>
                <w:keepLines/>
                <w:suppressAutoHyphens/>
                <w:jc w:val="center"/>
                <w:textAlignment w:val="center"/>
                <w:rPr>
                  <w:b/>
                  <w:bCs/>
                  <w:caps/>
                  <w:color w:val="000000"/>
                  <w:szCs w:val="24"/>
                </w:rPr>
              </w:pPr>
              <w:sdt>
                <w:sdtPr>
                  <w:alias w:val="Numeris"/>
                  <w:tag w:val="nr_22a1a17bf76f44edb84213b0dfc7c543"/>
                  <w:lock w:val="sdtLocked"/>
                  <w:richText/>
                </w:sdtPr>
                <w:sdtContent>
                  <w:r>
                    <w:rPr>
                      <w:b/>
                      <w:bCs/>
                      <w:caps/>
                      <w:color w:val="000000"/>
                      <w:szCs w:val="24"/>
                    </w:rPr>
                    <w:t>VIII</w:t>
                  </w:r>
                </w:sdtContent>
              </w:sdt>
              <w:r>
                <w:rPr>
                  <w:b/>
                  <w:bCs/>
                  <w:caps/>
                  <w:color w:val="000000"/>
                  <w:szCs w:val="24"/>
                </w:rPr>
                <w:t xml:space="preserve">. </w:t>
              </w:r>
              <w:sdt>
                <w:sdtPr>
                  <w:alias w:val="Pavadinimas"/>
                  <w:tag w:val="title_22a1a17bf76f44edb84213b0dfc7c543"/>
                  <w:lock w:val="sdtLocked"/>
                  <w:richText/>
                </w:sdtPr>
                <w:sdtContent>
                  <w:r>
                    <w:rPr>
                      <w:b/>
                      <w:bCs/>
                      <w:caps/>
                      <w:color w:val="000000"/>
                      <w:szCs w:val="24"/>
                    </w:rPr>
                    <w:t>BEKANALIŲ ŠILUMOS TIEKIMO TINKLŲ REIKALAVIMAI</w:t>
                  </w:r>
                </w:sdtContent>
              </w:sdt>
            </w:p>
            <w:p>
              <w:pPr>
                <w:suppressAutoHyphens/>
                <w:ind w:firstLine="312"/>
                <w:jc w:val="both"/>
                <w:textAlignment w:val="center"/>
                <w:rPr>
                  <w:color w:val="000000"/>
                  <w:szCs w:val="24"/>
                </w:rPr>
              </w:pPr>
            </w:p>
            <w:sdt>
              <w:sdtPr>
                <w:alias w:val="159 p."/>
                <w:tag w:val="part_0dea41acfb484c0694ff1789a59efda1"/>
                <w:lock w:val="sdtLocked"/>
                <w:richText/>
              </w:sdtPr>
              <w:sdtContent>
                <w:p>
                  <w:pPr>
                    <w:suppressAutoHyphens/>
                    <w:ind w:firstLine="720"/>
                    <w:jc w:val="both"/>
                    <w:textAlignment w:val="center"/>
                    <w:rPr>
                      <w:color w:val="000000"/>
                      <w:szCs w:val="24"/>
                    </w:rPr>
                  </w:pPr>
                  <w:sdt>
                    <w:sdtPr>
                      <w:alias w:val="Numeris"/>
                      <w:tag w:val="nr_0dea41acfb484c0694ff1789a59efda1"/>
                      <w:lock w:val="sdtLocked"/>
                      <w:richText/>
                    </w:sdtPr>
                    <w:sdtContent>
                      <w:r>
                        <w:rPr>
                          <w:color w:val="000000"/>
                          <w:szCs w:val="24"/>
                        </w:rPr>
                        <w:t>159</w:t>
                      </w:r>
                    </w:sdtContent>
                  </w:sdt>
                  <w:r>
                    <w:rPr>
                      <w:color w:val="000000"/>
                      <w:szCs w:val="24"/>
                    </w:rPr>
                    <w:t>. Bekanaliams šilumos tiekimo tinklams įrengti naudojami iš anksto izoliuoti vamzdynai ir jų detalės, atitinkantys Lietuvos standartus (1 priedo 4–7 punktai), kurių savybės tenkina bendruosius šilumos tiekimo vamzdynams keliamus reikalavimus.</w:t>
                  </w:r>
                </w:p>
              </w:sdtContent>
            </w:sdt>
            <w:sdt>
              <w:sdtPr>
                <w:alias w:val="159-1 p."/>
                <w:tag w:val="part_bcc8d15c7b834472b892cb2e9d9c0b0b"/>
                <w:lock w:val="sdtLocked"/>
                <w:richText/>
              </w:sdtPr>
              <w:sdtContent>
                <w:p>
                  <w:pPr>
                    <w:suppressAutoHyphens/>
                    <w:ind w:firstLine="720"/>
                    <w:jc w:val="both"/>
                    <w:textAlignment w:val="center"/>
                    <w:rPr>
                      <w:color w:val="000000"/>
                      <w:szCs w:val="24"/>
                    </w:rPr>
                  </w:pPr>
                  <w:sdt>
                    <w:sdtPr>
                      <w:alias w:val="Numeris"/>
                      <w:tag w:val="nr_bcc8d15c7b834472b892cb2e9d9c0b0b"/>
                      <w:lock w:val="sdtLocked"/>
                      <w:richText/>
                    </w:sdtPr>
                    <w:sdtContent>
                      <w:r>
                        <w:rPr>
                          <w:color w:val="000000"/>
                          <w:szCs w:val="24"/>
                        </w:rPr>
                        <w:t>159</w:t>
                      </w:r>
                      <w:r>
                        <w:rPr>
                          <w:color w:val="000000"/>
                          <w:szCs w:val="24"/>
                          <w:vertAlign w:val="superscript"/>
                        </w:rPr>
                        <w:t>1</w:t>
                      </w:r>
                    </w:sdtContent>
                  </w:sdt>
                  <w:r>
                    <w:rPr>
                      <w:color w:val="000000"/>
                      <w:szCs w:val="24"/>
                    </w:rPr>
                    <w:t>. Bekanaliams šilumos tiekimo tinklams įrengti galima naudoti aukšto slėgio polietileno su kryžminiais tarpmolekuliniais ryšiais (PE-X) iš anksto izoliuotus vamzdžius, atitinkančius EN/ISO 15875 standarto reikalavimus, jeigu šilumnešio parametrai esamoje šilumos tiekimo sistemoje (ar jos dalyje) ne aukštesni ir nebus aukštesni ateityje, kaip nurodyta šių Taisyklių 2.2 punkte, ir jeigu gamintojas deklaruoja apie gaminio tinkamumą šiai paskirčiai. Pagrindinio vamzdžio skersmuo turi būti ne didesnis kaip 110x10 mm.</w:t>
                  </w:r>
                </w:p>
              </w:sdtContent>
            </w:sdt>
            <w:sdt>
              <w:sdtPr>
                <w:alias w:val="160 p."/>
                <w:tag w:val="part_1b830ddba24e4a13bfad7ed6026cf23d"/>
                <w:lock w:val="sdtLocked"/>
                <w:richText/>
              </w:sdtPr>
              <w:sdtContent>
                <w:p>
                  <w:pPr>
                    <w:suppressAutoHyphens/>
                    <w:ind w:firstLine="720"/>
                    <w:jc w:val="both"/>
                    <w:textAlignment w:val="center"/>
                    <w:rPr>
                      <w:color w:val="000000"/>
                      <w:szCs w:val="24"/>
                    </w:rPr>
                  </w:pPr>
                  <w:sdt>
                    <w:sdtPr>
                      <w:alias w:val="Numeris"/>
                      <w:tag w:val="nr_1b830ddba24e4a13bfad7ed6026cf23d"/>
                      <w:lock w:val="sdtLocked"/>
                      <w:richText/>
                    </w:sdtPr>
                    <w:sdtContent>
                      <w:r>
                        <w:rPr>
                          <w:color w:val="000000"/>
                          <w:szCs w:val="24"/>
                        </w:rPr>
                        <w:t>160</w:t>
                      </w:r>
                    </w:sdtContent>
                  </w:sdt>
                  <w:r>
                    <w:rPr>
                      <w:color w:val="000000"/>
                      <w:szCs w:val="24"/>
                    </w:rPr>
                    <w:t>. Vamzdynai klojami iš anksto paruoštose tranšėjose, atitinkančiose tokius reikalavimus:</w:t>
                  </w:r>
                </w:p>
                <w:sdt>
                  <w:sdtPr>
                    <w:alias w:val="160.1 pp."/>
                    <w:tag w:val="part_43a8b092f46c461f8f5fca46de195b46"/>
                    <w:lock w:val="sdtLocked"/>
                    <w:richText/>
                  </w:sdtPr>
                  <w:sdtContent>
                    <w:p>
                      <w:pPr>
                        <w:suppressAutoHyphens/>
                        <w:ind w:firstLine="720"/>
                        <w:jc w:val="both"/>
                        <w:textAlignment w:val="center"/>
                        <w:rPr>
                          <w:color w:val="000000"/>
                          <w:szCs w:val="24"/>
                        </w:rPr>
                      </w:pPr>
                      <w:sdt>
                        <w:sdtPr>
                          <w:alias w:val="Numeris"/>
                          <w:tag w:val="nr_43a8b092f46c461f8f5fca46de195b46"/>
                          <w:lock w:val="sdtLocked"/>
                          <w:richText/>
                        </w:sdtPr>
                        <w:sdtContent>
                          <w:r>
                            <w:rPr>
                              <w:color w:val="000000"/>
                              <w:szCs w:val="24"/>
                            </w:rPr>
                            <w:t>160.1</w:t>
                          </w:r>
                        </w:sdtContent>
                      </w:sdt>
                      <w:r>
                        <w:rPr>
                          <w:color w:val="000000"/>
                          <w:szCs w:val="24"/>
                        </w:rPr>
                        <w:t>. turi būti užtektinai vietos vamzdynams pakloti ir sumontuoti tinkamame gylyje;</w:t>
                      </w:r>
                    </w:p>
                  </w:sdtContent>
                </w:sdt>
                <w:sdt>
                  <w:sdtPr>
                    <w:alias w:val="160.2 pp."/>
                    <w:tag w:val="part_06c6fb57f1514d8db5031cb8d1ddd1c8"/>
                    <w:lock w:val="sdtLocked"/>
                    <w:richText/>
                  </w:sdtPr>
                  <w:sdtContent>
                    <w:p>
                      <w:pPr>
                        <w:suppressAutoHyphens/>
                        <w:ind w:firstLine="720"/>
                        <w:jc w:val="both"/>
                        <w:textAlignment w:val="center"/>
                        <w:rPr>
                          <w:caps/>
                          <w:color w:val="000000"/>
                          <w:szCs w:val="24"/>
                        </w:rPr>
                      </w:pPr>
                      <w:sdt>
                        <w:sdtPr>
                          <w:alias w:val="Numeris"/>
                          <w:tag w:val="nr_06c6fb57f1514d8db5031cb8d1ddd1c8"/>
                          <w:lock w:val="sdtLocked"/>
                          <w:richText/>
                        </w:sdtPr>
                        <w:sdtContent>
                          <w:r>
                            <w:rPr>
                              <w:caps/>
                              <w:color w:val="000000"/>
                              <w:szCs w:val="24"/>
                            </w:rPr>
                            <w:t>160.2</w:t>
                          </w:r>
                        </w:sdtContent>
                      </w:sdt>
                      <w:r>
                        <w:rPr>
                          <w:caps/>
                          <w:color w:val="000000"/>
                          <w:szCs w:val="24"/>
                        </w:rPr>
                        <w:t xml:space="preserve">. </w:t>
                      </w:r>
                      <w:r>
                        <w:rPr>
                          <w:color w:val="000000"/>
                          <w:szCs w:val="24"/>
                        </w:rPr>
                        <w:t>turi būti užtektinai vietos užpilamam gruntui sutankinti apie vamzdynus;</w:t>
                      </w:r>
                    </w:p>
                  </w:sdtContent>
                </w:sdt>
                <w:sdt>
                  <w:sdtPr>
                    <w:alias w:val="160.3 pp."/>
                    <w:tag w:val="part_b600230ad5c742dbb3cd13102ecbacd3"/>
                    <w:lock w:val="sdtLocked"/>
                    <w:richText/>
                  </w:sdtPr>
                  <w:sdtContent>
                    <w:p>
                      <w:pPr>
                        <w:suppressAutoHyphens/>
                        <w:ind w:firstLine="720"/>
                        <w:jc w:val="both"/>
                        <w:textAlignment w:val="center"/>
                        <w:rPr>
                          <w:caps/>
                          <w:color w:val="000000"/>
                          <w:szCs w:val="24"/>
                        </w:rPr>
                      </w:pPr>
                      <w:sdt>
                        <w:sdtPr>
                          <w:alias w:val="Numeris"/>
                          <w:tag w:val="nr_b600230ad5c742dbb3cd13102ecbacd3"/>
                          <w:lock w:val="sdtLocked"/>
                          <w:richText/>
                        </w:sdtPr>
                        <w:sdtContent>
                          <w:r>
                            <w:rPr>
                              <w:caps/>
                              <w:color w:val="000000"/>
                              <w:szCs w:val="24"/>
                            </w:rPr>
                            <w:t>160.3</w:t>
                          </w:r>
                        </w:sdtContent>
                      </w:sdt>
                      <w:r>
                        <w:rPr>
                          <w:caps/>
                          <w:color w:val="000000"/>
                          <w:szCs w:val="24"/>
                        </w:rPr>
                        <w:t xml:space="preserve">. </w:t>
                      </w:r>
                      <w:r>
                        <w:rPr>
                          <w:color w:val="000000"/>
                          <w:szCs w:val="24"/>
                        </w:rPr>
                        <w:t>turi būti saugu dirbti tranšėjose.</w:t>
                      </w:r>
                    </w:p>
                  </w:sdtContent>
                </w:sdt>
              </w:sdtContent>
            </w:sdt>
            <w:sdt>
              <w:sdtPr>
                <w:alias w:val="161 p."/>
                <w:tag w:val="part_7677e7e411874bb0b2cca05bb754b500"/>
                <w:lock w:val="sdtLocked"/>
                <w:richText/>
              </w:sdtPr>
              <w:sdtContent>
                <w:p>
                  <w:pPr>
                    <w:suppressAutoHyphens/>
                    <w:ind w:firstLine="720"/>
                    <w:jc w:val="both"/>
                    <w:textAlignment w:val="center"/>
                    <w:rPr>
                      <w:color w:val="000000"/>
                      <w:szCs w:val="24"/>
                    </w:rPr>
                  </w:pPr>
                  <w:sdt>
                    <w:sdtPr>
                      <w:alias w:val="Numeris"/>
                      <w:tag w:val="nr_7677e7e411874bb0b2cca05bb754b500"/>
                      <w:lock w:val="sdtLocked"/>
                      <w:richText/>
                    </w:sdtPr>
                    <w:sdtContent>
                      <w:r>
                        <w:rPr>
                          <w:color w:val="000000"/>
                          <w:szCs w:val="24"/>
                        </w:rPr>
                        <w:t>161</w:t>
                      </w:r>
                    </w:sdtContent>
                  </w:sdt>
                  <w:r>
                    <w:rPr>
                      <w:color w:val="000000"/>
                      <w:szCs w:val="24"/>
                    </w:rPr>
                    <w:t>. Tranšėjų matmenys priklauso nuo vamzdynų klojimo gylio ir vamzdynams, atšakoms ir kitiems elementams įrengti reikalingos vietos.</w:t>
                  </w:r>
                </w:p>
              </w:sdtContent>
            </w:sdt>
            <w:sdt>
              <w:sdtPr>
                <w:alias w:val="162 p."/>
                <w:tag w:val="part_97eb77f4b93e4cc09ef6aefcccfc5335"/>
                <w:lock w:val="sdtLocked"/>
                <w:richText/>
              </w:sdtPr>
              <w:sdtContent>
                <w:p>
                  <w:pPr>
                    <w:suppressAutoHyphens/>
                    <w:ind w:firstLine="720"/>
                    <w:jc w:val="both"/>
                    <w:textAlignment w:val="center"/>
                    <w:rPr>
                      <w:color w:val="000000"/>
                      <w:szCs w:val="24"/>
                    </w:rPr>
                  </w:pPr>
                  <w:sdt>
                    <w:sdtPr>
                      <w:alias w:val="Numeris"/>
                      <w:tag w:val="nr_97eb77f4b93e4cc09ef6aefcccfc5335"/>
                      <w:lock w:val="sdtLocked"/>
                      <w:richText/>
                    </w:sdtPr>
                    <w:sdtContent>
                      <w:r>
                        <w:rPr>
                          <w:color w:val="000000"/>
                          <w:szCs w:val="24"/>
                        </w:rPr>
                        <w:t>162</w:t>
                      </w:r>
                    </w:sdtContent>
                  </w:sdt>
                  <w:r>
                    <w:rPr>
                      <w:color w:val="000000"/>
                      <w:szCs w:val="24"/>
                    </w:rPr>
                    <w:t>. Vamzdynų klojimo gylis priklauso nuo apkrovų žemės paviršiuje ir auginamų kultūrų dirbamose žemėse. Vietose, kurių paviršiaus danga speciali (gatvės, šaligatviai ir t. t.), minimalus atstumas nuo vamzdynų izoliacijos apvalkalo viršaus iki tos vietovės paviršiaus dangos apačios yra 0,4 m, tačiau iki dangos viršaus turi būti ne mažiau kaip 0,65 m. Vietovėse, kuriose nevažinėja transportas ir kuriose nėra dirbtinės dangos, šis atstumas turi būti ne mažesnis kaip 0,4 m. Rekomenduojami tranšėjų matmenys nurodyti šių Taisyklių 5 priede.</w:t>
                  </w:r>
                </w:p>
              </w:sdtContent>
            </w:sdt>
            <w:sdt>
              <w:sdtPr>
                <w:alias w:val="163 p."/>
                <w:tag w:val="part_2227464a68cf4789b839f209fcbfd0e3"/>
                <w:lock w:val="sdtLocked"/>
                <w:richText/>
              </w:sdtPr>
              <w:sdtContent>
                <w:p>
                  <w:pPr>
                    <w:suppressAutoHyphens/>
                    <w:ind w:firstLine="720"/>
                    <w:jc w:val="both"/>
                    <w:textAlignment w:val="center"/>
                    <w:rPr>
                      <w:color w:val="000000"/>
                      <w:szCs w:val="24"/>
                    </w:rPr>
                  </w:pPr>
                  <w:sdt>
                    <w:sdtPr>
                      <w:alias w:val="Numeris"/>
                      <w:tag w:val="nr_2227464a68cf4789b839f209fcbfd0e3"/>
                      <w:lock w:val="sdtLocked"/>
                      <w:richText/>
                    </w:sdtPr>
                    <w:sdtContent>
                      <w:r>
                        <w:rPr>
                          <w:color w:val="000000"/>
                          <w:szCs w:val="24"/>
                        </w:rPr>
                        <w:t>163</w:t>
                      </w:r>
                    </w:sdtContent>
                  </w:sdt>
                  <w:r>
                    <w:rPr>
                      <w:color w:val="000000"/>
                      <w:szCs w:val="24"/>
                    </w:rPr>
                    <w:t>. Mažiausias atstumas tarp vamzdynų apvalkalų:</w:t>
                  </w:r>
                </w:p>
                <w:sdt>
                  <w:sdtPr>
                    <w:alias w:val="163.1 pp."/>
                    <w:tag w:val="part_8c3948ff213e4564b8b6b1c593e88c1d"/>
                    <w:lock w:val="sdtLocked"/>
                    <w:richText/>
                  </w:sdtPr>
                  <w:sdtContent>
                    <w:p>
                      <w:pPr>
                        <w:suppressAutoHyphens/>
                        <w:ind w:firstLine="720"/>
                        <w:jc w:val="both"/>
                        <w:textAlignment w:val="center"/>
                        <w:rPr>
                          <w:color w:val="000000"/>
                          <w:szCs w:val="24"/>
                        </w:rPr>
                      </w:pPr>
                      <w:sdt>
                        <w:sdtPr>
                          <w:alias w:val="Numeris"/>
                          <w:tag w:val="nr_8c3948ff213e4564b8b6b1c593e88c1d"/>
                          <w:lock w:val="sdtLocked"/>
                          <w:richText/>
                        </w:sdtPr>
                        <w:sdtContent>
                          <w:r>
                            <w:rPr>
                              <w:color w:val="000000"/>
                              <w:szCs w:val="24"/>
                            </w:rPr>
                            <w:t>163.1</w:t>
                          </w:r>
                        </w:sdtContent>
                      </w:sdt>
                      <w:r>
                        <w:rPr>
                          <w:color w:val="000000"/>
                          <w:szCs w:val="24"/>
                        </w:rPr>
                        <w:t>. kai vamzdžio skersmuo DN</w:t>
                      </w:r>
                      <w:r>
                        <w:rPr>
                          <w:color w:val="000000"/>
                          <w:position w:val="-6"/>
                          <w:szCs w:val="24"/>
                        </w:rPr>
                        <w:t xml:space="preserve"> </w:t>
                      </w:r>
                      <w:r>
                        <w:rPr>
                          <w:color w:val="000000"/>
                          <w:szCs w:val="24"/>
                        </w:rPr>
                        <w:t>≤ 150 mm – 150 mm;</w:t>
                      </w:r>
                    </w:p>
                  </w:sdtContent>
                </w:sdt>
                <w:sdt>
                  <w:sdtPr>
                    <w:alias w:val="163.2 pp."/>
                    <w:tag w:val="part_6e654676482f4ab9b2ccc4e794eeac7b"/>
                    <w:lock w:val="sdtLocked"/>
                    <w:richText/>
                  </w:sdtPr>
                  <w:sdtContent>
                    <w:p>
                      <w:pPr>
                        <w:suppressAutoHyphens/>
                        <w:ind w:firstLine="720"/>
                        <w:jc w:val="both"/>
                        <w:textAlignment w:val="center"/>
                        <w:rPr>
                          <w:caps/>
                          <w:color w:val="000000"/>
                          <w:szCs w:val="24"/>
                        </w:rPr>
                      </w:pPr>
                      <w:sdt>
                        <w:sdtPr>
                          <w:alias w:val="Numeris"/>
                          <w:tag w:val="nr_6e654676482f4ab9b2ccc4e794eeac7b"/>
                          <w:lock w:val="sdtLocked"/>
                          <w:richText/>
                        </w:sdtPr>
                        <w:sdtContent>
                          <w:r>
                            <w:rPr>
                              <w:caps/>
                              <w:color w:val="000000"/>
                              <w:szCs w:val="24"/>
                            </w:rPr>
                            <w:t>163.2</w:t>
                          </w:r>
                        </w:sdtContent>
                      </w:sdt>
                      <w:r>
                        <w:rPr>
                          <w:caps/>
                          <w:color w:val="000000"/>
                          <w:szCs w:val="24"/>
                        </w:rPr>
                        <w:t xml:space="preserve">. </w:t>
                      </w:r>
                      <w:r>
                        <w:rPr>
                          <w:color w:val="000000"/>
                          <w:szCs w:val="24"/>
                        </w:rPr>
                        <w:t>kai vamzdžio skersmuo DN</w:t>
                      </w:r>
                      <w:r>
                        <w:rPr>
                          <w:color w:val="000000"/>
                          <w:position w:val="-6"/>
                          <w:szCs w:val="24"/>
                        </w:rPr>
                        <w:t xml:space="preserve"> </w:t>
                      </w:r>
                      <w:r>
                        <w:rPr>
                          <w:color w:val="000000"/>
                          <w:szCs w:val="24"/>
                        </w:rPr>
                        <w:t>&gt; 150 mm – 200 mm.</w:t>
                      </w:r>
                    </w:p>
                  </w:sdtContent>
                </w:sdt>
              </w:sdtContent>
            </w:sdt>
            <w:sdt>
              <w:sdtPr>
                <w:alias w:val="164 p."/>
                <w:tag w:val="part_82dd925eed024c459cf38a6b7700e894"/>
                <w:lock w:val="sdtLocked"/>
                <w:richText/>
              </w:sdtPr>
              <w:sdtContent>
                <w:p>
                  <w:pPr>
                    <w:suppressAutoHyphens/>
                    <w:ind w:firstLine="720"/>
                    <w:jc w:val="both"/>
                    <w:textAlignment w:val="center"/>
                    <w:rPr>
                      <w:color w:val="000000"/>
                      <w:szCs w:val="24"/>
                    </w:rPr>
                  </w:pPr>
                  <w:sdt>
                    <w:sdtPr>
                      <w:alias w:val="Numeris"/>
                      <w:tag w:val="nr_82dd925eed024c459cf38a6b7700e894"/>
                      <w:lock w:val="sdtLocked"/>
                      <w:richText/>
                    </w:sdtPr>
                    <w:sdtContent>
                      <w:r>
                        <w:rPr>
                          <w:color w:val="000000"/>
                          <w:szCs w:val="24"/>
                        </w:rPr>
                        <w:t>164</w:t>
                      </w:r>
                    </w:sdtContent>
                  </w:sdt>
                  <w:r>
                    <w:rPr>
                      <w:color w:val="000000"/>
                      <w:szCs w:val="24"/>
                    </w:rPr>
                    <w:t>. Suvirinant vamzdžius turi būti palikti po 220 mm neizoliuoti jų galai, kad virinant neperkaistų izoliacinės medžiagos.</w:t>
                  </w:r>
                </w:p>
              </w:sdtContent>
            </w:sdt>
            <w:sdt>
              <w:sdtPr>
                <w:alias w:val="165 p."/>
                <w:tag w:val="part_80e901bd64284967a59c4245e872be54"/>
                <w:lock w:val="sdtLocked"/>
                <w:richText/>
              </w:sdtPr>
              <w:sdtContent>
                <w:p>
                  <w:pPr>
                    <w:suppressAutoHyphens/>
                    <w:ind w:firstLine="720"/>
                    <w:jc w:val="both"/>
                    <w:textAlignment w:val="center"/>
                    <w:rPr>
                      <w:color w:val="000000"/>
                      <w:szCs w:val="24"/>
                    </w:rPr>
                  </w:pPr>
                  <w:sdt>
                    <w:sdtPr>
                      <w:alias w:val="Numeris"/>
                      <w:tag w:val="nr_80e901bd64284967a59c4245e872be54"/>
                      <w:lock w:val="sdtLocked"/>
                      <w:richText/>
                    </w:sdtPr>
                    <w:sdtContent>
                      <w:r>
                        <w:rPr>
                          <w:color w:val="000000"/>
                          <w:szCs w:val="24"/>
                        </w:rPr>
                        <w:t>165</w:t>
                      </w:r>
                    </w:sdtContent>
                  </w:sdt>
                  <w:r>
                    <w:rPr>
                      <w:color w:val="000000"/>
                      <w:szCs w:val="24"/>
                    </w:rPr>
                    <w:t>. Tranšėjų dugnas turi būti be akmenų, lygus, o ant jo turi būti 0,1 m storio papilto sutankinto smėlio sluoksnis. Vamzdynai tranšėjose užpilami smėliu, o paskui iškastuoju gruntu. Tarpai tarp tranšėjos sienelių ir vamzdžių pripilami smėlio, o patys vamzdžiai užpilami 0,1 m storio smėlio sluoksniu, kuris sutankinamas rankiniu būdu.</w:t>
                  </w:r>
                </w:p>
              </w:sdtContent>
            </w:sdt>
            <w:sdt>
              <w:sdtPr>
                <w:alias w:val="166 p."/>
                <w:tag w:val="part_8fa4e7c4eed34a8faddf3baf6225c6a2"/>
                <w:lock w:val="sdtLocked"/>
                <w:richText/>
              </w:sdtPr>
              <w:sdtContent>
                <w:p>
                  <w:pPr>
                    <w:suppressAutoHyphens/>
                    <w:ind w:firstLine="720"/>
                    <w:jc w:val="both"/>
                    <w:textAlignment w:val="center"/>
                    <w:rPr>
                      <w:color w:val="000000"/>
                      <w:szCs w:val="24"/>
                    </w:rPr>
                  </w:pPr>
                  <w:sdt>
                    <w:sdtPr>
                      <w:alias w:val="Numeris"/>
                      <w:tag w:val="nr_8fa4e7c4eed34a8faddf3baf6225c6a2"/>
                      <w:lock w:val="sdtLocked"/>
                      <w:richText/>
                    </w:sdtPr>
                    <w:sdtContent>
                      <w:r>
                        <w:rPr>
                          <w:color w:val="000000"/>
                          <w:szCs w:val="24"/>
                        </w:rPr>
                        <w:t>166</w:t>
                      </w:r>
                    </w:sdtContent>
                  </w:sdt>
                  <w:r>
                    <w:rPr>
                      <w:color w:val="000000"/>
                      <w:szCs w:val="24"/>
                    </w:rPr>
                    <w:t>. Ant sutankinto smėlio sluoksnio turi būti uždedama įspėjamoji juosta su užrašu „ŠILUMOS TIEKIMO TINKLAI“ arba tinklelis.</w:t>
                  </w:r>
                </w:p>
              </w:sdtContent>
            </w:sdt>
            <w:sdt>
              <w:sdtPr>
                <w:alias w:val="167 p."/>
                <w:tag w:val="part_7e16dd876e724168aee8cf8a185d9acd"/>
                <w:lock w:val="sdtLocked"/>
                <w:richText/>
              </w:sdtPr>
              <w:sdtContent>
                <w:p>
                  <w:pPr>
                    <w:suppressAutoHyphens/>
                    <w:ind w:firstLine="720"/>
                    <w:jc w:val="both"/>
                    <w:textAlignment w:val="center"/>
                    <w:rPr>
                      <w:color w:val="000000"/>
                      <w:szCs w:val="24"/>
                    </w:rPr>
                  </w:pPr>
                  <w:sdt>
                    <w:sdtPr>
                      <w:alias w:val="Numeris"/>
                      <w:tag w:val="nr_7e16dd876e724168aee8cf8a185d9acd"/>
                      <w:lock w:val="sdtLocked"/>
                      <w:richText/>
                    </w:sdtPr>
                    <w:sdtContent>
                      <w:r>
                        <w:rPr>
                          <w:color w:val="000000"/>
                          <w:szCs w:val="24"/>
                        </w:rPr>
                        <w:t>167</w:t>
                      </w:r>
                    </w:sdtContent>
                  </w:sdt>
                  <w:r>
                    <w:rPr>
                      <w:color w:val="000000"/>
                      <w:szCs w:val="24"/>
                    </w:rPr>
                    <w:t>. Smėlis, kuriuo užpilami vamzdynai, turi atitikti šiuos reikalavimus:</w:t>
                  </w:r>
                </w:p>
                <w:sdt>
                  <w:sdtPr>
                    <w:alias w:val="167.1 pp."/>
                    <w:tag w:val="part_88d4e5fb585e451abc3b9de3bdb4def3"/>
                    <w:lock w:val="sdtLocked"/>
                    <w:richText/>
                  </w:sdtPr>
                  <w:sdtContent>
                    <w:p>
                      <w:pPr>
                        <w:suppressAutoHyphens/>
                        <w:ind w:firstLine="720"/>
                        <w:jc w:val="both"/>
                        <w:textAlignment w:val="center"/>
                        <w:rPr>
                          <w:color w:val="000000"/>
                          <w:szCs w:val="24"/>
                        </w:rPr>
                      </w:pPr>
                      <w:sdt>
                        <w:sdtPr>
                          <w:alias w:val="Numeris"/>
                          <w:tag w:val="nr_88d4e5fb585e451abc3b9de3bdb4def3"/>
                          <w:lock w:val="sdtLocked"/>
                          <w:richText/>
                        </w:sdtPr>
                        <w:sdtContent>
                          <w:r>
                            <w:rPr>
                              <w:color w:val="000000"/>
                              <w:szCs w:val="24"/>
                            </w:rPr>
                            <w:t>167.1</w:t>
                          </w:r>
                        </w:sdtContent>
                      </w:sdt>
                      <w:r>
                        <w:rPr>
                          <w:color w:val="000000"/>
                          <w:szCs w:val="24"/>
                        </w:rPr>
                        <w:t>. stambiausios dalelės turi būti ≤ 16 mm;</w:t>
                      </w:r>
                    </w:p>
                  </w:sdtContent>
                </w:sdt>
                <w:sdt>
                  <w:sdtPr>
                    <w:alias w:val="167.2 pp."/>
                    <w:tag w:val="part_0c78c13ec33c4b439930c5c0a3dac07d"/>
                    <w:lock w:val="sdtLocked"/>
                    <w:richText/>
                  </w:sdtPr>
                  <w:sdtContent>
                    <w:p>
                      <w:pPr>
                        <w:suppressAutoHyphens/>
                        <w:ind w:firstLine="720"/>
                        <w:jc w:val="both"/>
                        <w:textAlignment w:val="center"/>
                        <w:rPr>
                          <w:color w:val="000000"/>
                          <w:szCs w:val="24"/>
                        </w:rPr>
                      </w:pPr>
                      <w:sdt>
                        <w:sdtPr>
                          <w:alias w:val="Numeris"/>
                          <w:tag w:val="nr_0c78c13ec33c4b439930c5c0a3dac07d"/>
                          <w:lock w:val="sdtLocked"/>
                          <w:richText/>
                        </w:sdtPr>
                        <w:sdtContent>
                          <w:r>
                            <w:rPr>
                              <w:color w:val="000000"/>
                              <w:szCs w:val="24"/>
                            </w:rPr>
                            <w:t>167.2</w:t>
                          </w:r>
                        </w:sdtContent>
                      </w:sdt>
                      <w:r>
                        <w:rPr>
                          <w:color w:val="000000"/>
                          <w:szCs w:val="24"/>
                        </w:rPr>
                        <w:t>. dalelės, kurių dydis ≤ 0,075 mm, gali sudaryti iki 9 % svorio viso užpilamo smėlio kiekio;</w:t>
                      </w:r>
                    </w:p>
                  </w:sdtContent>
                </w:sdt>
                <w:sdt>
                  <w:sdtPr>
                    <w:alias w:val="167.3 pp."/>
                    <w:tag w:val="part_b8f1ec5a4b424a319ba6a0c604a44854"/>
                    <w:lock w:val="sdtLocked"/>
                    <w:richText/>
                  </w:sdtPr>
                  <w:sdtContent>
                    <w:p>
                      <w:pPr>
                        <w:suppressAutoHyphens/>
                        <w:ind w:firstLine="720"/>
                        <w:jc w:val="both"/>
                        <w:textAlignment w:val="center"/>
                        <w:rPr>
                          <w:color w:val="000000"/>
                          <w:szCs w:val="24"/>
                        </w:rPr>
                      </w:pPr>
                      <w:sdt>
                        <w:sdtPr>
                          <w:alias w:val="Numeris"/>
                          <w:tag w:val="nr_b8f1ec5a4b424a319ba6a0c604a44854"/>
                          <w:lock w:val="sdtLocked"/>
                          <w:richText/>
                        </w:sdtPr>
                        <w:sdtContent>
                          <w:r>
                            <w:rPr>
                              <w:color w:val="000000"/>
                              <w:szCs w:val="24"/>
                            </w:rPr>
                            <w:t>167.3</w:t>
                          </w:r>
                        </w:sdtContent>
                      </w:sdt>
                      <w:r>
                        <w:rPr>
                          <w:color w:val="000000"/>
                          <w:szCs w:val="24"/>
                        </w:rPr>
                        <w:t>. dalelės, kurių dydis ≤ 0,020 mm, gali sudaryti iki 3 % svorio viso užpilamo smėlio kiekio;</w:t>
                      </w:r>
                    </w:p>
                  </w:sdtContent>
                </w:sdt>
                <w:sdt>
                  <w:sdtPr>
                    <w:alias w:val="167.4 pp."/>
                    <w:tag w:val="part_1b9bffc186704574bb852d008e79371f"/>
                    <w:lock w:val="sdtLocked"/>
                    <w:richText/>
                  </w:sdtPr>
                  <w:sdtContent>
                    <w:p>
                      <w:pPr>
                        <w:suppressAutoHyphens/>
                        <w:ind w:firstLine="720"/>
                        <w:jc w:val="both"/>
                        <w:textAlignment w:val="center"/>
                        <w:rPr>
                          <w:color w:val="000000"/>
                          <w:szCs w:val="24"/>
                        </w:rPr>
                      </w:pPr>
                      <w:sdt>
                        <w:sdtPr>
                          <w:alias w:val="Numeris"/>
                          <w:tag w:val="nr_1b9bffc186704574bb852d008e79371f"/>
                          <w:lock w:val="sdtLocked"/>
                          <w:richText/>
                        </w:sdtPr>
                        <w:sdtContent>
                          <w:r>
                            <w:rPr>
                              <w:color w:val="000000"/>
                              <w:szCs w:val="24"/>
                            </w:rPr>
                            <w:t>167.4</w:t>
                          </w:r>
                        </w:sdtContent>
                      </w:sdt>
                      <w:r>
                        <w:rPr>
                          <w:color w:val="000000"/>
                          <w:szCs w:val="24"/>
                        </w:rPr>
                        <w:t>. rūšingumo (vienodumo) koeficientas d</w:t>
                      </w:r>
                      <w:r>
                        <w:rPr>
                          <w:color w:val="000000"/>
                          <w:position w:val="-6"/>
                          <w:szCs w:val="24"/>
                        </w:rPr>
                        <w:t>60</w:t>
                      </w:r>
                      <w:r>
                        <w:rPr>
                          <w:color w:val="000000"/>
                          <w:szCs w:val="24"/>
                        </w:rPr>
                        <w:t>/d</w:t>
                      </w:r>
                      <w:r>
                        <w:rPr>
                          <w:color w:val="000000"/>
                          <w:position w:val="-6"/>
                          <w:szCs w:val="24"/>
                        </w:rPr>
                        <w:t>10</w:t>
                      </w:r>
                      <w:r>
                        <w:rPr>
                          <w:color w:val="000000"/>
                          <w:szCs w:val="24"/>
                        </w:rPr>
                        <w:t xml:space="preserve"> &lt; 1,8;</w:t>
                      </w:r>
                    </w:p>
                  </w:sdtContent>
                </w:sdt>
                <w:sdt>
                  <w:sdtPr>
                    <w:alias w:val="167.5 pp."/>
                    <w:tag w:val="part_1ac1641105e34d4c9e587761f1678097"/>
                    <w:lock w:val="sdtLocked"/>
                    <w:richText/>
                  </w:sdtPr>
                  <w:sdtContent>
                    <w:p>
                      <w:pPr>
                        <w:suppressAutoHyphens/>
                        <w:ind w:firstLine="720"/>
                        <w:jc w:val="both"/>
                        <w:textAlignment w:val="center"/>
                        <w:rPr>
                          <w:color w:val="000000"/>
                          <w:szCs w:val="24"/>
                        </w:rPr>
                      </w:pPr>
                      <w:sdt>
                        <w:sdtPr>
                          <w:alias w:val="Numeris"/>
                          <w:tag w:val="nr_1ac1641105e34d4c9e587761f1678097"/>
                          <w:lock w:val="sdtLocked"/>
                          <w:richText/>
                        </w:sdtPr>
                        <w:sdtContent>
                          <w:r>
                            <w:rPr>
                              <w:color w:val="000000"/>
                              <w:szCs w:val="24"/>
                            </w:rPr>
                            <w:t>167.5</w:t>
                          </w:r>
                        </w:sdtContent>
                      </w:sdt>
                      <w:r>
                        <w:rPr>
                          <w:color w:val="000000"/>
                          <w:szCs w:val="24"/>
                        </w:rPr>
                        <w:t>. turi būti švarus, be žalingų priemaišų (taip pat ir augalinių), humuso, molio luitų;</w:t>
                      </w:r>
                    </w:p>
                  </w:sdtContent>
                </w:sdt>
                <w:sdt>
                  <w:sdtPr>
                    <w:alias w:val="167.6 pp."/>
                    <w:tag w:val="part_25599d549a4d41d48f65d6ccab82ea63"/>
                    <w:lock w:val="sdtLocked"/>
                    <w:richText/>
                  </w:sdtPr>
                  <w:sdtContent>
                    <w:p>
                      <w:pPr>
                        <w:suppressAutoHyphens/>
                        <w:ind w:firstLine="720"/>
                        <w:jc w:val="both"/>
                        <w:textAlignment w:val="center"/>
                        <w:rPr>
                          <w:color w:val="000000"/>
                          <w:szCs w:val="24"/>
                        </w:rPr>
                      </w:pPr>
                      <w:sdt>
                        <w:sdtPr>
                          <w:alias w:val="Numeris"/>
                          <w:tag w:val="nr_25599d549a4d41d48f65d6ccab82ea63"/>
                          <w:lock w:val="sdtLocked"/>
                          <w:richText/>
                        </w:sdtPr>
                        <w:sdtContent>
                          <w:r>
                            <w:rPr>
                              <w:color w:val="000000"/>
                              <w:szCs w:val="24"/>
                            </w:rPr>
                            <w:t>167.6</w:t>
                          </w:r>
                        </w:sdtContent>
                      </w:sdt>
                      <w:r>
                        <w:rPr>
                          <w:color w:val="000000"/>
                          <w:szCs w:val="24"/>
                        </w:rPr>
                        <w:t>. neturi būti aštriabriaunių akmenukų, kurie galėtų pažeisti vamzdžius ir jų sandūras;</w:t>
                      </w:r>
                    </w:p>
                  </w:sdtContent>
                </w:sdt>
                <w:sdt>
                  <w:sdtPr>
                    <w:alias w:val="167.7 pp."/>
                    <w:tag w:val="part_34194c532d1e4befbf26338fc147a8bf"/>
                    <w:lock w:val="sdtLocked"/>
                    <w:richText/>
                  </w:sdtPr>
                  <w:sdtContent>
                    <w:p>
                      <w:pPr>
                        <w:suppressAutoHyphens/>
                        <w:ind w:firstLine="720"/>
                        <w:jc w:val="both"/>
                        <w:textAlignment w:val="center"/>
                        <w:rPr>
                          <w:color w:val="000000"/>
                          <w:szCs w:val="24"/>
                        </w:rPr>
                      </w:pPr>
                      <w:sdt>
                        <w:sdtPr>
                          <w:alias w:val="Numeris"/>
                          <w:tag w:val="nr_34194c532d1e4befbf26338fc147a8bf"/>
                          <w:lock w:val="sdtLocked"/>
                          <w:richText/>
                        </w:sdtPr>
                        <w:sdtContent>
                          <w:r>
                            <w:rPr>
                              <w:color w:val="000000"/>
                              <w:szCs w:val="24"/>
                            </w:rPr>
                            <w:t>167.7</w:t>
                          </w:r>
                        </w:sdtContent>
                      </w:sdt>
                      <w:r>
                        <w:rPr>
                          <w:color w:val="000000"/>
                          <w:szCs w:val="24"/>
                        </w:rPr>
                        <w:t>. sudėtis turi būti tokia, kad trinties koeficientas, rūpestingai sutankinus smėlį, atitiktų projektinį;</w:t>
                      </w:r>
                    </w:p>
                  </w:sdtContent>
                </w:sdt>
                <w:sdt>
                  <w:sdtPr>
                    <w:alias w:val="167.8 pp."/>
                    <w:tag w:val="part_fbf9b2e26d8b474dae05b7c01c13ce6d"/>
                    <w:lock w:val="sdtLocked"/>
                    <w:richText/>
                  </w:sdtPr>
                  <w:sdtContent>
                    <w:p>
                      <w:pPr>
                        <w:suppressAutoHyphens/>
                        <w:ind w:firstLine="720"/>
                        <w:jc w:val="both"/>
                        <w:textAlignment w:val="center"/>
                        <w:rPr>
                          <w:color w:val="000000"/>
                          <w:szCs w:val="24"/>
                        </w:rPr>
                      </w:pPr>
                      <w:sdt>
                        <w:sdtPr>
                          <w:alias w:val="Numeris"/>
                          <w:tag w:val="nr_fbf9b2e26d8b474dae05b7c01c13ce6d"/>
                          <w:lock w:val="sdtLocked"/>
                          <w:richText/>
                        </w:sdtPr>
                        <w:sdtContent>
                          <w:r>
                            <w:rPr>
                              <w:color w:val="000000"/>
                              <w:szCs w:val="24"/>
                            </w:rPr>
                            <w:t>167.8</w:t>
                          </w:r>
                        </w:sdtContent>
                      </w:sdt>
                      <w:r>
                        <w:rPr>
                          <w:color w:val="000000"/>
                          <w:szCs w:val="24"/>
                        </w:rPr>
                        <w:t>. trinties koeficientas yra nustatytas, esant 97–98 % sutankinimui, kuris negali būti mažesnis už 94–95 %, išskyrus specialius atvejus, kai vamzdynas juda statmenai savo ašiai. Tada gali būti nurodytos kitos sutankinimo reikšmės.</w:t>
                      </w:r>
                    </w:p>
                  </w:sdtContent>
                </w:sdt>
              </w:sdtContent>
            </w:sdt>
            <w:sdt>
              <w:sdtPr>
                <w:alias w:val="168 p."/>
                <w:tag w:val="part_cd00f3201a1b4583a9b96f802bfc1a2e"/>
                <w:lock w:val="sdtLocked"/>
                <w:richText/>
              </w:sdtPr>
              <w:sdtContent>
                <w:p>
                  <w:pPr>
                    <w:suppressAutoHyphens/>
                    <w:ind w:firstLine="720"/>
                    <w:jc w:val="both"/>
                    <w:textAlignment w:val="center"/>
                    <w:rPr>
                      <w:color w:val="000000"/>
                      <w:szCs w:val="24"/>
                    </w:rPr>
                  </w:pPr>
                  <w:sdt>
                    <w:sdtPr>
                      <w:alias w:val="Numeris"/>
                      <w:tag w:val="nr_cd00f3201a1b4583a9b96f802bfc1a2e"/>
                      <w:lock w:val="sdtLocked"/>
                      <w:richText/>
                    </w:sdtPr>
                    <w:sdtContent>
                      <w:r>
                        <w:rPr>
                          <w:color w:val="000000"/>
                          <w:szCs w:val="24"/>
                        </w:rPr>
                        <w:t>168</w:t>
                      </w:r>
                    </w:sdtContent>
                  </w:sdt>
                  <w:r>
                    <w:rPr>
                      <w:color w:val="000000"/>
                      <w:szCs w:val="24"/>
                    </w:rPr>
                    <w:t>. Po keliais, gatvėmis, stovėjimo aikštelėmis ir kitose panašiose vietose supiltas gruntas turi būti sutankintas tiek, kad į apkrovas reaguotų taip pat kaip ir nejudintas gruntas.</w:t>
                  </w:r>
                </w:p>
              </w:sdtContent>
            </w:sdt>
            <w:sdt>
              <w:sdtPr>
                <w:alias w:val="169 p."/>
                <w:tag w:val="part_0cfb6c7d44ab4841bafb17bddf40ca66"/>
                <w:lock w:val="sdtLocked"/>
                <w:richText/>
              </w:sdtPr>
              <w:sdtContent>
                <w:p>
                  <w:pPr>
                    <w:suppressAutoHyphens/>
                    <w:ind w:firstLine="720"/>
                    <w:jc w:val="both"/>
                    <w:textAlignment w:val="center"/>
                    <w:rPr>
                      <w:color w:val="000000"/>
                      <w:szCs w:val="24"/>
                    </w:rPr>
                  </w:pPr>
                  <w:sdt>
                    <w:sdtPr>
                      <w:alias w:val="Numeris"/>
                      <w:tag w:val="nr_0cfb6c7d44ab4841bafb17bddf40ca66"/>
                      <w:lock w:val="sdtLocked"/>
                      <w:richText/>
                    </w:sdtPr>
                    <w:sdtContent>
                      <w:r>
                        <w:rPr>
                          <w:color w:val="000000"/>
                          <w:szCs w:val="24"/>
                        </w:rPr>
                        <w:t>169</w:t>
                      </w:r>
                    </w:sdtContent>
                  </w:sdt>
                  <w:r>
                    <w:rPr>
                      <w:color w:val="000000"/>
                      <w:szCs w:val="24"/>
                    </w:rPr>
                    <w:t>. Bekanaliai šilumos tiekimo tinklai nužymimi piketais ties atšakomis, posūkiais ir tiesiose atkarpose kas 100 m.</w:t>
                  </w:r>
                </w:p>
              </w:sdtContent>
            </w:sdt>
            <w:sdt>
              <w:sdtPr>
                <w:alias w:val="170 p."/>
                <w:tag w:val="part_9a05bd1d3559472cb666d732efb9a3ba"/>
                <w:lock w:val="sdtLocked"/>
                <w:richText/>
              </w:sdtPr>
              <w:sdtContent>
                <w:p>
                  <w:pPr>
                    <w:suppressAutoHyphens/>
                    <w:ind w:firstLine="720"/>
                    <w:jc w:val="both"/>
                    <w:textAlignment w:val="center"/>
                    <w:rPr>
                      <w:color w:val="000000"/>
                      <w:szCs w:val="24"/>
                    </w:rPr>
                  </w:pPr>
                  <w:sdt>
                    <w:sdtPr>
                      <w:alias w:val="Numeris"/>
                      <w:tag w:val="nr_9a05bd1d3559472cb666d732efb9a3ba"/>
                      <w:lock w:val="sdtLocked"/>
                      <w:richText/>
                    </w:sdtPr>
                    <w:sdtContent>
                      <w:r>
                        <w:rPr>
                          <w:color w:val="000000"/>
                          <w:szCs w:val="24"/>
                        </w:rPr>
                        <w:t>170</w:t>
                      </w:r>
                    </w:sdtContent>
                  </w:sdt>
                  <w:r>
                    <w:rPr>
                      <w:color w:val="000000"/>
                      <w:szCs w:val="24"/>
                    </w:rPr>
                    <w:t>. Atliekant bekanalių šilumos tiekimo tinklų geodezinį derinimą, turi būti pažymimas vamzdynų paklojimo gylis (nuo žemės paviršiaus iki izoliacijos apvalkalo viršaus).</w:t>
                  </w:r>
                </w:p>
              </w:sdtContent>
            </w:sdt>
            <w:sdt>
              <w:sdtPr>
                <w:alias w:val="171 p."/>
                <w:tag w:val="part_556b592238a54653824d12340cc893e5"/>
                <w:lock w:val="sdtLocked"/>
                <w:richText/>
              </w:sdtPr>
              <w:sdtContent>
                <w:p>
                  <w:pPr>
                    <w:suppressAutoHyphens/>
                    <w:ind w:firstLine="720"/>
                    <w:jc w:val="both"/>
                    <w:textAlignment w:val="center"/>
                    <w:rPr>
                      <w:color w:val="000000"/>
                      <w:szCs w:val="24"/>
                    </w:rPr>
                  </w:pPr>
                  <w:sdt>
                    <w:sdtPr>
                      <w:alias w:val="Numeris"/>
                      <w:tag w:val="nr_556b592238a54653824d12340cc893e5"/>
                      <w:lock w:val="sdtLocked"/>
                      <w:richText/>
                    </w:sdtPr>
                    <w:sdtContent>
                      <w:r>
                        <w:rPr>
                          <w:color w:val="000000"/>
                          <w:szCs w:val="24"/>
                        </w:rPr>
                        <w:t>171</w:t>
                      </w:r>
                    </w:sdtContent>
                  </w:sdt>
                  <w:r>
                    <w:rPr>
                      <w:color w:val="000000"/>
                      <w:szCs w:val="24"/>
                    </w:rPr>
                    <w:t>. Pažeidimų kontrolės signalizacija įrengiama, jeigu to reikalauja šilumą tiekianti organizacija.</w:t>
                  </w:r>
                </w:p>
              </w:sdtContent>
            </w:sdt>
            <w:sdt>
              <w:sdtPr>
                <w:alias w:val="172 p."/>
                <w:tag w:val="part_289f1fa70f6b4b14b6bf0f3f52bac651"/>
                <w:lock w:val="sdtLocked"/>
                <w:richText/>
              </w:sdtPr>
              <w:sdtContent>
                <w:p>
                  <w:pPr>
                    <w:suppressAutoHyphens/>
                    <w:ind w:firstLine="720"/>
                    <w:jc w:val="both"/>
                    <w:textAlignment w:val="center"/>
                    <w:rPr>
                      <w:color w:val="000000"/>
                      <w:szCs w:val="24"/>
                    </w:rPr>
                  </w:pPr>
                  <w:sdt>
                    <w:sdtPr>
                      <w:alias w:val="Numeris"/>
                      <w:tag w:val="nr_289f1fa70f6b4b14b6bf0f3f52bac651"/>
                      <w:lock w:val="sdtLocked"/>
                      <w:richText/>
                    </w:sdtPr>
                    <w:sdtContent>
                      <w:r>
                        <w:rPr>
                          <w:color w:val="000000"/>
                          <w:szCs w:val="24"/>
                        </w:rPr>
                        <w:t>172</w:t>
                      </w:r>
                    </w:sdtContent>
                  </w:sdt>
                  <w:r>
                    <w:rPr>
                      <w:color w:val="000000"/>
                      <w:szCs w:val="24"/>
                    </w:rPr>
                    <w:t>. Bekanaliu būdu klojamus vamzdynus leidžiama montuoti:</w:t>
                  </w:r>
                </w:p>
                <w:sdt>
                  <w:sdtPr>
                    <w:alias w:val="172.1 pp."/>
                    <w:tag w:val="part_e4a29e24576f43e89fa4db5379114097"/>
                    <w:lock w:val="sdtLocked"/>
                    <w:richText/>
                  </w:sdtPr>
                  <w:sdtContent>
                    <w:p>
                      <w:pPr>
                        <w:suppressAutoHyphens/>
                        <w:ind w:firstLine="720"/>
                        <w:jc w:val="both"/>
                        <w:textAlignment w:val="center"/>
                        <w:rPr>
                          <w:color w:val="000000"/>
                          <w:szCs w:val="24"/>
                        </w:rPr>
                      </w:pPr>
                      <w:sdt>
                        <w:sdtPr>
                          <w:alias w:val="Numeris"/>
                          <w:tag w:val="nr_e4a29e24576f43e89fa4db5379114097"/>
                          <w:lock w:val="sdtLocked"/>
                          <w:richText/>
                        </w:sdtPr>
                        <w:sdtContent>
                          <w:r>
                            <w:rPr>
                              <w:color w:val="000000"/>
                              <w:szCs w:val="24"/>
                            </w:rPr>
                            <w:t>172.1</w:t>
                          </w:r>
                        </w:sdtContent>
                      </w:sdt>
                      <w:r>
                        <w:rPr>
                          <w:color w:val="000000"/>
                          <w:szCs w:val="24"/>
                        </w:rPr>
                        <w:t>. be išankstinio įtempimo;</w:t>
                      </w:r>
                    </w:p>
                  </w:sdtContent>
                </w:sdt>
                <w:sdt>
                  <w:sdtPr>
                    <w:alias w:val="172.2 pp."/>
                    <w:tag w:val="part_064728940b9647969187c9d3cac14cf6"/>
                    <w:lock w:val="sdtLocked"/>
                    <w:richText/>
                  </w:sdtPr>
                  <w:sdtContent>
                    <w:p>
                      <w:pPr>
                        <w:suppressAutoHyphens/>
                        <w:ind w:firstLine="720"/>
                        <w:jc w:val="both"/>
                        <w:textAlignment w:val="center"/>
                        <w:rPr>
                          <w:color w:val="000000"/>
                          <w:szCs w:val="24"/>
                        </w:rPr>
                      </w:pPr>
                      <w:sdt>
                        <w:sdtPr>
                          <w:alias w:val="Numeris"/>
                          <w:tag w:val="nr_064728940b9647969187c9d3cac14cf6"/>
                          <w:lock w:val="sdtLocked"/>
                          <w:richText/>
                        </w:sdtPr>
                        <w:sdtContent>
                          <w:r>
                            <w:rPr>
                              <w:color w:val="000000"/>
                              <w:szCs w:val="24"/>
                            </w:rPr>
                            <w:t>172.2</w:t>
                          </w:r>
                        </w:sdtContent>
                      </w:sdt>
                      <w:r>
                        <w:rPr>
                          <w:color w:val="000000"/>
                          <w:szCs w:val="24"/>
                        </w:rPr>
                        <w:t>. prieš užkasant juos mechaniniu būdu įtempus arba pašildžius;</w:t>
                      </w:r>
                    </w:p>
                  </w:sdtContent>
                </w:sdt>
                <w:sdt>
                  <w:sdtPr>
                    <w:alias w:val="172.3 pp."/>
                    <w:tag w:val="part_9d216f5ecb0d4bd0adbaee0890c2abe4"/>
                    <w:lock w:val="sdtLocked"/>
                    <w:richText/>
                  </w:sdtPr>
                  <w:sdtContent>
                    <w:p>
                      <w:pPr>
                        <w:suppressAutoHyphens/>
                        <w:ind w:firstLine="720"/>
                        <w:jc w:val="both"/>
                        <w:textAlignment w:val="center"/>
                        <w:rPr>
                          <w:color w:val="000000"/>
                          <w:szCs w:val="24"/>
                        </w:rPr>
                      </w:pPr>
                      <w:sdt>
                        <w:sdtPr>
                          <w:alias w:val="Numeris"/>
                          <w:tag w:val="nr_9d216f5ecb0d4bd0adbaee0890c2abe4"/>
                          <w:lock w:val="sdtLocked"/>
                          <w:richText/>
                        </w:sdtPr>
                        <w:sdtContent>
                          <w:r>
                            <w:rPr>
                              <w:color w:val="000000"/>
                              <w:szCs w:val="24"/>
                            </w:rPr>
                            <w:t>172.3</w:t>
                          </w:r>
                        </w:sdtContent>
                      </w:sdt>
                      <w:r>
                        <w:rPr>
                          <w:color w:val="000000"/>
                          <w:szCs w:val="24"/>
                        </w:rPr>
                        <w:t>. su savikompensacijos elementais („U“ formos kompensatoriais, natūraliaisiais posūkiais).</w:t>
                      </w:r>
                    </w:p>
                  </w:sdtContent>
                </w:sdt>
              </w:sdtContent>
            </w:sdt>
            <w:sdt>
              <w:sdtPr>
                <w:alias w:val="173 p."/>
                <w:tag w:val="part_7941848bf6e34b2e972c889a1c663d80"/>
                <w:lock w:val="sdtLocked"/>
                <w:richText/>
              </w:sdtPr>
              <w:sdtContent>
                <w:p>
                  <w:pPr>
                    <w:suppressAutoHyphens/>
                    <w:ind w:firstLine="720"/>
                    <w:jc w:val="both"/>
                    <w:textAlignment w:val="center"/>
                    <w:rPr>
                      <w:color w:val="000000"/>
                      <w:szCs w:val="24"/>
                    </w:rPr>
                  </w:pPr>
                  <w:sdt>
                    <w:sdtPr>
                      <w:alias w:val="Numeris"/>
                      <w:tag w:val="nr_7941848bf6e34b2e972c889a1c663d80"/>
                      <w:lock w:val="sdtLocked"/>
                      <w:richText/>
                    </w:sdtPr>
                    <w:sdtContent>
                      <w:r>
                        <w:rPr>
                          <w:color w:val="000000"/>
                          <w:szCs w:val="24"/>
                        </w:rPr>
                        <w:t>173</w:t>
                      </w:r>
                    </w:sdtContent>
                  </w:sdt>
                  <w:r>
                    <w:rPr>
                      <w:color w:val="000000"/>
                      <w:szCs w:val="24"/>
                    </w:rPr>
                    <w:t>. Įrengiant natūraliųjų posūkių kampus, vamzdynų atšakas, kompensacijos elementus, oro šalinimo ir drenavimo armatūrą, reikia vadovautis vamzdžių firmų gamintojų parengtomis Vamzdynų ir jų dalių projektavimo ir montavimo taisyklėmis bei rekomendacijomis.</w:t>
                  </w:r>
                </w:p>
              </w:sdtContent>
            </w:sdt>
            <w:sdt>
              <w:sdtPr>
                <w:alias w:val="174 p."/>
                <w:tag w:val="part_5779eab5f9de41bc999e360a1fbdad9f"/>
                <w:lock w:val="sdtLocked"/>
                <w:richText/>
              </w:sdtPr>
              <w:sdtContent>
                <w:p>
                  <w:pPr>
                    <w:suppressAutoHyphens/>
                    <w:ind w:firstLine="720"/>
                    <w:jc w:val="both"/>
                    <w:textAlignment w:val="center"/>
                    <w:rPr>
                      <w:color w:val="000000"/>
                      <w:szCs w:val="24"/>
                    </w:rPr>
                  </w:pPr>
                  <w:sdt>
                    <w:sdtPr>
                      <w:alias w:val="Numeris"/>
                      <w:tag w:val="nr_5779eab5f9de41bc999e360a1fbdad9f"/>
                      <w:lock w:val="sdtLocked"/>
                      <w:richText/>
                    </w:sdtPr>
                    <w:sdtContent>
                      <w:r>
                        <w:rPr>
                          <w:color w:val="000000"/>
                          <w:szCs w:val="24"/>
                        </w:rPr>
                        <w:t>174</w:t>
                      </w:r>
                    </w:sdtContent>
                  </w:sdt>
                  <w:r>
                    <w:rPr>
                      <w:color w:val="000000"/>
                      <w:szCs w:val="24"/>
                    </w:rPr>
                    <w:t>. Bekanaliuose šilumos tiekimo tinkluose atstumai tarp nejudamųjų atramų nereglamentuojami. Nejudamųjų atramų vietos nustatomos skaičiavimais ir (ar) pagal būtinybę kurioje nors tinklo vietoje turėti nejudamai įtvirtintą vamzdyną.</w:t>
                  </w:r>
                </w:p>
              </w:sdtContent>
            </w:sdt>
            <w:sdt>
              <w:sdtPr>
                <w:alias w:val="175 p."/>
                <w:tag w:val="part_66f053ca3b974203b8970b83f173e43b"/>
                <w:lock w:val="sdtLocked"/>
                <w:richText/>
              </w:sdtPr>
              <w:sdtContent>
                <w:p>
                  <w:pPr>
                    <w:suppressAutoHyphens/>
                    <w:ind w:firstLine="720"/>
                    <w:jc w:val="both"/>
                    <w:textAlignment w:val="center"/>
                    <w:rPr>
                      <w:color w:val="000000"/>
                      <w:szCs w:val="24"/>
                    </w:rPr>
                  </w:pPr>
                  <w:sdt>
                    <w:sdtPr>
                      <w:alias w:val="Numeris"/>
                      <w:tag w:val="nr_66f053ca3b974203b8970b83f173e43b"/>
                      <w:lock w:val="sdtLocked"/>
                      <w:richText/>
                    </w:sdtPr>
                    <w:sdtContent>
                      <w:r>
                        <w:rPr>
                          <w:color w:val="000000"/>
                          <w:szCs w:val="24"/>
                        </w:rPr>
                        <w:t>175</w:t>
                      </w:r>
                    </w:sdtContent>
                  </w:sdt>
                  <w:r>
                    <w:rPr>
                      <w:color w:val="000000"/>
                      <w:szCs w:val="24"/>
                    </w:rPr>
                    <w:t>. Būtino vandens išleidimo iš bekanalių šilumos tiekimo tinklų atveju nustatytose žemiausiose vamzdynų ištuštinimo vietose vanduo išleidžiamas drenavimo vamzdžiu į specialiai tam reikalui įrengtą vandens nukreipimo šulinį. Iš jo vanduo nuteka savitaka arba siurbliais perpumpuojamas į latakus, griovius, kuriais nuvedamas į su atitinkamomis gamtosaugos tarnybomis suderintas vietas arba į lietaus ar mišrią kanalizaciją. Tokiu atveju vandens temperatūra turi būti ne aukštesnė kaip 40 °C.</w:t>
                  </w:r>
                </w:p>
                <w:p>
                  <w:pPr>
                    <w:suppressAutoHyphens/>
                    <w:ind w:firstLine="720"/>
                    <w:jc w:val="both"/>
                    <w:textAlignment w:val="center"/>
                    <w:rPr>
                      <w:color w:val="000000"/>
                      <w:szCs w:val="24"/>
                    </w:rPr>
                  </w:pPr>
                </w:p>
              </w:sdtContent>
            </w:sdt>
          </w:sdtContent>
        </w:sdt>
        <w:sdt>
          <w:sdtPr>
            <w:alias w:val="skyrius"/>
            <w:tag w:val="part_35daa222175d40d7ab186e76319e5915"/>
            <w:lock w:val="sdtLocked"/>
            <w:richText/>
          </w:sdtPr>
          <w:sdtContent>
            <w:p>
              <w:pPr>
                <w:keepLines/>
                <w:suppressAutoHyphens/>
                <w:jc w:val="center"/>
                <w:textAlignment w:val="center"/>
                <w:rPr>
                  <w:b/>
                  <w:bCs/>
                  <w:caps/>
                  <w:color w:val="000000"/>
                  <w:szCs w:val="24"/>
                </w:rPr>
              </w:pPr>
              <w:sdt>
                <w:sdtPr>
                  <w:alias w:val="Numeris"/>
                  <w:tag w:val="nr_35daa222175d40d7ab186e76319e5915"/>
                  <w:lock w:val="sdtLocked"/>
                  <w:richText/>
                </w:sdtPr>
                <w:sdtContent>
                  <w:r>
                    <w:rPr>
                      <w:b/>
                      <w:bCs/>
                      <w:caps/>
                      <w:color w:val="000000"/>
                      <w:szCs w:val="24"/>
                    </w:rPr>
                    <w:t>IX</w:t>
                  </w:r>
                </w:sdtContent>
              </w:sdt>
              <w:r>
                <w:rPr>
                  <w:b/>
                  <w:bCs/>
                  <w:caps/>
                  <w:color w:val="000000"/>
                  <w:szCs w:val="24"/>
                </w:rPr>
                <w:t xml:space="preserve">. </w:t>
              </w:r>
              <w:sdt>
                <w:sdtPr>
                  <w:alias w:val="Pavadinimas"/>
                  <w:tag w:val="title_35daa222175d40d7ab186e76319e5915"/>
                  <w:lock w:val="sdtLocked"/>
                  <w:richText/>
                </w:sdtPr>
                <w:sdtContent>
                  <w:r>
                    <w:rPr>
                      <w:b/>
                      <w:bCs/>
                      <w:caps/>
                      <w:color w:val="000000"/>
                      <w:szCs w:val="24"/>
                    </w:rPr>
                    <w:t>ŠILUMOS IZOLIACIJOS REIKALAVIMAI</w:t>
                  </w:r>
                </w:sdtContent>
              </w:sdt>
            </w:p>
            <w:p>
              <w:pPr>
                <w:suppressAutoHyphens/>
                <w:ind w:firstLine="312"/>
                <w:jc w:val="both"/>
                <w:textAlignment w:val="center"/>
                <w:rPr>
                  <w:color w:val="000000"/>
                  <w:szCs w:val="24"/>
                </w:rPr>
              </w:pPr>
            </w:p>
            <w:sdt>
              <w:sdtPr>
                <w:alias w:val="176 p."/>
                <w:tag w:val="part_f6e25eb58e664a05897aa4a1259a4499"/>
                <w:lock w:val="sdtLocked"/>
                <w:richText/>
              </w:sdtPr>
              <w:sdtContent>
                <w:p>
                  <w:pPr>
                    <w:suppressAutoHyphens/>
                    <w:ind w:firstLine="720"/>
                    <w:jc w:val="both"/>
                    <w:textAlignment w:val="center"/>
                    <w:rPr>
                      <w:color w:val="000000"/>
                      <w:szCs w:val="24"/>
                    </w:rPr>
                  </w:pPr>
                  <w:sdt>
                    <w:sdtPr>
                      <w:alias w:val="Numeris"/>
                      <w:tag w:val="nr_f6e25eb58e664a05897aa4a1259a4499"/>
                      <w:lock w:val="sdtLocked"/>
                      <w:richText/>
                    </w:sdtPr>
                    <w:sdtContent>
                      <w:r>
                        <w:rPr>
                          <w:color w:val="000000"/>
                          <w:szCs w:val="24"/>
                        </w:rPr>
                        <w:t>176</w:t>
                      </w:r>
                    </w:sdtContent>
                  </w:sdt>
                  <w:r>
                    <w:rPr>
                      <w:color w:val="000000"/>
                      <w:szCs w:val="24"/>
                    </w:rPr>
                    <w:t>. Šilumos tiekimo vamzdynai ir jų visi elementai (armatūra, flanšai, kompensatoriai) turi būti izoliuoti nepriklausomai nuo jų temperatūros ir klojimo būdo. Šilumos tiekimo vamzdynai ir jų elementai pirmiausia turi būti padengti antikorozine danga, o tik tada izoliuojami. Izoliacinė medžiaga turi būti padengta apsaugine danga.</w:t>
                  </w:r>
                </w:p>
              </w:sdtContent>
            </w:sdt>
            <w:sdt>
              <w:sdtPr>
                <w:alias w:val="177 p."/>
                <w:tag w:val="part_4720753559954cce9e276a4985b40b6f"/>
                <w:lock w:val="sdtLocked"/>
                <w:richText/>
              </w:sdtPr>
              <w:sdtContent>
                <w:p>
                  <w:pPr>
                    <w:suppressAutoHyphens/>
                    <w:ind w:firstLine="720"/>
                    <w:jc w:val="both"/>
                    <w:textAlignment w:val="center"/>
                    <w:rPr>
                      <w:color w:val="000000"/>
                      <w:szCs w:val="24"/>
                    </w:rPr>
                  </w:pPr>
                  <w:sdt>
                    <w:sdtPr>
                      <w:alias w:val="Numeris"/>
                      <w:tag w:val="nr_4720753559954cce9e276a4985b40b6f"/>
                      <w:lock w:val="sdtLocked"/>
                      <w:richText/>
                    </w:sdtPr>
                    <w:sdtContent>
                      <w:r>
                        <w:rPr>
                          <w:color w:val="000000"/>
                          <w:szCs w:val="24"/>
                        </w:rPr>
                        <w:t>177</w:t>
                      </w:r>
                    </w:sdtContent>
                  </w:sdt>
                  <w:r>
                    <w:rPr>
                      <w:color w:val="000000"/>
                      <w:szCs w:val="24"/>
                    </w:rPr>
                    <w:t>. Izoliuotų paviršių temperatūra, kai aplinkos temperatūra yra iki 25 °C, neturi viršyti:</w:t>
                  </w:r>
                </w:p>
                <w:sdt>
                  <w:sdtPr>
                    <w:alias w:val="177.1 pp."/>
                    <w:tag w:val="part_43f85e3415c34a3c8798511ced743dbe"/>
                    <w:lock w:val="sdtLocked"/>
                    <w:richText/>
                  </w:sdtPr>
                  <w:sdtContent>
                    <w:p>
                      <w:pPr>
                        <w:suppressAutoHyphens/>
                        <w:ind w:firstLine="720"/>
                        <w:jc w:val="both"/>
                        <w:textAlignment w:val="center"/>
                        <w:rPr>
                          <w:color w:val="000000"/>
                          <w:szCs w:val="24"/>
                        </w:rPr>
                      </w:pPr>
                      <w:sdt>
                        <w:sdtPr>
                          <w:alias w:val="Numeris"/>
                          <w:tag w:val="nr_43f85e3415c34a3c8798511ced743dbe"/>
                          <w:lock w:val="sdtLocked"/>
                          <w:richText/>
                        </w:sdtPr>
                        <w:sdtContent>
                          <w:r>
                            <w:rPr>
                              <w:color w:val="000000"/>
                              <w:szCs w:val="24"/>
                            </w:rPr>
                            <w:t>177.1</w:t>
                          </w:r>
                        </w:sdtContent>
                      </w:sdt>
                      <w:r>
                        <w:rPr>
                          <w:color w:val="000000"/>
                          <w:szCs w:val="24"/>
                        </w:rPr>
                        <w:t>. 45 °C, kai vamzdynu ir jo elementais tekančio šilumnešio temperatūra &gt; 100 °C;</w:t>
                      </w:r>
                    </w:p>
                  </w:sdtContent>
                </w:sdt>
                <w:sdt>
                  <w:sdtPr>
                    <w:alias w:val="177.2 pp."/>
                    <w:tag w:val="part_fd17391a5db042459beba4677d0c39d6"/>
                    <w:lock w:val="sdtLocked"/>
                    <w:richText/>
                  </w:sdtPr>
                  <w:sdtContent>
                    <w:p>
                      <w:pPr>
                        <w:suppressAutoHyphens/>
                        <w:ind w:firstLine="720"/>
                        <w:jc w:val="both"/>
                        <w:textAlignment w:val="center"/>
                        <w:rPr>
                          <w:color w:val="000000"/>
                          <w:szCs w:val="24"/>
                        </w:rPr>
                      </w:pPr>
                      <w:sdt>
                        <w:sdtPr>
                          <w:alias w:val="Numeris"/>
                          <w:tag w:val="nr_fd17391a5db042459beba4677d0c39d6"/>
                          <w:lock w:val="sdtLocked"/>
                          <w:richText/>
                        </w:sdtPr>
                        <w:sdtContent>
                          <w:r>
                            <w:rPr>
                              <w:color w:val="000000"/>
                              <w:szCs w:val="24"/>
                            </w:rPr>
                            <w:t>177.2</w:t>
                          </w:r>
                        </w:sdtContent>
                      </w:sdt>
                      <w:r>
                        <w:rPr>
                          <w:color w:val="000000"/>
                          <w:szCs w:val="24"/>
                        </w:rPr>
                        <w:t>. 35 °C, kai vamzdynu ir jo elementais tekančio šilumnešio temperatūra ≤ 100 °C.</w:t>
                      </w:r>
                    </w:p>
                  </w:sdtContent>
                </w:sdt>
              </w:sdtContent>
            </w:sdt>
            <w:sdt>
              <w:sdtPr>
                <w:alias w:val="178 p."/>
                <w:tag w:val="part_a1f533b33bda4bd2ad96092c5d6283bd"/>
                <w:lock w:val="sdtLocked"/>
                <w:richText/>
              </w:sdtPr>
              <w:sdtContent>
                <w:p>
                  <w:pPr>
                    <w:suppressAutoHyphens/>
                    <w:ind w:firstLine="720"/>
                    <w:jc w:val="both"/>
                    <w:textAlignment w:val="center"/>
                    <w:rPr>
                      <w:color w:val="000000"/>
                      <w:szCs w:val="24"/>
                    </w:rPr>
                  </w:pPr>
                  <w:sdt>
                    <w:sdtPr>
                      <w:alias w:val="Numeris"/>
                      <w:tag w:val="nr_a1f533b33bda4bd2ad96092c5d6283bd"/>
                      <w:lock w:val="sdtLocked"/>
                      <w:richText/>
                    </w:sdtPr>
                    <w:sdtContent>
                      <w:r>
                        <w:rPr>
                          <w:color w:val="000000"/>
                          <w:szCs w:val="24"/>
                        </w:rPr>
                        <w:t>178</w:t>
                      </w:r>
                    </w:sdtContent>
                  </w:sdt>
                  <w:r>
                    <w:rPr>
                      <w:color w:val="000000"/>
                      <w:szCs w:val="24"/>
                    </w:rPr>
                    <w:t>. Izoliacijos sluoksnio storis parenkamas vadovaujantis Šilumos perdavimo tinklų šilumos izoliacijos įrengimo taisyklėmis (1 priedo 10 punktas).</w:t>
                  </w:r>
                </w:p>
              </w:sdtContent>
            </w:sdt>
            <w:sdt>
              <w:sdtPr>
                <w:alias w:val="179 p."/>
                <w:tag w:val="part_b671031bab9647a79c5bd5c9f7400601"/>
                <w:lock w:val="sdtLocked"/>
                <w:richText/>
              </w:sdtPr>
              <w:sdtContent>
                <w:p>
                  <w:pPr>
                    <w:suppressAutoHyphens/>
                    <w:ind w:firstLine="720"/>
                    <w:jc w:val="both"/>
                    <w:textAlignment w:val="center"/>
                    <w:rPr>
                      <w:color w:val="000000"/>
                      <w:szCs w:val="24"/>
                    </w:rPr>
                  </w:pPr>
                  <w:sdt>
                    <w:sdtPr>
                      <w:alias w:val="Numeris"/>
                      <w:tag w:val="nr_b671031bab9647a79c5bd5c9f7400601"/>
                      <w:lock w:val="sdtLocked"/>
                      <w:richText/>
                    </w:sdtPr>
                    <w:sdtContent>
                      <w:r>
                        <w:rPr>
                          <w:color w:val="000000"/>
                          <w:szCs w:val="24"/>
                        </w:rPr>
                        <w:t>179</w:t>
                      </w:r>
                    </w:sdtContent>
                  </w:sdt>
                  <w:r>
                    <w:rPr>
                      <w:color w:val="000000"/>
                      <w:szCs w:val="24"/>
                    </w:rPr>
                    <w:t>. Apskaičiuojant šilumos nuostolius per metus (jeigu nėra tikslių, matavimais nustatytų duomenų) vamzdynų aplinkos temperatūrą pasirinkti:</w:t>
                  </w:r>
                </w:p>
                <w:sdt>
                  <w:sdtPr>
                    <w:alias w:val="179.1 pp."/>
                    <w:tag w:val="part_58e0486fca3b49a2a813e970c2587eb9"/>
                    <w:lock w:val="sdtLocked"/>
                    <w:richText/>
                  </w:sdtPr>
                  <w:sdtContent>
                    <w:p>
                      <w:pPr>
                        <w:suppressAutoHyphens/>
                        <w:ind w:firstLine="720"/>
                        <w:jc w:val="both"/>
                        <w:textAlignment w:val="center"/>
                        <w:rPr>
                          <w:color w:val="000000"/>
                          <w:szCs w:val="24"/>
                        </w:rPr>
                      </w:pPr>
                      <w:sdt>
                        <w:sdtPr>
                          <w:alias w:val="Numeris"/>
                          <w:tag w:val="nr_58e0486fca3b49a2a813e970c2587eb9"/>
                          <w:lock w:val="sdtLocked"/>
                          <w:richText/>
                        </w:sdtPr>
                        <w:sdtContent>
                          <w:r>
                            <w:rPr>
                              <w:color w:val="000000"/>
                              <w:szCs w:val="24"/>
                            </w:rPr>
                            <w:t>179.1</w:t>
                          </w:r>
                        </w:sdtContent>
                      </w:sdt>
                      <w:r>
                        <w:rPr>
                          <w:color w:val="000000"/>
                          <w:szCs w:val="24"/>
                        </w:rPr>
                        <w:t>. pereinamuosiuose kanaluose – 40 °C;</w:t>
                      </w:r>
                    </w:p>
                  </w:sdtContent>
                </w:sdt>
                <w:sdt>
                  <w:sdtPr>
                    <w:alias w:val="179.2 pp."/>
                    <w:tag w:val="part_1be76b58881e45d687a2a5e50e9734e4"/>
                    <w:lock w:val="sdtLocked"/>
                    <w:richText/>
                  </w:sdtPr>
                  <w:sdtContent>
                    <w:p>
                      <w:pPr>
                        <w:suppressAutoHyphens/>
                        <w:ind w:firstLine="720"/>
                        <w:jc w:val="both"/>
                        <w:textAlignment w:val="center"/>
                        <w:rPr>
                          <w:color w:val="000000"/>
                          <w:szCs w:val="24"/>
                        </w:rPr>
                      </w:pPr>
                      <w:sdt>
                        <w:sdtPr>
                          <w:alias w:val="Numeris"/>
                          <w:tag w:val="nr_1be76b58881e45d687a2a5e50e9734e4"/>
                          <w:lock w:val="sdtLocked"/>
                          <w:richText/>
                        </w:sdtPr>
                        <w:sdtContent>
                          <w:r>
                            <w:rPr>
                              <w:color w:val="000000"/>
                              <w:szCs w:val="24"/>
                            </w:rPr>
                            <w:t>179.2</w:t>
                          </w:r>
                        </w:sdtContent>
                      </w:sdt>
                      <w:r>
                        <w:rPr>
                          <w:color w:val="000000"/>
                          <w:szCs w:val="24"/>
                        </w:rPr>
                        <w:t>. paklotuose virš žemės:</w:t>
                      </w:r>
                    </w:p>
                    <w:sdt>
                      <w:sdtPr>
                        <w:alias w:val="179.2.1 pp."/>
                        <w:tag w:val="part_166fdbc43763473d97597484fe40b7a1"/>
                        <w:lock w:val="sdtLocked"/>
                        <w:richText/>
                      </w:sdtPr>
                      <w:sdtContent>
                        <w:p>
                          <w:pPr>
                            <w:suppressAutoHyphens/>
                            <w:ind w:firstLine="720"/>
                            <w:jc w:val="both"/>
                            <w:textAlignment w:val="center"/>
                            <w:rPr>
                              <w:color w:val="000000"/>
                              <w:szCs w:val="24"/>
                            </w:rPr>
                          </w:pPr>
                          <w:sdt>
                            <w:sdtPr>
                              <w:alias w:val="Numeris"/>
                              <w:tag w:val="nr_166fdbc43763473d97597484fe40b7a1"/>
                              <w:lock w:val="sdtLocked"/>
                              <w:richText/>
                            </w:sdtPr>
                            <w:sdtContent>
                              <w:r>
                                <w:rPr>
                                  <w:color w:val="000000"/>
                                  <w:szCs w:val="24"/>
                                </w:rPr>
                                <w:t>179.2.1</w:t>
                              </w:r>
                            </w:sdtContent>
                          </w:sdt>
                          <w:r>
                            <w:rPr>
                              <w:color w:val="000000"/>
                              <w:szCs w:val="24"/>
                            </w:rPr>
                            <w:t>. eksploatuojamų ištisus metus – vietovės vidutinę metinę temperatūrą;</w:t>
                          </w:r>
                        </w:p>
                      </w:sdtContent>
                    </w:sdt>
                    <w:sdt>
                      <w:sdtPr>
                        <w:alias w:val="179.2.2 pp."/>
                        <w:tag w:val="part_13282c99273f43ada8f9de150b73f199"/>
                        <w:lock w:val="sdtLocked"/>
                        <w:richText/>
                      </w:sdtPr>
                      <w:sdtContent>
                        <w:p>
                          <w:pPr>
                            <w:suppressAutoHyphens/>
                            <w:ind w:firstLine="720"/>
                            <w:jc w:val="both"/>
                            <w:textAlignment w:val="center"/>
                            <w:rPr>
                              <w:color w:val="000000"/>
                              <w:szCs w:val="24"/>
                            </w:rPr>
                          </w:pPr>
                          <w:sdt>
                            <w:sdtPr>
                              <w:alias w:val="Numeris"/>
                              <w:tag w:val="nr_13282c99273f43ada8f9de150b73f199"/>
                              <w:lock w:val="sdtLocked"/>
                              <w:richText/>
                            </w:sdtPr>
                            <w:sdtContent>
                              <w:r>
                                <w:rPr>
                                  <w:color w:val="000000"/>
                                  <w:szCs w:val="24"/>
                                </w:rPr>
                                <w:t>179.2.2</w:t>
                              </w:r>
                            </w:sdtContent>
                          </w:sdt>
                          <w:r>
                            <w:rPr>
                              <w:color w:val="000000"/>
                              <w:szCs w:val="24"/>
                            </w:rPr>
                            <w:t>. eksploatuojamų šildymo sezono metu – vidutinę vietovės šildymo sezono temperatūrą;</w:t>
                          </w:r>
                        </w:p>
                      </w:sdtContent>
                    </w:sdt>
                    <w:sdt>
                      <w:sdtPr>
                        <w:alias w:val="179.2.3 pp."/>
                        <w:tag w:val="part_b5da72866d0643df8fdba140c34715b3"/>
                        <w:lock w:val="sdtLocked"/>
                        <w:richText/>
                      </w:sdtPr>
                      <w:sdtContent>
                        <w:p>
                          <w:pPr>
                            <w:suppressAutoHyphens/>
                            <w:ind w:firstLine="720"/>
                            <w:jc w:val="both"/>
                            <w:textAlignment w:val="center"/>
                            <w:rPr>
                              <w:color w:val="000000"/>
                              <w:szCs w:val="24"/>
                            </w:rPr>
                          </w:pPr>
                          <w:sdt>
                            <w:sdtPr>
                              <w:alias w:val="Numeris"/>
                              <w:tag w:val="nr_b5da72866d0643df8fdba140c34715b3"/>
                              <w:lock w:val="sdtLocked"/>
                              <w:richText/>
                            </w:sdtPr>
                            <w:sdtContent>
                              <w:r>
                                <w:rPr>
                                  <w:color w:val="000000"/>
                                  <w:szCs w:val="24"/>
                                </w:rPr>
                                <w:t>179.2.3</w:t>
                              </w:r>
                            </w:sdtContent>
                          </w:sdt>
                          <w:r>
                            <w:rPr>
                              <w:color w:val="000000"/>
                              <w:szCs w:val="24"/>
                            </w:rPr>
                            <w:t>. nepereinamuosiuose kanaluose arba paklotuose bekanaliu būdu – vidutinę metinę grunto temperatūrą vamzdžio ašies gylyje.</w:t>
                          </w:r>
                        </w:p>
                      </w:sdtContent>
                    </w:sdt>
                  </w:sdtContent>
                </w:sdt>
              </w:sdtContent>
            </w:sdt>
            <w:sdt>
              <w:sdtPr>
                <w:alias w:val="180 p."/>
                <w:tag w:val="part_c3cafb5b77d043829cdfd97dca803059"/>
                <w:lock w:val="sdtLocked"/>
                <w:richText/>
              </w:sdtPr>
              <w:sdtContent>
                <w:p>
                  <w:pPr>
                    <w:suppressAutoHyphens/>
                    <w:ind w:firstLine="720"/>
                    <w:jc w:val="both"/>
                    <w:textAlignment w:val="center"/>
                    <w:rPr>
                      <w:color w:val="000000"/>
                      <w:szCs w:val="24"/>
                    </w:rPr>
                  </w:pPr>
                  <w:sdt>
                    <w:sdtPr>
                      <w:alias w:val="Numeris"/>
                      <w:tag w:val="nr_c3cafb5b77d043829cdfd97dca803059"/>
                      <w:lock w:val="sdtLocked"/>
                      <w:richText/>
                    </w:sdtPr>
                    <w:sdtContent>
                      <w:r>
                        <w:rPr>
                          <w:color w:val="000000"/>
                          <w:szCs w:val="24"/>
                        </w:rPr>
                        <w:t>180</w:t>
                      </w:r>
                    </w:sdtContent>
                  </w:sdt>
                  <w:r>
                    <w:rPr>
                      <w:color w:val="000000"/>
                      <w:szCs w:val="24"/>
                    </w:rPr>
                    <w:t>. Apskaičiuojant šilumos perdavimo koeficientą, reikia pasirinkti izoliacinės medžiagos šilumos laidumo koeficiento reikšmę, atitinkančią numatomą izoliacinės medžiagos temperatūrą ir drėgmę eksploatacijos metu.</w:t>
                  </w:r>
                </w:p>
              </w:sdtContent>
            </w:sdt>
            <w:sdt>
              <w:sdtPr>
                <w:alias w:val="181 p."/>
                <w:tag w:val="part_c03d53807e324a219a8e4d67077b1b94"/>
                <w:lock w:val="sdtLocked"/>
                <w:richText/>
              </w:sdtPr>
              <w:sdtContent>
                <w:p>
                  <w:pPr>
                    <w:suppressAutoHyphens/>
                    <w:ind w:firstLine="720"/>
                    <w:jc w:val="both"/>
                    <w:textAlignment w:val="center"/>
                    <w:rPr>
                      <w:color w:val="000000"/>
                      <w:szCs w:val="24"/>
                    </w:rPr>
                  </w:pPr>
                  <w:sdt>
                    <w:sdtPr>
                      <w:alias w:val="Numeris"/>
                      <w:tag w:val="nr_c03d53807e324a219a8e4d67077b1b94"/>
                      <w:lock w:val="sdtLocked"/>
                      <w:richText/>
                    </w:sdtPr>
                    <w:sdtContent>
                      <w:r>
                        <w:rPr>
                          <w:color w:val="000000"/>
                          <w:szCs w:val="24"/>
                        </w:rPr>
                        <w:t>181</w:t>
                      </w:r>
                    </w:sdtContent>
                  </w:sdt>
                  <w:r>
                    <w:rPr>
                      <w:color w:val="000000"/>
                      <w:szCs w:val="24"/>
                    </w:rPr>
                    <w:t>. Šilumos nuostoliai skaičiuojami vadovaujantis Šilumos tiekimo vamzdynų nuostolių nustatymo metodika (1 priedo 13 punktas).</w:t>
                  </w:r>
                </w:p>
              </w:sdtContent>
            </w:sdt>
            <w:sdt>
              <w:sdtPr>
                <w:alias w:val="182 p."/>
                <w:tag w:val="part_6da4adc8ff14403fb4ca4acb4d9328a6"/>
                <w:lock w:val="sdtLocked"/>
                <w:richText/>
              </w:sdtPr>
              <w:sdtContent>
                <w:p>
                  <w:pPr>
                    <w:suppressAutoHyphens/>
                    <w:ind w:firstLine="720"/>
                    <w:jc w:val="both"/>
                    <w:textAlignment w:val="center"/>
                    <w:rPr>
                      <w:color w:val="000000"/>
                      <w:szCs w:val="24"/>
                    </w:rPr>
                  </w:pPr>
                  <w:sdt>
                    <w:sdtPr>
                      <w:alias w:val="Numeris"/>
                      <w:tag w:val="nr_6da4adc8ff14403fb4ca4acb4d9328a6"/>
                      <w:lock w:val="sdtLocked"/>
                      <w:richText/>
                    </w:sdtPr>
                    <w:sdtContent>
                      <w:r>
                        <w:rPr>
                          <w:color w:val="000000"/>
                          <w:szCs w:val="24"/>
                        </w:rPr>
                        <w:t>182</w:t>
                      </w:r>
                    </w:sdtContent>
                  </w:sdt>
                  <w:r>
                    <w:rPr>
                      <w:color w:val="000000"/>
                      <w:szCs w:val="24"/>
                    </w:rPr>
                    <w:t>. Šilumos nuostoliai per izoliuotas atramas, flanšus ir armatūrą įvertinami koeficientu, atitinkamai padidinus tiesaus vamzdyno ruožo nuostolius. Koeficiento reikšmės nurodytos Taisyklių 9 priedo 1 lentelėje.</w:t>
                  </w:r>
                </w:p>
              </w:sdtContent>
            </w:sdt>
            <w:sdt>
              <w:sdtPr>
                <w:alias w:val="183 p."/>
                <w:tag w:val="part_9cf12e112d3440b7b0e6e20e3b23cb32"/>
                <w:lock w:val="sdtLocked"/>
                <w:richText/>
              </w:sdtPr>
              <w:sdtContent>
                <w:p>
                  <w:pPr>
                    <w:suppressAutoHyphens/>
                    <w:ind w:firstLine="720"/>
                    <w:jc w:val="both"/>
                    <w:textAlignment w:val="center"/>
                    <w:rPr>
                      <w:color w:val="000000"/>
                      <w:szCs w:val="24"/>
                    </w:rPr>
                  </w:pPr>
                  <w:sdt>
                    <w:sdtPr>
                      <w:alias w:val="Numeris"/>
                      <w:tag w:val="nr_9cf12e112d3440b7b0e6e20e3b23cb32"/>
                      <w:lock w:val="sdtLocked"/>
                      <w:richText/>
                    </w:sdtPr>
                    <w:sdtContent>
                      <w:r>
                        <w:rPr>
                          <w:color w:val="000000"/>
                          <w:szCs w:val="24"/>
                        </w:rPr>
                        <w:t>183</w:t>
                      </w:r>
                    </w:sdtContent>
                  </w:sdt>
                  <w:r>
                    <w:rPr>
                      <w:color w:val="000000"/>
                      <w:szCs w:val="24"/>
                    </w:rPr>
                    <w:t>. Izoliacinės medžiagos ir izoliacinės konstrukcijos parenkamos vadovaujantis techniniais ir ekonominiais skaičiavimais.</w:t>
                  </w:r>
                </w:p>
              </w:sdtContent>
            </w:sdt>
            <w:sdt>
              <w:sdtPr>
                <w:alias w:val="184 p."/>
                <w:tag w:val="part_63fe72ed1796404e95f9e9286211446f"/>
                <w:lock w:val="sdtLocked"/>
                <w:richText/>
              </w:sdtPr>
              <w:sdtContent>
                <w:p>
                  <w:pPr>
                    <w:suppressAutoHyphens/>
                    <w:ind w:firstLine="720"/>
                    <w:jc w:val="both"/>
                    <w:textAlignment w:val="center"/>
                    <w:rPr>
                      <w:color w:val="000000"/>
                      <w:szCs w:val="24"/>
                    </w:rPr>
                  </w:pPr>
                  <w:sdt>
                    <w:sdtPr>
                      <w:alias w:val="Numeris"/>
                      <w:tag w:val="nr_63fe72ed1796404e95f9e9286211446f"/>
                      <w:lock w:val="sdtLocked"/>
                      <w:richText/>
                    </w:sdtPr>
                    <w:sdtContent>
                      <w:r>
                        <w:rPr>
                          <w:color w:val="000000"/>
                          <w:szCs w:val="24"/>
                        </w:rPr>
                        <w:t>184</w:t>
                      </w:r>
                    </w:sdtContent>
                  </w:sdt>
                  <w:r>
                    <w:rPr>
                      <w:color w:val="000000"/>
                      <w:szCs w:val="24"/>
                    </w:rPr>
                    <w:t>. Neleidžiama izoliacinėse konstrukcijose naudoti medžiagų ir gaminių, turinčių asbesto.</w:t>
                  </w:r>
                </w:p>
              </w:sdtContent>
            </w:sdt>
            <w:sdt>
              <w:sdtPr>
                <w:alias w:val="185 p."/>
                <w:tag w:val="part_aec7b6463249459e9adfa240a78fe184"/>
                <w:lock w:val="sdtLocked"/>
                <w:richText/>
              </w:sdtPr>
              <w:sdtContent>
                <w:p>
                  <w:pPr>
                    <w:suppressAutoHyphens/>
                    <w:ind w:firstLine="720"/>
                    <w:jc w:val="both"/>
                    <w:textAlignment w:val="center"/>
                    <w:rPr>
                      <w:color w:val="000000"/>
                      <w:szCs w:val="24"/>
                    </w:rPr>
                  </w:pPr>
                  <w:sdt>
                    <w:sdtPr>
                      <w:alias w:val="Numeris"/>
                      <w:tag w:val="nr_aec7b6463249459e9adfa240a78fe184"/>
                      <w:lock w:val="sdtLocked"/>
                      <w:richText/>
                    </w:sdtPr>
                    <w:sdtContent>
                      <w:r>
                        <w:rPr>
                          <w:color w:val="000000"/>
                          <w:szCs w:val="24"/>
                        </w:rPr>
                        <w:t>185</w:t>
                      </w:r>
                    </w:sdtContent>
                  </w:sdt>
                  <w:r>
                    <w:rPr>
                      <w:color w:val="000000"/>
                      <w:szCs w:val="24"/>
                    </w:rPr>
                    <w:t>. Šilumos izoliacija turi išlaikyti pastovias izoliacines savybes per visą šilumos tinklų naudojimo laiką.</w:t>
                  </w:r>
                </w:p>
              </w:sdtContent>
            </w:sdt>
            <w:sdt>
              <w:sdtPr>
                <w:alias w:val="186 p."/>
                <w:tag w:val="part_0e0d870228464d0d8766436176672577"/>
                <w:lock w:val="sdtLocked"/>
                <w:richText/>
              </w:sdtPr>
              <w:sdtContent>
                <w:p>
                  <w:pPr>
                    <w:suppressAutoHyphens/>
                    <w:ind w:firstLine="720"/>
                    <w:jc w:val="both"/>
                    <w:textAlignment w:val="center"/>
                    <w:rPr>
                      <w:color w:val="000000"/>
                      <w:szCs w:val="24"/>
                    </w:rPr>
                  </w:pPr>
                  <w:sdt>
                    <w:sdtPr>
                      <w:alias w:val="Numeris"/>
                      <w:tag w:val="nr_0e0d870228464d0d8766436176672577"/>
                      <w:lock w:val="sdtLocked"/>
                      <w:richText/>
                    </w:sdtPr>
                    <w:sdtContent>
                      <w:r>
                        <w:rPr>
                          <w:color w:val="000000"/>
                          <w:szCs w:val="24"/>
                        </w:rPr>
                        <w:t>186</w:t>
                      </w:r>
                    </w:sdtContent>
                  </w:sdt>
                  <w:r>
                    <w:rPr>
                      <w:color w:val="000000"/>
                      <w:szCs w:val="24"/>
                    </w:rPr>
                    <w:t>. Šilumos izoliacija turi būti chemiškai ir fiziškai stabili esant aukštesnei nei 10 °C temperatūrai už didžiausią projektinę temperatūrą ir 10 °C žemesnei už mažiausią projektinę temperatūrą.</w:t>
                  </w:r>
                </w:p>
              </w:sdtContent>
            </w:sdt>
            <w:sdt>
              <w:sdtPr>
                <w:alias w:val="187 p."/>
                <w:tag w:val="part_08b304fe4db84002b4c0bb1136276af3"/>
                <w:lock w:val="sdtLocked"/>
                <w:richText/>
              </w:sdtPr>
              <w:sdtContent>
                <w:p>
                  <w:pPr>
                    <w:suppressAutoHyphens/>
                    <w:ind w:firstLine="720"/>
                    <w:jc w:val="both"/>
                    <w:textAlignment w:val="center"/>
                    <w:rPr>
                      <w:color w:val="000000"/>
                      <w:szCs w:val="24"/>
                    </w:rPr>
                  </w:pPr>
                  <w:sdt>
                    <w:sdtPr>
                      <w:alias w:val="Numeris"/>
                      <w:tag w:val="nr_08b304fe4db84002b4c0bb1136276af3"/>
                      <w:lock w:val="sdtLocked"/>
                      <w:richText/>
                    </w:sdtPr>
                    <w:sdtContent>
                      <w:r>
                        <w:rPr>
                          <w:color w:val="000000"/>
                          <w:szCs w:val="24"/>
                        </w:rPr>
                        <w:t>187</w:t>
                      </w:r>
                    </w:sdtContent>
                  </w:sdt>
                  <w:r>
                    <w:rPr>
                      <w:color w:val="000000"/>
                      <w:szCs w:val="24"/>
                    </w:rPr>
                    <w:t>. Šilumos izoliacija turi būti mechaniškai atspari.</w:t>
                  </w:r>
                </w:p>
              </w:sdtContent>
            </w:sdt>
            <w:sdt>
              <w:sdtPr>
                <w:alias w:val="188 p."/>
                <w:tag w:val="part_03eca2acd98e4d778aba752cb989c567"/>
                <w:lock w:val="sdtLocked"/>
                <w:richText/>
              </w:sdtPr>
              <w:sdtContent>
                <w:p>
                  <w:pPr>
                    <w:suppressAutoHyphens/>
                    <w:ind w:firstLine="720"/>
                    <w:jc w:val="both"/>
                    <w:textAlignment w:val="center"/>
                    <w:rPr>
                      <w:color w:val="000000"/>
                      <w:szCs w:val="24"/>
                    </w:rPr>
                  </w:pPr>
                  <w:sdt>
                    <w:sdtPr>
                      <w:alias w:val="Numeris"/>
                      <w:tag w:val="nr_03eca2acd98e4d778aba752cb989c567"/>
                      <w:lock w:val="sdtLocked"/>
                      <w:richText/>
                    </w:sdtPr>
                    <w:sdtContent>
                      <w:r>
                        <w:rPr>
                          <w:color w:val="000000"/>
                          <w:szCs w:val="24"/>
                        </w:rPr>
                        <w:t>188</w:t>
                      </w:r>
                    </w:sdtContent>
                  </w:sdt>
                  <w:r>
                    <w:rPr>
                      <w:color w:val="000000"/>
                      <w:szCs w:val="24"/>
                    </w:rPr>
                    <w:t>. Neleidžiama naudoti piltinės izoliacijos.</w:t>
                  </w:r>
                </w:p>
              </w:sdtContent>
            </w:sdt>
            <w:sdt>
              <w:sdtPr>
                <w:alias w:val="189 p."/>
                <w:tag w:val="part_8f5e559e69f64320ba0f122ff4bceb80"/>
                <w:lock w:val="sdtLocked"/>
                <w:richText/>
              </w:sdtPr>
              <w:sdtContent>
                <w:p>
                  <w:pPr>
                    <w:suppressAutoHyphens/>
                    <w:ind w:firstLine="720"/>
                    <w:jc w:val="both"/>
                    <w:textAlignment w:val="center"/>
                    <w:rPr>
                      <w:color w:val="000000"/>
                      <w:szCs w:val="24"/>
                    </w:rPr>
                  </w:pPr>
                  <w:sdt>
                    <w:sdtPr>
                      <w:alias w:val="Numeris"/>
                      <w:tag w:val="nr_8f5e559e69f64320ba0f122ff4bceb80"/>
                      <w:lock w:val="sdtLocked"/>
                      <w:richText/>
                    </w:sdtPr>
                    <w:sdtContent>
                      <w:r>
                        <w:rPr>
                          <w:color w:val="000000"/>
                          <w:szCs w:val="24"/>
                        </w:rPr>
                        <w:t>189</w:t>
                      </w:r>
                    </w:sdtContent>
                  </w:sdt>
                  <w:r>
                    <w:rPr>
                      <w:color w:val="000000"/>
                      <w:szCs w:val="24"/>
                    </w:rPr>
                    <w:t>. Sujungimų, armatūros ir kitų elementų izoliacija turi būti išardomoji. Šis reikalavimas netaikomas bekanaliu būdu paklotų vamzdynų elementams.</w:t>
                  </w:r>
                </w:p>
              </w:sdtContent>
            </w:sdt>
            <w:sdt>
              <w:sdtPr>
                <w:alias w:val="190 p."/>
                <w:tag w:val="part_ccdbe53766b04b60a09ce454444c8e60"/>
                <w:lock w:val="sdtLocked"/>
                <w:richText/>
              </w:sdtPr>
              <w:sdtContent>
                <w:p>
                  <w:pPr>
                    <w:suppressAutoHyphens/>
                    <w:ind w:firstLine="720"/>
                    <w:jc w:val="both"/>
                    <w:textAlignment w:val="center"/>
                    <w:rPr>
                      <w:color w:val="000000"/>
                      <w:szCs w:val="24"/>
                    </w:rPr>
                  </w:pPr>
                  <w:sdt>
                    <w:sdtPr>
                      <w:alias w:val="Numeris"/>
                      <w:tag w:val="nr_ccdbe53766b04b60a09ce454444c8e60"/>
                      <w:lock w:val="sdtLocked"/>
                      <w:richText/>
                    </w:sdtPr>
                    <w:sdtContent>
                      <w:r>
                        <w:rPr>
                          <w:color w:val="000000"/>
                          <w:szCs w:val="24"/>
                        </w:rPr>
                        <w:t>190</w:t>
                      </w:r>
                    </w:sdtContent>
                  </w:sdt>
                  <w:r>
                    <w:rPr>
                      <w:color w:val="000000"/>
                      <w:szCs w:val="24"/>
                    </w:rPr>
                    <w:t>. Leistinieji šilumos nuostoliai nurodyti Šilumos perdavimo tinklų šilumos izoliacijos įrengimo taisyklėse (1 priedo 10 punktas).</w:t>
                  </w:r>
                </w:p>
                <w:p>
                  <w:pPr>
                    <w:suppressAutoHyphens/>
                    <w:ind w:firstLine="720"/>
                    <w:jc w:val="both"/>
                    <w:textAlignment w:val="center"/>
                    <w:rPr>
                      <w:color w:val="000000"/>
                      <w:szCs w:val="24"/>
                    </w:rPr>
                  </w:pPr>
                </w:p>
              </w:sdtContent>
            </w:sdt>
          </w:sdtContent>
        </w:sdt>
        <w:sdt>
          <w:sdtPr>
            <w:alias w:val="skyrius"/>
            <w:tag w:val="part_9bccc84d8e174add8ff7f24b457e4eaa"/>
            <w:lock w:val="sdtLocked"/>
            <w:richText/>
          </w:sdtPr>
          <w:sdtContent>
            <w:p>
              <w:pPr>
                <w:keepLines/>
                <w:suppressAutoHyphens/>
                <w:ind w:firstLine="720"/>
                <w:jc w:val="center"/>
                <w:textAlignment w:val="center"/>
                <w:rPr>
                  <w:b/>
                  <w:bCs/>
                  <w:caps/>
                  <w:color w:val="000000"/>
                  <w:szCs w:val="24"/>
                </w:rPr>
              </w:pPr>
              <w:sdt>
                <w:sdtPr>
                  <w:alias w:val="Numeris"/>
                  <w:tag w:val="nr_9bccc84d8e174add8ff7f24b457e4eaa"/>
                  <w:lock w:val="sdtLocked"/>
                  <w:richText/>
                </w:sdtPr>
                <w:sdtContent>
                  <w:r>
                    <w:rPr>
                      <w:b/>
                      <w:bCs/>
                      <w:caps/>
                      <w:color w:val="000000"/>
                      <w:szCs w:val="24"/>
                    </w:rPr>
                    <w:t>X</w:t>
                  </w:r>
                </w:sdtContent>
              </w:sdt>
              <w:r>
                <w:rPr>
                  <w:b/>
                  <w:bCs/>
                  <w:caps/>
                  <w:color w:val="000000"/>
                  <w:szCs w:val="24"/>
                </w:rPr>
                <w:t xml:space="preserve">. </w:t>
              </w:r>
              <w:sdt>
                <w:sdtPr>
                  <w:alias w:val="Pavadinimas"/>
                  <w:tag w:val="title_9bccc84d8e174add8ff7f24b457e4eaa"/>
                  <w:lock w:val="sdtLocked"/>
                  <w:richText/>
                </w:sdtPr>
                <w:sdtContent>
                  <w:r>
                    <w:rPr>
                      <w:b/>
                      <w:bCs/>
                      <w:caps/>
                      <w:color w:val="000000"/>
                      <w:szCs w:val="24"/>
                    </w:rPr>
                    <w:t>ŠILUMOS PUNKTŲ REIKALAVIMAI</w:t>
                  </w:r>
                </w:sdtContent>
              </w:sdt>
            </w:p>
            <w:p>
              <w:pPr>
                <w:suppressAutoHyphens/>
                <w:ind w:firstLine="720"/>
                <w:jc w:val="both"/>
                <w:textAlignment w:val="center"/>
                <w:rPr>
                  <w:color w:val="000000"/>
                  <w:szCs w:val="24"/>
                </w:rPr>
              </w:pPr>
            </w:p>
            <w:sdt>
              <w:sdtPr>
                <w:alias w:val="191 p."/>
                <w:tag w:val="part_518469f750cb47b1878c5825a4548895"/>
                <w:lock w:val="sdtLocked"/>
                <w:richText/>
              </w:sdtPr>
              <w:sdtContent>
                <w:p>
                  <w:pPr>
                    <w:suppressAutoHyphens/>
                    <w:ind w:firstLine="720"/>
                    <w:jc w:val="both"/>
                    <w:textAlignment w:val="center"/>
                    <w:rPr>
                      <w:color w:val="000000"/>
                      <w:szCs w:val="24"/>
                    </w:rPr>
                  </w:pPr>
                  <w:sdt>
                    <w:sdtPr>
                      <w:alias w:val="Numeris"/>
                      <w:tag w:val="nr_518469f750cb47b1878c5825a4548895"/>
                      <w:lock w:val="sdtLocked"/>
                      <w:richText/>
                    </w:sdtPr>
                    <w:sdtContent>
                      <w:r>
                        <w:rPr>
                          <w:color w:val="000000"/>
                          <w:szCs w:val="24"/>
                        </w:rPr>
                        <w:t>191</w:t>
                      </w:r>
                    </w:sdtContent>
                  </w:sdt>
                  <w:r>
                    <w:rPr>
                      <w:color w:val="000000"/>
                      <w:szCs w:val="24"/>
                    </w:rPr>
                    <w:t>. Šilumos punktas būtinas kiekviename gyvenamajame pastate, kurio šilumos paskirstymo sistemos jungiamos prie šilumos tinklų, išskyrus vienoje individualioje gyvenamojoje valdoje esančius vienbučius ar dvibučius gyvenamuosius namus ir jų priklausinius – jiems gali būti įrengtas vienas šilumos punktas.</w:t>
                  </w:r>
                </w:p>
              </w:sdtContent>
            </w:sdt>
            <w:sdt>
              <w:sdtPr>
                <w:alias w:val="192 p."/>
                <w:tag w:val="part_3e6843f1576a4a47b2adbb135845a91b"/>
                <w:lock w:val="sdtLocked"/>
                <w:richText/>
              </w:sdtPr>
              <w:sdtContent>
                <w:p>
                  <w:pPr>
                    <w:suppressAutoHyphens/>
                    <w:ind w:firstLine="720"/>
                    <w:jc w:val="both"/>
                    <w:textAlignment w:val="center"/>
                    <w:rPr>
                      <w:color w:val="000000"/>
                      <w:szCs w:val="24"/>
                    </w:rPr>
                  </w:pPr>
                  <w:sdt>
                    <w:sdtPr>
                      <w:alias w:val="Numeris"/>
                      <w:tag w:val="nr_3e6843f1576a4a47b2adbb135845a91b"/>
                      <w:lock w:val="sdtLocked"/>
                      <w:richText/>
                    </w:sdtPr>
                    <w:sdtContent>
                      <w:r>
                        <w:rPr>
                          <w:color w:val="000000"/>
                          <w:szCs w:val="24"/>
                        </w:rPr>
                        <w:t>192</w:t>
                      </w:r>
                    </w:sdtContent>
                  </w:sdt>
                  <w:r>
                    <w:rPr>
                      <w:color w:val="000000"/>
                      <w:szCs w:val="24"/>
                    </w:rPr>
                    <w:t>. Pramonės įmonių ir įstaigų, užimančių kelis pastatus, šilumą naudojančios sistemos jungiamos prie šilumos tiekimo tinklų per grupinį šilumos punktą. Esant galimybei, atskirus pastatus leidžiama jungti tiesiogiai per individualius šilumos punktus. Šilumos punktui turi būti skirta atskira patalpa, išskyrus mini šilumos punkto modulį (buto, biuro ir pan.).</w:t>
                  </w:r>
                </w:p>
              </w:sdtContent>
            </w:sdt>
            <w:sdt>
              <w:sdtPr>
                <w:alias w:val="193 p."/>
                <w:tag w:val="part_28ff3b41f0fc49f295127d91e9c63413"/>
                <w:lock w:val="sdtLocked"/>
                <w:richText/>
              </w:sdtPr>
              <w:sdtContent>
                <w:p>
                  <w:pPr>
                    <w:suppressAutoHyphens/>
                    <w:ind w:firstLine="720"/>
                    <w:jc w:val="both"/>
                    <w:textAlignment w:val="center"/>
                    <w:rPr>
                      <w:color w:val="000000"/>
                      <w:szCs w:val="24"/>
                    </w:rPr>
                  </w:pPr>
                  <w:sdt>
                    <w:sdtPr>
                      <w:alias w:val="Numeris"/>
                      <w:tag w:val="nr_28ff3b41f0fc49f295127d91e9c63413"/>
                      <w:lock w:val="sdtLocked"/>
                      <w:richText/>
                    </w:sdtPr>
                    <w:sdtContent>
                      <w:r>
                        <w:rPr>
                          <w:color w:val="000000"/>
                          <w:szCs w:val="24"/>
                        </w:rPr>
                        <w:t>193</w:t>
                      </w:r>
                    </w:sdtContent>
                  </w:sdt>
                  <w:r>
                    <w:rPr>
                      <w:color w:val="000000"/>
                      <w:szCs w:val="24"/>
                    </w:rPr>
                    <w:t>. Šilumos punktuose montuojami įrenginiai, armatūra, valdymo, kontrolės ir automatikos priemonės, kuriomis:</w:t>
                  </w:r>
                </w:p>
                <w:sdt>
                  <w:sdtPr>
                    <w:alias w:val="193.1 pp."/>
                    <w:tag w:val="part_d6a955e4d630430e86a3bb73894dce98"/>
                    <w:lock w:val="sdtLocked"/>
                    <w:richText/>
                  </w:sdtPr>
                  <w:sdtContent>
                    <w:p>
                      <w:pPr>
                        <w:suppressAutoHyphens/>
                        <w:ind w:firstLine="720"/>
                        <w:jc w:val="both"/>
                        <w:textAlignment w:val="center"/>
                        <w:rPr>
                          <w:color w:val="000000"/>
                          <w:szCs w:val="24"/>
                        </w:rPr>
                      </w:pPr>
                      <w:sdt>
                        <w:sdtPr>
                          <w:alias w:val="Numeris"/>
                          <w:tag w:val="nr_d6a955e4d630430e86a3bb73894dce98"/>
                          <w:lock w:val="sdtLocked"/>
                          <w:richText/>
                        </w:sdtPr>
                        <w:sdtContent>
                          <w:r>
                            <w:rPr>
                              <w:color w:val="000000"/>
                              <w:szCs w:val="24"/>
                            </w:rPr>
                            <w:t>193.1</w:t>
                          </w:r>
                        </w:sdtContent>
                      </w:sdt>
                      <w:r>
                        <w:rPr>
                          <w:color w:val="000000"/>
                          <w:szCs w:val="24"/>
                        </w:rPr>
                        <w:t>. vieno šilumnešio šiluma perduodama kitam;</w:t>
                      </w:r>
                    </w:p>
                  </w:sdtContent>
                </w:sdt>
                <w:sdt>
                  <w:sdtPr>
                    <w:alias w:val="193.2 pp."/>
                    <w:tag w:val="part_fa765820e5614f9385d559b449abe725"/>
                    <w:lock w:val="sdtLocked"/>
                    <w:richText/>
                  </w:sdtPr>
                  <w:sdtContent>
                    <w:p>
                      <w:pPr>
                        <w:suppressAutoHyphens/>
                        <w:ind w:firstLine="720"/>
                        <w:jc w:val="both"/>
                        <w:textAlignment w:val="center"/>
                        <w:rPr>
                          <w:color w:val="000000"/>
                          <w:szCs w:val="24"/>
                        </w:rPr>
                      </w:pPr>
                      <w:sdt>
                        <w:sdtPr>
                          <w:alias w:val="Numeris"/>
                          <w:tag w:val="nr_fa765820e5614f9385d559b449abe725"/>
                          <w:lock w:val="sdtLocked"/>
                          <w:richText/>
                        </w:sdtPr>
                        <w:sdtContent>
                          <w:r>
                            <w:rPr>
                              <w:color w:val="000000"/>
                              <w:szCs w:val="24"/>
                            </w:rPr>
                            <w:t>193.2</w:t>
                          </w:r>
                        </w:sdtContent>
                      </w:sdt>
                      <w:r>
                        <w:rPr>
                          <w:color w:val="000000"/>
                          <w:szCs w:val="24"/>
                        </w:rPr>
                        <w:t>. keičiami šilumnešio parametrai;</w:t>
                      </w:r>
                    </w:p>
                  </w:sdtContent>
                </w:sdt>
                <w:sdt>
                  <w:sdtPr>
                    <w:alias w:val="193.3 pp."/>
                    <w:tag w:val="part_45f2437da4ff44f287ee7a132345ae96"/>
                    <w:lock w:val="sdtLocked"/>
                    <w:richText/>
                  </w:sdtPr>
                  <w:sdtContent>
                    <w:p>
                      <w:pPr>
                        <w:suppressAutoHyphens/>
                        <w:ind w:firstLine="720"/>
                        <w:jc w:val="both"/>
                        <w:textAlignment w:val="center"/>
                        <w:rPr>
                          <w:color w:val="000000"/>
                          <w:szCs w:val="24"/>
                        </w:rPr>
                      </w:pPr>
                      <w:sdt>
                        <w:sdtPr>
                          <w:alias w:val="Numeris"/>
                          <w:tag w:val="nr_45f2437da4ff44f287ee7a132345ae96"/>
                          <w:lock w:val="sdtLocked"/>
                          <w:richText/>
                        </w:sdtPr>
                        <w:sdtContent>
                          <w:r>
                            <w:rPr>
                              <w:color w:val="000000"/>
                              <w:szCs w:val="24"/>
                            </w:rPr>
                            <w:t>193.3</w:t>
                          </w:r>
                        </w:sdtContent>
                      </w:sdt>
                      <w:r>
                        <w:rPr>
                          <w:color w:val="000000"/>
                          <w:szCs w:val="24"/>
                        </w:rPr>
                        <w:t>. atliekama šilumnešio parametrų kontrolė ir apsauga, neleidžianti viršyti nustatytų parametrų avarinių situacijų metu;</w:t>
                      </w:r>
                    </w:p>
                  </w:sdtContent>
                </w:sdt>
                <w:sdt>
                  <w:sdtPr>
                    <w:alias w:val="193.4 pp."/>
                    <w:tag w:val="part_6b5bd4fd51fb426c822a3e58b1d19038"/>
                    <w:lock w:val="sdtLocked"/>
                    <w:richText/>
                  </w:sdtPr>
                  <w:sdtContent>
                    <w:p>
                      <w:pPr>
                        <w:suppressAutoHyphens/>
                        <w:ind w:firstLine="720"/>
                        <w:jc w:val="both"/>
                        <w:textAlignment w:val="center"/>
                        <w:rPr>
                          <w:color w:val="000000"/>
                          <w:szCs w:val="24"/>
                        </w:rPr>
                      </w:pPr>
                      <w:sdt>
                        <w:sdtPr>
                          <w:alias w:val="Numeris"/>
                          <w:tag w:val="nr_6b5bd4fd51fb426c822a3e58b1d19038"/>
                          <w:lock w:val="sdtLocked"/>
                          <w:richText/>
                        </w:sdtPr>
                        <w:sdtContent>
                          <w:r>
                            <w:rPr>
                              <w:color w:val="000000"/>
                              <w:szCs w:val="24"/>
                            </w:rPr>
                            <w:t>193.4</w:t>
                          </w:r>
                        </w:sdtContent>
                      </w:sdt>
                      <w:r>
                        <w:rPr>
                          <w:color w:val="000000"/>
                          <w:szCs w:val="24"/>
                        </w:rPr>
                        <w:t>. reguliuojami ir matuojami šilumnešių debitai, šilumos punkte įrengtu (-ais) apskaitos prietaisu (-ais) išmatuojamas visas objekte sunaudojamos šilumos energijos kiekis;</w:t>
                      </w:r>
                    </w:p>
                  </w:sdtContent>
                </w:sdt>
                <w:sdt>
                  <w:sdtPr>
                    <w:alias w:val="193.5 pp."/>
                    <w:tag w:val="part_cfcdb8a8a8804140859b52c8be56bdd0"/>
                    <w:lock w:val="sdtLocked"/>
                    <w:richText/>
                  </w:sdtPr>
                  <w:sdtContent>
                    <w:p>
                      <w:pPr>
                        <w:suppressAutoHyphens/>
                        <w:ind w:firstLine="720"/>
                        <w:jc w:val="both"/>
                        <w:textAlignment w:val="center"/>
                        <w:rPr>
                          <w:color w:val="000000"/>
                          <w:szCs w:val="24"/>
                        </w:rPr>
                      </w:pPr>
                      <w:sdt>
                        <w:sdtPr>
                          <w:alias w:val="Numeris"/>
                          <w:tag w:val="nr_cfcdb8a8a8804140859b52c8be56bdd0"/>
                          <w:lock w:val="sdtLocked"/>
                          <w:richText/>
                        </w:sdtPr>
                        <w:sdtContent>
                          <w:r>
                            <w:rPr>
                              <w:color w:val="000000"/>
                              <w:szCs w:val="24"/>
                            </w:rPr>
                            <w:t>193.5</w:t>
                          </w:r>
                        </w:sdtContent>
                      </w:sdt>
                      <w:r>
                        <w:rPr>
                          <w:color w:val="000000"/>
                          <w:szCs w:val="24"/>
                        </w:rPr>
                        <w:t>. šilumnešis paskirstomas vartotojo sistemoms.</w:t>
                      </w:r>
                    </w:p>
                  </w:sdtContent>
                </w:sdt>
              </w:sdtContent>
            </w:sdt>
            <w:sdt>
              <w:sdtPr>
                <w:alias w:val="194 p."/>
                <w:tag w:val="part_418cdb40aeeb4e16bc6aeef7fd1bb34d"/>
                <w:lock w:val="sdtLocked"/>
                <w:richText/>
              </w:sdtPr>
              <w:sdtContent>
                <w:p>
                  <w:pPr>
                    <w:suppressAutoHyphens/>
                    <w:ind w:firstLine="720"/>
                    <w:jc w:val="both"/>
                    <w:textAlignment w:val="center"/>
                    <w:rPr>
                      <w:color w:val="000000"/>
                      <w:szCs w:val="24"/>
                    </w:rPr>
                  </w:pPr>
                  <w:sdt>
                    <w:sdtPr>
                      <w:alias w:val="Numeris"/>
                      <w:tag w:val="nr_418cdb40aeeb4e16bc6aeef7fd1bb34d"/>
                      <w:lock w:val="sdtLocked"/>
                      <w:richText/>
                    </w:sdtPr>
                    <w:sdtContent>
                      <w:r>
                        <w:rPr>
                          <w:color w:val="000000"/>
                          <w:szCs w:val="24"/>
                        </w:rPr>
                        <w:t>194</w:t>
                      </w:r>
                    </w:sdtContent>
                  </w:sdt>
                  <w:r>
                    <w:rPr>
                      <w:color w:val="000000"/>
                      <w:szCs w:val="24"/>
                    </w:rPr>
                    <w:t>. Termometrai ir manometrai turi būti:</w:t>
                  </w:r>
                </w:p>
                <w:sdt>
                  <w:sdtPr>
                    <w:alias w:val="194.1 pp."/>
                    <w:tag w:val="part_f6d8130fa0d942deb9ee938a530eb185"/>
                    <w:lock w:val="sdtLocked"/>
                    <w:richText/>
                  </w:sdtPr>
                  <w:sdtContent>
                    <w:p>
                      <w:pPr>
                        <w:suppressAutoHyphens/>
                        <w:ind w:firstLine="720"/>
                        <w:jc w:val="both"/>
                        <w:textAlignment w:val="center"/>
                        <w:rPr>
                          <w:color w:val="000000"/>
                          <w:szCs w:val="24"/>
                        </w:rPr>
                      </w:pPr>
                      <w:sdt>
                        <w:sdtPr>
                          <w:alias w:val="Numeris"/>
                          <w:tag w:val="nr_f6d8130fa0d942deb9ee938a530eb185"/>
                          <w:lock w:val="sdtLocked"/>
                          <w:richText/>
                        </w:sdtPr>
                        <w:sdtContent>
                          <w:r>
                            <w:rPr>
                              <w:color w:val="000000"/>
                              <w:szCs w:val="24"/>
                            </w:rPr>
                            <w:t>194.1</w:t>
                          </w:r>
                        </w:sdtContent>
                      </w:sdt>
                      <w:r>
                        <w:rPr>
                          <w:color w:val="000000"/>
                          <w:szCs w:val="24"/>
                        </w:rPr>
                        <w:t>. termofikacinio vandens tiekimo ir grąžinimo vamzdynuose manometrai prieš įvadines sklendes, o termometrai po jų ir atskirai grąžinimo vamzdynuose iš kiekvieno šilumokaičio;</w:t>
                      </w:r>
                    </w:p>
                  </w:sdtContent>
                </w:sdt>
                <w:sdt>
                  <w:sdtPr>
                    <w:alias w:val="194.2 pp."/>
                    <w:tag w:val="part_78c6a7f2ac144cdea22b353eb589d226"/>
                    <w:lock w:val="sdtLocked"/>
                    <w:richText/>
                  </w:sdtPr>
                  <w:sdtContent>
                    <w:p>
                      <w:pPr>
                        <w:suppressAutoHyphens/>
                        <w:ind w:firstLine="720"/>
                        <w:jc w:val="both"/>
                        <w:textAlignment w:val="center"/>
                        <w:rPr>
                          <w:color w:val="000000"/>
                          <w:szCs w:val="24"/>
                        </w:rPr>
                      </w:pPr>
                      <w:sdt>
                        <w:sdtPr>
                          <w:alias w:val="Numeris"/>
                          <w:tag w:val="nr_78c6a7f2ac144cdea22b353eb589d226"/>
                          <w:lock w:val="sdtLocked"/>
                          <w:richText/>
                        </w:sdtPr>
                        <w:sdtContent>
                          <w:r>
                            <w:rPr>
                              <w:color w:val="000000"/>
                              <w:szCs w:val="24"/>
                            </w:rPr>
                            <w:t>194.2</w:t>
                          </w:r>
                        </w:sdtContent>
                      </w:sdt>
                      <w:r>
                        <w:rPr>
                          <w:color w:val="000000"/>
                          <w:szCs w:val="24"/>
                        </w:rPr>
                        <w:t>. šildymo ir kitų šilumą naudojančių sistemų tiekimo ir grąžinimo vamzdynuose. Tiekimo ir grąžinimo vamzdynuose manometrai įrengiami už sklendžių (žiūrint nuo modulio pusės), kuriomis sistemos atjungiamos nuo šilumos punkto modulio, karšto vandens tiekimo ir cirkuliacinio vandens sistemų vamzdynuose prieš karšto vandens sistemos atjungimo nuo šilumokaičio sklendes;</w:t>
                      </w:r>
                    </w:p>
                  </w:sdtContent>
                </w:sdt>
                <w:sdt>
                  <w:sdtPr>
                    <w:alias w:val="194.3 pp."/>
                    <w:tag w:val="part_ddfc9232d8784970ab4cc97743b254ee"/>
                    <w:lock w:val="sdtLocked"/>
                    <w:richText/>
                  </w:sdtPr>
                  <w:sdtContent>
                    <w:p>
                      <w:pPr>
                        <w:suppressAutoHyphens/>
                        <w:ind w:firstLine="720"/>
                        <w:jc w:val="both"/>
                        <w:textAlignment w:val="center"/>
                        <w:rPr>
                          <w:color w:val="000000"/>
                          <w:szCs w:val="24"/>
                        </w:rPr>
                      </w:pPr>
                      <w:sdt>
                        <w:sdtPr>
                          <w:alias w:val="Numeris"/>
                          <w:tag w:val="nr_ddfc9232d8784970ab4cc97743b254ee"/>
                          <w:lock w:val="sdtLocked"/>
                          <w:richText/>
                        </w:sdtPr>
                        <w:sdtContent>
                          <w:r>
                            <w:rPr>
                              <w:color w:val="000000"/>
                              <w:szCs w:val="24"/>
                            </w:rPr>
                            <w:t>194.3</w:t>
                          </w:r>
                        </w:sdtContent>
                      </w:sdt>
                      <w:r>
                        <w:rPr>
                          <w:color w:val="000000"/>
                          <w:szCs w:val="24"/>
                        </w:rPr>
                        <w:t>. šalto vandens vamzdyne prieš karšto vandens šildytuvą (tik manometras);</w:t>
                      </w:r>
                    </w:p>
                  </w:sdtContent>
                </w:sdt>
                <w:sdt>
                  <w:sdtPr>
                    <w:alias w:val="194.4 pp."/>
                    <w:tag w:val="part_fb3381f97a29451d9ca3dcaf8885b167"/>
                    <w:lock w:val="sdtLocked"/>
                    <w:richText/>
                  </w:sdtPr>
                  <w:sdtContent>
                    <w:p>
                      <w:pPr>
                        <w:suppressAutoHyphens/>
                        <w:ind w:firstLine="720"/>
                        <w:jc w:val="both"/>
                        <w:textAlignment w:val="center"/>
                        <w:rPr>
                          <w:color w:val="000000"/>
                          <w:szCs w:val="24"/>
                        </w:rPr>
                      </w:pPr>
                      <w:sdt>
                        <w:sdtPr>
                          <w:alias w:val="Numeris"/>
                          <w:tag w:val="nr_fb3381f97a29451d9ca3dcaf8885b167"/>
                          <w:lock w:val="sdtLocked"/>
                          <w:richText/>
                        </w:sdtPr>
                        <w:sdtContent>
                          <w:r>
                            <w:rPr>
                              <w:color w:val="000000"/>
                              <w:szCs w:val="24"/>
                            </w:rPr>
                            <w:t>194.4</w:t>
                          </w:r>
                        </w:sdtContent>
                      </w:sdt>
                      <w:r>
                        <w:rPr>
                          <w:color w:val="000000"/>
                          <w:szCs w:val="24"/>
                        </w:rPr>
                        <w:t>. po slėgio reguliavimo įrenginių (tik manometrai).</w:t>
                      </w:r>
                    </w:p>
                  </w:sdtContent>
                </w:sdt>
              </w:sdtContent>
            </w:sdt>
            <w:sdt>
              <w:sdtPr>
                <w:alias w:val="195 p."/>
                <w:tag w:val="part_7a4547aa23de46f196443c76a08f2451"/>
                <w:lock w:val="sdtLocked"/>
                <w:richText/>
              </w:sdtPr>
              <w:sdtContent>
                <w:p>
                  <w:pPr>
                    <w:suppressAutoHyphens/>
                    <w:ind w:firstLine="720"/>
                    <w:jc w:val="both"/>
                    <w:textAlignment w:val="center"/>
                    <w:rPr>
                      <w:color w:val="000000"/>
                      <w:szCs w:val="24"/>
                    </w:rPr>
                  </w:pPr>
                  <w:sdt>
                    <w:sdtPr>
                      <w:alias w:val="Numeris"/>
                      <w:tag w:val="nr_7a4547aa23de46f196443c76a08f2451"/>
                      <w:lock w:val="sdtLocked"/>
                      <w:richText/>
                    </w:sdtPr>
                    <w:sdtContent>
                      <w:r>
                        <w:rPr>
                          <w:color w:val="000000"/>
                          <w:szCs w:val="24"/>
                        </w:rPr>
                        <w:t>195</w:t>
                      </w:r>
                    </w:sdtContent>
                  </w:sdt>
                  <w:r>
                    <w:rPr>
                      <w:color w:val="000000"/>
                      <w:szCs w:val="24"/>
                    </w:rPr>
                    <w:t>. Šilumos punktuose draudžiama naudoti KMP, kuriuose yra gyvsidabrio.</w:t>
                  </w:r>
                </w:p>
              </w:sdtContent>
            </w:sdt>
            <w:sdt>
              <w:sdtPr>
                <w:alias w:val="196 p."/>
                <w:tag w:val="part_89886b60773044f59944e39791215161"/>
                <w:lock w:val="sdtLocked"/>
                <w:richText/>
              </w:sdtPr>
              <w:sdtContent>
                <w:p>
                  <w:pPr>
                    <w:suppressAutoHyphens/>
                    <w:ind w:firstLine="720"/>
                    <w:jc w:val="both"/>
                    <w:textAlignment w:val="center"/>
                    <w:rPr>
                      <w:color w:val="000000"/>
                      <w:szCs w:val="24"/>
                    </w:rPr>
                  </w:pPr>
                  <w:sdt>
                    <w:sdtPr>
                      <w:alias w:val="Numeris"/>
                      <w:tag w:val="nr_89886b60773044f59944e39791215161"/>
                      <w:lock w:val="sdtLocked"/>
                      <w:richText/>
                    </w:sdtPr>
                    <w:sdtContent>
                      <w:r>
                        <w:rPr>
                          <w:color w:val="000000"/>
                          <w:szCs w:val="24"/>
                        </w:rPr>
                        <w:t>196</w:t>
                      </w:r>
                    </w:sdtContent>
                  </w:sdt>
                  <w:r>
                    <w:rPr>
                      <w:color w:val="000000"/>
                      <w:szCs w:val="24"/>
                    </w:rPr>
                    <w:t>. Karštas vanduo ruošiamas pagal:</w:t>
                  </w:r>
                </w:p>
                <w:sdt>
                  <w:sdtPr>
                    <w:alias w:val="196.1 pp."/>
                    <w:tag w:val="part_7b6490ace19a4fe88fc3e04b2d60362f"/>
                    <w:lock w:val="sdtLocked"/>
                    <w:richText/>
                  </w:sdtPr>
                  <w:sdtContent>
                    <w:p>
                      <w:pPr>
                        <w:suppressAutoHyphens/>
                        <w:ind w:firstLine="720"/>
                        <w:jc w:val="both"/>
                        <w:textAlignment w:val="center"/>
                        <w:rPr>
                          <w:color w:val="000000"/>
                          <w:szCs w:val="24"/>
                        </w:rPr>
                      </w:pPr>
                      <w:sdt>
                        <w:sdtPr>
                          <w:alias w:val="Numeris"/>
                          <w:tag w:val="nr_7b6490ace19a4fe88fc3e04b2d60362f"/>
                          <w:lock w:val="sdtLocked"/>
                          <w:richText/>
                        </w:sdtPr>
                        <w:sdtContent>
                          <w:r>
                            <w:rPr>
                              <w:color w:val="000000"/>
                              <w:szCs w:val="24"/>
                            </w:rPr>
                            <w:t>196.1</w:t>
                          </w:r>
                        </w:sdtContent>
                      </w:sdt>
                      <w:r>
                        <w:rPr>
                          <w:color w:val="000000"/>
                          <w:szCs w:val="24"/>
                        </w:rPr>
                        <w:t>. dviejų pakopų mišriąją schemą, jeigu Q</w:t>
                      </w:r>
                      <w:r>
                        <w:rPr>
                          <w:color w:val="000000"/>
                          <w:position w:val="-6"/>
                          <w:szCs w:val="24"/>
                        </w:rPr>
                        <w:t xml:space="preserve">kv max. </w:t>
                      </w:r>
                      <w:r>
                        <w:rPr>
                          <w:color w:val="000000"/>
                          <w:szCs w:val="24"/>
                        </w:rPr>
                        <w:t>/Q</w:t>
                      </w:r>
                      <w:r>
                        <w:rPr>
                          <w:color w:val="000000"/>
                          <w:position w:val="-6"/>
                          <w:szCs w:val="24"/>
                        </w:rPr>
                        <w:t>š</w:t>
                      </w:r>
                      <w:r>
                        <w:rPr>
                          <w:color w:val="000000"/>
                          <w:szCs w:val="24"/>
                        </w:rPr>
                        <w:t xml:space="preserve"> = 0,6–1,5</w:t>
                      </w:r>
                      <w:r>
                        <w:rPr>
                          <w:i/>
                          <w:iCs/>
                          <w:color w:val="000000"/>
                          <w:szCs w:val="24"/>
                        </w:rPr>
                        <w:t>,</w:t>
                      </w:r>
                      <w:r>
                        <w:rPr>
                          <w:color w:val="000000"/>
                          <w:szCs w:val="24"/>
                        </w:rPr>
                        <w:t xml:space="preserve"> kai šilumos poreikis karštam vandeniui Q</w:t>
                      </w:r>
                      <w:r>
                        <w:rPr>
                          <w:color w:val="000000"/>
                          <w:position w:val="-6"/>
                          <w:szCs w:val="24"/>
                        </w:rPr>
                        <w:t xml:space="preserve">kv max </w:t>
                      </w:r>
                      <w:r>
                        <w:rPr>
                          <w:color w:val="000000"/>
                          <w:szCs w:val="24"/>
                        </w:rPr>
                        <w:t>&gt; 120 kW ir nėra akumuliacinės talpos;</w:t>
                      </w:r>
                    </w:p>
                  </w:sdtContent>
                </w:sdt>
                <w:sdt>
                  <w:sdtPr>
                    <w:alias w:val="196.2 pp."/>
                    <w:tag w:val="part_c67a1c9f5e044257a684320bbab10fbe"/>
                    <w:lock w:val="sdtLocked"/>
                    <w:richText/>
                  </w:sdtPr>
                  <w:sdtContent>
                    <w:p>
                      <w:pPr>
                        <w:suppressAutoHyphens/>
                        <w:ind w:firstLine="720"/>
                        <w:jc w:val="both"/>
                        <w:textAlignment w:val="center"/>
                        <w:rPr>
                          <w:color w:val="000000"/>
                          <w:szCs w:val="24"/>
                        </w:rPr>
                      </w:pPr>
                      <w:sdt>
                        <w:sdtPr>
                          <w:alias w:val="Numeris"/>
                          <w:tag w:val="nr_c67a1c9f5e044257a684320bbab10fbe"/>
                          <w:lock w:val="sdtLocked"/>
                          <w:richText/>
                        </w:sdtPr>
                        <w:sdtContent>
                          <w:r>
                            <w:rPr>
                              <w:color w:val="000000"/>
                              <w:szCs w:val="24"/>
                            </w:rPr>
                            <w:t>196.2</w:t>
                          </w:r>
                        </w:sdtContent>
                      </w:sdt>
                      <w:r>
                        <w:rPr>
                          <w:color w:val="000000"/>
                          <w:szCs w:val="24"/>
                        </w:rPr>
                        <w:t>. vienos pakopos lygiagrečią schemą – kitais atvejais.</w:t>
                      </w:r>
                    </w:p>
                  </w:sdtContent>
                </w:sdt>
              </w:sdtContent>
            </w:sdt>
            <w:sdt>
              <w:sdtPr>
                <w:alias w:val="197 p."/>
                <w:tag w:val="part_b174d518e7014e1790d5252838bcde42"/>
                <w:lock w:val="sdtLocked"/>
                <w:richText/>
              </w:sdtPr>
              <w:sdtContent>
                <w:p>
                  <w:pPr>
                    <w:suppressAutoHyphens/>
                    <w:ind w:firstLine="720"/>
                    <w:jc w:val="both"/>
                    <w:textAlignment w:val="center"/>
                    <w:rPr>
                      <w:color w:val="000000"/>
                      <w:szCs w:val="24"/>
                    </w:rPr>
                  </w:pPr>
                  <w:sdt>
                    <w:sdtPr>
                      <w:alias w:val="Numeris"/>
                      <w:tag w:val="nr_b174d518e7014e1790d5252838bcde42"/>
                      <w:lock w:val="sdtLocked"/>
                      <w:richText/>
                    </w:sdtPr>
                    <w:sdtContent>
                      <w:r>
                        <w:rPr>
                          <w:color w:val="000000"/>
                          <w:szCs w:val="24"/>
                        </w:rPr>
                        <w:t>197</w:t>
                      </w:r>
                    </w:sdtContent>
                  </w:sdt>
                  <w:r>
                    <w:rPr>
                      <w:color w:val="000000"/>
                      <w:szCs w:val="24"/>
                    </w:rPr>
                    <w:t>. Kai vartotojo sistemos yra priklausomosios, reikia šilumnešio grąžinimo linijoje įrengti vožtuvą, palaikantį nustatytą slėgį iki jo, jei to reikalauja šilumos tinklų hidraulinis režimas.</w:t>
                  </w:r>
                </w:p>
              </w:sdtContent>
            </w:sdt>
            <w:sdt>
              <w:sdtPr>
                <w:alias w:val="198 p."/>
                <w:tag w:val="part_ce8d9960eb0c4eeeb3a26a136bd885c0"/>
                <w:lock w:val="sdtLocked"/>
                <w:richText/>
              </w:sdtPr>
              <w:sdtContent>
                <w:p>
                  <w:pPr>
                    <w:suppressAutoHyphens/>
                    <w:ind w:firstLine="720"/>
                    <w:jc w:val="both"/>
                    <w:textAlignment w:val="center"/>
                    <w:rPr>
                      <w:color w:val="000000"/>
                      <w:szCs w:val="24"/>
                    </w:rPr>
                  </w:pPr>
                  <w:sdt>
                    <w:sdtPr>
                      <w:alias w:val="Numeris"/>
                      <w:tag w:val="nr_ce8d9960eb0c4eeeb3a26a136bd885c0"/>
                      <w:lock w:val="sdtLocked"/>
                      <w:richText/>
                    </w:sdtPr>
                    <w:sdtContent>
                      <w:r>
                        <w:rPr>
                          <w:color w:val="000000"/>
                          <w:szCs w:val="24"/>
                        </w:rPr>
                        <w:t>198</w:t>
                      </w:r>
                    </w:sdtContent>
                  </w:sdt>
                  <w:r>
                    <w:rPr>
                      <w:color w:val="000000"/>
                      <w:szCs w:val="24"/>
                    </w:rPr>
                    <w:t>. Kai vartotojo sistemos yra priklausomosios, o slėgių skirtumas tarp tiekiamo ir grąžinamo šilumnešių šilumos punkte viršija 0,4 MPa, tiekimo linijoje reikia įrengti vožtuvą, palaikantį nustatytą slėgį po jo.</w:t>
                  </w:r>
                </w:p>
              </w:sdtContent>
            </w:sdt>
            <w:sdt>
              <w:sdtPr>
                <w:alias w:val="199 p."/>
                <w:tag w:val="part_b01f8465e81341398040fead675218e6"/>
                <w:lock w:val="sdtLocked"/>
                <w:richText/>
              </w:sdtPr>
              <w:sdtContent>
                <w:p>
                  <w:pPr>
                    <w:ind w:firstLine="720"/>
                    <w:jc w:val="both"/>
                    <w:rPr>
                      <w:color w:val="000000"/>
                      <w:szCs w:val="24"/>
                    </w:rPr>
                  </w:pPr>
                  <w:sdt>
                    <w:sdtPr>
                      <w:alias w:val="Numeris"/>
                      <w:tag w:val="nr_b01f8465e81341398040fead675218e6"/>
                      <w:lock w:val="sdtLocked"/>
                      <w:richText/>
                    </w:sdtPr>
                    <w:sdtContent>
                      <w:r>
                        <w:t>199</w:t>
                      </w:r>
                    </w:sdtContent>
                  </w:sdt>
                  <w:r>
                    <w:t xml:space="preserve">. Jeigu slėgių skirtumas tarp tiekiamo ir grąžinamo šilumnešių šilumos punkte viršija 0,4 MPa, reikia įrengti slėgio skirtumo reguliatorių. Slėgio perkryčio reguliatoriai gali būti montuojami šilumos punktuose ir esant mažesniam įvado slėgių skirtumui, jeigu tai būtina šilumos tinklų hidrauliniams režimams užtikrinti.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15ca0dfe711ec8d9390588bf2de65">
                    <w:r w:rsidRPr="00532B9F">
                      <w:rPr>
                        <w:rFonts w:ascii="Times New Roman" w:eastAsia="MS Mincho" w:hAnsi="Times New Roman"/>
                        <w:sz w:val="20"/>
                        <w:i/>
                        <w:iCs/>
                        <w:color w:val="0000FF" w:themeColor="hyperlink"/>
                        <w:u w:val="single"/>
                      </w:rPr>
                      <w:t>1-178</w:t>
                    </w:r>
                  </w:fldSimple>
                  <w:r>
                    <w:rPr>
                      <w:rFonts w:ascii="Times New Roman" w:eastAsia="MS Mincho" w:hAnsi="Times New Roman"/>
                      <w:sz w:val="20"/>
                      <w:i/>
                      <w:iCs/>
                    </w:rPr>
                    <w:t>,
2022-05-27,
paskelbta TAR 2022-05-30, i. k. 2022-11472            </w:t>
                  </w:r>
                </w:p>
                <w:p/>
              </w:sdtContent>
            </w:sdt>
            <w:sdt>
              <w:sdtPr>
                <w:alias w:val="200 p."/>
                <w:tag w:val="part_1f2e889338534fc8adc859a614e6a0ea"/>
                <w:lock w:val="sdtLocked"/>
                <w:richText/>
              </w:sdtPr>
              <w:sdtContent>
                <w:p>
                  <w:pPr>
                    <w:suppressAutoHyphens/>
                    <w:ind w:firstLine="720"/>
                    <w:jc w:val="both"/>
                    <w:textAlignment w:val="center"/>
                    <w:rPr>
                      <w:color w:val="000000"/>
                      <w:szCs w:val="24"/>
                    </w:rPr>
                  </w:pPr>
                  <w:sdt>
                    <w:sdtPr>
                      <w:alias w:val="Numeris"/>
                      <w:tag w:val="nr_1f2e889338534fc8adc859a614e6a0ea"/>
                      <w:lock w:val="sdtLocked"/>
                      <w:richText/>
                    </w:sdtPr>
                    <w:sdtContent>
                      <w:r>
                        <w:rPr>
                          <w:color w:val="000000"/>
                          <w:szCs w:val="24"/>
                        </w:rPr>
                        <w:t>200</w:t>
                      </w:r>
                    </w:sdtContent>
                  </w:sdt>
                  <w:r>
                    <w:rPr>
                      <w:color w:val="000000"/>
                      <w:szCs w:val="24"/>
                    </w:rPr>
                    <w:t>. Šilumos punkte turi būti įrengtas filtras tiekimo vamzdyne už pirmosios sklendės.</w:t>
                  </w:r>
                </w:p>
              </w:sdtContent>
            </w:sdt>
            <w:sdt>
              <w:sdtPr>
                <w:alias w:val="201 p."/>
                <w:tag w:val="part_37f11e5094fa496a8abecaf8fbc01446"/>
                <w:lock w:val="sdtLocked"/>
                <w:richText/>
              </w:sdtPr>
              <w:sdtContent>
                <w:p>
                  <w:pPr>
                    <w:suppressAutoHyphens/>
                    <w:ind w:firstLine="720"/>
                    <w:jc w:val="both"/>
                    <w:textAlignment w:val="center"/>
                    <w:rPr>
                      <w:color w:val="000000"/>
                      <w:szCs w:val="24"/>
                    </w:rPr>
                  </w:pPr>
                  <w:sdt>
                    <w:sdtPr>
                      <w:alias w:val="Numeris"/>
                      <w:tag w:val="nr_37f11e5094fa496a8abecaf8fbc01446"/>
                      <w:lock w:val="sdtLocked"/>
                      <w:richText/>
                    </w:sdtPr>
                    <w:sdtContent>
                      <w:r>
                        <w:rPr>
                          <w:color w:val="000000"/>
                          <w:szCs w:val="24"/>
                        </w:rPr>
                        <w:t>201</w:t>
                      </w:r>
                    </w:sdtContent>
                  </w:sdt>
                  <w:r>
                    <w:rPr>
                      <w:color w:val="000000"/>
                      <w:szCs w:val="24"/>
                    </w:rPr>
                    <w:t>. Jeigu yra įrengtos priklausomosios sistemos, šilumos punktuose grąžinimo vamzdyne – prieš reguliavimo įrenginius ir apskaitos prietaisus turi būti įrengti filtrai.</w:t>
                  </w:r>
                </w:p>
              </w:sdtContent>
            </w:sdt>
            <w:sdt>
              <w:sdtPr>
                <w:alias w:val="202 p."/>
                <w:tag w:val="part_a5eb1770878149e994371ce0c6d74b80"/>
                <w:lock w:val="sdtLocked"/>
                <w:richText/>
              </w:sdtPr>
              <w:sdtContent>
                <w:p>
                  <w:pPr>
                    <w:suppressAutoHyphens/>
                    <w:ind w:firstLine="720"/>
                    <w:jc w:val="both"/>
                    <w:textAlignment w:val="center"/>
                    <w:rPr>
                      <w:color w:val="000000"/>
                      <w:szCs w:val="24"/>
                    </w:rPr>
                  </w:pPr>
                  <w:sdt>
                    <w:sdtPr>
                      <w:alias w:val="Numeris"/>
                      <w:tag w:val="nr_a5eb1770878149e994371ce0c6d74b80"/>
                      <w:lock w:val="sdtLocked"/>
                      <w:richText/>
                    </w:sdtPr>
                    <w:sdtContent>
                      <w:r>
                        <w:rPr>
                          <w:color w:val="000000"/>
                          <w:szCs w:val="24"/>
                        </w:rPr>
                        <w:t>202</w:t>
                      </w:r>
                    </w:sdtContent>
                  </w:sdt>
                  <w:r>
                    <w:rPr>
                      <w:color w:val="000000"/>
                      <w:szCs w:val="24"/>
                    </w:rPr>
                    <w:t>. Purvo gaudytuvai įrengiami tik tais atvejais, kai tai nurodyta projektavimui išduotų techninių sąlygų apraše. Purvo gaudytuvai montuojami prieš filtrus pagal vandens tekėjimo kryptį.</w:t>
                  </w:r>
                </w:p>
              </w:sdtContent>
            </w:sdt>
            <w:sdt>
              <w:sdtPr>
                <w:alias w:val="203 p."/>
                <w:tag w:val="part_be7ae77571ce4dfcbdc4c53d2429449b"/>
                <w:lock w:val="sdtLocked"/>
                <w:richText/>
              </w:sdtPr>
              <w:sdtContent>
                <w:p>
                  <w:pPr>
                    <w:suppressAutoHyphens/>
                    <w:ind w:firstLine="720"/>
                    <w:jc w:val="both"/>
                    <w:textAlignment w:val="center"/>
                    <w:rPr>
                      <w:color w:val="000000"/>
                      <w:szCs w:val="24"/>
                    </w:rPr>
                  </w:pPr>
                  <w:sdt>
                    <w:sdtPr>
                      <w:alias w:val="Numeris"/>
                      <w:tag w:val="nr_be7ae77571ce4dfcbdc4c53d2429449b"/>
                      <w:lock w:val="sdtLocked"/>
                      <w:richText/>
                    </w:sdtPr>
                    <w:sdtContent>
                      <w:r>
                        <w:rPr>
                          <w:color w:val="000000"/>
                          <w:szCs w:val="24"/>
                        </w:rPr>
                        <w:t>203</w:t>
                      </w:r>
                    </w:sdtContent>
                  </w:sdt>
                  <w:r>
                    <w:rPr>
                      <w:color w:val="000000"/>
                      <w:szCs w:val="24"/>
                    </w:rPr>
                    <w:t>. Esant nepriklausomai šilumos vartojimo sistemai turi būti įrengti šie filtrai:</w:t>
                  </w:r>
                </w:p>
                <w:sdt>
                  <w:sdtPr>
                    <w:alias w:val="203.1 pp."/>
                    <w:tag w:val="part_552600d43fd44eecbb48afcd4719a56f"/>
                    <w:lock w:val="sdtLocked"/>
                    <w:richText/>
                  </w:sdtPr>
                  <w:sdtContent>
                    <w:p>
                      <w:pPr>
                        <w:suppressAutoHyphens/>
                        <w:ind w:firstLine="720"/>
                        <w:jc w:val="both"/>
                        <w:textAlignment w:val="center"/>
                        <w:rPr>
                          <w:color w:val="000000"/>
                          <w:szCs w:val="24"/>
                        </w:rPr>
                      </w:pPr>
                      <w:sdt>
                        <w:sdtPr>
                          <w:alias w:val="Numeris"/>
                          <w:tag w:val="nr_552600d43fd44eecbb48afcd4719a56f"/>
                          <w:lock w:val="sdtLocked"/>
                          <w:richText/>
                        </w:sdtPr>
                        <w:sdtContent>
                          <w:r>
                            <w:rPr>
                              <w:color w:val="000000"/>
                              <w:szCs w:val="24"/>
                            </w:rPr>
                            <w:t>203.1</w:t>
                          </w:r>
                        </w:sdtContent>
                      </w:sdt>
                      <w:r>
                        <w:rPr>
                          <w:color w:val="000000"/>
                          <w:szCs w:val="24"/>
                        </w:rPr>
                        <w:t>. šildymo sistemos grąžinimo vamzdyne prieš cirkuliacinius siurblius;</w:t>
                      </w:r>
                    </w:p>
                  </w:sdtContent>
                </w:sdt>
                <w:sdt>
                  <w:sdtPr>
                    <w:alias w:val="203.2 pp."/>
                    <w:tag w:val="part_2f86edf2d8134dafb2e1a0fab9f33f45"/>
                    <w:lock w:val="sdtLocked"/>
                    <w:richText/>
                  </w:sdtPr>
                  <w:sdtContent>
                    <w:p>
                      <w:pPr>
                        <w:suppressAutoHyphens/>
                        <w:ind w:firstLine="720"/>
                        <w:jc w:val="both"/>
                        <w:textAlignment w:val="center"/>
                        <w:rPr>
                          <w:color w:val="000000"/>
                          <w:szCs w:val="24"/>
                        </w:rPr>
                      </w:pPr>
                      <w:sdt>
                        <w:sdtPr>
                          <w:alias w:val="Numeris"/>
                          <w:tag w:val="nr_2f86edf2d8134dafb2e1a0fab9f33f45"/>
                          <w:lock w:val="sdtLocked"/>
                          <w:richText/>
                        </w:sdtPr>
                        <w:sdtContent>
                          <w:r>
                            <w:rPr>
                              <w:color w:val="000000"/>
                              <w:szCs w:val="24"/>
                            </w:rPr>
                            <w:t>203.2</w:t>
                          </w:r>
                        </w:sdtContent>
                      </w:sdt>
                      <w:r>
                        <w:rPr>
                          <w:color w:val="000000"/>
                          <w:szCs w:val="24"/>
                        </w:rPr>
                        <w:t>. karšto vandens sistemos cirkuliaciniame vamzdyne prieš cirkuliacinius siurblius;</w:t>
                      </w:r>
                    </w:p>
                  </w:sdtContent>
                </w:sdt>
                <w:sdt>
                  <w:sdtPr>
                    <w:alias w:val="203.3 pp."/>
                    <w:tag w:val="part_4dc8e70f643a4170ab916ce3ccb38776"/>
                    <w:lock w:val="sdtLocked"/>
                    <w:richText/>
                  </w:sdtPr>
                  <w:sdtContent>
                    <w:p>
                      <w:pPr>
                        <w:suppressAutoHyphens/>
                        <w:ind w:firstLine="720"/>
                        <w:jc w:val="both"/>
                        <w:textAlignment w:val="center"/>
                        <w:rPr>
                          <w:color w:val="000000"/>
                          <w:szCs w:val="24"/>
                        </w:rPr>
                      </w:pPr>
                      <w:sdt>
                        <w:sdtPr>
                          <w:alias w:val="Numeris"/>
                          <w:tag w:val="nr_4dc8e70f643a4170ab916ce3ccb38776"/>
                          <w:lock w:val="sdtLocked"/>
                          <w:richText/>
                        </w:sdtPr>
                        <w:sdtContent>
                          <w:r>
                            <w:rPr>
                              <w:color w:val="000000"/>
                              <w:szCs w:val="24"/>
                            </w:rPr>
                            <w:t>203.3</w:t>
                          </w:r>
                        </w:sdtContent>
                      </w:sdt>
                      <w:r>
                        <w:rPr>
                          <w:color w:val="000000"/>
                          <w:szCs w:val="24"/>
                        </w:rPr>
                        <w:t>. šalto vandens vamzdyne prieš šilumokaitį.</w:t>
                      </w:r>
                    </w:p>
                  </w:sdtContent>
                </w:sdt>
              </w:sdtContent>
            </w:sdt>
            <w:sdt>
              <w:sdtPr>
                <w:alias w:val="204 p."/>
                <w:tag w:val="part_d40d31d165994cfaadd515d4a7e56849"/>
                <w:lock w:val="sdtLocked"/>
                <w:richText/>
              </w:sdtPr>
              <w:sdtContent>
                <w:p>
                  <w:pPr>
                    <w:suppressAutoHyphens/>
                    <w:ind w:firstLine="720"/>
                    <w:jc w:val="both"/>
                    <w:textAlignment w:val="center"/>
                    <w:rPr>
                      <w:color w:val="000000"/>
                      <w:szCs w:val="24"/>
                    </w:rPr>
                  </w:pPr>
                  <w:sdt>
                    <w:sdtPr>
                      <w:alias w:val="Numeris"/>
                      <w:tag w:val="nr_d40d31d165994cfaadd515d4a7e56849"/>
                      <w:lock w:val="sdtLocked"/>
                      <w:richText/>
                    </w:sdtPr>
                    <w:sdtContent>
                      <w:r>
                        <w:rPr>
                          <w:color w:val="000000"/>
                          <w:szCs w:val="24"/>
                        </w:rPr>
                        <w:t>204</w:t>
                      </w:r>
                    </w:sdtContent>
                  </w:sdt>
                  <w:r>
                    <w:rPr>
                      <w:color w:val="000000"/>
                      <w:szCs w:val="24"/>
                    </w:rPr>
                    <w:t>. Šilumos punktuose, šalto vandens ir cirkuliaciniame vamzdyne turi būti įrengti atbuliniai vožtuvai.</w:t>
                  </w:r>
                </w:p>
              </w:sdtContent>
            </w:sdt>
            <w:sdt>
              <w:sdtPr>
                <w:alias w:val="205 p."/>
                <w:tag w:val="part_44a08c144fb34809ae508e0752168a2b"/>
                <w:lock w:val="sdtLocked"/>
                <w:richText/>
              </w:sdtPr>
              <w:sdtContent>
                <w:p>
                  <w:pPr>
                    <w:suppressAutoHyphens/>
                    <w:ind w:firstLine="720"/>
                    <w:jc w:val="both"/>
                    <w:textAlignment w:val="center"/>
                    <w:rPr>
                      <w:color w:val="000000"/>
                      <w:szCs w:val="24"/>
                    </w:rPr>
                  </w:pPr>
                  <w:sdt>
                    <w:sdtPr>
                      <w:alias w:val="Numeris"/>
                      <w:tag w:val="nr_44a08c144fb34809ae508e0752168a2b"/>
                      <w:lock w:val="sdtLocked"/>
                      <w:richText/>
                    </w:sdtPr>
                    <w:sdtContent>
                      <w:r>
                        <w:rPr>
                          <w:color w:val="000000"/>
                          <w:szCs w:val="24"/>
                        </w:rPr>
                        <w:t>205</w:t>
                      </w:r>
                    </w:sdtContent>
                  </w:sdt>
                  <w:r>
                    <w:rPr>
                      <w:color w:val="000000"/>
                      <w:szCs w:val="24"/>
                    </w:rPr>
                    <w:t>. Oro temperatūra šilumos punktuose turi būti ne mažesnė kaip 10 °C ir ne didesnė, kaip nurodyta Statybos techniniame reglamente STR 2.09.02:2005 „Šildymas, vėdinimas, oro kondicionavimas“ (1 priedo 20 punktas).</w:t>
                  </w:r>
                </w:p>
              </w:sdtContent>
            </w:sdt>
            <w:sdt>
              <w:sdtPr>
                <w:alias w:val="206 p."/>
                <w:tag w:val="part_595bc26a44a14ca19a89c2ef60af4713"/>
                <w:lock w:val="sdtLocked"/>
                <w:richText/>
              </w:sdtPr>
              <w:sdtContent>
                <w:p>
                  <w:pPr>
                    <w:suppressAutoHyphens/>
                    <w:ind w:firstLine="720"/>
                    <w:jc w:val="both"/>
                    <w:textAlignment w:val="center"/>
                    <w:rPr>
                      <w:color w:val="000000"/>
                      <w:szCs w:val="24"/>
                    </w:rPr>
                  </w:pPr>
                  <w:sdt>
                    <w:sdtPr>
                      <w:alias w:val="Numeris"/>
                      <w:tag w:val="nr_595bc26a44a14ca19a89c2ef60af4713"/>
                      <w:lock w:val="sdtLocked"/>
                      <w:richText/>
                    </w:sdtPr>
                    <w:sdtContent>
                      <w:r>
                        <w:rPr>
                          <w:color w:val="000000"/>
                          <w:szCs w:val="24"/>
                        </w:rPr>
                        <w:t>206</w:t>
                      </w:r>
                    </w:sdtContent>
                  </w:sdt>
                  <w:r>
                    <w:rPr>
                      <w:color w:val="000000"/>
                      <w:szCs w:val="24"/>
                    </w:rPr>
                    <w:t>. Šilumos punktuose turi būti suprojektuota ir įrengta tokia vėdinimo sistema, kad oro apykaita būtų ne mažesnė kaip 0,5 h</w:t>
                  </w:r>
                  <w:r>
                    <w:rPr>
                      <w:color w:val="000000"/>
                      <w:position w:val="6"/>
                      <w:szCs w:val="24"/>
                    </w:rPr>
                    <w:t>-1</w:t>
                  </w:r>
                  <w:r>
                    <w:rPr>
                      <w:color w:val="000000"/>
                      <w:szCs w:val="24"/>
                    </w:rPr>
                    <w:t>, o santykinė drėgmė neviršytų 75 %.</w:t>
                  </w:r>
                </w:p>
              </w:sdtContent>
            </w:sdt>
            <w:sdt>
              <w:sdtPr>
                <w:alias w:val="207 p."/>
                <w:tag w:val="part_39613aa4273642ecb9d5de9f06830d78"/>
                <w:lock w:val="sdtLocked"/>
                <w:richText/>
              </w:sdtPr>
              <w:sdtContent>
                <w:p>
                  <w:pPr>
                    <w:tabs>
                      <w:tab w:val="left" w:pos="851"/>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09"/>
                    <w:jc w:val="both"/>
                    <w:rPr>
                      <w:color w:val="000000"/>
                      <w:szCs w:val="24"/>
                    </w:rPr>
                  </w:pPr>
                  <w:sdt>
                    <w:sdtPr>
                      <w:alias w:val="Numeris"/>
                      <w:tag w:val="nr_39613aa4273642ecb9d5de9f06830d78"/>
                      <w:lock w:val="sdtLocked"/>
                      <w:richText/>
                    </w:sdtPr>
                    <w:sdtContent>
                      <w:r>
                        <w:rPr>
                          <w:szCs w:val="24"/>
                          <w:lang w:eastAsia="lt-LT"/>
                        </w:rPr>
                        <w:t>207</w:t>
                      </w:r>
                    </w:sdtContent>
                  </w:sdt>
                  <w:r>
                    <w:rPr>
                      <w:szCs w:val="24"/>
                      <w:lang w:eastAsia="lt-LT"/>
                    </w:rPr>
                    <w:t>. Šilumos punkte turi būti įrengtas trapas, sujungtas su lietaus kanalizacija, o jungtyje įrengtas atbulinis vožtuvas. Jeigu tokių galimybių nėra, vandeniui surinkti turi būti įrengta ne mažesnė kaip 0,5 x 0,5 x 0,8 m matmenų duobė, išskyrus šilumos punktus, įrengtus konteineryje arba spintoje prie daugiabučio gyvenamojo pastato.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6959b54023cf11e9bf1ef395f41d6fbc">
                    <w:r w:rsidRPr="00532B9F">
                      <w:rPr>
                        <w:rFonts w:ascii="Times New Roman" w:eastAsia="MS Mincho" w:hAnsi="Times New Roman"/>
                        <w:sz w:val="20"/>
                        <w:i/>
                        <w:iCs/>
                        <w:color w:val="0000FF" w:themeColor="hyperlink"/>
                        <w:u w:val="single"/>
                      </w:rPr>
                      <w:t>1-29</w:t>
                    </w:r>
                  </w:fldSimple>
                  <w:r>
                    <w:rPr>
                      <w:rFonts w:ascii="Times New Roman" w:eastAsia="MS Mincho" w:hAnsi="Times New Roman"/>
                      <w:sz w:val="20"/>
                      <w:i/>
                      <w:iCs/>
                    </w:rPr>
                    <w:t>,
2019-01-29,
paskelbta TAR 2019-01-30, i. k. 2019-01381            </w:t>
                  </w:r>
                </w:p>
                <w:p/>
              </w:sdtContent>
            </w:sdt>
            <w:sdt>
              <w:sdtPr>
                <w:alias w:val="208 p."/>
                <w:tag w:val="part_9b41114aa94e4c38ba6d49f42a8c9197"/>
                <w:lock w:val="sdtLocked"/>
                <w:richText/>
              </w:sdtPr>
              <w:sdtContent>
                <w:p>
                  <w:pPr>
                    <w:suppressAutoHyphens/>
                    <w:ind w:firstLine="720"/>
                    <w:jc w:val="both"/>
                    <w:textAlignment w:val="center"/>
                    <w:rPr>
                      <w:color w:val="000000"/>
                      <w:szCs w:val="24"/>
                    </w:rPr>
                  </w:pPr>
                  <w:sdt>
                    <w:sdtPr>
                      <w:alias w:val="Numeris"/>
                      <w:tag w:val="nr_9b41114aa94e4c38ba6d49f42a8c9197"/>
                      <w:lock w:val="sdtLocked"/>
                      <w:richText/>
                    </w:sdtPr>
                    <w:sdtContent>
                      <w:r>
                        <w:rPr>
                          <w:color w:val="000000"/>
                          <w:szCs w:val="24"/>
                        </w:rPr>
                        <w:t>208</w:t>
                      </w:r>
                    </w:sdtContent>
                  </w:sdt>
                  <w:r>
                    <w:rPr>
                      <w:color w:val="000000"/>
                      <w:szCs w:val="24"/>
                    </w:rPr>
                    <w:t>. Vandeniui pašalinti iš duobės į lietaus ar fekalinę kanalizaciją turi būti numatyta vieta ir įrengtas drenažinis siurblys.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15ca0dfe711ec8d9390588bf2de65">
                    <w:r w:rsidRPr="00532B9F">
                      <w:rPr>
                        <w:rFonts w:ascii="Times New Roman" w:eastAsia="MS Mincho" w:hAnsi="Times New Roman"/>
                        <w:sz w:val="20"/>
                        <w:i/>
                        <w:iCs/>
                        <w:color w:val="0000FF" w:themeColor="hyperlink"/>
                        <w:u w:val="single"/>
                      </w:rPr>
                      <w:t>1-178</w:t>
                    </w:r>
                  </w:fldSimple>
                  <w:r>
                    <w:rPr>
                      <w:rFonts w:ascii="Times New Roman" w:eastAsia="MS Mincho" w:hAnsi="Times New Roman"/>
                      <w:sz w:val="20"/>
                      <w:i/>
                      <w:iCs/>
                    </w:rPr>
                    <w:t>,
2022-05-27,
paskelbta TAR 2022-05-30, i. k. 2022-11472            </w:t>
                  </w:r>
                </w:p>
                <w:p/>
              </w:sdtContent>
            </w:sdt>
            <w:sdt>
              <w:sdtPr>
                <w:alias w:val="209 p."/>
                <w:tag w:val="part_e95410bfa3cf44acb3389405d2193d2f"/>
                <w:lock w:val="sdtLocked"/>
                <w:richText/>
              </w:sdtPr>
              <w:sdtContent>
                <w:p>
                  <w:pPr>
                    <w:suppressAutoHyphens/>
                    <w:ind w:firstLine="720"/>
                    <w:jc w:val="both"/>
                    <w:textAlignment w:val="center"/>
                    <w:rPr>
                      <w:color w:val="000000"/>
                      <w:szCs w:val="24"/>
                    </w:rPr>
                  </w:pPr>
                  <w:sdt>
                    <w:sdtPr>
                      <w:alias w:val="Numeris"/>
                      <w:tag w:val="nr_e95410bfa3cf44acb3389405d2193d2f"/>
                      <w:lock w:val="sdtLocked"/>
                      <w:richText/>
                    </w:sdtPr>
                    <w:sdtContent>
                      <w:r>
                        <w:rPr>
                          <w:color w:val="000000"/>
                          <w:szCs w:val="24"/>
                        </w:rPr>
                        <w:t>209</w:t>
                      </w:r>
                    </w:sdtContent>
                  </w:sdt>
                  <w:r>
                    <w:rPr>
                      <w:color w:val="000000"/>
                      <w:szCs w:val="24"/>
                    </w:rPr>
                    <w:t>. Šilumos punkto patalpoje turi būti sumontuoti ne mažiau kaip du šviestuvai. Apšvietimas šilumos punkte, matuojant ties apskaitos prietaisais ir valdymo prietaisais, turi būti ne silpnesnis kaip 150 liuksų.</w:t>
                  </w:r>
                </w:p>
              </w:sdtContent>
            </w:sdt>
            <w:sdt>
              <w:sdtPr>
                <w:alias w:val="210 p."/>
                <w:tag w:val="part_80b8075088114add86ff550d9c40c2fc"/>
                <w:lock w:val="sdtLocked"/>
                <w:richText/>
              </w:sdtPr>
              <w:sdtContent>
                <w:p>
                  <w:pPr>
                    <w:suppressAutoHyphens/>
                    <w:ind w:firstLine="720"/>
                    <w:jc w:val="both"/>
                    <w:textAlignment w:val="center"/>
                    <w:rPr>
                      <w:b/>
                      <w:bCs/>
                      <w:color w:val="000000"/>
                      <w:szCs w:val="24"/>
                    </w:rPr>
                  </w:pPr>
                  <w:sdt>
                    <w:sdtPr>
                      <w:alias w:val="Numeris"/>
                      <w:tag w:val="nr_80b8075088114add86ff550d9c40c2fc"/>
                      <w:lock w:val="sdtLocked"/>
                      <w:richText/>
                    </w:sdtPr>
                    <w:sdtContent>
                      <w:r>
                        <w:rPr>
                          <w:color w:val="000000"/>
                          <w:szCs w:val="24"/>
                        </w:rPr>
                        <w:t>210</w:t>
                      </w:r>
                    </w:sdtContent>
                  </w:sdt>
                  <w:r>
                    <w:rPr>
                      <w:color w:val="000000"/>
                      <w:szCs w:val="24"/>
                    </w:rPr>
                    <w:t>. Šilumos punkto patalpoje turi būti iki 50 V ir 220 V arba 380 V įtampos kištukiniai lizdai, įrengti pagal Elektros įrenginių įrengimo taisykles (1 priedo 16 punktas), išskyrus šilumos punktus, įrengtus individualioje valdoje arba bute.</w:t>
                  </w:r>
                </w:p>
              </w:sdtContent>
            </w:sdt>
            <w:sdt>
              <w:sdtPr>
                <w:alias w:val="211 p."/>
                <w:tag w:val="part_d010787200894f42ba09d266496e9f21"/>
                <w:lock w:val="sdtLocked"/>
                <w:richText/>
              </w:sdtPr>
              <w:sdtContent>
                <w:p>
                  <w:pPr>
                    <w:suppressAutoHyphens/>
                    <w:ind w:firstLine="720"/>
                    <w:jc w:val="both"/>
                    <w:textAlignment w:val="center"/>
                    <w:rPr>
                      <w:color w:val="000000"/>
                      <w:szCs w:val="24"/>
                    </w:rPr>
                  </w:pPr>
                  <w:sdt>
                    <w:sdtPr>
                      <w:alias w:val="Numeris"/>
                      <w:tag w:val="nr_d010787200894f42ba09d266496e9f21"/>
                      <w:lock w:val="sdtLocked"/>
                      <w:richText/>
                    </w:sdtPr>
                    <w:sdtContent>
                      <w:r>
                        <w:rPr>
                          <w:color w:val="000000"/>
                          <w:szCs w:val="24"/>
                        </w:rPr>
                        <w:t>211</w:t>
                      </w:r>
                    </w:sdtContent>
                  </w:sdt>
                  <w:r>
                    <w:rPr>
                      <w:color w:val="000000"/>
                      <w:szCs w:val="24"/>
                    </w:rPr>
                    <w:t>. Šilumos punkte, laikantis Šilumos energijos ir šilumnešio kiekio apskaitos taisyklių (1 priedo 18 punktas), turi būti įrengtas šilumos apskaitos mazgas.</w:t>
                  </w:r>
                </w:p>
              </w:sdtContent>
            </w:sdt>
            <w:sdt>
              <w:sdtPr>
                <w:alias w:val="212 p."/>
                <w:tag w:val="part_53c5f7abf3d04bbcbd40b055ff64e91d"/>
                <w:lock w:val="sdtLocked"/>
                <w:richText/>
              </w:sdtPr>
              <w:sdtContent>
                <w:p>
                  <w:pPr>
                    <w:suppressAutoHyphens/>
                    <w:ind w:firstLine="720"/>
                    <w:jc w:val="both"/>
                    <w:textAlignment w:val="center"/>
                    <w:rPr>
                      <w:color w:val="000000"/>
                      <w:szCs w:val="24"/>
                    </w:rPr>
                  </w:pPr>
                  <w:sdt>
                    <w:sdtPr>
                      <w:alias w:val="Numeris"/>
                      <w:tag w:val="nr_53c5f7abf3d04bbcbd40b055ff64e91d"/>
                      <w:lock w:val="sdtLocked"/>
                      <w:richText/>
                    </w:sdtPr>
                    <w:sdtContent>
                      <w:r>
                        <w:rPr>
                          <w:color w:val="000000"/>
                          <w:szCs w:val="24"/>
                        </w:rPr>
                        <w:t>212</w:t>
                      </w:r>
                    </w:sdtContent>
                  </w:sdt>
                  <w:r>
                    <w:rPr>
                      <w:color w:val="000000"/>
                      <w:szCs w:val="24"/>
                    </w:rPr>
                    <w:t>. Statomuose ir rekonstruojamuose daugiabučiuose gyvenamuosiuose namuose šilumos energijos ir karšto vandens apskaitos prietaisus reikia įrengti bendrojo naudojimo patalpose.</w:t>
                  </w:r>
                </w:p>
              </w:sdtContent>
            </w:sdt>
            <w:sdt>
              <w:sdtPr>
                <w:alias w:val="213 p."/>
                <w:tag w:val="part_ab4dbc0e6801463bbf5e6b40b46c2e8f"/>
                <w:lock w:val="sdtLocked"/>
                <w:richText/>
              </w:sdtPr>
              <w:sdtContent>
                <w:p>
                  <w:pPr>
                    <w:suppressAutoHyphens/>
                    <w:ind w:firstLine="720"/>
                    <w:jc w:val="both"/>
                    <w:textAlignment w:val="center"/>
                    <w:rPr>
                      <w:color w:val="000000"/>
                      <w:szCs w:val="24"/>
                    </w:rPr>
                  </w:pPr>
                  <w:sdt>
                    <w:sdtPr>
                      <w:alias w:val="Numeris"/>
                      <w:tag w:val="nr_ab4dbc0e6801463bbf5e6b40b46c2e8f"/>
                      <w:lock w:val="sdtLocked"/>
                      <w:richText/>
                    </w:sdtPr>
                    <w:sdtContent>
                      <w:r>
                        <w:rPr>
                          <w:color w:val="000000"/>
                          <w:szCs w:val="24"/>
                        </w:rPr>
                        <w:t>213</w:t>
                      </w:r>
                    </w:sdtContent>
                  </w:sdt>
                  <w:r>
                    <w:rPr>
                      <w:color w:val="000000"/>
                      <w:szCs w:val="24"/>
                    </w:rPr>
                    <w:t>. Šilumos punktuose, kuriuose yra šiluminės energijos komercinė apskaita, turi būti įranga šilumos tiekėjo naudojamai duomenų nuskaitymo sistemai prijungti ir apskaitos prietaisų rodmenims nuskaityti, jeigu taip numatyta techninių projektavimo sąlygų apraše.</w:t>
                  </w:r>
                </w:p>
              </w:sdtContent>
            </w:sdt>
            <w:sdt>
              <w:sdtPr>
                <w:alias w:val="214 p."/>
                <w:tag w:val="part_f33c9a1c59674dfea73d3da480970b33"/>
                <w:lock w:val="sdtLocked"/>
                <w:richText/>
              </w:sdtPr>
              <w:sdtContent>
                <w:p>
                  <w:pPr>
                    <w:suppressAutoHyphens/>
                    <w:ind w:firstLine="720"/>
                    <w:jc w:val="both"/>
                    <w:textAlignment w:val="center"/>
                    <w:rPr>
                      <w:color w:val="000000"/>
                      <w:szCs w:val="24"/>
                    </w:rPr>
                  </w:pPr>
                  <w:sdt>
                    <w:sdtPr>
                      <w:alias w:val="Numeris"/>
                      <w:tag w:val="nr_f33c9a1c59674dfea73d3da480970b33"/>
                      <w:lock w:val="sdtLocked"/>
                      <w:richText/>
                    </w:sdtPr>
                    <w:sdtContent>
                      <w:r>
                        <w:rPr>
                          <w:color w:val="000000"/>
                          <w:szCs w:val="24"/>
                        </w:rPr>
                        <w:t>214</w:t>
                      </w:r>
                    </w:sdtContent>
                  </w:sdt>
                  <w:r>
                    <w:rPr>
                      <w:color w:val="000000"/>
                      <w:szCs w:val="24"/>
                    </w:rPr>
                    <w:t>. Šilumos punkte esančių įrenginių sukeliamas triukšmas gyvenamosiose patalpose neturi pažeisti statybos techniniame reglamente STR 2.01.01(5):2008 „Esminiai statinio reikalavimai. Apsauga nuo triukšmo“ keliamų reikalavimų (1 priedo 8 punktas).</w:t>
                  </w:r>
                </w:p>
              </w:sdtContent>
            </w:sdt>
            <w:sdt>
              <w:sdtPr>
                <w:alias w:val="215 p."/>
                <w:tag w:val="part_72404ba04a454a1ca3dffc0f14cf98d2"/>
                <w:lock w:val="sdtLocked"/>
                <w:richText/>
              </w:sdtPr>
              <w:sdtContent>
                <w:p>
                  <w:pPr>
                    <w:suppressAutoHyphens/>
                    <w:ind w:firstLine="720"/>
                    <w:jc w:val="both"/>
                    <w:textAlignment w:val="center"/>
                    <w:rPr>
                      <w:color w:val="000000"/>
                      <w:szCs w:val="24"/>
                    </w:rPr>
                  </w:pPr>
                  <w:sdt>
                    <w:sdtPr>
                      <w:alias w:val="Numeris"/>
                      <w:tag w:val="nr_72404ba04a454a1ca3dffc0f14cf98d2"/>
                      <w:lock w:val="sdtLocked"/>
                      <w:richText/>
                    </w:sdtPr>
                    <w:sdtContent>
                      <w:r>
                        <w:rPr>
                          <w:color w:val="000000"/>
                          <w:szCs w:val="24"/>
                        </w:rPr>
                        <w:t>215</w:t>
                      </w:r>
                    </w:sdtContent>
                  </w:sdt>
                  <w:r>
                    <w:rPr>
                      <w:color w:val="000000"/>
                      <w:szCs w:val="24"/>
                    </w:rPr>
                    <w:t>. Pramonės objektuose šilumos punktai gali būti įrengti atskiruose arba tuose pačiuose pastatuose, į kuriuos tiekiama šiluma.</w:t>
                  </w:r>
                </w:p>
              </w:sdtContent>
            </w:sdt>
            <w:sdt>
              <w:sdtPr>
                <w:alias w:val="216 p."/>
                <w:tag w:val="part_0997aeb006e94706b90097594686bbb6"/>
                <w:lock w:val="sdtLocked"/>
                <w:richText/>
              </w:sdtPr>
              <w:sdtContent>
                <w:p>
                  <w:pPr>
                    <w:suppressAutoHyphens/>
                    <w:ind w:firstLine="720"/>
                    <w:jc w:val="both"/>
                    <w:textAlignment w:val="center"/>
                    <w:rPr>
                      <w:color w:val="000000"/>
                      <w:szCs w:val="24"/>
                    </w:rPr>
                  </w:pPr>
                  <w:sdt>
                    <w:sdtPr>
                      <w:alias w:val="Numeris"/>
                      <w:tag w:val="nr_0997aeb006e94706b90097594686bbb6"/>
                      <w:lock w:val="sdtLocked"/>
                      <w:richText/>
                    </w:sdtPr>
                    <w:sdtContent>
                      <w:r>
                        <w:rPr>
                          <w:color w:val="000000"/>
                          <w:szCs w:val="24"/>
                        </w:rPr>
                        <w:t>216</w:t>
                      </w:r>
                    </w:sdtContent>
                  </w:sdt>
                  <w:r>
                    <w:rPr>
                      <w:color w:val="000000"/>
                      <w:szCs w:val="24"/>
                    </w:rPr>
                    <w:t>. Šilumos punktuose turi būti įrengti išėjimai:</w:t>
                  </w:r>
                </w:p>
                <w:sdt>
                  <w:sdtPr>
                    <w:alias w:val="216.1 pp."/>
                    <w:tag w:val="part_ad047b3f53ad476ea4785e5f8822062e"/>
                    <w:lock w:val="sdtLocked"/>
                    <w:richText/>
                  </w:sdtPr>
                  <w:sdtContent>
                    <w:p>
                      <w:pPr>
                        <w:suppressAutoHyphens/>
                        <w:ind w:firstLine="720"/>
                        <w:jc w:val="both"/>
                        <w:textAlignment w:val="center"/>
                        <w:rPr>
                          <w:color w:val="000000"/>
                          <w:szCs w:val="24"/>
                        </w:rPr>
                      </w:pPr>
                      <w:sdt>
                        <w:sdtPr>
                          <w:alias w:val="Numeris"/>
                          <w:tag w:val="nr_ad047b3f53ad476ea4785e5f8822062e"/>
                          <w:lock w:val="sdtLocked"/>
                          <w:richText/>
                        </w:sdtPr>
                        <w:sdtContent>
                          <w:r>
                            <w:rPr>
                              <w:color w:val="000000"/>
                              <w:szCs w:val="24"/>
                            </w:rPr>
                            <w:t>216.1</w:t>
                          </w:r>
                        </w:sdtContent>
                      </w:sdt>
                      <w:r>
                        <w:rPr>
                          <w:color w:val="000000"/>
                          <w:szCs w:val="24"/>
                        </w:rPr>
                        <w:t>. individualiuosiuose ir daugiabučiuose gyvenamuosiuose namuose – vienas išėjimas į gretimą patalpą, laiptinę, koridorių, lauką;</w:t>
                      </w:r>
                    </w:p>
                  </w:sdtContent>
                </w:sdt>
                <w:sdt>
                  <w:sdtPr>
                    <w:alias w:val="216.2 pp."/>
                    <w:tag w:val="part_0e629095af824c7a8999d4f7ce75c2d8"/>
                    <w:lock w:val="sdtLocked"/>
                    <w:richText/>
                  </w:sdtPr>
                  <w:sdtContent>
                    <w:p>
                      <w:pPr>
                        <w:suppressAutoHyphens/>
                        <w:ind w:firstLine="720"/>
                        <w:jc w:val="both"/>
                        <w:textAlignment w:val="center"/>
                        <w:rPr>
                          <w:color w:val="000000"/>
                          <w:szCs w:val="24"/>
                        </w:rPr>
                      </w:pPr>
                      <w:sdt>
                        <w:sdtPr>
                          <w:alias w:val="Numeris"/>
                          <w:tag w:val="nr_0e629095af824c7a8999d4f7ce75c2d8"/>
                          <w:lock w:val="sdtLocked"/>
                          <w:richText/>
                        </w:sdtPr>
                        <w:sdtContent>
                          <w:r>
                            <w:rPr>
                              <w:color w:val="000000"/>
                              <w:szCs w:val="24"/>
                            </w:rPr>
                            <w:t>216.2</w:t>
                          </w:r>
                        </w:sdtContent>
                      </w:sdt>
                      <w:r>
                        <w:rPr>
                          <w:color w:val="000000"/>
                          <w:szCs w:val="24"/>
                        </w:rPr>
                        <w:t>. kituose pastatuose, kai patalpa ne ilgesnė kaip 12 m ir joje nėra šilumnešio garo, o pats punktas yra ne toliau kaip per 12 m nuo bendro išėjimo iš pastato į lauką, – vienas išėjimas į gretimą patalpą, laiptinę, koridorių, lauką, o kai iki išėjimo į lauką daugiau nei 12 m, – vienas atskiras išėjimas į lauką;</w:t>
                      </w:r>
                    </w:p>
                  </w:sdtContent>
                </w:sdt>
                <w:sdt>
                  <w:sdtPr>
                    <w:alias w:val="216.3 pp."/>
                    <w:tag w:val="part_62f797fc12974134a372d2b15b17d687"/>
                    <w:lock w:val="sdtLocked"/>
                    <w:richText/>
                  </w:sdtPr>
                  <w:sdtContent>
                    <w:p>
                      <w:pPr>
                        <w:suppressAutoHyphens/>
                        <w:ind w:firstLine="720"/>
                        <w:jc w:val="both"/>
                        <w:textAlignment w:val="center"/>
                        <w:rPr>
                          <w:color w:val="000000"/>
                          <w:szCs w:val="24"/>
                        </w:rPr>
                      </w:pPr>
                      <w:sdt>
                        <w:sdtPr>
                          <w:alias w:val="Numeris"/>
                          <w:tag w:val="nr_62f797fc12974134a372d2b15b17d687"/>
                          <w:lock w:val="sdtLocked"/>
                          <w:richText/>
                        </w:sdtPr>
                        <w:sdtContent>
                          <w:r>
                            <w:rPr>
                              <w:color w:val="000000"/>
                              <w:szCs w:val="24"/>
                            </w:rPr>
                            <w:t>216.3</w:t>
                          </w:r>
                        </w:sdtContent>
                      </w:sdt>
                      <w:r>
                        <w:rPr>
                          <w:color w:val="000000"/>
                          <w:szCs w:val="24"/>
                        </w:rPr>
                        <w:t>. kai patalpoje yra šilumnešis garas arba patalpa ilgesnė kaip 12 m, – du išėjimai: vienas tiesiog į lauką, o kitas į gretimą patalpą, laiptinę ar koridorių.</w:t>
                      </w:r>
                    </w:p>
                  </w:sdtContent>
                </w:sdt>
              </w:sdtContent>
            </w:sdt>
            <w:sdt>
              <w:sdtPr>
                <w:alias w:val="217 p."/>
                <w:tag w:val="part_190a59b06795485ea1a24cd66c4d5e64"/>
                <w:lock w:val="sdtLocked"/>
                <w:richText/>
              </w:sdtPr>
              <w:sdtContent>
                <w:p>
                  <w:pPr>
                    <w:suppressAutoHyphens/>
                    <w:ind w:firstLine="720"/>
                    <w:jc w:val="both"/>
                    <w:textAlignment w:val="center"/>
                    <w:rPr>
                      <w:color w:val="000000"/>
                      <w:szCs w:val="24"/>
                    </w:rPr>
                  </w:pPr>
                  <w:sdt>
                    <w:sdtPr>
                      <w:alias w:val="Numeris"/>
                      <w:tag w:val="nr_190a59b06795485ea1a24cd66c4d5e64"/>
                      <w:lock w:val="sdtLocked"/>
                      <w:richText/>
                    </w:sdtPr>
                    <w:sdtContent>
                      <w:r>
                        <w:rPr>
                          <w:color w:val="000000"/>
                          <w:szCs w:val="24"/>
                        </w:rPr>
                        <w:t>217</w:t>
                      </w:r>
                    </w:sdtContent>
                  </w:sdt>
                  <w:r>
                    <w:rPr>
                      <w:color w:val="000000"/>
                      <w:szCs w:val="24"/>
                    </w:rPr>
                    <w:t>. Durys iš šilumos punkto turi atsidaryti į išorę.</w:t>
                  </w:r>
                </w:p>
              </w:sdtContent>
            </w:sdt>
            <w:sdt>
              <w:sdtPr>
                <w:alias w:val="218 p."/>
                <w:tag w:val="part_5686a53cd09f4b83932b06cb46bb339c"/>
                <w:lock w:val="sdtLocked"/>
                <w:richText/>
              </w:sdtPr>
              <w:sdtContent>
                <w:p>
                  <w:pPr>
                    <w:suppressAutoHyphens/>
                    <w:ind w:firstLine="720"/>
                    <w:jc w:val="both"/>
                    <w:textAlignment w:val="center"/>
                    <w:rPr>
                      <w:color w:val="000000"/>
                      <w:szCs w:val="24"/>
                    </w:rPr>
                  </w:pPr>
                  <w:sdt>
                    <w:sdtPr>
                      <w:alias w:val="Numeris"/>
                      <w:tag w:val="nr_5686a53cd09f4b83932b06cb46bb339c"/>
                      <w:lock w:val="sdtLocked"/>
                      <w:richText/>
                    </w:sdtPr>
                    <w:sdtContent>
                      <w:r>
                        <w:rPr>
                          <w:color w:val="000000"/>
                          <w:szCs w:val="24"/>
                        </w:rPr>
                        <w:t>218</w:t>
                      </w:r>
                    </w:sdtContent>
                  </w:sdt>
                  <w:r>
                    <w:rPr>
                      <w:color w:val="000000"/>
                      <w:szCs w:val="24"/>
                    </w:rPr>
                    <w:t>. Šilumos punkte reikia įrengti stacionarias kėlimo priemones, jei negalima pasinaudoti inventoriniais įrenginiais, o keliamų daiktų svoris ≥ 100 kg.</w:t>
                  </w:r>
                </w:p>
              </w:sdtContent>
            </w:sdt>
            <w:sdt>
              <w:sdtPr>
                <w:alias w:val="219 p."/>
                <w:tag w:val="part_03801626c5eb4f2685b1f12238d93ad5"/>
                <w:lock w:val="sdtLocked"/>
                <w:richText/>
              </w:sdtPr>
              <w:sdtContent>
                <w:p>
                  <w:pPr>
                    <w:suppressAutoHyphens/>
                    <w:ind w:firstLine="720"/>
                    <w:jc w:val="both"/>
                    <w:textAlignment w:val="center"/>
                    <w:rPr>
                      <w:color w:val="000000"/>
                      <w:szCs w:val="24"/>
                    </w:rPr>
                  </w:pPr>
                  <w:sdt>
                    <w:sdtPr>
                      <w:alias w:val="Numeris"/>
                      <w:tag w:val="nr_03801626c5eb4f2685b1f12238d93ad5"/>
                      <w:lock w:val="sdtLocked"/>
                      <w:richText/>
                    </w:sdtPr>
                    <w:sdtContent>
                      <w:r>
                        <w:rPr>
                          <w:color w:val="000000"/>
                          <w:szCs w:val="24"/>
                        </w:rPr>
                        <w:t>219</w:t>
                      </w:r>
                    </w:sdtContent>
                  </w:sdt>
                  <w:r>
                    <w:rPr>
                      <w:color w:val="000000"/>
                      <w:szCs w:val="24"/>
                    </w:rPr>
                    <w:t>. Įrenginiams, esantiems 2,5 m aukštyje arba aukščiau, prižiūrėti turi būti įrengtos aptvertos aikštelės su stacionariais laipteliais.</w:t>
                  </w:r>
                </w:p>
              </w:sdtContent>
            </w:sdt>
            <w:sdt>
              <w:sdtPr>
                <w:alias w:val="220 p."/>
                <w:tag w:val="part_311ca91ecbce4b45ab0f0e689259b4b6"/>
                <w:lock w:val="sdtLocked"/>
                <w:richText/>
              </w:sdtPr>
              <w:sdtContent>
                <w:p>
                  <w:pPr>
                    <w:suppressAutoHyphens/>
                    <w:ind w:firstLine="720"/>
                    <w:jc w:val="both"/>
                    <w:textAlignment w:val="center"/>
                    <w:rPr>
                      <w:color w:val="000000"/>
                      <w:szCs w:val="24"/>
                    </w:rPr>
                  </w:pPr>
                  <w:sdt>
                    <w:sdtPr>
                      <w:alias w:val="Numeris"/>
                      <w:tag w:val="nr_311ca91ecbce4b45ab0f0e689259b4b6"/>
                      <w:lock w:val="sdtLocked"/>
                      <w:richText/>
                    </w:sdtPr>
                    <w:sdtContent>
                      <w:r>
                        <w:rPr>
                          <w:color w:val="000000"/>
                          <w:szCs w:val="24"/>
                        </w:rPr>
                        <w:t>220</w:t>
                      </w:r>
                    </w:sdtContent>
                  </w:sdt>
                  <w:r>
                    <w:rPr>
                      <w:color w:val="000000"/>
                      <w:szCs w:val="24"/>
                    </w:rPr>
                    <w:t>. Pramonės įmonėse, šalia šilumos punktų, leidžiama lauke esančiose aikštelėse įrengti kondensato talpyklas (&gt; 3 m</w:t>
                  </w:r>
                  <w:r>
                    <w:rPr>
                      <w:color w:val="000000"/>
                      <w:szCs w:val="24"/>
                      <w:vertAlign w:val="superscript"/>
                    </w:rPr>
                    <w:t>3</w:t>
                  </w:r>
                  <w:r>
                    <w:rPr>
                      <w:color w:val="000000"/>
                      <w:szCs w:val="24"/>
                    </w:rPr>
                    <w:t>), kurios turi būti izoliuotos, aptvertos 1,6 m tvorele, esančia ne toliau kaip per 1,5 m nuo jų, ir turėti hidraulinius uždorius.</w:t>
                  </w:r>
                </w:p>
              </w:sdtContent>
            </w:sdt>
            <w:sdt>
              <w:sdtPr>
                <w:alias w:val="221 p."/>
                <w:tag w:val="part_c5ef7bf12e1242099708e3179a1d816b"/>
                <w:lock w:val="sdtLocked"/>
                <w:richText/>
              </w:sdtPr>
              <w:sdtContent>
                <w:p>
                  <w:pPr>
                    <w:suppressAutoHyphens/>
                    <w:ind w:firstLine="720"/>
                    <w:jc w:val="both"/>
                    <w:textAlignment w:val="center"/>
                    <w:rPr>
                      <w:color w:val="000000"/>
                      <w:szCs w:val="24"/>
                    </w:rPr>
                  </w:pPr>
                  <w:sdt>
                    <w:sdtPr>
                      <w:alias w:val="Numeris"/>
                      <w:tag w:val="nr_c5ef7bf12e1242099708e3179a1d816b"/>
                      <w:lock w:val="sdtLocked"/>
                      <w:richText/>
                    </w:sdtPr>
                    <w:sdtContent>
                      <w:r>
                        <w:rPr>
                          <w:color w:val="000000"/>
                          <w:szCs w:val="24"/>
                        </w:rPr>
                        <w:t>221</w:t>
                      </w:r>
                    </w:sdtContent>
                  </w:sdt>
                  <w:r>
                    <w:rPr>
                      <w:color w:val="000000"/>
                      <w:szCs w:val="24"/>
                    </w:rPr>
                    <w:t>. Grupiniame šilumos punkte, jeigu nustatytas nuolatinis personalo budėjimas, turi būti sanitarinis mazgas su praustuvu ir spintelė drabužiams.</w:t>
                  </w:r>
                </w:p>
              </w:sdtContent>
            </w:sdt>
            <w:sdt>
              <w:sdtPr>
                <w:alias w:val="222 p."/>
                <w:tag w:val="part_97f4b7f2ded743648a624b45479d20fa"/>
                <w:lock w:val="sdtLocked"/>
                <w:richText/>
              </w:sdtPr>
              <w:sdtContent>
                <w:p>
                  <w:pPr>
                    <w:suppressAutoHyphens/>
                    <w:ind w:firstLine="720"/>
                    <w:jc w:val="both"/>
                    <w:textAlignment w:val="center"/>
                    <w:rPr>
                      <w:color w:val="000000"/>
                      <w:szCs w:val="24"/>
                    </w:rPr>
                  </w:pPr>
                  <w:sdt>
                    <w:sdtPr>
                      <w:alias w:val="Numeris"/>
                      <w:tag w:val="nr_97f4b7f2ded743648a624b45479d20fa"/>
                      <w:lock w:val="sdtLocked"/>
                      <w:richText/>
                    </w:sdtPr>
                    <w:sdtContent>
                      <w:r>
                        <w:rPr>
                          <w:color w:val="000000"/>
                          <w:szCs w:val="24"/>
                        </w:rPr>
                        <w:t>222</w:t>
                      </w:r>
                    </w:sdtContent>
                  </w:sdt>
                  <w:r>
                    <w:rPr>
                      <w:color w:val="000000"/>
                      <w:szCs w:val="24"/>
                    </w:rPr>
                    <w:t>. Šių Taisyklių 227–231 punktai taikomi visiems pramonės objektams ir tiems objektams, kurių projektinis šilumos poreikis yra ≥ 2,5 MW.</w:t>
                  </w:r>
                </w:p>
              </w:sdtContent>
            </w:sdt>
            <w:sdt>
              <w:sdtPr>
                <w:alias w:val="223 p."/>
                <w:tag w:val="part_daa84377373c4504b07c4f363dc8ae9b"/>
                <w:lock w:val="sdtLocked"/>
                <w:richText/>
              </w:sdtPr>
              <w:sdtContent>
                <w:p>
                  <w:pPr>
                    <w:suppressAutoHyphens/>
                    <w:ind w:firstLine="720"/>
                    <w:jc w:val="both"/>
                    <w:textAlignment w:val="center"/>
                    <w:rPr>
                      <w:color w:val="000000"/>
                      <w:szCs w:val="24"/>
                    </w:rPr>
                  </w:pPr>
                  <w:sdt>
                    <w:sdtPr>
                      <w:alias w:val="Numeris"/>
                      <w:tag w:val="nr_daa84377373c4504b07c4f363dc8ae9b"/>
                      <w:lock w:val="sdtLocked"/>
                      <w:richText/>
                    </w:sdtPr>
                    <w:sdtContent>
                      <w:r>
                        <w:rPr>
                          <w:color w:val="000000"/>
                          <w:szCs w:val="24"/>
                        </w:rPr>
                        <w:t>223</w:t>
                      </w:r>
                    </w:sdtContent>
                  </w:sdt>
                  <w:r>
                    <w:rPr>
                      <w:color w:val="000000"/>
                      <w:szCs w:val="24"/>
                    </w:rPr>
                    <w:t>. Projektinės termofikacinio vandens temperatūros šilumos punkte: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15ca0dfe711ec8d9390588bf2de65">
                    <w:r w:rsidRPr="00532B9F">
                      <w:rPr>
                        <w:rFonts w:ascii="Times New Roman" w:eastAsia="MS Mincho" w:hAnsi="Times New Roman"/>
                        <w:sz w:val="20"/>
                        <w:i/>
                        <w:iCs/>
                        <w:color w:val="0000FF" w:themeColor="hyperlink"/>
                        <w:u w:val="single"/>
                      </w:rPr>
                      <w:t>1-178</w:t>
                    </w:r>
                  </w:fldSimple>
                  <w:r>
                    <w:rPr>
                      <w:rFonts w:ascii="Times New Roman" w:eastAsia="MS Mincho" w:hAnsi="Times New Roman"/>
                      <w:sz w:val="20"/>
                      <w:i/>
                      <w:iCs/>
                    </w:rPr>
                    <w:t>,
2022-05-27,
paskelbta TAR 2022-05-30, i. k. 2022-11472            </w:t>
                  </w:r>
                </w:p>
                <w:sdt>
                  <w:sdtPr>
                    <w:alias w:val="223.1 pp."/>
                    <w:tag w:val="part_321b7aa1932e4ba6866fe0e98e83d34b"/>
                    <w:lock w:val="sdtLocked"/>
                    <w:richText/>
                  </w:sdtPr>
                  <w:sdtContent>
                    <w:p>
                      <w:pPr>
                        <w:suppressAutoHyphens/>
                        <w:ind w:firstLine="720"/>
                        <w:jc w:val="both"/>
                        <w:textAlignment w:val="center"/>
                        <w:rPr>
                          <w:color w:val="000000"/>
                          <w:szCs w:val="24"/>
                        </w:rPr>
                      </w:pPr>
                      <w:sdt>
                        <w:sdtPr>
                          <w:alias w:val="Numeris"/>
                          <w:tag w:val="nr_321b7aa1932e4ba6866fe0e98e83d34b"/>
                          <w:lock w:val="sdtLocked"/>
                          <w:richText/>
                        </w:sdtPr>
                        <w:sdtContent>
                          <w:r>
                            <w:rPr>
                              <w:color w:val="000000"/>
                              <w:szCs w:val="24"/>
                            </w:rPr>
                            <w:t>223.1</w:t>
                          </w:r>
                        </w:sdtContent>
                      </w:sdt>
                      <w:r>
                        <w:rPr>
                          <w:color w:val="000000"/>
                          <w:szCs w:val="24"/>
                        </w:rPr>
                        <w:t>. grąžinamo iš karšto vandens šildytuvo, esant dviem pakopoms, – ne aukštesnė kaip 25 °C, esant vienai pakopai, – ne aukštesnė kaip 30 °C (be recirkuliacijos kontūro) ir ne aukštesnė kaip 45 °C esant recirkuliacijai;</w:t>
                      </w:r>
                    </w:p>
                  </w:sdtContent>
                </w:sdt>
                <w:sdt>
                  <w:sdtPr>
                    <w:alias w:val="223.2 pp."/>
                    <w:tag w:val="part_eb555e15f4574c83a0592a1f340c3b57"/>
                    <w:lock w:val="sdtLocked"/>
                    <w:richText/>
                  </w:sdtPr>
                  <w:sdtContent>
                    <w:p>
                      <w:pPr>
                        <w:suppressAutoHyphens/>
                        <w:ind w:firstLine="720"/>
                        <w:jc w:val="both"/>
                        <w:textAlignment w:val="center"/>
                        <w:rPr>
                          <w:color w:val="000000"/>
                          <w:szCs w:val="24"/>
                        </w:rPr>
                      </w:pPr>
                      <w:sdt>
                        <w:sdtPr>
                          <w:alias w:val="Numeris"/>
                          <w:tag w:val="nr_eb555e15f4574c83a0592a1f340c3b57"/>
                          <w:lock w:val="sdtLocked"/>
                          <w:richText/>
                        </w:sdtPr>
                        <w:sdtContent>
                          <w:r>
                            <w:rPr>
                              <w:color w:val="000000"/>
                              <w:szCs w:val="24"/>
                            </w:rPr>
                            <w:t>223.2</w:t>
                          </w:r>
                        </w:sdtContent>
                      </w:sdt>
                      <w:r>
                        <w:rPr>
                          <w:color w:val="000000"/>
                          <w:szCs w:val="24"/>
                        </w:rPr>
                        <w:t>. grąžinamo iš šildymo sistemos šildytuvo – ne daugiau kaip 5 °C aukštesnė už šilumnešio, grįžtančio iš šildymo sistemos;</w:t>
                      </w:r>
                    </w:p>
                  </w:sdtContent>
                </w:sdt>
                <w:sdt>
                  <w:sdtPr>
                    <w:alias w:val="223.3 pp."/>
                    <w:tag w:val="part_bef62f4fcc2b4f7e8bba7046283c29b6"/>
                    <w:lock w:val="sdtLocked"/>
                    <w:richText/>
                  </w:sdtPr>
                  <w:sdtContent>
                    <w:p>
                      <w:pPr>
                        <w:ind w:firstLine="720"/>
                        <w:jc w:val="both"/>
                        <w:rPr>
                          <w:color w:val="000000"/>
                          <w:szCs w:val="24"/>
                        </w:rPr>
                      </w:pPr>
                      <w:sdt>
                        <w:sdtPr>
                          <w:alias w:val="Numeris"/>
                          <w:tag w:val="nr_bef62f4fcc2b4f7e8bba7046283c29b6"/>
                          <w:lock w:val="sdtLocked"/>
                          <w:richText/>
                        </w:sdtPr>
                        <w:sdtContent>
                          <w:r>
                            <w:rPr>
                              <w:szCs w:val="24"/>
                            </w:rPr>
                            <w:t>223.3</w:t>
                          </w:r>
                        </w:sdtContent>
                      </w:sdt>
                      <w:r>
                        <w:rPr>
                          <w:szCs w:val="24"/>
                        </w:rPr>
                        <w:t xml:space="preserve">. šilumnešio, tiekiamo į šildymo sistemą, aukščiausia temperatūra statomuose namuose arba rekonstruojant esamų namų šildymo sistemas </w:t>
                      </w:r>
                      <w:r>
                        <w:rPr>
                          <w:rFonts w:eastAsia="Calibri"/>
                          <w:szCs w:val="24"/>
                        </w:rPr>
                        <w:t>parenkama, atsižvelgiant į  šilumos tiekėjo išduotas prijungimo sąlygas prisijungimo taške;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Papunkčio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15ca0dfe711ec8d9390588bf2de65">
                        <w:r w:rsidRPr="00532B9F">
                          <w:rPr>
                            <w:rFonts w:ascii="Times New Roman" w:eastAsia="MS Mincho" w:hAnsi="Times New Roman"/>
                            <w:sz w:val="20"/>
                            <w:i/>
                            <w:iCs/>
                            <w:color w:val="0000FF" w:themeColor="hyperlink"/>
                            <w:u w:val="single"/>
                          </w:rPr>
                          <w:t>1-178</w:t>
                        </w:r>
                      </w:fldSimple>
                      <w:r>
                        <w:rPr>
                          <w:rFonts w:ascii="Times New Roman" w:eastAsia="MS Mincho" w:hAnsi="Times New Roman"/>
                          <w:sz w:val="20"/>
                          <w:i/>
                          <w:iCs/>
                        </w:rPr>
                        <w:t>,
2022-05-27,
paskelbta TAR 2022-05-30, i. k. 2022-11472            </w:t>
                      </w:r>
                    </w:p>
                    <w:p/>
                  </w:sdtContent>
                </w:sdt>
              </w:sdtContent>
            </w:sdt>
            <w:sdt>
              <w:sdtPr>
                <w:alias w:val="224 p."/>
                <w:tag w:val="part_d9009b70146d42eea1d13cd750937bb0"/>
                <w:lock w:val="sdtLocked"/>
                <w:richText/>
              </w:sdtPr>
              <w:sdtContent>
                <w:p>
                  <w:pPr>
                    <w:suppressAutoHyphens/>
                    <w:ind w:firstLine="720"/>
                    <w:jc w:val="both"/>
                    <w:textAlignment w:val="center"/>
                    <w:rPr>
                      <w:color w:val="000000"/>
                      <w:szCs w:val="24"/>
                    </w:rPr>
                  </w:pPr>
                  <w:sdt>
                    <w:sdtPr>
                      <w:alias w:val="Numeris"/>
                      <w:tag w:val="nr_d9009b70146d42eea1d13cd750937bb0"/>
                      <w:lock w:val="sdtLocked"/>
                      <w:richText/>
                    </w:sdtPr>
                    <w:sdtContent>
                      <w:r>
                        <w:rPr>
                          <w:color w:val="000000"/>
                          <w:szCs w:val="24"/>
                        </w:rPr>
                        <w:t>224</w:t>
                      </w:r>
                    </w:sdtContent>
                  </w:sdt>
                  <w:r>
                    <w:rPr>
                      <w:color w:val="000000"/>
                      <w:szCs w:val="24"/>
                    </w:rPr>
                    <w:t>. Leidžiami slėgio nuostoliai šilumokaičiuose:</w:t>
                  </w:r>
                </w:p>
                <w:sdt>
                  <w:sdtPr>
                    <w:alias w:val="224.1 pp."/>
                    <w:tag w:val="part_01c5beff03a84c7c904928ae12e07e7b"/>
                    <w:lock w:val="sdtLocked"/>
                    <w:richText/>
                  </w:sdtPr>
                  <w:sdtContent>
                    <w:p>
                      <w:pPr>
                        <w:suppressAutoHyphens/>
                        <w:ind w:firstLine="720"/>
                        <w:jc w:val="both"/>
                        <w:textAlignment w:val="center"/>
                        <w:rPr>
                          <w:color w:val="000000"/>
                          <w:szCs w:val="24"/>
                        </w:rPr>
                      </w:pPr>
                      <w:sdt>
                        <w:sdtPr>
                          <w:alias w:val="Numeris"/>
                          <w:tag w:val="nr_01c5beff03a84c7c904928ae12e07e7b"/>
                          <w:lock w:val="sdtLocked"/>
                          <w:richText/>
                        </w:sdtPr>
                        <w:sdtContent>
                          <w:r>
                            <w:rPr>
                              <w:color w:val="000000"/>
                              <w:szCs w:val="24"/>
                            </w:rPr>
                            <w:t>224.1</w:t>
                          </w:r>
                        </w:sdtContent>
                      </w:sdt>
                      <w:r>
                        <w:rPr>
                          <w:color w:val="000000"/>
                          <w:szCs w:val="24"/>
                        </w:rPr>
                        <w:t>. ruošiant karštą vandenį:</w:t>
                      </w:r>
                    </w:p>
                    <w:sdt>
                      <w:sdtPr>
                        <w:alias w:val="224.1.1 pp."/>
                        <w:tag w:val="part_ac076162db904d5e99fcc3cce0920b87"/>
                        <w:lock w:val="sdtLocked"/>
                        <w:richText/>
                      </w:sdtPr>
                      <w:sdtContent>
                        <w:p>
                          <w:pPr>
                            <w:suppressAutoHyphens/>
                            <w:ind w:firstLine="720"/>
                            <w:jc w:val="both"/>
                            <w:textAlignment w:val="center"/>
                            <w:rPr>
                              <w:color w:val="000000"/>
                              <w:szCs w:val="24"/>
                            </w:rPr>
                          </w:pPr>
                          <w:sdt>
                            <w:sdtPr>
                              <w:alias w:val="Numeris"/>
                              <w:tag w:val="nr_ac076162db904d5e99fcc3cce0920b87"/>
                              <w:lock w:val="sdtLocked"/>
                              <w:richText/>
                            </w:sdtPr>
                            <w:sdtContent>
                              <w:r>
                                <w:rPr>
                                  <w:color w:val="000000"/>
                                  <w:szCs w:val="24"/>
                                </w:rPr>
                                <w:t>224.1.1</w:t>
                              </w:r>
                            </w:sdtContent>
                          </w:sdt>
                          <w:r>
                            <w:rPr>
                              <w:color w:val="000000"/>
                              <w:szCs w:val="24"/>
                            </w:rPr>
                            <w:t>. pirminiame žiede – 30 kPa;</w:t>
                          </w:r>
                        </w:p>
                      </w:sdtContent>
                    </w:sdt>
                    <w:sdt>
                      <w:sdtPr>
                        <w:alias w:val="224.1.2 pp."/>
                        <w:tag w:val="part_ef98da9323134b50af005679f44c5c1e"/>
                        <w:lock w:val="sdtLocked"/>
                        <w:richText/>
                      </w:sdtPr>
                      <w:sdtContent>
                        <w:p>
                          <w:pPr>
                            <w:suppressAutoHyphens/>
                            <w:ind w:firstLine="720"/>
                            <w:jc w:val="both"/>
                            <w:textAlignment w:val="center"/>
                            <w:rPr>
                              <w:color w:val="000000"/>
                              <w:szCs w:val="24"/>
                            </w:rPr>
                          </w:pPr>
                          <w:sdt>
                            <w:sdtPr>
                              <w:alias w:val="Numeris"/>
                              <w:tag w:val="nr_ef98da9323134b50af005679f44c5c1e"/>
                              <w:lock w:val="sdtLocked"/>
                              <w:richText/>
                            </w:sdtPr>
                            <w:sdtContent>
                              <w:r>
                                <w:rPr>
                                  <w:color w:val="000000"/>
                                  <w:szCs w:val="24"/>
                                </w:rPr>
                                <w:t>224.1.2</w:t>
                              </w:r>
                            </w:sdtContent>
                          </w:sdt>
                          <w:r>
                            <w:rPr>
                              <w:color w:val="000000"/>
                              <w:szCs w:val="24"/>
                            </w:rPr>
                            <w:t>. antriniame žiede – 50 kPa;</w:t>
                          </w:r>
                        </w:p>
                      </w:sdtContent>
                    </w:sdt>
                  </w:sdtContent>
                </w:sdt>
                <w:sdt>
                  <w:sdtPr>
                    <w:alias w:val="224.2 pp."/>
                    <w:tag w:val="part_7892dcaf276f4a8d837c17846a65646e"/>
                    <w:lock w:val="sdtLocked"/>
                    <w:richText/>
                  </w:sdtPr>
                  <w:sdtContent>
                    <w:p>
                      <w:pPr>
                        <w:suppressAutoHyphens/>
                        <w:ind w:firstLine="720"/>
                        <w:jc w:val="both"/>
                        <w:textAlignment w:val="center"/>
                        <w:rPr>
                          <w:color w:val="000000"/>
                          <w:szCs w:val="24"/>
                        </w:rPr>
                      </w:pPr>
                      <w:sdt>
                        <w:sdtPr>
                          <w:alias w:val="Numeris"/>
                          <w:tag w:val="nr_7892dcaf276f4a8d837c17846a65646e"/>
                          <w:lock w:val="sdtLocked"/>
                          <w:richText/>
                        </w:sdtPr>
                        <w:sdtContent>
                          <w:r>
                            <w:rPr>
                              <w:color w:val="000000"/>
                              <w:szCs w:val="24"/>
                            </w:rPr>
                            <w:t>224.2</w:t>
                          </w:r>
                        </w:sdtContent>
                      </w:sdt>
                      <w:r>
                        <w:rPr>
                          <w:color w:val="000000"/>
                          <w:szCs w:val="24"/>
                        </w:rPr>
                        <w:t>. kitos paskirties šilumokaičiuose, pavyzdžiui, šildymo sistemoje:</w:t>
                      </w:r>
                    </w:p>
                    <w:sdt>
                      <w:sdtPr>
                        <w:alias w:val="224.2.1 pp."/>
                        <w:tag w:val="part_8d52468543cd4abc9c50cf2e44f6321a"/>
                        <w:lock w:val="sdtLocked"/>
                        <w:richText/>
                      </w:sdtPr>
                      <w:sdtContent>
                        <w:p>
                          <w:pPr>
                            <w:suppressAutoHyphens/>
                            <w:ind w:firstLine="720"/>
                            <w:jc w:val="both"/>
                            <w:textAlignment w:val="center"/>
                            <w:rPr>
                              <w:color w:val="000000"/>
                              <w:szCs w:val="24"/>
                            </w:rPr>
                          </w:pPr>
                          <w:sdt>
                            <w:sdtPr>
                              <w:alias w:val="Numeris"/>
                              <w:tag w:val="nr_8d52468543cd4abc9c50cf2e44f6321a"/>
                              <w:lock w:val="sdtLocked"/>
                              <w:richText/>
                            </w:sdtPr>
                            <w:sdtContent>
                              <w:r>
                                <w:rPr>
                                  <w:color w:val="000000"/>
                                  <w:szCs w:val="24"/>
                                </w:rPr>
                                <w:t>224.2.1</w:t>
                              </w:r>
                            </w:sdtContent>
                          </w:sdt>
                          <w:r>
                            <w:rPr>
                              <w:color w:val="000000"/>
                              <w:szCs w:val="24"/>
                            </w:rPr>
                            <w:t> pirminiame žiede – 30 kPa;</w:t>
                          </w:r>
                        </w:p>
                      </w:sdtContent>
                    </w:sdt>
                    <w:sdt>
                      <w:sdtPr>
                        <w:alias w:val="224.2.2 pp."/>
                        <w:tag w:val="part_41372602d44744b2b04d5ffcdad1bd31"/>
                        <w:lock w:val="sdtLocked"/>
                        <w:richText/>
                      </w:sdtPr>
                      <w:sdtContent>
                        <w:p>
                          <w:pPr>
                            <w:suppressAutoHyphens/>
                            <w:ind w:firstLine="720"/>
                            <w:jc w:val="both"/>
                            <w:textAlignment w:val="center"/>
                            <w:rPr>
                              <w:color w:val="000000"/>
                              <w:szCs w:val="24"/>
                            </w:rPr>
                          </w:pPr>
                          <w:sdt>
                            <w:sdtPr>
                              <w:alias w:val="Numeris"/>
                              <w:tag w:val="nr_41372602d44744b2b04d5ffcdad1bd31"/>
                              <w:lock w:val="sdtLocked"/>
                              <w:richText/>
                            </w:sdtPr>
                            <w:sdtContent>
                              <w:r>
                                <w:rPr>
                                  <w:color w:val="000000"/>
                                  <w:szCs w:val="24"/>
                                </w:rPr>
                                <w:t>224.2.2</w:t>
                              </w:r>
                            </w:sdtContent>
                          </w:sdt>
                          <w:r>
                            <w:rPr>
                              <w:color w:val="000000"/>
                              <w:szCs w:val="24"/>
                            </w:rPr>
                            <w:t>. antriniame žiede – 20 kPa.</w:t>
                          </w:r>
                        </w:p>
                      </w:sdtContent>
                    </w:sdt>
                  </w:sdtContent>
                </w:sdt>
              </w:sdtContent>
            </w:sdt>
            <w:sdt>
              <w:sdtPr>
                <w:alias w:val="225 p."/>
                <w:tag w:val="part_5a7a411645274d9faa6379215c111b95"/>
                <w:lock w:val="sdtLocked"/>
                <w:richText/>
              </w:sdtPr>
              <w:sdtContent>
                <w:p>
                  <w:pPr>
                    <w:suppressAutoHyphens/>
                    <w:ind w:firstLine="720"/>
                    <w:jc w:val="both"/>
                    <w:textAlignment w:val="center"/>
                    <w:rPr>
                      <w:color w:val="000000"/>
                      <w:szCs w:val="24"/>
                    </w:rPr>
                  </w:pPr>
                  <w:sdt>
                    <w:sdtPr>
                      <w:alias w:val="Numeris"/>
                      <w:tag w:val="nr_5a7a411645274d9faa6379215c111b95"/>
                      <w:lock w:val="sdtLocked"/>
                      <w:richText/>
                    </w:sdtPr>
                    <w:sdtContent>
                      <w:r>
                        <w:rPr>
                          <w:color w:val="000000"/>
                          <w:szCs w:val="24"/>
                        </w:rPr>
                        <w:t>225</w:t>
                      </w:r>
                    </w:sdtContent>
                  </w:sdt>
                  <w:r>
                    <w:rPr>
                      <w:color w:val="000000"/>
                      <w:szCs w:val="24"/>
                    </w:rPr>
                    <w:t>. Šilumos punkto įranga privalo:</w:t>
                  </w:r>
                </w:p>
                <w:sdt>
                  <w:sdtPr>
                    <w:alias w:val="225.1 pp."/>
                    <w:tag w:val="part_cb0cb87368334f6fae9ef750c55a59da"/>
                    <w:lock w:val="sdtLocked"/>
                    <w:richText/>
                  </w:sdtPr>
                  <w:sdtContent>
                    <w:p>
                      <w:pPr>
                        <w:suppressAutoHyphens/>
                        <w:ind w:firstLine="720"/>
                        <w:jc w:val="both"/>
                        <w:textAlignment w:val="center"/>
                        <w:rPr>
                          <w:color w:val="000000"/>
                          <w:szCs w:val="24"/>
                        </w:rPr>
                      </w:pPr>
                      <w:sdt>
                        <w:sdtPr>
                          <w:alias w:val="Numeris"/>
                          <w:tag w:val="nr_cb0cb87368334f6fae9ef750c55a59da"/>
                          <w:lock w:val="sdtLocked"/>
                          <w:richText/>
                        </w:sdtPr>
                        <w:sdtContent>
                          <w:r>
                            <w:rPr>
                              <w:color w:val="000000"/>
                              <w:szCs w:val="24"/>
                            </w:rPr>
                            <w:t>225.1</w:t>
                          </w:r>
                        </w:sdtContent>
                      </w:sdt>
                      <w:r>
                        <w:rPr>
                          <w:color w:val="000000"/>
                          <w:szCs w:val="24"/>
                        </w:rPr>
                        <w:t>. turėti savarankišką valdymo sistemą ir visą elektrinę įrangos dalį;</w:t>
                      </w:r>
                    </w:p>
                  </w:sdtContent>
                </w:sdt>
                <w:sdt>
                  <w:sdtPr>
                    <w:alias w:val="225.2 pp."/>
                    <w:tag w:val="part_2ccab889f2704f2a979873d3f29fc569"/>
                    <w:lock w:val="sdtLocked"/>
                    <w:richText/>
                  </w:sdtPr>
                  <w:sdtContent>
                    <w:p>
                      <w:pPr>
                        <w:suppressAutoHyphens/>
                        <w:ind w:firstLine="720"/>
                        <w:jc w:val="both"/>
                        <w:textAlignment w:val="center"/>
                        <w:rPr>
                          <w:color w:val="000000"/>
                          <w:szCs w:val="24"/>
                        </w:rPr>
                      </w:pPr>
                      <w:sdt>
                        <w:sdtPr>
                          <w:alias w:val="Numeris"/>
                          <w:tag w:val="nr_2ccab889f2704f2a979873d3f29fc569"/>
                          <w:lock w:val="sdtLocked"/>
                          <w:richText/>
                        </w:sdtPr>
                        <w:sdtContent>
                          <w:r>
                            <w:rPr>
                              <w:color w:val="000000"/>
                              <w:szCs w:val="24"/>
                            </w:rPr>
                            <w:t>225.2</w:t>
                          </w:r>
                        </w:sdtContent>
                      </w:sdt>
                      <w:r>
                        <w:rPr>
                          <w:color w:val="000000"/>
                          <w:szCs w:val="24"/>
                        </w:rPr>
                        <w:t>. būti visiškai izoliuota.</w:t>
                      </w:r>
                    </w:p>
                  </w:sdtContent>
                </w:sdt>
              </w:sdtContent>
            </w:sdt>
            <w:sdt>
              <w:sdtPr>
                <w:alias w:val="226 p."/>
                <w:tag w:val="part_15b31f3532234a8eb9660e8d3918109f"/>
                <w:lock w:val="sdtLocked"/>
                <w:richText/>
              </w:sdtPr>
              <w:sdtContent>
                <w:p>
                  <w:pPr>
                    <w:suppressAutoHyphens/>
                    <w:ind w:firstLine="720"/>
                    <w:jc w:val="both"/>
                    <w:textAlignment w:val="center"/>
                    <w:rPr>
                      <w:color w:val="000000"/>
                      <w:szCs w:val="24"/>
                    </w:rPr>
                  </w:pPr>
                  <w:sdt>
                    <w:sdtPr>
                      <w:alias w:val="Numeris"/>
                      <w:tag w:val="nr_15b31f3532234a8eb9660e8d3918109f"/>
                      <w:lock w:val="sdtLocked"/>
                      <w:richText/>
                    </w:sdtPr>
                    <w:sdtContent>
                      <w:r>
                        <w:rPr>
                          <w:color w:val="000000"/>
                          <w:szCs w:val="24"/>
                        </w:rPr>
                        <w:t>226</w:t>
                      </w:r>
                    </w:sdtContent>
                  </w:sdt>
                  <w:r>
                    <w:rPr>
                      <w:color w:val="000000"/>
                      <w:szCs w:val="24"/>
                    </w:rPr>
                    <w:t>. Valdymo sistema turi būti suprojektuota ir įrengta taip, kad atitiktų šiuos reikalavimus:</w:t>
                  </w:r>
                </w:p>
                <w:sdt>
                  <w:sdtPr>
                    <w:alias w:val="226.1 pp."/>
                    <w:tag w:val="part_ca1bdcfd99d240d292db1320a0dd4a18"/>
                    <w:lock w:val="sdtLocked"/>
                    <w:richText/>
                  </w:sdtPr>
                  <w:sdtContent>
                    <w:p>
                      <w:pPr>
                        <w:suppressAutoHyphens/>
                        <w:ind w:firstLine="720"/>
                        <w:jc w:val="both"/>
                        <w:textAlignment w:val="center"/>
                        <w:rPr>
                          <w:color w:val="000000"/>
                          <w:szCs w:val="24"/>
                        </w:rPr>
                      </w:pPr>
                      <w:sdt>
                        <w:sdtPr>
                          <w:alias w:val="Numeris"/>
                          <w:tag w:val="nr_ca1bdcfd99d240d292db1320a0dd4a18"/>
                          <w:lock w:val="sdtLocked"/>
                          <w:richText/>
                        </w:sdtPr>
                        <w:sdtContent>
                          <w:r>
                            <w:rPr>
                              <w:color w:val="000000"/>
                              <w:szCs w:val="24"/>
                            </w:rPr>
                            <w:t>226.1</w:t>
                          </w:r>
                        </w:sdtContent>
                      </w:sdt>
                      <w:r>
                        <w:rPr>
                          <w:color w:val="000000"/>
                          <w:szCs w:val="24"/>
                        </w:rPr>
                        <w:t>. didžiausias momentinis (ne ilgiau kaip 2 min.) galimas šilumnešio temperatūros nuokrypis už reguliavimo aparatūros nuo nurodytų reikšmių:</w:t>
                      </w:r>
                    </w:p>
                    <w:sdt>
                      <w:sdtPr>
                        <w:alias w:val="226.1.1 pp."/>
                        <w:tag w:val="part_257de9b9152f45b699b2d6e52eb9b818"/>
                        <w:lock w:val="sdtLocked"/>
                        <w:richText/>
                      </w:sdtPr>
                      <w:sdtContent>
                        <w:p>
                          <w:pPr>
                            <w:suppressAutoHyphens/>
                            <w:ind w:firstLine="720"/>
                            <w:jc w:val="both"/>
                            <w:textAlignment w:val="center"/>
                            <w:rPr>
                              <w:color w:val="000000"/>
                              <w:szCs w:val="24"/>
                            </w:rPr>
                          </w:pPr>
                          <w:sdt>
                            <w:sdtPr>
                              <w:alias w:val="Numeris"/>
                              <w:tag w:val="nr_257de9b9152f45b699b2d6e52eb9b818"/>
                              <w:lock w:val="sdtLocked"/>
                              <w:richText/>
                            </w:sdtPr>
                            <w:sdtContent>
                              <w:r>
                                <w:rPr>
                                  <w:color w:val="000000"/>
                                  <w:szCs w:val="24"/>
                                </w:rPr>
                                <w:t>226.1.1</w:t>
                              </w:r>
                            </w:sdtContent>
                          </w:sdt>
                          <w:r>
                            <w:rPr>
                              <w:color w:val="000000"/>
                              <w:szCs w:val="24"/>
                            </w:rPr>
                            <w:t>. karšto vandens sistemoje ≤ 7 °C;</w:t>
                          </w:r>
                        </w:p>
                      </w:sdtContent>
                    </w:sdt>
                    <w:sdt>
                      <w:sdtPr>
                        <w:alias w:val="226.1.2 pp."/>
                        <w:tag w:val="part_92f5a0c93e004cd99c906166418063b5"/>
                        <w:lock w:val="sdtLocked"/>
                        <w:richText/>
                      </w:sdtPr>
                      <w:sdtContent>
                        <w:p>
                          <w:pPr>
                            <w:suppressAutoHyphens/>
                            <w:ind w:firstLine="720"/>
                            <w:jc w:val="both"/>
                            <w:textAlignment w:val="center"/>
                            <w:rPr>
                              <w:color w:val="000000"/>
                              <w:szCs w:val="24"/>
                            </w:rPr>
                          </w:pPr>
                          <w:sdt>
                            <w:sdtPr>
                              <w:alias w:val="Numeris"/>
                              <w:tag w:val="nr_92f5a0c93e004cd99c906166418063b5"/>
                              <w:lock w:val="sdtLocked"/>
                              <w:richText/>
                            </w:sdtPr>
                            <w:sdtContent>
                              <w:r>
                                <w:rPr>
                                  <w:color w:val="000000"/>
                                  <w:szCs w:val="24"/>
                                </w:rPr>
                                <w:t>226.1.2</w:t>
                              </w:r>
                            </w:sdtContent>
                          </w:sdt>
                          <w:r>
                            <w:rPr>
                              <w:color w:val="000000"/>
                              <w:szCs w:val="24"/>
                            </w:rPr>
                            <w:t>. šildymo sistemoje ≤ 5 °C;</w:t>
                          </w:r>
                        </w:p>
                      </w:sdtContent>
                    </w:sdt>
                    <w:sdt>
                      <w:sdtPr>
                        <w:alias w:val="226.1.3 pp."/>
                        <w:tag w:val="part_bc11c4b4817e4034a8d118f62344b5f8"/>
                        <w:lock w:val="sdtLocked"/>
                        <w:richText/>
                      </w:sdtPr>
                      <w:sdtContent>
                        <w:p>
                          <w:pPr>
                            <w:suppressAutoHyphens/>
                            <w:ind w:firstLine="720"/>
                            <w:jc w:val="both"/>
                            <w:textAlignment w:val="center"/>
                            <w:rPr>
                              <w:color w:val="000000"/>
                              <w:szCs w:val="24"/>
                            </w:rPr>
                          </w:pPr>
                          <w:sdt>
                            <w:sdtPr>
                              <w:alias w:val="Numeris"/>
                              <w:tag w:val="nr_bc11c4b4817e4034a8d118f62344b5f8"/>
                              <w:lock w:val="sdtLocked"/>
                              <w:richText/>
                            </w:sdtPr>
                            <w:sdtContent>
                              <w:r>
                                <w:rPr>
                                  <w:color w:val="000000"/>
                                  <w:szCs w:val="24"/>
                                </w:rPr>
                                <w:t>226.1.3</w:t>
                              </w:r>
                            </w:sdtContent>
                          </w:sdt>
                          <w:r>
                            <w:rPr>
                              <w:color w:val="000000"/>
                              <w:szCs w:val="24"/>
                            </w:rPr>
                            <w:t>. vėdinimo sistemoje ≤ 10 °C;</w:t>
                          </w:r>
                        </w:p>
                      </w:sdtContent>
                    </w:sdt>
                  </w:sdtContent>
                </w:sdt>
                <w:sdt>
                  <w:sdtPr>
                    <w:alias w:val="226.2 pp."/>
                    <w:tag w:val="part_e0d3d79b16ad47069f43a4408d23f63d"/>
                    <w:lock w:val="sdtLocked"/>
                    <w:richText/>
                  </w:sdtPr>
                  <w:sdtContent>
                    <w:p>
                      <w:pPr>
                        <w:suppressAutoHyphens/>
                        <w:ind w:firstLine="720"/>
                        <w:jc w:val="both"/>
                        <w:textAlignment w:val="center"/>
                        <w:rPr>
                          <w:color w:val="000000"/>
                          <w:szCs w:val="24"/>
                        </w:rPr>
                      </w:pPr>
                      <w:sdt>
                        <w:sdtPr>
                          <w:alias w:val="Numeris"/>
                          <w:tag w:val="nr_e0d3d79b16ad47069f43a4408d23f63d"/>
                          <w:lock w:val="sdtLocked"/>
                          <w:richText/>
                        </w:sdtPr>
                        <w:sdtContent>
                          <w:r>
                            <w:rPr>
                              <w:color w:val="000000"/>
                              <w:szCs w:val="24"/>
                            </w:rPr>
                            <w:t>226.2</w:t>
                          </w:r>
                        </w:sdtContent>
                      </w:sdt>
                      <w:r>
                        <w:rPr>
                          <w:color w:val="000000"/>
                          <w:szCs w:val="24"/>
                        </w:rPr>
                        <w:t>. galima šilumnešio temperatūros svyravimo amplitudė po reguliavimo armatūros šilumos punkto ribose:</w:t>
                      </w:r>
                    </w:p>
                    <w:sdt>
                      <w:sdtPr>
                        <w:alias w:val="226.2.1 pp."/>
                        <w:tag w:val="part_e1011b2df8aa439197020b0f9f383464"/>
                        <w:lock w:val="sdtLocked"/>
                        <w:richText/>
                      </w:sdtPr>
                      <w:sdtContent>
                        <w:p>
                          <w:pPr>
                            <w:suppressAutoHyphens/>
                            <w:ind w:firstLine="720"/>
                            <w:jc w:val="both"/>
                            <w:textAlignment w:val="center"/>
                            <w:rPr>
                              <w:color w:val="000000"/>
                              <w:szCs w:val="24"/>
                            </w:rPr>
                          </w:pPr>
                          <w:sdt>
                            <w:sdtPr>
                              <w:alias w:val="Numeris"/>
                              <w:tag w:val="nr_e1011b2df8aa439197020b0f9f383464"/>
                              <w:lock w:val="sdtLocked"/>
                              <w:richText/>
                            </w:sdtPr>
                            <w:sdtContent>
                              <w:r>
                                <w:rPr>
                                  <w:color w:val="000000"/>
                                  <w:szCs w:val="24"/>
                                </w:rPr>
                                <w:t>226.2.1</w:t>
                              </w:r>
                            </w:sdtContent>
                          </w:sdt>
                          <w:r>
                            <w:rPr>
                              <w:color w:val="000000"/>
                              <w:szCs w:val="24"/>
                            </w:rPr>
                            <w:t>. karšto vandens sistemoje ≤ 2 °C (jeigu sistemose yra talpos karštam vandeniui akumuliuoti arba sistemų projektinė galia ≤ 100 kW, tuomet ≤ 4 °C);</w:t>
                          </w:r>
                        </w:p>
                      </w:sdtContent>
                    </w:sdt>
                    <w:sdt>
                      <w:sdtPr>
                        <w:alias w:val="226.2.2 pp."/>
                        <w:tag w:val="part_be9f837385e44378865d47419d123de2"/>
                        <w:lock w:val="sdtLocked"/>
                        <w:richText/>
                      </w:sdtPr>
                      <w:sdtContent>
                        <w:p>
                          <w:pPr>
                            <w:suppressAutoHyphens/>
                            <w:ind w:firstLine="720"/>
                            <w:jc w:val="both"/>
                            <w:textAlignment w:val="center"/>
                            <w:rPr>
                              <w:color w:val="000000"/>
                              <w:szCs w:val="24"/>
                            </w:rPr>
                          </w:pPr>
                          <w:sdt>
                            <w:sdtPr>
                              <w:alias w:val="Numeris"/>
                              <w:tag w:val="nr_be9f837385e44378865d47419d123de2"/>
                              <w:lock w:val="sdtLocked"/>
                              <w:richText/>
                            </w:sdtPr>
                            <w:sdtContent>
                              <w:r>
                                <w:rPr>
                                  <w:color w:val="000000"/>
                                  <w:szCs w:val="24"/>
                                </w:rPr>
                                <w:t>226.2.2</w:t>
                              </w:r>
                            </w:sdtContent>
                          </w:sdt>
                          <w:r>
                            <w:rPr>
                              <w:color w:val="000000"/>
                              <w:szCs w:val="24"/>
                            </w:rPr>
                            <w:t>. kitose sistemose ≤ 0,5 °C.</w:t>
                          </w:r>
                        </w:p>
                      </w:sdtContent>
                    </w:sdt>
                  </w:sdtContent>
                </w:sdt>
              </w:sdtContent>
            </w:sdt>
            <w:sdt>
              <w:sdtPr>
                <w:alias w:val="227 p."/>
                <w:tag w:val="part_0ffbd8670fb1429dbfa95a170a0e21aa"/>
                <w:lock w:val="sdtLocked"/>
                <w:richText/>
              </w:sdtPr>
              <w:sdtContent>
                <w:p>
                  <w:pPr>
                    <w:suppressAutoHyphens/>
                    <w:ind w:firstLine="720"/>
                    <w:jc w:val="both"/>
                    <w:textAlignment w:val="center"/>
                    <w:rPr>
                      <w:color w:val="000000"/>
                      <w:szCs w:val="24"/>
                    </w:rPr>
                  </w:pPr>
                  <w:sdt>
                    <w:sdtPr>
                      <w:alias w:val="Numeris"/>
                      <w:tag w:val="nr_0ffbd8670fb1429dbfa95a170a0e21aa"/>
                      <w:lock w:val="sdtLocked"/>
                      <w:richText/>
                    </w:sdtPr>
                    <w:sdtContent>
                      <w:r>
                        <w:rPr>
                          <w:color w:val="000000"/>
                          <w:szCs w:val="24"/>
                        </w:rPr>
                        <w:t>227</w:t>
                      </w:r>
                    </w:sdtContent>
                  </w:sdt>
                  <w:r>
                    <w:rPr>
                      <w:color w:val="000000"/>
                      <w:szCs w:val="24"/>
                    </w:rPr>
                    <w:t>. Šilumos punkto įrenginiai iki šilumos transformavimo įrenginių, esant nepriklausomoms sistemoms, parenkami atitinkantys šilumos tiekimo tinkluose nustatytus parametrus, po šilumos transformavimo įrenginių – atitinkantys šildymo sistemai nustatytus reikalavimus, nurodytus techniniame statybos reglamente STR 2.09.02:2005</w:t>
                  </w:r>
                  <w:r>
                    <w:rPr>
                      <w:i/>
                      <w:iCs/>
                      <w:color w:val="000000"/>
                      <w:szCs w:val="24"/>
                    </w:rPr>
                    <w:t xml:space="preserve"> </w:t>
                  </w:r>
                  <w:r>
                    <w:rPr>
                      <w:color w:val="000000"/>
                      <w:szCs w:val="24"/>
                    </w:rPr>
                    <w:t>„Šildymas, vėdinimas, oro kondicionavimas“ (1 priedo 20 punktas).</w:t>
                  </w:r>
                </w:p>
              </w:sdtContent>
            </w:sdt>
            <w:sdt>
              <w:sdtPr>
                <w:alias w:val="228 p."/>
                <w:tag w:val="part_1be4013d63894aa2abfbad8da2c4897b"/>
                <w:lock w:val="sdtLocked"/>
                <w:richText/>
              </w:sdtPr>
              <w:sdtContent>
                <w:p>
                  <w:pPr>
                    <w:suppressAutoHyphens/>
                    <w:ind w:firstLine="720"/>
                    <w:jc w:val="both"/>
                    <w:textAlignment w:val="center"/>
                    <w:rPr>
                      <w:color w:val="000000"/>
                      <w:szCs w:val="24"/>
                    </w:rPr>
                  </w:pPr>
                  <w:sdt>
                    <w:sdtPr>
                      <w:alias w:val="Numeris"/>
                      <w:tag w:val="nr_1be4013d63894aa2abfbad8da2c4897b"/>
                      <w:lock w:val="sdtLocked"/>
                      <w:richText/>
                    </w:sdtPr>
                    <w:sdtContent>
                      <w:r>
                        <w:rPr>
                          <w:color w:val="000000"/>
                          <w:szCs w:val="24"/>
                        </w:rPr>
                        <w:t>228</w:t>
                      </w:r>
                    </w:sdtContent>
                  </w:sdt>
                  <w:r>
                    <w:rPr>
                      <w:color w:val="000000"/>
                      <w:szCs w:val="24"/>
                    </w:rPr>
                    <w:t>. Reguliavimo armatūra turi būti atspari dalelių, mažesnių kaip 1 mm, kurių nebesulaiko filtras, poveikiui. Reguliavimo armatūros nesandarumas neturi būti didesnis kaip 0,05 % k</w:t>
                  </w:r>
                  <w:r>
                    <w:rPr>
                      <w:color w:val="000000"/>
                      <w:position w:val="-6"/>
                      <w:szCs w:val="24"/>
                    </w:rPr>
                    <w:t xml:space="preserve">vs </w:t>
                  </w:r>
                  <w:r>
                    <w:rPr>
                      <w:color w:val="000000"/>
                      <w:szCs w:val="24"/>
                    </w:rPr>
                    <w:t>(k</w:t>
                  </w:r>
                  <w:r>
                    <w:rPr>
                      <w:color w:val="000000"/>
                      <w:position w:val="-6"/>
                      <w:szCs w:val="24"/>
                    </w:rPr>
                    <w:t>vs</w:t>
                  </w:r>
                  <w:r>
                    <w:rPr>
                      <w:color w:val="000000"/>
                      <w:szCs w:val="24"/>
                    </w:rPr>
                    <w:t> – debito koeficientas, kuris parodo debito priklausomybę nuo slėgio skirtumo prieš ir už vožtuvo).</w:t>
                  </w:r>
                </w:p>
              </w:sdtContent>
            </w:sdt>
            <w:sdt>
              <w:sdtPr>
                <w:alias w:val="229 p."/>
                <w:tag w:val="part_a7c25b960ac64089ada252cc877546b2"/>
                <w:lock w:val="sdtLocked"/>
                <w:richText/>
              </w:sdtPr>
              <w:sdtContent>
                <w:p>
                  <w:pPr>
                    <w:suppressAutoHyphens/>
                    <w:ind w:firstLine="720"/>
                    <w:jc w:val="both"/>
                    <w:textAlignment w:val="center"/>
                    <w:rPr>
                      <w:color w:val="000000"/>
                      <w:szCs w:val="24"/>
                    </w:rPr>
                  </w:pPr>
                  <w:sdt>
                    <w:sdtPr>
                      <w:alias w:val="Numeris"/>
                      <w:tag w:val="nr_a7c25b960ac64089ada252cc877546b2"/>
                      <w:lock w:val="sdtLocked"/>
                      <w:richText/>
                    </w:sdtPr>
                    <w:sdtContent>
                      <w:r>
                        <w:rPr>
                          <w:color w:val="000000"/>
                          <w:szCs w:val="24"/>
                        </w:rPr>
                        <w:t>229</w:t>
                      </w:r>
                    </w:sdtContent>
                  </w:sdt>
                  <w:r>
                    <w:rPr>
                      <w:color w:val="000000"/>
                      <w:szCs w:val="24"/>
                    </w:rPr>
                    <w:t>. Buitinio karšto vandens temperatūrai matuoti naudojami tik panardinamieji jutikliai. Jie turi būti įrengti kaip galima arčiau šilumokaičių.</w:t>
                  </w:r>
                </w:p>
              </w:sdtContent>
            </w:sdt>
            <w:sdt>
              <w:sdtPr>
                <w:alias w:val="230 p."/>
                <w:tag w:val="part_3d31d876fc284eeb9e09f1c9f884eb78"/>
                <w:lock w:val="sdtLocked"/>
                <w:richText/>
              </w:sdtPr>
              <w:sdtContent>
                <w:p>
                  <w:pPr>
                    <w:suppressAutoHyphens/>
                    <w:ind w:firstLine="720"/>
                    <w:jc w:val="both"/>
                    <w:textAlignment w:val="center"/>
                    <w:rPr>
                      <w:color w:val="000000"/>
                      <w:szCs w:val="24"/>
                    </w:rPr>
                  </w:pPr>
                  <w:sdt>
                    <w:sdtPr>
                      <w:alias w:val="Numeris"/>
                      <w:tag w:val="nr_3d31d876fc284eeb9e09f1c9f884eb78"/>
                      <w:lock w:val="sdtLocked"/>
                      <w:richText/>
                    </w:sdtPr>
                    <w:sdtContent>
                      <w:r>
                        <w:rPr>
                          <w:color w:val="000000"/>
                          <w:szCs w:val="24"/>
                        </w:rPr>
                        <w:t>230</w:t>
                      </w:r>
                    </w:sdtContent>
                  </w:sdt>
                  <w:r>
                    <w:rPr>
                      <w:color w:val="000000"/>
                      <w:szCs w:val="24"/>
                    </w:rPr>
                    <w:t>. Filtrai turi sulaikyti nešmenis, didesnius kaip 1 mm dydžio. Prieš filtrą ir už jo įrengiami manometrai, jeigu vartotojų sistemos yra priklausomosios. Leidžiami slėgio nuostoliai filtre – 0,05 MPa.</w:t>
                  </w:r>
                </w:p>
              </w:sdtContent>
            </w:sdt>
            <w:sdt>
              <w:sdtPr>
                <w:alias w:val="231 p."/>
                <w:tag w:val="part_aca3d26a856e4ef8bb3eb33095cf5a8f"/>
                <w:lock w:val="sdtLocked"/>
                <w:richText/>
              </w:sdtPr>
              <w:sdtContent>
                <w:p>
                  <w:pPr>
                    <w:suppressAutoHyphens/>
                    <w:ind w:firstLine="720"/>
                    <w:jc w:val="both"/>
                    <w:textAlignment w:val="center"/>
                    <w:rPr>
                      <w:color w:val="000000"/>
                      <w:szCs w:val="24"/>
                    </w:rPr>
                  </w:pPr>
                  <w:sdt>
                    <w:sdtPr>
                      <w:alias w:val="Numeris"/>
                      <w:tag w:val="nr_aca3d26a856e4ef8bb3eb33095cf5a8f"/>
                      <w:lock w:val="sdtLocked"/>
                      <w:richText/>
                    </w:sdtPr>
                    <w:sdtContent>
                      <w:r>
                        <w:rPr>
                          <w:color w:val="000000"/>
                          <w:szCs w:val="24"/>
                        </w:rPr>
                        <w:t>231</w:t>
                      </w:r>
                    </w:sdtContent>
                  </w:sdt>
                  <w:r>
                    <w:rPr>
                      <w:color w:val="000000"/>
                      <w:szCs w:val="24"/>
                    </w:rPr>
                    <w:t>. Šilumos punkte nutiestų vamzdynų žemiausiose vietose įrengiami ištuštinimo atvamzdžiai, o aukščiausiose – oro pašalinimo atvamzdžiai su reikiama armatūra (automatiniai įtaisai orui išleisti ir pan.).</w:t>
                  </w:r>
                </w:p>
              </w:sdtContent>
            </w:sdt>
            <w:sdt>
              <w:sdtPr>
                <w:alias w:val="232 p."/>
                <w:tag w:val="part_1b475c4530ef4f8c8cd2eb1f48bd1799"/>
                <w:lock w:val="sdtLocked"/>
                <w:richText/>
              </w:sdtPr>
              <w:sdtContent>
                <w:p>
                  <w:pPr>
                    <w:suppressAutoHyphens/>
                    <w:ind w:firstLine="720"/>
                    <w:jc w:val="both"/>
                    <w:textAlignment w:val="center"/>
                    <w:rPr>
                      <w:color w:val="000000"/>
                      <w:szCs w:val="24"/>
                    </w:rPr>
                  </w:pPr>
                  <w:sdt>
                    <w:sdtPr>
                      <w:alias w:val="Numeris"/>
                      <w:tag w:val="nr_1b475c4530ef4f8c8cd2eb1f48bd1799"/>
                      <w:lock w:val="sdtLocked"/>
                      <w:richText/>
                    </w:sdtPr>
                    <w:sdtContent>
                      <w:r>
                        <w:rPr>
                          <w:color w:val="000000"/>
                          <w:szCs w:val="24"/>
                        </w:rPr>
                        <w:t>232</w:t>
                      </w:r>
                    </w:sdtContent>
                  </w:sdt>
                  <w:r>
                    <w:rPr>
                      <w:color w:val="000000"/>
                      <w:szCs w:val="24"/>
                    </w:rPr>
                    <w:t>. Šilumos punktai turi būti saugūs gaisro atžvilgiu ir atitikti Energetikos objektų priešgaisrinės saugos taisyklių reikalavimus (1 priedo 9 punktas).</w:t>
                  </w:r>
                </w:p>
              </w:sdtContent>
            </w:sdt>
            <w:sdt>
              <w:sdtPr>
                <w:alias w:val="233 p."/>
                <w:tag w:val="part_bdff1322788d400c87a052c4101cd191"/>
                <w:lock w:val="sdtLocked"/>
                <w:richText/>
              </w:sdtPr>
              <w:sdtContent>
                <w:p>
                  <w:pPr>
                    <w:suppressAutoHyphens/>
                    <w:ind w:firstLine="720"/>
                    <w:jc w:val="both"/>
                    <w:textAlignment w:val="center"/>
                    <w:rPr>
                      <w:color w:val="000000"/>
                      <w:szCs w:val="24"/>
                    </w:rPr>
                  </w:pPr>
                  <w:sdt>
                    <w:sdtPr>
                      <w:alias w:val="Numeris"/>
                      <w:tag w:val="nr_bdff1322788d400c87a052c4101cd191"/>
                      <w:lock w:val="sdtLocked"/>
                      <w:richText/>
                    </w:sdtPr>
                    <w:sdtContent>
                      <w:r>
                        <w:rPr>
                          <w:color w:val="000000"/>
                          <w:szCs w:val="24"/>
                        </w:rPr>
                        <w:t>233</w:t>
                      </w:r>
                    </w:sdtContent>
                  </w:sdt>
                  <w:r>
                    <w:rPr>
                      <w:color w:val="000000"/>
                      <w:szCs w:val="24"/>
                    </w:rPr>
                    <w:t>. Esant nepriklausomai šildymo sistemai turi būti numatyta galimybė ją papildyti termofikaciniu vandeniu iš šilumos tiekimo tinklų. Jeigu slėgis papildymo vamzdyne yra nepakankamas, turi būti įrengtas siurblys. Papildomo vandens apskaitai turi būti įrengtas karšto vandens skaitiklis. Jeigu papildymas vyksta automatiškai, turi būti įrengta šviesinė ir garsinė signalizacija, kuri pradeda veikti, kai papildymas užtrunka ilgiai kaip vieną valandą arba vyksta dažniau kaip kartą per savaitę. Signalizacijos šviesos ir garso išvadai montuojami išorėje prie šilumos punkto arba informacija apie gedimus perduodama nuotoliniu būdu šilumos punkto prižiūrėtojui.</w:t>
                  </w:r>
                </w:p>
              </w:sdtContent>
            </w:sdt>
            <w:sdt>
              <w:sdtPr>
                <w:alias w:val="234 p."/>
                <w:tag w:val="part_9d1e48566a5c4fe0a383f291fd9154c0"/>
                <w:lock w:val="sdtLocked"/>
                <w:richText/>
              </w:sdtPr>
              <w:sdtContent>
                <w:p>
                  <w:pPr>
                    <w:suppressAutoHyphens/>
                    <w:ind w:firstLine="720"/>
                    <w:jc w:val="both"/>
                    <w:textAlignment w:val="center"/>
                    <w:rPr>
                      <w:color w:val="000000"/>
                      <w:szCs w:val="24"/>
                    </w:rPr>
                  </w:pPr>
                  <w:sdt>
                    <w:sdtPr>
                      <w:alias w:val="Numeris"/>
                      <w:tag w:val="nr_9d1e48566a5c4fe0a383f291fd9154c0"/>
                      <w:lock w:val="sdtLocked"/>
                      <w:richText/>
                    </w:sdtPr>
                    <w:sdtContent>
                      <w:r>
                        <w:rPr>
                          <w:color w:val="000000"/>
                          <w:szCs w:val="24"/>
                        </w:rPr>
                        <w:t>234</w:t>
                      </w:r>
                    </w:sdtContent>
                  </w:sdt>
                  <w:r>
                    <w:rPr>
                      <w:color w:val="000000"/>
                      <w:szCs w:val="24"/>
                    </w:rPr>
                    <w:t>. Karšto vandens ir šildymo sistemos turi būti apsaugotos apsauginiais vožtuvais.</w:t>
                  </w:r>
                </w:p>
              </w:sdtContent>
            </w:sdt>
            <w:sdt>
              <w:sdtPr>
                <w:alias w:val="235 p."/>
                <w:tag w:val="part_01336a25bc98468a95a33203eb704dc9"/>
                <w:lock w:val="sdtLocked"/>
                <w:richText/>
              </w:sdtPr>
              <w:sdtContent>
                <w:p>
                  <w:pPr>
                    <w:suppressAutoHyphens/>
                    <w:ind w:firstLine="720"/>
                    <w:jc w:val="both"/>
                    <w:textAlignment w:val="center"/>
                  </w:pPr>
                  <w:sdt>
                    <w:sdtPr>
                      <w:alias w:val="Numeris"/>
                      <w:tag w:val="nr_01336a25bc98468a95a33203eb704dc9"/>
                      <w:lock w:val="sdtLocked"/>
                      <w:richText/>
                    </w:sdtPr>
                    <w:sdtContent>
                      <w:r>
                        <w:rPr>
                          <w:color w:val="000000"/>
                          <w:szCs w:val="24"/>
                        </w:rPr>
                        <w:t>235</w:t>
                      </w:r>
                    </w:sdtContent>
                  </w:sdt>
                  <w:r>
                    <w:rPr>
                      <w:color w:val="000000"/>
                      <w:szCs w:val="24"/>
                    </w:rPr>
                    <w:t>. Šilumos punkte draudžiama naudoti gumines tarpines, jeigu šilumnešio slėgis &gt; 0,5 MPa arba temperatūra &gt; 80 °C. Kitais atvejais gali būti naudojama tam tinkamų techninių charakteristikų karščiui atspari guma.</w:t>
                  </w:r>
                </w:p>
              </w:sdtContent>
            </w:sdt>
            <w:sdt>
              <w:sdtPr>
                <w:alias w:val="235-1 p."/>
                <w:tag w:val="part_646080138c934cbc80fdb49dc7aaa92e"/>
                <w:lock w:val="sdtLocked"/>
                <w:richText/>
              </w:sdtPr>
              <w:sdtContent>
                <w:p>
                  <w:pPr>
                    <w:ind w:firstLine="720"/>
                    <w:jc w:val="both"/>
                    <w:rPr>
                      <w:color w:val="000000"/>
                      <w:szCs w:val="24"/>
                    </w:rPr>
                  </w:pPr>
                  <w:sdt>
                    <w:sdtPr>
                      <w:alias w:val="Numeris"/>
                      <w:tag w:val="nr_646080138c934cbc80fdb49dc7aaa92e"/>
                      <w:lock w:val="sdtLocked"/>
                      <w:richText/>
                    </w:sdtPr>
                    <w:sdtContent>
                      <w:r>
                        <w:t>235</w:t>
                      </w:r>
                      <w:r>
                        <w:rPr>
                          <w:vertAlign w:val="superscript"/>
                        </w:rPr>
                        <w:t>1</w:t>
                      </w:r>
                    </w:sdtContent>
                  </w:sdt>
                  <w:r>
                    <w:t>. Temperatūros reguliavimo vožtuvui turi būti užtikrintas pastovus slėgio perkrytis visame jo darbo diapazone. Temperatūros reguliavimo vožtuvui užsidarius, jį veikiantis slėgio perkrytis negali padidėti daugiau kaip du kartus, lyginant su projektine verte.</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75415ca0dfe711ec8d9390588bf2de65">
                    <w:r w:rsidRPr="00532B9F">
                      <w:rPr>
                        <w:rFonts w:ascii="Times New Roman" w:eastAsia="MS Mincho" w:hAnsi="Times New Roman"/>
                        <w:sz w:val="20"/>
                        <w:i/>
                        <w:iCs/>
                        <w:color w:val="0000FF" w:themeColor="hyperlink"/>
                        <w:u w:val="single"/>
                      </w:rPr>
                      <w:t>1-178</w:t>
                    </w:r>
                  </w:fldSimple>
                  <w:r>
                    <w:rPr>
                      <w:rFonts w:ascii="Times New Roman" w:eastAsia="MS Mincho" w:hAnsi="Times New Roman"/>
                      <w:sz w:val="20"/>
                      <w:i/>
                      <w:iCs/>
                    </w:rPr>
                    <w:t>,
2022-05-27,
paskelbta TAR 2022-05-30, i. k. 2022-11472        </w:t>
                  </w:r>
                </w:p>
                <w:p/>
              </w:sdtContent>
            </w:sdt>
          </w:sdtContent>
        </w:sdt>
        <w:sdt>
          <w:sdtPr>
            <w:alias w:val="skyrius"/>
            <w:tag w:val="part_7cd955e90c3343ed9484a18be5fad1ad"/>
            <w:lock w:val="sdtLocked"/>
            <w:richText/>
          </w:sdtPr>
          <w:sdtContent>
            <w:p>
              <w:pPr>
                <w:keepLines/>
                <w:suppressAutoHyphens/>
                <w:jc w:val="center"/>
                <w:textAlignment w:val="center"/>
                <w:rPr>
                  <w:b/>
                  <w:bCs/>
                  <w:caps/>
                  <w:color w:val="000000"/>
                  <w:szCs w:val="24"/>
                </w:rPr>
              </w:pPr>
              <w:sdt>
                <w:sdtPr>
                  <w:alias w:val="Numeris"/>
                  <w:tag w:val="nr_7cd955e90c3343ed9484a18be5fad1ad"/>
                  <w:lock w:val="sdtLocked"/>
                  <w:richText/>
                </w:sdtPr>
                <w:sdtContent>
                  <w:r>
                    <w:rPr>
                      <w:b/>
                      <w:bCs/>
                      <w:caps/>
                      <w:color w:val="000000"/>
                      <w:szCs w:val="24"/>
                    </w:rPr>
                    <w:t>XI</w:t>
                  </w:r>
                </w:sdtContent>
              </w:sdt>
              <w:r>
                <w:rPr>
                  <w:b/>
                  <w:bCs/>
                  <w:caps/>
                  <w:color w:val="000000"/>
                  <w:szCs w:val="24"/>
                </w:rPr>
                <w:t xml:space="preserve">. </w:t>
              </w:r>
              <w:sdt>
                <w:sdtPr>
                  <w:alias w:val="Pavadinimas"/>
                  <w:tag w:val="title_7cd955e90c3343ed9484a18be5fad1ad"/>
                  <w:lock w:val="sdtLocked"/>
                  <w:richText/>
                </w:sdtPr>
                <w:sdtContent>
                  <w:r>
                    <w:rPr>
                      <w:b/>
                      <w:bCs/>
                      <w:caps/>
                      <w:color w:val="000000"/>
                      <w:szCs w:val="24"/>
                    </w:rPr>
                    <w:t>SIURBLINIŲ REIKALAVIMAI</w:t>
                  </w:r>
                </w:sdtContent>
              </w:sdt>
            </w:p>
            <w:p>
              <w:pPr>
                <w:suppressAutoHyphens/>
                <w:ind w:firstLine="312"/>
                <w:jc w:val="both"/>
                <w:textAlignment w:val="center"/>
                <w:rPr>
                  <w:color w:val="000000"/>
                  <w:szCs w:val="24"/>
                </w:rPr>
              </w:pPr>
            </w:p>
            <w:sdt>
              <w:sdtPr>
                <w:alias w:val="236 p."/>
                <w:tag w:val="part_cbeef019f9d747ef9a2ce6c23645c537"/>
                <w:lock w:val="sdtLocked"/>
                <w:richText/>
              </w:sdtPr>
              <w:sdtContent>
                <w:p>
                  <w:pPr>
                    <w:suppressAutoHyphens/>
                    <w:ind w:firstLine="720"/>
                    <w:jc w:val="both"/>
                    <w:textAlignment w:val="center"/>
                    <w:rPr>
                      <w:color w:val="000000"/>
                      <w:szCs w:val="24"/>
                    </w:rPr>
                  </w:pPr>
                  <w:sdt>
                    <w:sdtPr>
                      <w:alias w:val="Numeris"/>
                      <w:tag w:val="nr_cbeef019f9d747ef9a2ce6c23645c537"/>
                      <w:lock w:val="sdtLocked"/>
                      <w:richText/>
                    </w:sdtPr>
                    <w:sdtContent>
                      <w:r>
                        <w:rPr>
                          <w:color w:val="000000"/>
                          <w:szCs w:val="24"/>
                        </w:rPr>
                        <w:t>236</w:t>
                      </w:r>
                    </w:sdtContent>
                  </w:sdt>
                  <w:r>
                    <w:rPr>
                      <w:color w:val="000000"/>
                      <w:szCs w:val="24"/>
                    </w:rPr>
                    <w:t>. Siurblinės įrengiamos tose šilumos tinklų vietose, kuriose reikia pakeisti jų hidraulinį režimą (sudaryti skirtingo statinio ir (ar) dinaminio režimo zonas).</w:t>
                  </w:r>
                </w:p>
              </w:sdtContent>
            </w:sdt>
            <w:sdt>
              <w:sdtPr>
                <w:alias w:val="237 p."/>
                <w:tag w:val="part_da321d5ed689458bbc83c5629833f5b9"/>
                <w:lock w:val="sdtLocked"/>
                <w:richText/>
              </w:sdtPr>
              <w:sdtContent>
                <w:p>
                  <w:pPr>
                    <w:suppressAutoHyphens/>
                    <w:ind w:firstLine="720"/>
                    <w:jc w:val="both"/>
                    <w:textAlignment w:val="center"/>
                    <w:rPr>
                      <w:color w:val="000000"/>
                      <w:szCs w:val="24"/>
                    </w:rPr>
                  </w:pPr>
                  <w:sdt>
                    <w:sdtPr>
                      <w:alias w:val="Numeris"/>
                      <w:tag w:val="nr_da321d5ed689458bbc83c5629833f5b9"/>
                      <w:lock w:val="sdtLocked"/>
                      <w:richText/>
                    </w:sdtPr>
                    <w:sdtContent>
                      <w:r>
                        <w:rPr>
                          <w:color w:val="000000"/>
                          <w:szCs w:val="24"/>
                        </w:rPr>
                        <w:t>237</w:t>
                      </w:r>
                    </w:sdtContent>
                  </w:sdt>
                  <w:r>
                    <w:rPr>
                      <w:color w:val="000000"/>
                      <w:szCs w:val="24"/>
                    </w:rPr>
                    <w:t>. Skirtingo statinio slėgio zonoms sudaryti įrengiami papildymo siurbliai, kurie perpumpuoja papildyti reikalingą vandenį iš gretimos šilumos tiekimo tinklų zonos, esančios arčiau šilumos šaltinio.</w:t>
                  </w:r>
                </w:p>
              </w:sdtContent>
            </w:sdt>
            <w:sdt>
              <w:sdtPr>
                <w:alias w:val="238 p."/>
                <w:tag w:val="part_2ea5e1e98fa742bdbf6c21fe35c4f687"/>
                <w:lock w:val="sdtLocked"/>
                <w:richText/>
              </w:sdtPr>
              <w:sdtContent>
                <w:p>
                  <w:pPr>
                    <w:suppressAutoHyphens/>
                    <w:ind w:firstLine="720"/>
                    <w:jc w:val="both"/>
                    <w:textAlignment w:val="center"/>
                    <w:rPr>
                      <w:color w:val="000000"/>
                      <w:szCs w:val="24"/>
                    </w:rPr>
                  </w:pPr>
                  <w:sdt>
                    <w:sdtPr>
                      <w:alias w:val="Numeris"/>
                      <w:tag w:val="nr_2ea5e1e98fa742bdbf6c21fe35c4f687"/>
                      <w:lock w:val="sdtLocked"/>
                      <w:richText/>
                    </w:sdtPr>
                    <w:sdtContent>
                      <w:r>
                        <w:rPr>
                          <w:color w:val="000000"/>
                          <w:szCs w:val="24"/>
                        </w:rPr>
                        <w:t>238</w:t>
                      </w:r>
                    </w:sdtContent>
                  </w:sdt>
                  <w:r>
                    <w:rPr>
                      <w:color w:val="000000"/>
                      <w:szCs w:val="24"/>
                    </w:rPr>
                    <w:t>. Skirtingam dinaminiam slėgiui sudaryti tiekimo, grąžinimo arba abiejuose vamzdynuose kartu (priklauso nuo reikiamo režimo) įrengiami cirkuliaciniai siurbliai.</w:t>
                  </w:r>
                </w:p>
              </w:sdtContent>
            </w:sdt>
            <w:sdt>
              <w:sdtPr>
                <w:alias w:val="239 p."/>
                <w:tag w:val="part_a29513a78cba41f7876f2e70795ce423"/>
                <w:lock w:val="sdtLocked"/>
                <w:richText/>
              </w:sdtPr>
              <w:sdtContent>
                <w:p>
                  <w:pPr>
                    <w:suppressAutoHyphens/>
                    <w:ind w:firstLine="720"/>
                    <w:jc w:val="both"/>
                    <w:textAlignment w:val="center"/>
                    <w:rPr>
                      <w:color w:val="000000"/>
                      <w:szCs w:val="24"/>
                    </w:rPr>
                  </w:pPr>
                  <w:sdt>
                    <w:sdtPr>
                      <w:alias w:val="Numeris"/>
                      <w:tag w:val="nr_a29513a78cba41f7876f2e70795ce423"/>
                      <w:lock w:val="sdtLocked"/>
                      <w:richText/>
                    </w:sdtPr>
                    <w:sdtContent>
                      <w:r>
                        <w:rPr>
                          <w:color w:val="000000"/>
                          <w:szCs w:val="24"/>
                        </w:rPr>
                        <w:t>239</w:t>
                      </w:r>
                    </w:sdtContent>
                  </w:sdt>
                  <w:r>
                    <w:rPr>
                      <w:color w:val="000000"/>
                      <w:szCs w:val="24"/>
                    </w:rPr>
                    <w:t>. Papildymo siurblių sukuriamas slėgis nustatomas iš pjezometrinio grafiko pagal statinių slėgių skirtumą tarp atskirų zonų, o debitas:</w:t>
                  </w:r>
                </w:p>
                <w:sdt>
                  <w:sdtPr>
                    <w:alias w:val="239.1 pp."/>
                    <w:tag w:val="part_7d9b057fbc6d4ec68a69347c69250250"/>
                    <w:lock w:val="sdtLocked"/>
                    <w:richText/>
                  </w:sdtPr>
                  <w:sdtContent>
                    <w:p>
                      <w:pPr>
                        <w:suppressAutoHyphens/>
                        <w:ind w:firstLine="720"/>
                        <w:jc w:val="both"/>
                        <w:textAlignment w:val="center"/>
                        <w:rPr>
                          <w:color w:val="000000"/>
                          <w:szCs w:val="24"/>
                        </w:rPr>
                      </w:pPr>
                      <w:sdt>
                        <w:sdtPr>
                          <w:alias w:val="Numeris"/>
                          <w:tag w:val="nr_7d9b057fbc6d4ec68a69347c69250250"/>
                          <w:lock w:val="sdtLocked"/>
                          <w:richText/>
                        </w:sdtPr>
                        <w:sdtContent>
                          <w:r>
                            <w:rPr>
                              <w:color w:val="000000"/>
                              <w:szCs w:val="24"/>
                            </w:rPr>
                            <w:t>239.1</w:t>
                          </w:r>
                        </w:sdtContent>
                      </w:sdt>
                      <w:r>
                        <w:rPr>
                          <w:color w:val="000000"/>
                          <w:szCs w:val="24"/>
                        </w:rPr>
                        <w:t>. uždarosiose sistemose – pagal kompensuojamus vandens nuostolius;</w:t>
                      </w:r>
                    </w:p>
                  </w:sdtContent>
                </w:sdt>
                <w:sdt>
                  <w:sdtPr>
                    <w:alias w:val="239.2 pp."/>
                    <w:tag w:val="part_3e483a607cbe4010a1b4cb4a68649c28"/>
                    <w:lock w:val="sdtLocked"/>
                    <w:richText/>
                  </w:sdtPr>
                  <w:sdtContent>
                    <w:p>
                      <w:pPr>
                        <w:suppressAutoHyphens/>
                        <w:ind w:firstLine="720"/>
                        <w:jc w:val="both"/>
                        <w:textAlignment w:val="center"/>
                        <w:rPr>
                          <w:color w:val="000000"/>
                          <w:szCs w:val="24"/>
                        </w:rPr>
                      </w:pPr>
                      <w:sdt>
                        <w:sdtPr>
                          <w:alias w:val="Numeris"/>
                          <w:tag w:val="nr_3e483a607cbe4010a1b4cb4a68649c28"/>
                          <w:lock w:val="sdtLocked"/>
                          <w:richText/>
                        </w:sdtPr>
                        <w:sdtContent>
                          <w:r>
                            <w:rPr>
                              <w:color w:val="000000"/>
                              <w:szCs w:val="24"/>
                            </w:rPr>
                            <w:t>239.2</w:t>
                          </w:r>
                        </w:sdtContent>
                      </w:sdt>
                      <w:r>
                        <w:rPr>
                          <w:color w:val="000000"/>
                          <w:szCs w:val="24"/>
                        </w:rPr>
                        <w:t>. atvirosiose sistemose – pagal didžiausio valandinio karšto vandens poreikio ir vandens nuostolių sumą.</w:t>
                      </w:r>
                    </w:p>
                  </w:sdtContent>
                </w:sdt>
              </w:sdtContent>
            </w:sdt>
            <w:sdt>
              <w:sdtPr>
                <w:alias w:val="240 p."/>
                <w:tag w:val="part_e3da9a5086ec43e3ac182f382f146218"/>
                <w:lock w:val="sdtLocked"/>
                <w:richText/>
              </w:sdtPr>
              <w:sdtContent>
                <w:p>
                  <w:pPr>
                    <w:suppressAutoHyphens/>
                    <w:ind w:firstLine="720"/>
                    <w:jc w:val="both"/>
                    <w:textAlignment w:val="center"/>
                    <w:rPr>
                      <w:color w:val="000000"/>
                      <w:szCs w:val="24"/>
                    </w:rPr>
                  </w:pPr>
                  <w:sdt>
                    <w:sdtPr>
                      <w:alias w:val="Numeris"/>
                      <w:tag w:val="nr_e3da9a5086ec43e3ac182f382f146218"/>
                      <w:lock w:val="sdtLocked"/>
                      <w:richText/>
                    </w:sdtPr>
                    <w:sdtContent>
                      <w:r>
                        <w:rPr>
                          <w:color w:val="000000"/>
                          <w:szCs w:val="24"/>
                        </w:rPr>
                        <w:t>240</w:t>
                      </w:r>
                    </w:sdtContent>
                  </w:sdt>
                  <w:r>
                    <w:rPr>
                      <w:color w:val="000000"/>
                      <w:szCs w:val="24"/>
                    </w:rPr>
                    <w:t>. Cirkuliacinių siurblių sukuriamas slėgis nustatomas iš pjezometrinio grafiko pagal reikiamą slėgių skirtumą vamzdyne, o debitas – pagal vamzdyne turintį cirkuliuoti vandens kiekį.</w:t>
                  </w:r>
                </w:p>
              </w:sdtContent>
            </w:sdt>
            <w:sdt>
              <w:sdtPr>
                <w:alias w:val="241 p."/>
                <w:tag w:val="part_e3d0f2b1692f4dd0b33b4281b2bf7ba8"/>
                <w:lock w:val="sdtLocked"/>
                <w:richText/>
              </w:sdtPr>
              <w:sdtContent>
                <w:p>
                  <w:pPr>
                    <w:suppressAutoHyphens/>
                    <w:ind w:firstLine="720"/>
                    <w:jc w:val="both"/>
                    <w:textAlignment w:val="center"/>
                    <w:rPr>
                      <w:color w:val="000000"/>
                      <w:szCs w:val="24"/>
                    </w:rPr>
                  </w:pPr>
                  <w:sdt>
                    <w:sdtPr>
                      <w:alias w:val="Numeris"/>
                      <w:tag w:val="nr_e3d0f2b1692f4dd0b33b4281b2bf7ba8"/>
                      <w:lock w:val="sdtLocked"/>
                      <w:richText/>
                    </w:sdtPr>
                    <w:sdtContent>
                      <w:r>
                        <w:rPr>
                          <w:color w:val="000000"/>
                          <w:szCs w:val="24"/>
                        </w:rPr>
                        <w:t>241</w:t>
                      </w:r>
                    </w:sdtContent>
                  </w:sdt>
                  <w:r>
                    <w:rPr>
                      <w:color w:val="000000"/>
                      <w:szCs w:val="24"/>
                    </w:rPr>
                    <w:t>. Siurblių skaičius turi būti:</w:t>
                  </w:r>
                </w:p>
                <w:sdt>
                  <w:sdtPr>
                    <w:alias w:val="241.1 pp."/>
                    <w:tag w:val="part_0f35aed6546a4bc3bfc667616d2d2344"/>
                    <w:lock w:val="sdtLocked"/>
                    <w:richText/>
                  </w:sdtPr>
                  <w:sdtContent>
                    <w:p>
                      <w:pPr>
                        <w:suppressAutoHyphens/>
                        <w:ind w:firstLine="720"/>
                        <w:jc w:val="both"/>
                        <w:textAlignment w:val="center"/>
                        <w:rPr>
                          <w:color w:val="000000"/>
                          <w:szCs w:val="24"/>
                        </w:rPr>
                      </w:pPr>
                      <w:sdt>
                        <w:sdtPr>
                          <w:alias w:val="Numeris"/>
                          <w:tag w:val="nr_0f35aed6546a4bc3bfc667616d2d2344"/>
                          <w:lock w:val="sdtLocked"/>
                          <w:richText/>
                        </w:sdtPr>
                        <w:sdtContent>
                          <w:r>
                            <w:rPr>
                              <w:color w:val="000000"/>
                              <w:szCs w:val="24"/>
                            </w:rPr>
                            <w:t>241.1</w:t>
                          </w:r>
                        </w:sdtContent>
                      </w:sdt>
                      <w:r>
                        <w:rPr>
                          <w:color w:val="000000"/>
                          <w:szCs w:val="24"/>
                        </w:rPr>
                        <w:t>. papildymo – ne mažiau kaip du, vienas iš jų atsarginis;</w:t>
                      </w:r>
                    </w:p>
                  </w:sdtContent>
                </w:sdt>
                <w:sdt>
                  <w:sdtPr>
                    <w:alias w:val="241.2 pp."/>
                    <w:tag w:val="part_92061c7a7a7c4655a77001275c10fdb4"/>
                    <w:lock w:val="sdtLocked"/>
                    <w:richText/>
                  </w:sdtPr>
                  <w:sdtContent>
                    <w:p>
                      <w:pPr>
                        <w:suppressAutoHyphens/>
                        <w:ind w:firstLine="720"/>
                        <w:jc w:val="both"/>
                        <w:textAlignment w:val="center"/>
                        <w:rPr>
                          <w:color w:val="000000"/>
                          <w:szCs w:val="24"/>
                        </w:rPr>
                      </w:pPr>
                      <w:sdt>
                        <w:sdtPr>
                          <w:alias w:val="Numeris"/>
                          <w:tag w:val="nr_92061c7a7a7c4655a77001275c10fdb4"/>
                          <w:lock w:val="sdtLocked"/>
                          <w:richText/>
                        </w:sdtPr>
                        <w:sdtContent>
                          <w:r>
                            <w:rPr>
                              <w:color w:val="000000"/>
                              <w:szCs w:val="24"/>
                            </w:rPr>
                            <w:t>241.2</w:t>
                          </w:r>
                        </w:sdtContent>
                      </w:sdt>
                      <w:r>
                        <w:rPr>
                          <w:color w:val="000000"/>
                          <w:szCs w:val="24"/>
                        </w:rPr>
                        <w:t>. cirkuliacinių – ne mažiau kaip du, vienas iš jų atsarginis;</w:t>
                      </w:r>
                    </w:p>
                  </w:sdtContent>
                </w:sdt>
                <w:sdt>
                  <w:sdtPr>
                    <w:alias w:val="241.3 pp."/>
                    <w:tag w:val="part_74885bfb08274704b01fc27c207d4e6e"/>
                    <w:lock w:val="sdtLocked"/>
                    <w:richText/>
                  </w:sdtPr>
                  <w:sdtContent>
                    <w:p>
                      <w:pPr>
                        <w:suppressAutoHyphens/>
                        <w:ind w:firstLine="720"/>
                        <w:jc w:val="both"/>
                        <w:textAlignment w:val="center"/>
                        <w:rPr>
                          <w:color w:val="000000"/>
                          <w:szCs w:val="24"/>
                        </w:rPr>
                      </w:pPr>
                      <w:sdt>
                        <w:sdtPr>
                          <w:alias w:val="Numeris"/>
                          <w:tag w:val="nr_74885bfb08274704b01fc27c207d4e6e"/>
                          <w:lock w:val="sdtLocked"/>
                          <w:richText/>
                        </w:sdtPr>
                        <w:sdtContent>
                          <w:r>
                            <w:rPr>
                              <w:color w:val="000000"/>
                              <w:szCs w:val="24"/>
                            </w:rPr>
                            <w:t>241.3</w:t>
                          </w:r>
                        </w:sdtContent>
                      </w:sdt>
                      <w:r>
                        <w:rPr>
                          <w:color w:val="000000"/>
                          <w:szCs w:val="24"/>
                        </w:rPr>
                        <w:t>. jeigu yra keturi ir daugiau siurblių vienoje grupėje, atsarginio siurblio leidžiama nestatyti.</w:t>
                      </w:r>
                    </w:p>
                  </w:sdtContent>
                </w:sdt>
              </w:sdtContent>
            </w:sdt>
            <w:sdt>
              <w:sdtPr>
                <w:alias w:val="242 p."/>
                <w:tag w:val="part_ae5305f640294e1bb66c56e1d22fba8a"/>
                <w:lock w:val="sdtLocked"/>
                <w:richText/>
              </w:sdtPr>
              <w:sdtContent>
                <w:p>
                  <w:pPr>
                    <w:suppressAutoHyphens/>
                    <w:ind w:firstLine="720"/>
                    <w:jc w:val="both"/>
                    <w:textAlignment w:val="center"/>
                    <w:rPr>
                      <w:color w:val="000000"/>
                      <w:szCs w:val="24"/>
                    </w:rPr>
                  </w:pPr>
                  <w:sdt>
                    <w:sdtPr>
                      <w:alias w:val="Numeris"/>
                      <w:tag w:val="nr_ae5305f640294e1bb66c56e1d22fba8a"/>
                      <w:lock w:val="sdtLocked"/>
                      <w:richText/>
                    </w:sdtPr>
                    <w:sdtContent>
                      <w:r>
                        <w:rPr>
                          <w:color w:val="000000"/>
                          <w:szCs w:val="24"/>
                        </w:rPr>
                        <w:t>242</w:t>
                      </w:r>
                    </w:sdtContent>
                  </w:sdt>
                  <w:r>
                    <w:rPr>
                      <w:color w:val="000000"/>
                      <w:szCs w:val="24"/>
                    </w:rPr>
                    <w:t>. Prieš siurblius ir slėgio reguliatorius turi būti įrengti purvo rinktuvai. Įrengti purvo rinktuvų ir slėgio reguliatorių apylankos liniją draudžiama.</w:t>
                  </w:r>
                </w:p>
              </w:sdtContent>
            </w:sdt>
            <w:sdt>
              <w:sdtPr>
                <w:alias w:val="243 p."/>
                <w:tag w:val="part_d0c0dc0c4f594fdaa077d859dc215ab7"/>
                <w:lock w:val="sdtLocked"/>
                <w:richText/>
              </w:sdtPr>
              <w:sdtContent>
                <w:p>
                  <w:pPr>
                    <w:suppressAutoHyphens/>
                    <w:ind w:firstLine="720"/>
                    <w:jc w:val="both"/>
                    <w:textAlignment w:val="center"/>
                    <w:rPr>
                      <w:color w:val="000000"/>
                      <w:szCs w:val="24"/>
                    </w:rPr>
                  </w:pPr>
                  <w:sdt>
                    <w:sdtPr>
                      <w:alias w:val="Numeris"/>
                      <w:tag w:val="nr_d0c0dc0c4f594fdaa077d859dc215ab7"/>
                      <w:lock w:val="sdtLocked"/>
                      <w:richText/>
                    </w:sdtPr>
                    <w:sdtContent>
                      <w:r>
                        <w:rPr>
                          <w:color w:val="000000"/>
                          <w:szCs w:val="24"/>
                        </w:rPr>
                        <w:t>243</w:t>
                      </w:r>
                    </w:sdtContent>
                  </w:sdt>
                  <w:r>
                    <w:rPr>
                      <w:color w:val="000000"/>
                      <w:szCs w:val="24"/>
                    </w:rPr>
                    <w:t>. Reikiamam hidrauliniam režimui palaikyti reikia įrengti automatinius reguliavimo ir blokavimo įrenginius, kurie:</w:t>
                  </w:r>
                </w:p>
                <w:sdt>
                  <w:sdtPr>
                    <w:alias w:val="243.1 pp."/>
                    <w:tag w:val="part_536fe3ce08684013857bcb78d54892b3"/>
                    <w:lock w:val="sdtLocked"/>
                    <w:richText/>
                  </w:sdtPr>
                  <w:sdtContent>
                    <w:p>
                      <w:pPr>
                        <w:suppressAutoHyphens/>
                        <w:ind w:firstLine="720"/>
                        <w:jc w:val="both"/>
                        <w:textAlignment w:val="center"/>
                        <w:rPr>
                          <w:color w:val="000000"/>
                          <w:szCs w:val="24"/>
                        </w:rPr>
                      </w:pPr>
                      <w:sdt>
                        <w:sdtPr>
                          <w:alias w:val="Numeris"/>
                          <w:tag w:val="nr_536fe3ce08684013857bcb78d54892b3"/>
                          <w:lock w:val="sdtLocked"/>
                          <w:richText/>
                        </w:sdtPr>
                        <w:sdtContent>
                          <w:r>
                            <w:rPr>
                              <w:color w:val="000000"/>
                              <w:szCs w:val="24"/>
                            </w:rPr>
                            <w:t>243.1</w:t>
                          </w:r>
                        </w:sdtContent>
                      </w:sdt>
                      <w:r>
                        <w:rPr>
                          <w:color w:val="000000"/>
                          <w:szCs w:val="24"/>
                        </w:rPr>
                        <w:t>. skirtų šilumos tinklus į skirtingas zonas;</w:t>
                      </w:r>
                    </w:p>
                  </w:sdtContent>
                </w:sdt>
                <w:sdt>
                  <w:sdtPr>
                    <w:alias w:val="243.2 pp."/>
                    <w:tag w:val="part_519fc569b97f4e44839e7fde432a2b9e"/>
                    <w:lock w:val="sdtLocked"/>
                    <w:richText/>
                  </w:sdtPr>
                  <w:sdtContent>
                    <w:p>
                      <w:pPr>
                        <w:suppressAutoHyphens/>
                        <w:ind w:firstLine="720"/>
                        <w:jc w:val="both"/>
                        <w:textAlignment w:val="center"/>
                        <w:rPr>
                          <w:color w:val="000000"/>
                          <w:szCs w:val="24"/>
                        </w:rPr>
                      </w:pPr>
                      <w:sdt>
                        <w:sdtPr>
                          <w:alias w:val="Numeris"/>
                          <w:tag w:val="nr_519fc569b97f4e44839e7fde432a2b9e"/>
                          <w:lock w:val="sdtLocked"/>
                          <w:richText/>
                        </w:sdtPr>
                        <w:sdtContent>
                          <w:r>
                            <w:rPr>
                              <w:color w:val="000000"/>
                              <w:szCs w:val="24"/>
                            </w:rPr>
                            <w:t>243.2</w:t>
                          </w:r>
                        </w:sdtContent>
                      </w:sdt>
                      <w:r>
                        <w:rPr>
                          <w:color w:val="000000"/>
                          <w:szCs w:val="24"/>
                        </w:rPr>
                        <w:t>. įjungtų papildymo siurblius, kai reikia palaikyti statinį slėgį atjungtoje zonoje;</w:t>
                      </w:r>
                    </w:p>
                  </w:sdtContent>
                </w:sdt>
                <w:sdt>
                  <w:sdtPr>
                    <w:alias w:val="243.3 pp."/>
                    <w:tag w:val="part_bb715412a712426081422ebf4fd78bbf"/>
                    <w:lock w:val="sdtLocked"/>
                    <w:richText/>
                  </w:sdtPr>
                  <w:sdtContent>
                    <w:p>
                      <w:pPr>
                        <w:suppressAutoHyphens/>
                        <w:ind w:firstLine="720"/>
                        <w:jc w:val="both"/>
                        <w:textAlignment w:val="center"/>
                        <w:rPr>
                          <w:color w:val="000000"/>
                          <w:szCs w:val="24"/>
                        </w:rPr>
                      </w:pPr>
                      <w:sdt>
                        <w:sdtPr>
                          <w:alias w:val="Numeris"/>
                          <w:tag w:val="nr_bb715412a712426081422ebf4fd78bbf"/>
                          <w:lock w:val="sdtLocked"/>
                          <w:richText/>
                        </w:sdtPr>
                        <w:sdtContent>
                          <w:r>
                            <w:rPr>
                              <w:color w:val="000000"/>
                              <w:szCs w:val="24"/>
                            </w:rPr>
                            <w:t>243.3</w:t>
                          </w:r>
                        </w:sdtContent>
                      </w:sdt>
                      <w:r>
                        <w:rPr>
                          <w:color w:val="000000"/>
                          <w:szCs w:val="24"/>
                        </w:rPr>
                        <w:t>. tiekimo ir grąžinimo vamzdynuose kartu su siurbliais palaikytų pastovų nustatytą slėgį, esant bet kuriam eksploataciniam režimui: įjungtų atsarginį siurblį grąžinimo vamzdyne, slėgiui padidėjus aukščiau už leistinąjį, arba įjungtų atsarginį siurblį tiekimo vamzdyne, slėgiui sumažėjus žemiau už leistinąjį.</w:t>
                      </w:r>
                    </w:p>
                  </w:sdtContent>
                </w:sdt>
              </w:sdtContent>
            </w:sdt>
            <w:sdt>
              <w:sdtPr>
                <w:alias w:val="244 p."/>
                <w:tag w:val="part_ebef732fe94e4e5aa09cdcd4328d2520"/>
                <w:lock w:val="sdtLocked"/>
                <w:richText/>
              </w:sdtPr>
              <w:sdtContent>
                <w:p>
                  <w:pPr>
                    <w:suppressAutoHyphens/>
                    <w:ind w:firstLine="720"/>
                    <w:jc w:val="both"/>
                    <w:textAlignment w:val="center"/>
                    <w:rPr>
                      <w:color w:val="000000"/>
                      <w:szCs w:val="24"/>
                    </w:rPr>
                  </w:pPr>
                  <w:sdt>
                    <w:sdtPr>
                      <w:alias w:val="Numeris"/>
                      <w:tag w:val="nr_ebef732fe94e4e5aa09cdcd4328d2520"/>
                      <w:lock w:val="sdtLocked"/>
                      <w:richText/>
                    </w:sdtPr>
                    <w:sdtContent>
                      <w:r>
                        <w:rPr>
                          <w:color w:val="000000"/>
                          <w:szCs w:val="24"/>
                        </w:rPr>
                        <w:t>244</w:t>
                      </w:r>
                    </w:sdtContent>
                  </w:sdt>
                  <w:r>
                    <w:rPr>
                      <w:color w:val="000000"/>
                      <w:szCs w:val="24"/>
                    </w:rPr>
                    <w:t>. Siurblinėse reikia įrengti kontrolės ir matavimo prietaisus, kurie rodo ir registruoja:</w:t>
                  </w:r>
                </w:p>
                <w:sdt>
                  <w:sdtPr>
                    <w:alias w:val="244.1 pp."/>
                    <w:tag w:val="part_99f8f8da449b4786a549904760fe4d11"/>
                    <w:lock w:val="sdtLocked"/>
                    <w:richText/>
                  </w:sdtPr>
                  <w:sdtContent>
                    <w:p>
                      <w:pPr>
                        <w:suppressAutoHyphens/>
                        <w:ind w:firstLine="720"/>
                        <w:jc w:val="both"/>
                        <w:textAlignment w:val="center"/>
                        <w:rPr>
                          <w:color w:val="000000"/>
                          <w:szCs w:val="24"/>
                        </w:rPr>
                      </w:pPr>
                      <w:sdt>
                        <w:sdtPr>
                          <w:alias w:val="Numeris"/>
                          <w:tag w:val="nr_99f8f8da449b4786a549904760fe4d11"/>
                          <w:lock w:val="sdtLocked"/>
                          <w:richText/>
                        </w:sdtPr>
                        <w:sdtContent>
                          <w:r>
                            <w:rPr>
                              <w:color w:val="000000"/>
                              <w:szCs w:val="24"/>
                            </w:rPr>
                            <w:t>244.1</w:t>
                          </w:r>
                        </w:sdtContent>
                      </w:sdt>
                      <w:r>
                        <w:rPr>
                          <w:color w:val="000000"/>
                          <w:szCs w:val="24"/>
                        </w:rPr>
                        <w:t>. vamzdynais tekančio šilumnešio temperatūrą;</w:t>
                      </w:r>
                    </w:p>
                  </w:sdtContent>
                </w:sdt>
                <w:sdt>
                  <w:sdtPr>
                    <w:alias w:val="244.2 pp."/>
                    <w:tag w:val="part_0d71eca44fcb47728e8c060002f6cb53"/>
                    <w:lock w:val="sdtLocked"/>
                    <w:richText/>
                  </w:sdtPr>
                  <w:sdtContent>
                    <w:p>
                      <w:pPr>
                        <w:suppressAutoHyphens/>
                        <w:ind w:firstLine="720"/>
                        <w:jc w:val="both"/>
                        <w:textAlignment w:val="center"/>
                        <w:rPr>
                          <w:color w:val="000000"/>
                          <w:szCs w:val="24"/>
                        </w:rPr>
                      </w:pPr>
                      <w:sdt>
                        <w:sdtPr>
                          <w:alias w:val="Numeris"/>
                          <w:tag w:val="nr_0d71eca44fcb47728e8c060002f6cb53"/>
                          <w:lock w:val="sdtLocked"/>
                          <w:richText/>
                        </w:sdtPr>
                        <w:sdtContent>
                          <w:r>
                            <w:rPr>
                              <w:color w:val="000000"/>
                              <w:szCs w:val="24"/>
                            </w:rPr>
                            <w:t>244.2</w:t>
                          </w:r>
                        </w:sdtContent>
                      </w:sdt>
                      <w:r>
                        <w:rPr>
                          <w:color w:val="000000"/>
                          <w:szCs w:val="24"/>
                        </w:rPr>
                        <w:t>. slėgį prieš ir už siurblių;</w:t>
                      </w:r>
                    </w:p>
                  </w:sdtContent>
                </w:sdt>
                <w:sdt>
                  <w:sdtPr>
                    <w:alias w:val="244.3 pp."/>
                    <w:tag w:val="part_45b77bfd47d24407b7573e0f25046826"/>
                    <w:lock w:val="sdtLocked"/>
                    <w:richText/>
                  </w:sdtPr>
                  <w:sdtContent>
                    <w:p>
                      <w:pPr>
                        <w:suppressAutoHyphens/>
                        <w:ind w:firstLine="720"/>
                        <w:jc w:val="both"/>
                        <w:textAlignment w:val="center"/>
                        <w:rPr>
                          <w:color w:val="000000"/>
                          <w:szCs w:val="24"/>
                        </w:rPr>
                      </w:pPr>
                      <w:sdt>
                        <w:sdtPr>
                          <w:alias w:val="Numeris"/>
                          <w:tag w:val="nr_45b77bfd47d24407b7573e0f25046826"/>
                          <w:lock w:val="sdtLocked"/>
                          <w:richText/>
                        </w:sdtPr>
                        <w:sdtContent>
                          <w:r>
                            <w:rPr>
                              <w:color w:val="000000"/>
                              <w:szCs w:val="24"/>
                            </w:rPr>
                            <w:t>244.3</w:t>
                          </w:r>
                        </w:sdtContent>
                      </w:sdt>
                      <w:r>
                        <w:rPr>
                          <w:color w:val="000000"/>
                          <w:szCs w:val="24"/>
                        </w:rPr>
                        <w:t>. esant reikalui – šilumnešio debitą ir šilumos kiekį.</w:t>
                      </w:r>
                    </w:p>
                  </w:sdtContent>
                </w:sdt>
              </w:sdtContent>
            </w:sdt>
            <w:sdt>
              <w:sdtPr>
                <w:alias w:val="245 p."/>
                <w:tag w:val="part_16ad7f332e4241ae99fad7a4f5c511d7"/>
                <w:lock w:val="sdtLocked"/>
                <w:richText/>
              </w:sdtPr>
              <w:sdtContent>
                <w:p>
                  <w:pPr>
                    <w:suppressAutoHyphens/>
                    <w:ind w:firstLine="720"/>
                    <w:jc w:val="both"/>
                    <w:textAlignment w:val="center"/>
                    <w:rPr>
                      <w:color w:val="000000"/>
                      <w:szCs w:val="24"/>
                    </w:rPr>
                  </w:pPr>
                  <w:sdt>
                    <w:sdtPr>
                      <w:alias w:val="Numeris"/>
                      <w:tag w:val="nr_16ad7f332e4241ae99fad7a4f5c511d7"/>
                      <w:lock w:val="sdtLocked"/>
                      <w:richText/>
                    </w:sdtPr>
                    <w:sdtContent>
                      <w:r>
                        <w:rPr>
                          <w:color w:val="000000"/>
                          <w:szCs w:val="24"/>
                        </w:rPr>
                        <w:t>245</w:t>
                      </w:r>
                    </w:sdtContent>
                  </w:sdt>
                  <w:r>
                    <w:rPr>
                      <w:color w:val="000000"/>
                      <w:szCs w:val="24"/>
                    </w:rPr>
                    <w:t>. Įrengti signalizaciją, įspėjančią apie nustatytų režimų pažeidimus ir įrenginių gedimus.</w:t>
                  </w:r>
                </w:p>
                <w:p>
                  <w:pPr>
                    <w:suppressAutoHyphens/>
                    <w:ind w:firstLine="312"/>
                    <w:jc w:val="both"/>
                    <w:textAlignment w:val="center"/>
                    <w:rPr>
                      <w:color w:val="000000"/>
                      <w:szCs w:val="24"/>
                    </w:rPr>
                  </w:pPr>
                </w:p>
              </w:sdtContent>
            </w:sdt>
          </w:sdtContent>
        </w:sdt>
        <w:sdt>
          <w:sdtPr>
            <w:alias w:val="skyrius"/>
            <w:tag w:val="part_df38c548e4df4d198ed70441bf76ecbc"/>
            <w:lock w:val="sdtLocked"/>
            <w:richText/>
          </w:sdtPr>
          <w:sdtContent>
            <w:p>
              <w:pPr>
                <w:keepLines/>
                <w:suppressAutoHyphens/>
                <w:jc w:val="center"/>
                <w:textAlignment w:val="center"/>
                <w:rPr>
                  <w:b/>
                  <w:bCs/>
                  <w:caps/>
                  <w:color w:val="000000"/>
                  <w:szCs w:val="24"/>
                </w:rPr>
              </w:pPr>
              <w:sdt>
                <w:sdtPr>
                  <w:alias w:val="Numeris"/>
                  <w:tag w:val="nr_df38c548e4df4d198ed70441bf76ecbc"/>
                  <w:lock w:val="sdtLocked"/>
                  <w:richText/>
                </w:sdtPr>
                <w:sdtContent>
                  <w:r>
                    <w:rPr>
                      <w:b/>
                      <w:bCs/>
                      <w:caps/>
                      <w:color w:val="000000"/>
                      <w:szCs w:val="24"/>
                    </w:rPr>
                    <w:t>XII</w:t>
                  </w:r>
                </w:sdtContent>
              </w:sdt>
              <w:r>
                <w:rPr>
                  <w:b/>
                  <w:bCs/>
                  <w:caps/>
                  <w:color w:val="000000"/>
                  <w:szCs w:val="24"/>
                </w:rPr>
                <w:t xml:space="preserve">. </w:t>
              </w:r>
              <w:sdt>
                <w:sdtPr>
                  <w:alias w:val="Pavadinimas"/>
                  <w:tag w:val="title_df38c548e4df4d198ed70441bf76ecbc"/>
                  <w:lock w:val="sdtLocked"/>
                  <w:richText/>
                </w:sdtPr>
                <w:sdtContent>
                  <w:r>
                    <w:rPr>
                      <w:b/>
                      <w:bCs/>
                      <w:caps/>
                      <w:color w:val="000000"/>
                      <w:szCs w:val="24"/>
                    </w:rPr>
                    <w:t>APŽIŪROS KAMERŲ IR KANALŲ REIKALAVIMAI</w:t>
                  </w:r>
                </w:sdtContent>
              </w:sdt>
            </w:p>
            <w:p>
              <w:pPr>
                <w:suppressAutoHyphens/>
                <w:ind w:firstLine="312"/>
                <w:jc w:val="both"/>
                <w:textAlignment w:val="center"/>
                <w:rPr>
                  <w:color w:val="000000"/>
                  <w:szCs w:val="24"/>
                </w:rPr>
              </w:pPr>
            </w:p>
            <w:sdt>
              <w:sdtPr>
                <w:alias w:val="246 p."/>
                <w:tag w:val="part_191b583f5c7f4780a2f0a0505c431197"/>
                <w:lock w:val="sdtLocked"/>
                <w:richText/>
              </w:sdtPr>
              <w:sdtContent>
                <w:p>
                  <w:pPr>
                    <w:suppressAutoHyphens/>
                    <w:ind w:firstLine="720"/>
                    <w:jc w:val="both"/>
                    <w:textAlignment w:val="center"/>
                    <w:rPr>
                      <w:color w:val="000000"/>
                      <w:szCs w:val="24"/>
                    </w:rPr>
                  </w:pPr>
                  <w:sdt>
                    <w:sdtPr>
                      <w:alias w:val="Numeris"/>
                      <w:tag w:val="nr_191b583f5c7f4780a2f0a0505c431197"/>
                      <w:lock w:val="sdtLocked"/>
                      <w:richText/>
                    </w:sdtPr>
                    <w:sdtContent>
                      <w:r>
                        <w:rPr>
                          <w:color w:val="000000"/>
                          <w:szCs w:val="24"/>
                        </w:rPr>
                        <w:t>246</w:t>
                      </w:r>
                    </w:sdtContent>
                  </w:sdt>
                  <w:r>
                    <w:rPr>
                      <w:color w:val="000000"/>
                      <w:szCs w:val="24"/>
                    </w:rPr>
                    <w:t>. Apžiūros kameros turi būti įrengtos tose vietose, kur reikia prieiti prie sklendžių ir kitų šilumos tiekimo tinklų elementų eksploatuojant, tikrinant ir remontuojant. Kai armatūra ar kompensatoriai yra aukščiau kaip 1 m virš kameros dugno, jiems prižiūrėti turi būti įrengtos aikštelės.</w:t>
                  </w:r>
                </w:p>
              </w:sdtContent>
            </w:sdt>
            <w:sdt>
              <w:sdtPr>
                <w:alias w:val="247 p."/>
                <w:tag w:val="part_a69848e6b82044399dc3da2cbcad2b0c"/>
                <w:lock w:val="sdtLocked"/>
                <w:richText/>
              </w:sdtPr>
              <w:sdtContent>
                <w:p>
                  <w:pPr>
                    <w:suppressAutoHyphens/>
                    <w:ind w:firstLine="720"/>
                    <w:jc w:val="both"/>
                    <w:textAlignment w:val="center"/>
                    <w:rPr>
                      <w:color w:val="000000"/>
                      <w:szCs w:val="24"/>
                    </w:rPr>
                  </w:pPr>
                  <w:sdt>
                    <w:sdtPr>
                      <w:alias w:val="Numeris"/>
                      <w:tag w:val="nr_a69848e6b82044399dc3da2cbcad2b0c"/>
                      <w:lock w:val="sdtLocked"/>
                      <w:richText/>
                    </w:sdtPr>
                    <w:sdtContent>
                      <w:r>
                        <w:rPr>
                          <w:color w:val="000000"/>
                          <w:szCs w:val="24"/>
                        </w:rPr>
                        <w:t>247</w:t>
                      </w:r>
                    </w:sdtContent>
                  </w:sdt>
                  <w:r>
                    <w:rPr>
                      <w:color w:val="000000"/>
                      <w:szCs w:val="24"/>
                    </w:rPr>
                    <w:t>. Apžiūros kameros įrengiamos požeminės arba su antžemine dalimi. Požeminių apžiūros kamerų minimalus įgilinimas yra nustatomas apskaičiuojant pagal perdangos atsparumą, tačiau turi būti ne mažesnis kaip 0,4 m, matuojant nuo apžiūros kameros perdangos viršaus iki žemės paviršiaus arba dirbtinės dangos sluoksnio apačios.</w:t>
                  </w:r>
                </w:p>
              </w:sdtContent>
            </w:sdt>
            <w:sdt>
              <w:sdtPr>
                <w:alias w:val="248 p."/>
                <w:tag w:val="part_dd5662d5c2044c088daadd11af2ff0ff"/>
                <w:lock w:val="sdtLocked"/>
                <w:richText/>
              </w:sdtPr>
              <w:sdtContent>
                <w:p>
                  <w:pPr>
                    <w:suppressAutoHyphens/>
                    <w:ind w:firstLine="720"/>
                    <w:jc w:val="both"/>
                    <w:textAlignment w:val="center"/>
                    <w:rPr>
                      <w:color w:val="000000"/>
                      <w:szCs w:val="24"/>
                    </w:rPr>
                  </w:pPr>
                  <w:sdt>
                    <w:sdtPr>
                      <w:alias w:val="Numeris"/>
                      <w:tag w:val="nr_dd5662d5c2044c088daadd11af2ff0ff"/>
                      <w:lock w:val="sdtLocked"/>
                      <w:richText/>
                    </w:sdtPr>
                    <w:sdtContent>
                      <w:r>
                        <w:rPr>
                          <w:color w:val="000000"/>
                          <w:szCs w:val="24"/>
                        </w:rPr>
                        <w:t>248</w:t>
                      </w:r>
                    </w:sdtContent>
                  </w:sdt>
                  <w:r>
                    <w:rPr>
                      <w:color w:val="000000"/>
                      <w:szCs w:val="24"/>
                    </w:rPr>
                    <w:t>. Apžiūros kamerų ir pereinamųjų kanalų rekomenduojamas aukštis 2,0 m, tačiau jis negali būti mažesnis kaip 1,8 m.</w:t>
                  </w:r>
                </w:p>
              </w:sdtContent>
            </w:sdt>
            <w:sdt>
              <w:sdtPr>
                <w:alias w:val="249 p."/>
                <w:tag w:val="part_e2109b1f5b2b4988b557c50d5156f878"/>
                <w:lock w:val="sdtLocked"/>
                <w:richText/>
              </w:sdtPr>
              <w:sdtContent>
                <w:p>
                  <w:pPr>
                    <w:suppressAutoHyphens/>
                    <w:ind w:firstLine="720"/>
                    <w:jc w:val="both"/>
                    <w:textAlignment w:val="center"/>
                    <w:rPr>
                      <w:color w:val="000000"/>
                      <w:szCs w:val="24"/>
                    </w:rPr>
                  </w:pPr>
                  <w:sdt>
                    <w:sdtPr>
                      <w:alias w:val="Numeris"/>
                      <w:tag w:val="nr_e2109b1f5b2b4988b557c50d5156f878"/>
                      <w:lock w:val="sdtLocked"/>
                      <w:richText/>
                    </w:sdtPr>
                    <w:sdtContent>
                      <w:r>
                        <w:rPr>
                          <w:color w:val="000000"/>
                          <w:szCs w:val="24"/>
                        </w:rPr>
                        <w:t>249</w:t>
                      </w:r>
                    </w:sdtContent>
                  </w:sdt>
                  <w:r>
                    <w:rPr>
                      <w:color w:val="000000"/>
                      <w:szCs w:val="24"/>
                    </w:rPr>
                    <w:t>. Apžiūros kamerų landų skaičius turi būti:</w:t>
                  </w:r>
                </w:p>
                <w:sdt>
                  <w:sdtPr>
                    <w:alias w:val="249.1 pp."/>
                    <w:tag w:val="part_2e3a11d3c5854e97825fcc71f2ae542e"/>
                    <w:lock w:val="sdtLocked"/>
                    <w:richText/>
                  </w:sdtPr>
                  <w:sdtContent>
                    <w:p>
                      <w:pPr>
                        <w:suppressAutoHyphens/>
                        <w:ind w:firstLine="720"/>
                        <w:jc w:val="both"/>
                        <w:textAlignment w:val="center"/>
                        <w:rPr>
                          <w:color w:val="000000"/>
                          <w:szCs w:val="24"/>
                        </w:rPr>
                      </w:pPr>
                      <w:sdt>
                        <w:sdtPr>
                          <w:alias w:val="Numeris"/>
                          <w:tag w:val="nr_2e3a11d3c5854e97825fcc71f2ae542e"/>
                          <w:lock w:val="sdtLocked"/>
                          <w:richText/>
                        </w:sdtPr>
                        <w:sdtContent>
                          <w:r>
                            <w:rPr>
                              <w:color w:val="000000"/>
                              <w:szCs w:val="24"/>
                            </w:rPr>
                            <w:t>249.1</w:t>
                          </w:r>
                        </w:sdtContent>
                      </w:sdt>
                      <w:r>
                        <w:rPr>
                          <w:color w:val="000000"/>
                          <w:szCs w:val="24"/>
                        </w:rPr>
                        <w:t>. kai kameros plotas iki 6 m</w:t>
                      </w:r>
                      <w:r>
                        <w:rPr>
                          <w:color w:val="000000"/>
                          <w:szCs w:val="24"/>
                          <w:vertAlign w:val="superscript"/>
                        </w:rPr>
                        <w:t>2</w:t>
                      </w:r>
                      <w:r>
                        <w:rPr>
                          <w:color w:val="000000"/>
                          <w:szCs w:val="24"/>
                        </w:rPr>
                        <w:t> – ne mažiau kaip dvi, įrengtos priešinguose kampuose (pagal įstrižainę);</w:t>
                      </w:r>
                    </w:p>
                  </w:sdtContent>
                </w:sdt>
                <w:sdt>
                  <w:sdtPr>
                    <w:alias w:val="249.2 pp."/>
                    <w:tag w:val="part_4ffcf0384db54bba967db2f05ceb9dc1"/>
                    <w:lock w:val="sdtLocked"/>
                    <w:richText/>
                  </w:sdtPr>
                  <w:sdtContent>
                    <w:p>
                      <w:pPr>
                        <w:suppressAutoHyphens/>
                        <w:ind w:firstLine="720"/>
                        <w:jc w:val="both"/>
                        <w:textAlignment w:val="center"/>
                        <w:rPr>
                          <w:color w:val="000000"/>
                          <w:szCs w:val="24"/>
                        </w:rPr>
                      </w:pPr>
                      <w:sdt>
                        <w:sdtPr>
                          <w:alias w:val="Numeris"/>
                          <w:tag w:val="nr_4ffcf0384db54bba967db2f05ceb9dc1"/>
                          <w:lock w:val="sdtLocked"/>
                          <w:richText/>
                        </w:sdtPr>
                        <w:sdtContent>
                          <w:r>
                            <w:rPr>
                              <w:color w:val="000000"/>
                              <w:szCs w:val="24"/>
                            </w:rPr>
                            <w:t>249.2</w:t>
                          </w:r>
                        </w:sdtContent>
                      </w:sdt>
                      <w:r>
                        <w:rPr>
                          <w:color w:val="000000"/>
                          <w:szCs w:val="24"/>
                        </w:rPr>
                        <w:t>. kai kameros plotas 6 m</w:t>
                      </w:r>
                      <w:r>
                        <w:rPr>
                          <w:color w:val="000000"/>
                          <w:szCs w:val="24"/>
                          <w:vertAlign w:val="superscript"/>
                        </w:rPr>
                        <w:t>2</w:t>
                      </w:r>
                      <w:r>
                        <w:rPr>
                          <w:color w:val="000000"/>
                          <w:szCs w:val="24"/>
                        </w:rPr>
                        <w:t> ir daugiau – keturios.</w:t>
                      </w:r>
                    </w:p>
                  </w:sdtContent>
                </w:sdt>
              </w:sdtContent>
            </w:sdt>
            <w:sdt>
              <w:sdtPr>
                <w:alias w:val="250 p."/>
                <w:tag w:val="part_3067cf6fc1c249c69f7649cd3be757e5"/>
                <w:lock w:val="sdtLocked"/>
                <w:richText/>
              </w:sdtPr>
              <w:sdtContent>
                <w:p>
                  <w:pPr>
                    <w:suppressAutoHyphens/>
                    <w:ind w:firstLine="720"/>
                    <w:jc w:val="both"/>
                    <w:textAlignment w:val="center"/>
                    <w:rPr>
                      <w:color w:val="000000"/>
                      <w:szCs w:val="24"/>
                    </w:rPr>
                  </w:pPr>
                  <w:sdt>
                    <w:sdtPr>
                      <w:alias w:val="Numeris"/>
                      <w:tag w:val="nr_3067cf6fc1c249c69f7649cd3be757e5"/>
                      <w:lock w:val="sdtLocked"/>
                      <w:richText/>
                    </w:sdtPr>
                    <w:sdtContent>
                      <w:r>
                        <w:rPr>
                          <w:color w:val="000000"/>
                          <w:szCs w:val="24"/>
                        </w:rPr>
                        <w:t>250</w:t>
                      </w:r>
                    </w:sdtContent>
                  </w:sdt>
                  <w:r>
                    <w:rPr>
                      <w:color w:val="000000"/>
                      <w:szCs w:val="24"/>
                    </w:rPr>
                    <w:t>. Prie kiekvienos landos turi būti įrengtos metalinės kopėčios.</w:t>
                  </w:r>
                </w:p>
              </w:sdtContent>
            </w:sdt>
            <w:sdt>
              <w:sdtPr>
                <w:alias w:val="251 p."/>
                <w:tag w:val="part_45ab175ee37543f38362d6f1332fdfbb"/>
                <w:lock w:val="sdtLocked"/>
                <w:richText/>
              </w:sdtPr>
              <w:sdtContent>
                <w:p>
                  <w:pPr>
                    <w:suppressAutoHyphens/>
                    <w:ind w:firstLine="720"/>
                    <w:jc w:val="both"/>
                    <w:textAlignment w:val="center"/>
                    <w:rPr>
                      <w:color w:val="000000"/>
                      <w:szCs w:val="24"/>
                    </w:rPr>
                  </w:pPr>
                  <w:sdt>
                    <w:sdtPr>
                      <w:alias w:val="Numeris"/>
                      <w:tag w:val="nr_45ab175ee37543f38362d6f1332fdfbb"/>
                      <w:lock w:val="sdtLocked"/>
                      <w:richText/>
                    </w:sdtPr>
                    <w:sdtContent>
                      <w:r>
                        <w:rPr>
                          <w:color w:val="000000"/>
                          <w:szCs w:val="24"/>
                        </w:rPr>
                        <w:t>251</w:t>
                      </w:r>
                    </w:sdtContent>
                  </w:sdt>
                  <w:r>
                    <w:rPr>
                      <w:color w:val="000000"/>
                      <w:szCs w:val="24"/>
                    </w:rPr>
                    <w:t>. Apžiūros kamerose turi būti įrengtos duobės vandeniui surinkti.</w:t>
                  </w:r>
                </w:p>
              </w:sdtContent>
            </w:sdt>
            <w:sdt>
              <w:sdtPr>
                <w:alias w:val="252 p."/>
                <w:tag w:val="part_5af3f03edaba4f9a825ee2c13b0ba7d8"/>
                <w:lock w:val="sdtLocked"/>
                <w:richText/>
              </w:sdtPr>
              <w:sdtContent>
                <w:p>
                  <w:pPr>
                    <w:suppressAutoHyphens/>
                    <w:ind w:firstLine="720"/>
                    <w:jc w:val="both"/>
                    <w:textAlignment w:val="center"/>
                    <w:rPr>
                      <w:color w:val="000000"/>
                      <w:szCs w:val="24"/>
                    </w:rPr>
                  </w:pPr>
                  <w:sdt>
                    <w:sdtPr>
                      <w:alias w:val="Numeris"/>
                      <w:tag w:val="nr_5af3f03edaba4f9a825ee2c13b0ba7d8"/>
                      <w:lock w:val="sdtLocked"/>
                      <w:richText/>
                    </w:sdtPr>
                    <w:sdtContent>
                      <w:r>
                        <w:rPr>
                          <w:color w:val="000000"/>
                          <w:szCs w:val="24"/>
                        </w:rPr>
                        <w:t>252</w:t>
                      </w:r>
                    </w:sdtContent>
                  </w:sdt>
                  <w:r>
                    <w:rPr>
                      <w:color w:val="000000"/>
                      <w:szCs w:val="24"/>
                    </w:rPr>
                    <w:t>. Pereinamuosiuose kanaluose eksploatacinės įlipimo ir išlipimo angos su laiptais turi būti įrengtos ne rečiau kaip kas 300 m, o avarinės išlipimo angos su kopėčiomis – kanaluose su garotiekiais – ne rečiau kaip kas 100 m ir kanaluose su vandens tinklais – ne rečiau kaip kas 200 m. Taip pat įlipimo angos turi būti numatytos įrengti visuose atšakų galuose, posūkiuose ir tose vietose, kur vamzdynai ir armatūra trukdo laisvai eiti kanalu.</w:t>
                  </w:r>
                </w:p>
              </w:sdtContent>
            </w:sdt>
            <w:sdt>
              <w:sdtPr>
                <w:alias w:val="253 p."/>
                <w:tag w:val="part_f37dc958e908444a86467fbab1d4b19d"/>
                <w:lock w:val="sdtLocked"/>
                <w:richText/>
              </w:sdtPr>
              <w:sdtContent>
                <w:p>
                  <w:pPr>
                    <w:suppressAutoHyphens/>
                    <w:ind w:firstLine="720"/>
                    <w:jc w:val="both"/>
                    <w:textAlignment w:val="center"/>
                    <w:rPr>
                      <w:color w:val="000000"/>
                      <w:szCs w:val="24"/>
                    </w:rPr>
                  </w:pPr>
                  <w:sdt>
                    <w:sdtPr>
                      <w:alias w:val="Numeris"/>
                      <w:tag w:val="nr_f37dc958e908444a86467fbab1d4b19d"/>
                      <w:lock w:val="sdtLocked"/>
                      <w:richText/>
                    </w:sdtPr>
                    <w:sdtContent>
                      <w:r>
                        <w:rPr>
                          <w:color w:val="000000"/>
                          <w:szCs w:val="24"/>
                        </w:rPr>
                        <w:t>253</w:t>
                      </w:r>
                    </w:sdtContent>
                  </w:sdt>
                  <w:r>
                    <w:rPr>
                      <w:color w:val="000000"/>
                      <w:szCs w:val="24"/>
                    </w:rPr>
                    <w:t>. Tiesiuose kanalų ruožuose ne rečiau kaip kas 300 m turi būti numatytos įrengti montažinės angos, kurių ilgis ne mažesnis kaip 4 m, o plotis – 0,1 m didesnis už vamzdžio skersmenį, tačiau ne mažesnis kaip 0,7 m.</w:t>
                  </w:r>
                </w:p>
              </w:sdtContent>
            </w:sdt>
            <w:sdt>
              <w:sdtPr>
                <w:alias w:val="254 p."/>
                <w:tag w:val="part_ffc4e533399e4c7ba7db3d7ff42f2e2b"/>
                <w:lock w:val="sdtLocked"/>
                <w:richText/>
              </w:sdtPr>
              <w:sdtContent>
                <w:p>
                  <w:pPr>
                    <w:suppressAutoHyphens/>
                    <w:ind w:firstLine="720"/>
                    <w:jc w:val="both"/>
                    <w:textAlignment w:val="center"/>
                    <w:rPr>
                      <w:color w:val="000000"/>
                      <w:szCs w:val="24"/>
                    </w:rPr>
                  </w:pPr>
                  <w:sdt>
                    <w:sdtPr>
                      <w:alias w:val="Numeris"/>
                      <w:tag w:val="nr_ffc4e533399e4c7ba7db3d7ff42f2e2b"/>
                      <w:lock w:val="sdtLocked"/>
                      <w:richText/>
                    </w:sdtPr>
                    <w:sdtContent>
                      <w:r>
                        <w:rPr>
                          <w:color w:val="000000"/>
                          <w:szCs w:val="24"/>
                        </w:rPr>
                        <w:t>254</w:t>
                      </w:r>
                    </w:sdtContent>
                  </w:sdt>
                  <w:r>
                    <w:rPr>
                      <w:color w:val="000000"/>
                      <w:szCs w:val="24"/>
                    </w:rPr>
                    <w:t>. Iš apžiūros kamerų ir kanalų duobių, esančių žemiausiose šilumos tiekimo trasos vietose, turi būti numatytas vandens ištekėjimas savitaka į tam tikslui skirtus šulinius, į šulinį įleistame vamzdyne įrengus atbulinį vožtuvą.</w:t>
                  </w:r>
                </w:p>
              </w:sdtContent>
            </w:sdt>
            <w:sdt>
              <w:sdtPr>
                <w:alias w:val="255 p."/>
                <w:tag w:val="part_6af9592190ec44bf9dc78f0db8e09c0b"/>
                <w:lock w:val="sdtLocked"/>
                <w:richText/>
              </w:sdtPr>
              <w:sdtContent>
                <w:p>
                  <w:pPr>
                    <w:suppressAutoHyphens/>
                    <w:ind w:firstLine="720"/>
                    <w:jc w:val="both"/>
                    <w:textAlignment w:val="center"/>
                    <w:rPr>
                      <w:color w:val="000000"/>
                      <w:szCs w:val="24"/>
                    </w:rPr>
                  </w:pPr>
                  <w:sdt>
                    <w:sdtPr>
                      <w:alias w:val="Numeris"/>
                      <w:tag w:val="nr_6af9592190ec44bf9dc78f0db8e09c0b"/>
                      <w:lock w:val="sdtLocked"/>
                      <w:richText/>
                    </w:sdtPr>
                    <w:sdtContent>
                      <w:r>
                        <w:rPr>
                          <w:color w:val="000000"/>
                          <w:szCs w:val="24"/>
                        </w:rPr>
                        <w:t>255</w:t>
                      </w:r>
                    </w:sdtContent>
                  </w:sdt>
                  <w:r>
                    <w:rPr>
                      <w:color w:val="000000"/>
                      <w:szCs w:val="24"/>
                    </w:rPr>
                    <w:t>. Iš apžiūros kamerų ir kanalų duobių, esančių kitose šilumos tiekimo trasos vietose, turi būti numatyta vandenį išsiurbti kilnojamuoju siurbliu arba vandeniui ištekėti savitaka į lietaus ar mišrią kanalizaciją, įrengus išleidimo vamzdyne hidraulinį uždorį, o jei galimas užpylimas – atbulinį vožtuvą.</w:t>
                  </w:r>
                </w:p>
              </w:sdtContent>
            </w:sdt>
            <w:sdt>
              <w:sdtPr>
                <w:alias w:val="256 p."/>
                <w:tag w:val="part_b79f8f10f8c94b49a77af90f3c55cce2"/>
                <w:lock w:val="sdtLocked"/>
                <w:richText/>
              </w:sdtPr>
              <w:sdtContent>
                <w:p>
                  <w:pPr>
                    <w:suppressAutoHyphens/>
                    <w:ind w:firstLine="720"/>
                    <w:jc w:val="both"/>
                    <w:textAlignment w:val="center"/>
                    <w:rPr>
                      <w:color w:val="000000"/>
                      <w:szCs w:val="24"/>
                      <w:u w:val="thick"/>
                    </w:rPr>
                  </w:pPr>
                  <w:sdt>
                    <w:sdtPr>
                      <w:alias w:val="Numeris"/>
                      <w:tag w:val="nr_b79f8f10f8c94b49a77af90f3c55cce2"/>
                      <w:lock w:val="sdtLocked"/>
                      <w:richText/>
                    </w:sdtPr>
                    <w:sdtContent>
                      <w:r>
                        <w:rPr>
                          <w:color w:val="000000"/>
                          <w:szCs w:val="24"/>
                        </w:rPr>
                        <w:t>256</w:t>
                      </w:r>
                    </w:sdtContent>
                  </w:sdt>
                  <w:r>
                    <w:rPr>
                      <w:color w:val="000000"/>
                      <w:szCs w:val="24"/>
                    </w:rPr>
                    <w:t>. Pereinamuosiuose kanaluose vėdinimas turi būti įrengtas taip, kad oro temperatūra juose nebūtų didesnė už 45 °C. Vykdant remonto darbus, oro temperatūra negali būti didesnė, kaip nurodyta Statybos techniniame reglamente STR 2.09.02:2005 „Šildymas, vėdinimas, oro kondicionavimas“ (1 priedo 20 punktas). Reikiamai temperatūrai palaikyti leidžiama naudoti kilnojamuosius vėdinimo įrenginius, jeigu nesuprojektuota reikiamo našumo stacionari vėdinimo sistema.</w:t>
                  </w:r>
                </w:p>
              </w:sdtContent>
            </w:sdt>
          </w:sdtContent>
        </w:sdt>
        <w:sdt>
          <w:sdtPr>
            <w:alias w:val="pabaiga"/>
            <w:tag w:val="part_3e22189b2cb54a13b2788a7d28b5c5f4"/>
            <w:lock w:val="sdtLocked"/>
            <w:richText/>
          </w:sdtPr>
          <w:sdtContent>
            <w:p>
              <w:pPr>
                <w:suppressAutoHyphens/>
                <w:jc w:val="center"/>
                <w:textAlignment w:val="center"/>
                <w:rPr>
                  <w:szCs w:val="24"/>
                </w:rPr>
              </w:pPr>
              <w:r>
                <w:rPr>
                  <w:color w:val="000000"/>
                  <w:szCs w:val="24"/>
                </w:rPr>
                <w:t>__________________</w:t>
              </w:r>
            </w:p>
          </w:sdtContent>
        </w:sdt>
      </w:sdtContent>
    </w:sdt>
    <w:sdt>
      <w:sdtPr>
        <w:alias w:val="1 pr."/>
        <w:tag w:val="part_a323337e600c4c57ba4e72b2f2fe7b05"/>
        <w:lock w:val="sdtLocked"/>
        <w:richText/>
      </w:sdtPr>
      <w:sdtContent>
        <w:p>
          <w:pPr>
            <w:keepLines/>
            <w:tabs>
              <w:tab w:val="left" w:pos="1304"/>
              <w:tab w:val="left" w:pos="1457"/>
              <w:tab w:val="left" w:pos="1604"/>
              <w:tab w:val="left" w:pos="1757"/>
            </w:tabs>
            <w:suppressAutoHyphens/>
            <w:ind w:left="5953"/>
            <w:textAlignment w:val="center"/>
            <w:sectPr>
              <w:pgSz w:w="11906" w:h="16838"/>
              <w:pgMar w:top="1134" w:right="567" w:bottom="567" w:left="1134" w:header="567" w:footer="567" w:gutter="0"/>
              <w:pgNumType w:start="1"/>
              <w:cols w:space="1296"/>
              <w:titlePg/>
              <w:docGrid w:linePitch="360"/>
            </w:sectPr>
          </w:pPr>
        </w:p>
        <w:p>
          <w:pPr>
            <w:keepLines/>
            <w:tabs>
              <w:tab w:val="left" w:pos="1304"/>
              <w:tab w:val="left" w:pos="1457"/>
              <w:tab w:val="left" w:pos="1604"/>
              <w:tab w:val="left" w:pos="1757"/>
            </w:tabs>
            <w:suppressAutoHyphens/>
            <w:ind w:left="5953"/>
            <w:textAlignment w:val="center"/>
            <w:rPr>
              <w:color w:val="000000"/>
              <w:szCs w:val="24"/>
            </w:rPr>
          </w:pPr>
          <w:r>
            <w:rPr>
              <w:color w:val="000000"/>
              <w:szCs w:val="24"/>
            </w:rPr>
            <w:t>Šilumos tiekimo tinklų ir šilumos punktų įrengimo taisyklių</w:t>
          </w:r>
        </w:p>
        <w:p>
          <w:pPr>
            <w:keepLines/>
            <w:tabs>
              <w:tab w:val="left" w:pos="1304"/>
              <w:tab w:val="left" w:pos="1457"/>
              <w:tab w:val="left" w:pos="1604"/>
              <w:tab w:val="left" w:pos="1757"/>
            </w:tabs>
            <w:suppressAutoHyphens/>
            <w:ind w:left="5953"/>
            <w:textAlignment w:val="center"/>
            <w:rPr>
              <w:color w:val="000000"/>
              <w:szCs w:val="24"/>
            </w:rPr>
          </w:pPr>
          <w:sdt>
            <w:sdtPr>
              <w:alias w:val="Numeris"/>
              <w:tag w:val="nr_a323337e600c4c57ba4e72b2f2fe7b05"/>
              <w:lock w:val="sdtLocked"/>
              <w:richText/>
            </w:sdtPr>
            <w:sdtContent>
              <w:r>
                <w:rPr>
                  <w:color w:val="000000"/>
                  <w:szCs w:val="24"/>
                </w:rPr>
                <w:t>1</w:t>
              </w:r>
            </w:sdtContent>
          </w:sdt>
          <w:r>
            <w:rPr>
              <w:color w:val="000000"/>
              <w:szCs w:val="24"/>
            </w:rPr>
            <w:t> priedas</w:t>
          </w:r>
        </w:p>
        <w:p>
          <w:pPr>
            <w:keepLines/>
            <w:tabs>
              <w:tab w:val="left" w:pos="1304"/>
              <w:tab w:val="left" w:pos="1457"/>
              <w:tab w:val="left" w:pos="1604"/>
              <w:tab w:val="left" w:pos="1757"/>
            </w:tabs>
            <w:suppressAutoHyphens/>
            <w:ind w:left="5953"/>
            <w:textAlignment w:val="center"/>
            <w:rPr>
              <w:color w:val="000000"/>
              <w:szCs w:val="24"/>
            </w:rPr>
          </w:pPr>
        </w:p>
        <w:p>
          <w:pPr>
            <w:keepLines/>
            <w:suppressAutoHyphens/>
            <w:jc w:val="center"/>
            <w:textAlignment w:val="center"/>
            <w:rPr>
              <w:b/>
              <w:bCs/>
              <w:caps/>
              <w:color w:val="000000"/>
              <w:szCs w:val="24"/>
            </w:rPr>
          </w:pPr>
          <w:sdt>
            <w:sdtPr>
              <w:alias w:val="Pavadinimas"/>
              <w:tag w:val="title_a323337e600c4c57ba4e72b2f2fe7b05"/>
              <w:lock w:val="sdtLocked"/>
              <w:richText/>
            </w:sdtPr>
            <w:sdtContent>
              <w:r>
                <w:rPr>
                  <w:b/>
                  <w:bCs/>
                  <w:caps/>
                  <w:color w:val="000000"/>
                  <w:szCs w:val="24"/>
                </w:rPr>
                <w:t>NUORODOS</w:t>
              </w:r>
            </w:sdtContent>
          </w:sdt>
        </w:p>
        <w:p>
          <w:pPr>
            <w:suppressAutoHyphens/>
            <w:ind w:firstLine="312"/>
            <w:jc w:val="both"/>
            <w:textAlignment w:val="center"/>
            <w:rPr>
              <w:color w:val="000000"/>
              <w:szCs w:val="24"/>
            </w:rPr>
          </w:pPr>
        </w:p>
        <w:sdt>
          <w:sdtPr>
            <w:alias w:val="1 pr. 2 p."/>
            <w:tag w:val="part_af5b73157d1141f5b4f422af4e2f8dae"/>
            <w:lock w:val="sdtLocked"/>
            <w:richText/>
          </w:sdtPr>
          <w:sdtContent>
            <w:p>
              <w:pPr>
                <w:suppressAutoHyphens/>
                <w:ind w:left="1725" w:hanging="1005"/>
                <w:jc w:val="both"/>
                <w:textAlignment w:val="center"/>
                <w:rPr>
                  <w:color w:val="000000"/>
                  <w:szCs w:val="24"/>
                </w:rPr>
              </w:pPr>
              <w:sdt>
                <w:sdtPr>
                  <w:alias w:val="Numeris"/>
                  <w:tag w:val="nr_af5b73157d1141f5b4f422af4e2f8dae"/>
                  <w:lock w:val="sdtLocked"/>
                  <w:richText/>
                </w:sdtPr>
                <w:sdtContent>
                  <w:r>
                    <w:rPr>
                      <w:color w:val="000000"/>
                      <w:szCs w:val="24"/>
                    </w:rPr>
                    <w:t>1</w:t>
                  </w:r>
                </w:sdtContent>
              </w:sdt>
              <w:r>
                <w:rPr>
                  <w:color w:val="000000"/>
                  <w:szCs w:val="24"/>
                </w:rPr>
                <w:t>. Lietuvos Respublikos statybos įstatymas (Žin., 1996, Nr. </w:t>
              </w:r>
              <w:hyperlink r:id="rId20" w:history="1">
                <w:r>
                  <w:rPr>
                    <w:color w:val="0000FF"/>
                    <w:szCs w:val="24"/>
                    <w:u w:val="single"/>
                  </w:rPr>
                  <w:t>32-788</w:t>
                </w:r>
              </w:hyperlink>
              <w:r>
                <w:rPr>
                  <w:color w:val="000000"/>
                  <w:szCs w:val="24"/>
                </w:rPr>
                <w:t>; 2001, Nr. </w:t>
              </w:r>
              <w:hyperlink r:id="rId21" w:history="1">
                <w:r>
                  <w:rPr>
                    <w:color w:val="0000FF"/>
                    <w:szCs w:val="24"/>
                    <w:u w:val="single"/>
                  </w:rPr>
                  <w:t>101-3597</w:t>
                </w:r>
              </w:hyperlink>
              <w:r>
                <w:rPr>
                  <w:color w:val="000000"/>
                  <w:szCs w:val="24"/>
                </w:rPr>
                <w:t>; 2010, Nr. </w:t>
              </w:r>
              <w:hyperlink r:id="rId22" w:history="1">
                <w:r>
                  <w:rPr>
                    <w:color w:val="0000FF"/>
                    <w:szCs w:val="24"/>
                    <w:u w:val="single"/>
                  </w:rPr>
                  <w:t>84-4401</w:t>
                </w:r>
              </w:hyperlink>
              <w:r>
                <w:rPr>
                  <w:color w:val="000000"/>
                  <w:szCs w:val="24"/>
                </w:rPr>
                <w:t>).</w:t>
              </w:r>
            </w:p>
          </w:sdtContent>
        </w:sdt>
        <w:sdt>
          <w:sdtPr>
            <w:alias w:val="1 pr. 2 p."/>
            <w:tag w:val="part_923a5237454e494aa7ace13577cbfce0"/>
            <w:lock w:val="sdtLocked"/>
            <w:richText/>
          </w:sdtPr>
          <w:sdtContent>
            <w:p>
              <w:pPr>
                <w:suppressAutoHyphens/>
                <w:ind w:firstLine="720"/>
                <w:jc w:val="both"/>
                <w:textAlignment w:val="center"/>
                <w:rPr>
                  <w:color w:val="000000"/>
                  <w:szCs w:val="24"/>
                </w:rPr>
              </w:pPr>
              <w:sdt>
                <w:sdtPr>
                  <w:alias w:val="Numeris"/>
                  <w:tag w:val="nr_923a5237454e494aa7ace13577cbfce0"/>
                  <w:lock w:val="sdtLocked"/>
                  <w:richText/>
                </w:sdtPr>
                <w:sdtContent>
                  <w:r>
                    <w:rPr>
                      <w:color w:val="000000"/>
                      <w:szCs w:val="24"/>
                    </w:rPr>
                    <w:t>2</w:t>
                  </w:r>
                </w:sdtContent>
              </w:sdt>
              <w:r>
                <w:rPr>
                  <w:color w:val="000000"/>
                  <w:szCs w:val="24"/>
                </w:rPr>
                <w:t>. Lietuvos Respublikos teritorijų planavimo įstatymas (Žin., 1995, Nr. </w:t>
              </w:r>
              <w:hyperlink r:id="rId23" w:history="1">
                <w:r>
                  <w:rPr>
                    <w:color w:val="0000FF"/>
                    <w:szCs w:val="24"/>
                    <w:u w:val="single"/>
                  </w:rPr>
                  <w:t>107-2391</w:t>
                </w:r>
              </w:hyperlink>
              <w:r>
                <w:rPr>
                  <w:color w:val="000000"/>
                  <w:szCs w:val="24"/>
                </w:rPr>
                <w:t>; 2004, Nr. </w:t>
              </w:r>
              <w:hyperlink r:id="rId24" w:history="1">
                <w:r>
                  <w:rPr>
                    <w:color w:val="0000FF"/>
                    <w:szCs w:val="24"/>
                    <w:u w:val="single"/>
                  </w:rPr>
                  <w:t>21-617</w:t>
                </w:r>
              </w:hyperlink>
              <w:r>
                <w:rPr>
                  <w:color w:val="000000"/>
                  <w:szCs w:val="24"/>
                </w:rPr>
                <w:t>).</w:t>
              </w:r>
            </w:p>
          </w:sdtContent>
        </w:sdt>
        <w:sdt>
          <w:sdtPr>
            <w:alias w:val="1 pr. 3 p."/>
            <w:tag w:val="part_0e216dcb992545c98513eb0a3ccfff6e"/>
            <w:lock w:val="sdtLocked"/>
            <w:richText/>
          </w:sdtPr>
          <w:sdtContent>
            <w:p>
              <w:pPr>
                <w:suppressAutoHyphens/>
                <w:ind w:firstLine="720"/>
                <w:jc w:val="both"/>
                <w:textAlignment w:val="center"/>
                <w:rPr>
                  <w:color w:val="000000"/>
                  <w:szCs w:val="24"/>
                </w:rPr>
              </w:pPr>
              <w:sdt>
                <w:sdtPr>
                  <w:alias w:val="Numeris"/>
                  <w:tag w:val="nr_0e216dcb992545c98513eb0a3ccfff6e"/>
                  <w:lock w:val="sdtLocked"/>
                  <w:richText/>
                </w:sdtPr>
                <w:sdtContent>
                  <w:r>
                    <w:rPr>
                      <w:color w:val="000000"/>
                      <w:szCs w:val="24"/>
                    </w:rPr>
                    <w:t>3</w:t>
                  </w:r>
                </w:sdtContent>
              </w:sdt>
              <w:r>
                <w:rPr>
                  <w:color w:val="000000"/>
                  <w:szCs w:val="24"/>
                </w:rPr>
                <w:t>. Slėginių indų naudojimo taisyklės DT 12-02, patvirtintos Lietuvos Respublikos ūkio ministro 2002 m. lapkričio 15 d. įsakymu Nr. 403 (Žin., 2002, Nr. </w:t>
              </w:r>
              <w:hyperlink r:id="rId25" w:history="1">
                <w:r>
                  <w:rPr>
                    <w:color w:val="0000FF"/>
                    <w:szCs w:val="24"/>
                    <w:u w:val="single"/>
                  </w:rPr>
                  <w:t>115-5165</w:t>
                </w:r>
              </w:hyperlink>
              <w:r>
                <w:rPr>
                  <w:color w:val="000000"/>
                  <w:szCs w:val="24"/>
                </w:rPr>
                <w:t>).</w:t>
              </w:r>
            </w:p>
          </w:sdtContent>
        </w:sdt>
        <w:sdt>
          <w:sdtPr>
            <w:alias w:val="1 pr. 4 p."/>
            <w:tag w:val="part_b774460bde2c442b8ae492ce1841a560"/>
            <w:lock w:val="sdtLocked"/>
            <w:richText/>
          </w:sdtPr>
          <w:sdtContent>
            <w:p>
              <w:pPr>
                <w:suppressAutoHyphens/>
                <w:ind w:firstLine="720"/>
                <w:jc w:val="both"/>
                <w:textAlignment w:val="center"/>
                <w:rPr>
                  <w:color w:val="000000"/>
                  <w:szCs w:val="24"/>
                </w:rPr>
              </w:pPr>
              <w:sdt>
                <w:sdtPr>
                  <w:alias w:val="Numeris"/>
                  <w:tag w:val="nr_b774460bde2c442b8ae492ce1841a560"/>
                  <w:lock w:val="sdtLocked"/>
                  <w:richText/>
                </w:sdtPr>
                <w:sdtContent>
                  <w:r>
                    <w:rPr>
                      <w:color w:val="000000"/>
                      <w:szCs w:val="24"/>
                    </w:rPr>
                    <w:t>4</w:t>
                  </w:r>
                </w:sdtContent>
              </w:sdt>
              <w:r>
                <w:rPr>
                  <w:color w:val="000000"/>
                  <w:szCs w:val="24"/>
                </w:rPr>
                <w:t>. LST EN 253:2004 „Centralizuoto šilumos tiekimo vamzdžiai. Bekanalių karšto vandens tinklų iš anksto neardomai izoliuotų vamzdžių sistemos. Gaminys iš plieninio vamzdžio, poliuretaninė šilumos izoliacija ir išorinis polietileninis apvalkalas“ (Lietuvos standartizacijos departamentas, 2004-05-25).</w:t>
              </w:r>
            </w:p>
          </w:sdtContent>
        </w:sdt>
        <w:sdt>
          <w:sdtPr>
            <w:alias w:val="1 pr. 5 p."/>
            <w:tag w:val="part_75d4097550a54f44a3a71d2c752c9f39"/>
            <w:lock w:val="sdtLocked"/>
            <w:richText/>
          </w:sdtPr>
          <w:sdtContent>
            <w:p>
              <w:pPr>
                <w:suppressAutoHyphens/>
                <w:ind w:firstLine="720"/>
                <w:jc w:val="both"/>
                <w:textAlignment w:val="center"/>
                <w:rPr>
                  <w:color w:val="000000"/>
                  <w:szCs w:val="24"/>
                </w:rPr>
              </w:pPr>
              <w:sdt>
                <w:sdtPr>
                  <w:alias w:val="Numeris"/>
                  <w:tag w:val="nr_75d4097550a54f44a3a71d2c752c9f39"/>
                  <w:lock w:val="sdtLocked"/>
                  <w:richText/>
                </w:sdtPr>
                <w:sdtContent>
                  <w:r>
                    <w:rPr>
                      <w:color w:val="000000"/>
                      <w:szCs w:val="24"/>
                    </w:rPr>
                    <w:t>5</w:t>
                  </w:r>
                </w:sdtContent>
              </w:sdt>
              <w:r>
                <w:rPr>
                  <w:color w:val="000000"/>
                  <w:szCs w:val="24"/>
                </w:rPr>
                <w:t>. LST EN 448:2004 „Centralizuoto šilumos tiekimo vamzdžiai. Bekanalių karšto vandens tinklų iš anksto neardomai izoliuotų vamzdžių sistemos. Plieninių vamzdžių fasoninės dalys, poliuretaninė šilumos izoliacija ir išorinis polietileninis apvalkalas“ (Lietuvos standartizacijos departamentas, 2004-05-25).</w:t>
              </w:r>
            </w:p>
          </w:sdtContent>
        </w:sdt>
        <w:sdt>
          <w:sdtPr>
            <w:alias w:val="1 pr. 6 p."/>
            <w:tag w:val="part_f03f2adccdc94b6b99c87ab2834cdeed"/>
            <w:lock w:val="sdtLocked"/>
            <w:richText/>
          </w:sdtPr>
          <w:sdtContent>
            <w:p>
              <w:pPr>
                <w:suppressAutoHyphens/>
                <w:ind w:firstLine="720"/>
                <w:jc w:val="both"/>
                <w:textAlignment w:val="center"/>
                <w:rPr>
                  <w:color w:val="000000"/>
                  <w:szCs w:val="24"/>
                </w:rPr>
              </w:pPr>
              <w:sdt>
                <w:sdtPr>
                  <w:alias w:val="Numeris"/>
                  <w:tag w:val="nr_f03f2adccdc94b6b99c87ab2834cdeed"/>
                  <w:lock w:val="sdtLocked"/>
                  <w:richText/>
                </w:sdtPr>
                <w:sdtContent>
                  <w:r>
                    <w:rPr>
                      <w:color w:val="000000"/>
                      <w:szCs w:val="24"/>
                    </w:rPr>
                    <w:t>6</w:t>
                  </w:r>
                </w:sdtContent>
              </w:sdt>
              <w:r>
                <w:rPr>
                  <w:color w:val="000000"/>
                  <w:szCs w:val="24"/>
                </w:rPr>
                <w:t>. LST EN 488:2004 „Centralizuoto šilumos tiekimo vamzdžiai. Bekanalių karšto vandens tinklų iš anksto neardomai izoliuotų vamzdžių sistemos. Plieninių vamzdžių plieniniai uždarymo ir reguliavimo įtaisai, poliuretaninė šilumos izoliacija ir išorinis polietileninis apvalkalas“ (Lietuvos standartizacijos departamentas, 2004-05-25).</w:t>
              </w:r>
            </w:p>
          </w:sdtContent>
        </w:sdt>
        <w:sdt>
          <w:sdtPr>
            <w:alias w:val="1 pr. 7 p."/>
            <w:tag w:val="part_57087c85f2a447219c1370666faec3e7"/>
            <w:lock w:val="sdtLocked"/>
            <w:richText/>
          </w:sdtPr>
          <w:sdtContent>
            <w:p>
              <w:pPr>
                <w:suppressAutoHyphens/>
                <w:ind w:firstLine="720"/>
                <w:jc w:val="both"/>
                <w:textAlignment w:val="center"/>
                <w:rPr>
                  <w:color w:val="000000"/>
                  <w:szCs w:val="24"/>
                </w:rPr>
              </w:pPr>
              <w:sdt>
                <w:sdtPr>
                  <w:alias w:val="Numeris"/>
                  <w:tag w:val="nr_57087c85f2a447219c1370666faec3e7"/>
                  <w:lock w:val="sdtLocked"/>
                  <w:richText/>
                </w:sdtPr>
                <w:sdtContent>
                  <w:r>
                    <w:rPr>
                      <w:color w:val="000000"/>
                      <w:szCs w:val="24"/>
                    </w:rPr>
                    <w:t>7</w:t>
                  </w:r>
                </w:sdtContent>
              </w:sdt>
              <w:r>
                <w:rPr>
                  <w:color w:val="000000"/>
                  <w:szCs w:val="24"/>
                </w:rPr>
                <w:t>. LST EN 489:2004 „Centralizuoto šilumos tiekimo vamzdžiai. Bekanalių karšto vandens tinklų iš anksto neardomai izoliuotų vamzdžių sistemos. Plieninių vamzdžių jungtys, poliuretaninė šilumos izoliacija ir išorinis polietileninis apvalkalas“ (Lietuvos standartizacijos departamentas, 2004-05-25).</w:t>
              </w:r>
            </w:p>
          </w:sdtContent>
        </w:sdt>
        <w:sdt>
          <w:sdtPr>
            <w:alias w:val="1 pr. 8 p."/>
            <w:tag w:val="part_d86695b5f6d946b7ac6c8805ec15feb2"/>
            <w:lock w:val="sdtLocked"/>
            <w:richText/>
          </w:sdtPr>
          <w:sdtContent>
            <w:p>
              <w:pPr>
                <w:suppressAutoHyphens/>
                <w:ind w:firstLine="720"/>
                <w:jc w:val="both"/>
                <w:textAlignment w:val="center"/>
                <w:rPr>
                  <w:color w:val="000000"/>
                  <w:szCs w:val="24"/>
                </w:rPr>
              </w:pPr>
              <w:sdt>
                <w:sdtPr>
                  <w:alias w:val="Numeris"/>
                  <w:tag w:val="nr_d86695b5f6d946b7ac6c8805ec15feb2"/>
                  <w:lock w:val="sdtLocked"/>
                  <w:richText/>
                </w:sdtPr>
                <w:sdtContent>
                  <w:r>
                    <w:rPr>
                      <w:color w:val="000000"/>
                      <w:szCs w:val="24"/>
                    </w:rPr>
                    <w:t>8</w:t>
                  </w:r>
                </w:sdtContent>
              </w:sdt>
              <w:r>
                <w:rPr>
                  <w:color w:val="000000"/>
                  <w:szCs w:val="24"/>
                </w:rPr>
                <w:t>. Statybos techninis reglamentas STR 2.01.01(5):2008 „Esminiai statinio reikalavimai. Apsauga nuo triukšmo“, patvirtintas Lietuvos Respublikos aplinkos ministro 2008 m. kovo 12 d. įsakymu Nr. D1-132 (Žin., 2008, Nr. </w:t>
              </w:r>
              <w:hyperlink r:id="rId26" w:history="1">
                <w:r>
                  <w:rPr>
                    <w:color w:val="0000FF"/>
                    <w:szCs w:val="24"/>
                    <w:u w:val="single"/>
                  </w:rPr>
                  <w:t>35-1256</w:t>
                </w:r>
              </w:hyperlink>
              <w:r>
                <w:rPr>
                  <w:color w:val="000000"/>
                  <w:szCs w:val="24"/>
                </w:rPr>
                <w:t>).</w:t>
              </w:r>
            </w:p>
          </w:sdtContent>
        </w:sdt>
        <w:sdt>
          <w:sdtPr>
            <w:alias w:val="1 pr. 9 p."/>
            <w:tag w:val="part_d115d6d2b9a74661adcee9439ae66d47"/>
            <w:lock w:val="sdtLocked"/>
            <w:richText/>
          </w:sdtPr>
          <w:sdtContent>
            <w:p>
              <w:pPr>
                <w:suppressAutoHyphens/>
                <w:ind w:firstLine="720"/>
                <w:jc w:val="both"/>
                <w:textAlignment w:val="center"/>
                <w:rPr>
                  <w:color w:val="000000"/>
                  <w:szCs w:val="24"/>
                </w:rPr>
              </w:pPr>
              <w:sdt>
                <w:sdtPr>
                  <w:alias w:val="Numeris"/>
                  <w:tag w:val="nr_d115d6d2b9a74661adcee9439ae66d47"/>
                  <w:lock w:val="sdtLocked"/>
                  <w:richText/>
                </w:sdtPr>
                <w:sdtContent>
                  <w:r>
                    <w:rPr>
                      <w:color w:val="000000"/>
                      <w:szCs w:val="24"/>
                    </w:rPr>
                    <w:t>9</w:t>
                  </w:r>
                </w:sdtContent>
              </w:sdt>
              <w:r>
                <w:rPr>
                  <w:color w:val="000000"/>
                  <w:szCs w:val="24"/>
                </w:rPr>
                <w:t>. Energetikos objektų priešgaisrinės saugos taisyklės, patvirtintos Lietuvos Respublikos ūkio ministro ir Lietuvos Respublikos vidaus reikalų ministro 1999 m. vasario 26 d. įsakymu Nr. 80/121 (Žin., 1999, Nr. </w:t>
              </w:r>
              <w:hyperlink r:id="rId27" w:history="1">
                <w:r>
                  <w:rPr>
                    <w:color w:val="0000FF"/>
                    <w:szCs w:val="24"/>
                    <w:u w:val="single"/>
                  </w:rPr>
                  <w:t>22-631</w:t>
                </w:r>
              </w:hyperlink>
              <w:r>
                <w:rPr>
                  <w:color w:val="000000"/>
                  <w:szCs w:val="24"/>
                </w:rPr>
                <w:t>).</w:t>
              </w:r>
            </w:p>
          </w:sdtContent>
        </w:sdt>
        <w:sdt>
          <w:sdtPr>
            <w:alias w:val="1 pr. 10 p."/>
            <w:tag w:val="part_c9f8b09af83d491eb3abb082647d1327"/>
            <w:lock w:val="sdtLocked"/>
            <w:richText/>
          </w:sdtPr>
          <w:sdtContent>
            <w:p>
              <w:pPr>
                <w:suppressAutoHyphens/>
                <w:ind w:firstLine="720"/>
                <w:jc w:val="both"/>
                <w:textAlignment w:val="center"/>
                <w:rPr>
                  <w:color w:val="000000"/>
                  <w:szCs w:val="24"/>
                </w:rPr>
              </w:pPr>
              <w:sdt>
                <w:sdtPr>
                  <w:alias w:val="Numeris"/>
                  <w:tag w:val="nr_c9f8b09af83d491eb3abb082647d1327"/>
                  <w:lock w:val="sdtLocked"/>
                  <w:richText/>
                </w:sdtPr>
                <w:sdtContent>
                  <w:r>
                    <w:rPr>
                      <w:color w:val="000000"/>
                      <w:szCs w:val="24"/>
                    </w:rPr>
                    <w:t>10</w:t>
                  </w:r>
                </w:sdtContent>
              </w:sdt>
              <w:r>
                <w:rPr>
                  <w:color w:val="000000"/>
                  <w:szCs w:val="24"/>
                </w:rPr>
                <w:t>. Šilumos perdavimo tinklų šilumos izoliacijos įrengimo taisyklės, patvirtintos Lietuvos Respublikos ūkio ministro 2007 m. gegužės 5 d. įsakymu Nr. 4-170 (Žin., 2007, Nr. </w:t>
              </w:r>
              <w:hyperlink r:id="rId28" w:history="1">
                <w:r>
                  <w:rPr>
                    <w:color w:val="0000FF"/>
                    <w:szCs w:val="24"/>
                    <w:u w:val="single"/>
                  </w:rPr>
                  <w:t>53-2071</w:t>
                </w:r>
              </w:hyperlink>
              <w:r>
                <w:rPr>
                  <w:color w:val="000000"/>
                  <w:szCs w:val="24"/>
                </w:rPr>
                <w:t>).</w:t>
              </w:r>
            </w:p>
          </w:sdtContent>
        </w:sdt>
        <w:sdt>
          <w:sdtPr>
            <w:alias w:val="1 pr. 11 p."/>
            <w:tag w:val="part_e22ef411ab464a498cc88b4b12ede56b"/>
            <w:lock w:val="sdtLocked"/>
            <w:richText/>
          </w:sdtPr>
          <w:sdtContent>
            <w:p>
              <w:pPr>
                <w:suppressAutoHyphens/>
                <w:ind w:firstLine="720"/>
                <w:jc w:val="both"/>
                <w:textAlignment w:val="center"/>
                <w:rPr>
                  <w:color w:val="000000"/>
                  <w:szCs w:val="24"/>
                </w:rPr>
              </w:pPr>
              <w:sdt>
                <w:sdtPr>
                  <w:alias w:val="Numeris"/>
                  <w:tag w:val="nr_e22ef411ab464a498cc88b4b12ede56b"/>
                  <w:lock w:val="sdtLocked"/>
                  <w:richText/>
                </w:sdtPr>
                <w:sdtContent>
                  <w:r>
                    <w:rPr>
                      <w:color w:val="000000"/>
                      <w:szCs w:val="24"/>
                    </w:rPr>
                    <w:t>11</w:t>
                  </w:r>
                </w:sdtContent>
              </w:sdt>
              <w:r>
                <w:rPr>
                  <w:color w:val="000000"/>
                  <w:szCs w:val="24"/>
                </w:rPr>
                <w:t>. Elektrinių ir elektros tinklų eksploatavimo taisyklės, patvirtintos Lietuvos Respublikos ūkio ministro 2001 m. gruodžio 21 d. įsakymu Nr. 389 (Žin., 2002, Nr. </w:t>
              </w:r>
              <w:hyperlink r:id="rId29" w:history="1">
                <w:r>
                  <w:rPr>
                    <w:color w:val="0000FF"/>
                    <w:szCs w:val="24"/>
                    <w:u w:val="single"/>
                  </w:rPr>
                  <w:t>6-252</w:t>
                </w:r>
              </w:hyperlink>
              <w:r>
                <w:rPr>
                  <w:color w:val="000000"/>
                  <w:szCs w:val="24"/>
                </w:rPr>
                <w:t>; 2004, Nr. </w:t>
              </w:r>
              <w:hyperlink r:id="rId30" w:history="1">
                <w:r>
                  <w:rPr>
                    <w:color w:val="0000FF"/>
                    <w:szCs w:val="24"/>
                    <w:u w:val="single"/>
                  </w:rPr>
                  <w:t>8-207</w:t>
                </w:r>
              </w:hyperlink>
              <w:r>
                <w:rPr>
                  <w:color w:val="000000"/>
                  <w:szCs w:val="24"/>
                </w:rPr>
                <w:t>).</w:t>
              </w:r>
            </w:p>
          </w:sdtContent>
        </w:sdt>
        <w:sdt>
          <w:sdtPr>
            <w:alias w:val="1 pr. 12 p."/>
            <w:tag w:val="part_179998068e9544f0ab859f4afb0a9189"/>
            <w:lock w:val="sdtLocked"/>
            <w:richText/>
          </w:sdtPr>
          <w:sdtContent>
            <w:p>
              <w:pPr>
                <w:suppressAutoHyphens/>
                <w:ind w:firstLine="720"/>
                <w:jc w:val="both"/>
                <w:textAlignment w:val="center"/>
                <w:rPr>
                  <w:color w:val="000000"/>
                  <w:szCs w:val="24"/>
                </w:rPr>
              </w:pPr>
              <w:sdt>
                <w:sdtPr>
                  <w:alias w:val="Numeris"/>
                  <w:tag w:val="nr_179998068e9544f0ab859f4afb0a9189"/>
                  <w:lock w:val="sdtLocked"/>
                  <w:richText/>
                </w:sdtPr>
                <w:sdtContent>
                  <w:r>
                    <w:rPr>
                      <w:color w:val="000000"/>
                      <w:szCs w:val="24"/>
                    </w:rPr>
                    <w:t>12</w:t>
                  </w:r>
                </w:sdtContent>
              </w:sdt>
              <w:r>
                <w:rPr>
                  <w:color w:val="000000"/>
                  <w:szCs w:val="24"/>
                </w:rPr>
                <w:t>. Statybos techninis reglamentas STR 1.01.08:2002 „Statinio statybos rūšys“, patvirtintas Lietuvos Respublikos aplinkos ministro 2002 m. gruodžio 5 d. įsakymu Nr. 622 (Žin., 2002, Nr. </w:t>
              </w:r>
              <w:hyperlink r:id="rId31" w:history="1">
                <w:r>
                  <w:rPr>
                    <w:color w:val="0000FF"/>
                    <w:szCs w:val="24"/>
                    <w:u w:val="single"/>
                  </w:rPr>
                  <w:t>119-5372</w:t>
                </w:r>
              </w:hyperlink>
              <w:r>
                <w:rPr>
                  <w:color w:val="000000"/>
                  <w:szCs w:val="24"/>
                </w:rPr>
                <w:t>).</w:t>
              </w:r>
            </w:p>
          </w:sdtContent>
        </w:sdt>
        <w:sdt>
          <w:sdtPr>
            <w:alias w:val="1 pr. 13 p."/>
            <w:tag w:val="part_68e34dc702144eda901db5ef9b988ada"/>
            <w:lock w:val="sdtLocked"/>
            <w:richText/>
          </w:sdtPr>
          <w:sdtContent>
            <w:p>
              <w:pPr>
                <w:suppressAutoHyphens/>
                <w:ind w:firstLine="720"/>
                <w:jc w:val="both"/>
                <w:textAlignment w:val="center"/>
                <w:rPr>
                  <w:color w:val="000000"/>
                  <w:szCs w:val="24"/>
                </w:rPr>
              </w:pPr>
              <w:sdt>
                <w:sdtPr>
                  <w:alias w:val="Numeris"/>
                  <w:tag w:val="nr_68e34dc702144eda901db5ef9b988ada"/>
                  <w:lock w:val="sdtLocked"/>
                  <w:richText/>
                </w:sdtPr>
                <w:sdtContent>
                  <w:r>
                    <w:rPr>
                      <w:color w:val="000000"/>
                      <w:szCs w:val="24"/>
                    </w:rPr>
                    <w:t>13</w:t>
                  </w:r>
                </w:sdtContent>
              </w:sdt>
              <w:r>
                <w:rPr>
                  <w:color w:val="000000"/>
                  <w:szCs w:val="24"/>
                </w:rPr>
                <w:t>. Šilumos tiekimo vamzdynų nuostolių nustatymo metodika, patvirtinta Lietuvos Respublikos ūkio ministro 2001 m. rugpjūčio 23 d. įsakymu Nr. 262 (Žin., 2001, Nr. </w:t>
              </w:r>
              <w:hyperlink r:id="rId32" w:history="1">
                <w:r>
                  <w:rPr>
                    <w:color w:val="0000FF"/>
                    <w:szCs w:val="24"/>
                    <w:u w:val="single"/>
                  </w:rPr>
                  <w:t>74-2613</w:t>
                </w:r>
              </w:hyperlink>
              <w:r>
                <w:rPr>
                  <w:color w:val="000000"/>
                  <w:szCs w:val="24"/>
                </w:rPr>
                <w:t>).</w:t>
              </w:r>
            </w:p>
          </w:sdtContent>
        </w:sdt>
        <w:sdt>
          <w:sdtPr>
            <w:alias w:val="1 pr. 14 p."/>
            <w:tag w:val="part_cfd28a3a8b9c446b96209a5d2b745da0"/>
            <w:lock w:val="sdtLocked"/>
            <w:richText/>
          </w:sdtPr>
          <w:sdtContent>
            <w:p>
              <w:pPr>
                <w:suppressAutoHyphens/>
                <w:ind w:firstLine="720"/>
                <w:jc w:val="both"/>
                <w:textAlignment w:val="center"/>
                <w:rPr>
                  <w:color w:val="000000"/>
                  <w:szCs w:val="24"/>
                </w:rPr>
              </w:pPr>
              <w:sdt>
                <w:sdtPr>
                  <w:alias w:val="Numeris"/>
                  <w:tag w:val="nr_cfd28a3a8b9c446b96209a5d2b745da0"/>
                  <w:lock w:val="sdtLocked"/>
                  <w:richText/>
                </w:sdtPr>
                <w:sdtContent>
                  <w:r>
                    <w:rPr>
                      <w:color w:val="000000"/>
                      <w:szCs w:val="24"/>
                    </w:rPr>
                    <w:t>14</w:t>
                  </w:r>
                </w:sdtContent>
              </w:sdt>
              <w:r>
                <w:rPr>
                  <w:color w:val="000000"/>
                  <w:szCs w:val="24"/>
                </w:rPr>
                <w:t>. Slėginių vamzdynų naudojimo taisyklės, patvirtintos Lietuvos Respublikos ūkio ministro 2003 m. spalio 3 d. įsakymu Nr. 4-366 (Žin., 2003, Nr. </w:t>
              </w:r>
              <w:hyperlink r:id="rId33" w:history="1">
                <w:r>
                  <w:rPr>
                    <w:color w:val="0000FF"/>
                    <w:szCs w:val="24"/>
                    <w:u w:val="single"/>
                  </w:rPr>
                  <w:t>97-4363</w:t>
                </w:r>
              </w:hyperlink>
              <w:r>
                <w:rPr>
                  <w:color w:val="000000"/>
                  <w:szCs w:val="24"/>
                </w:rPr>
                <w:t>).</w:t>
              </w:r>
            </w:p>
          </w:sdtContent>
        </w:sdt>
        <w:sdt>
          <w:sdtPr>
            <w:alias w:val="1 pr. 15 p."/>
            <w:tag w:val="part_c3196da6a1554bc3b46174dfa8a9038b"/>
            <w:lock w:val="sdtLocked"/>
            <w:richText/>
          </w:sdtPr>
          <w:sdtContent>
            <w:p>
              <w:pPr>
                <w:suppressAutoHyphens/>
                <w:ind w:firstLine="720"/>
                <w:jc w:val="both"/>
                <w:textAlignment w:val="center"/>
                <w:rPr>
                  <w:color w:val="000000"/>
                  <w:szCs w:val="24"/>
                </w:rPr>
              </w:pPr>
              <w:sdt>
                <w:sdtPr>
                  <w:alias w:val="Numeris"/>
                  <w:tag w:val="nr_c3196da6a1554bc3b46174dfa8a9038b"/>
                  <w:lock w:val="sdtLocked"/>
                  <w:richText/>
                </w:sdtPr>
                <w:sdtContent>
                  <w:r>
                    <w:rPr>
                      <w:color w:val="000000"/>
                      <w:szCs w:val="24"/>
                    </w:rPr>
                    <w:t>15</w:t>
                  </w:r>
                </w:sdtContent>
              </w:sdt>
              <w:r>
                <w:rPr>
                  <w:color w:val="000000"/>
                  <w:szCs w:val="24"/>
                </w:rPr>
                <w:t>. Slėginių įrenginių techninis reglamentas, patvirtintas Lietuvos Respublikos ūkio ministro 2000 m. spalio 6 d. įsakymu Nr. 349 (Žin., 2000, Nr. </w:t>
              </w:r>
              <w:hyperlink r:id="rId34" w:history="1">
                <w:r>
                  <w:rPr>
                    <w:color w:val="0000FF"/>
                    <w:szCs w:val="24"/>
                    <w:u w:val="single"/>
                  </w:rPr>
                  <w:t>88-2726</w:t>
                </w:r>
              </w:hyperlink>
              <w:r>
                <w:rPr>
                  <w:color w:val="000000"/>
                  <w:szCs w:val="24"/>
                </w:rPr>
                <w:t>).</w:t>
              </w:r>
            </w:p>
          </w:sdtContent>
        </w:sdt>
        <w:sdt>
          <w:sdtPr>
            <w:alias w:val="1 pr. 16 p."/>
            <w:tag w:val="part_ce902024e9604d258b43781db71f3cf6"/>
            <w:lock w:val="sdtLocked"/>
            <w:richText/>
          </w:sdtPr>
          <w:sdtContent>
            <w:p>
              <w:pPr>
                <w:suppressAutoHyphens/>
                <w:ind w:firstLine="720"/>
                <w:jc w:val="both"/>
                <w:textAlignment w:val="center"/>
                <w:rPr>
                  <w:color w:val="000000"/>
                  <w:szCs w:val="24"/>
                </w:rPr>
              </w:pPr>
              <w:sdt>
                <w:sdtPr>
                  <w:alias w:val="Numeris"/>
                  <w:tag w:val="nr_ce902024e9604d258b43781db71f3cf6"/>
                  <w:lock w:val="sdtLocked"/>
                  <w:richText/>
                </w:sdtPr>
                <w:sdtContent>
                  <w:r>
                    <w:rPr>
                      <w:color w:val="000000"/>
                      <w:szCs w:val="24"/>
                    </w:rPr>
                    <w:t>16</w:t>
                  </w:r>
                </w:sdtContent>
              </w:sdt>
              <w:r>
                <w:rPr>
                  <w:color w:val="000000"/>
                  <w:szCs w:val="24"/>
                </w:rPr>
                <w:t>. Elektros įrenginių įrengimo bendrosios taisyklės, patvirtintos Lietuvos Respublikos ūkio ministro 2007 m. sausio 31 d. įsakymu Nr. 4-40 (Žin., 2007, Nr. </w:t>
              </w:r>
              <w:hyperlink r:id="rId35" w:history="1">
                <w:r>
                  <w:rPr>
                    <w:color w:val="0000FF"/>
                    <w:szCs w:val="24"/>
                    <w:u w:val="single"/>
                  </w:rPr>
                  <w:t>24-936</w:t>
                </w:r>
              </w:hyperlink>
              <w:r>
                <w:rPr>
                  <w:color w:val="000000"/>
                  <w:szCs w:val="24"/>
                </w:rPr>
                <w:t>).</w:t>
              </w:r>
            </w:p>
          </w:sdtContent>
        </w:sdt>
        <w:sdt>
          <w:sdtPr>
            <w:alias w:val="1 pr. 17 p."/>
            <w:tag w:val="part_6abe9935a3784f39b607c2766cd64906"/>
            <w:lock w:val="sdtLocked"/>
            <w:richText/>
          </w:sdtPr>
          <w:sdtContent>
            <w:p>
              <w:pPr>
                <w:suppressAutoHyphens/>
                <w:ind w:firstLine="720"/>
                <w:jc w:val="both"/>
                <w:textAlignment w:val="center"/>
                <w:rPr>
                  <w:color w:val="000000"/>
                  <w:szCs w:val="24"/>
                </w:rPr>
              </w:pPr>
              <w:sdt>
                <w:sdtPr>
                  <w:alias w:val="Numeris"/>
                  <w:tag w:val="nr_6abe9935a3784f39b607c2766cd64906"/>
                  <w:lock w:val="sdtLocked"/>
                  <w:richText/>
                </w:sdtPr>
                <w:sdtContent>
                  <w:r>
                    <w:rPr>
                      <w:color w:val="000000"/>
                      <w:szCs w:val="24"/>
                    </w:rPr>
                    <w:t>17</w:t>
                  </w:r>
                </w:sdtContent>
              </w:sdt>
              <w:r>
                <w:rPr>
                  <w:color w:val="000000"/>
                  <w:szCs w:val="24"/>
                </w:rPr>
                <w:t>. Respublikinės statybos normos RSN 156-94 „Statybinė klimatologija“, patvirtintos Lietuvos Respublikos statybos ir urbanistikos ministerijos 1994 m. kovo 18 d. įsakymu Nr. 76 (Žin., 1994, Nr. </w:t>
              </w:r>
              <w:hyperlink r:id="rId36" w:history="1">
                <w:r>
                  <w:rPr>
                    <w:color w:val="0000FF"/>
                    <w:szCs w:val="24"/>
                    <w:u w:val="single"/>
                  </w:rPr>
                  <w:t>24-394</w:t>
                </w:r>
              </w:hyperlink>
              <w:r>
                <w:rPr>
                  <w:color w:val="000000"/>
                  <w:szCs w:val="24"/>
                </w:rPr>
                <w:t>).</w:t>
              </w:r>
            </w:p>
          </w:sdtContent>
        </w:sdt>
        <w:sdt>
          <w:sdtPr>
            <w:alias w:val="1 pr. 18 p."/>
            <w:tag w:val="part_9bb9bdcc40674e5b92f58df99a512f9a"/>
            <w:lock w:val="sdtLocked"/>
            <w:richText/>
          </w:sdtPr>
          <w:sdtContent>
            <w:p>
              <w:pPr>
                <w:suppressAutoHyphens/>
                <w:ind w:firstLine="720"/>
                <w:jc w:val="both"/>
                <w:textAlignment w:val="center"/>
                <w:rPr>
                  <w:color w:val="000000"/>
                  <w:szCs w:val="24"/>
                </w:rPr>
              </w:pPr>
              <w:sdt>
                <w:sdtPr>
                  <w:alias w:val="Numeris"/>
                  <w:tag w:val="nr_9bb9bdcc40674e5b92f58df99a512f9a"/>
                  <w:lock w:val="sdtLocked"/>
                  <w:richText/>
                </w:sdtPr>
                <w:sdtContent>
                  <w:r>
                    <w:rPr>
                      <w:color w:val="000000"/>
                      <w:szCs w:val="24"/>
                    </w:rPr>
                    <w:t>18</w:t>
                  </w:r>
                </w:sdtContent>
              </w:sdt>
              <w:r>
                <w:rPr>
                  <w:color w:val="000000"/>
                  <w:szCs w:val="24"/>
                </w:rPr>
                <w:t>. Šilumos energijos ir šilumnešio kiekio apskaitos taisyklės, patvirtintos Lietuvos Respublikos ūkio ministro 1999 m. gruodžio 21 d. įsakymu Nr. 424 (Žin., 1999, Nr. </w:t>
              </w:r>
              <w:hyperlink r:id="rId37" w:history="1">
                <w:r>
                  <w:rPr>
                    <w:color w:val="0000FF"/>
                    <w:szCs w:val="24"/>
                    <w:u w:val="single"/>
                  </w:rPr>
                  <w:t>112-3270</w:t>
                </w:r>
              </w:hyperlink>
              <w:r>
                <w:rPr>
                  <w:color w:val="000000"/>
                  <w:szCs w:val="24"/>
                </w:rPr>
                <w:t>).</w:t>
              </w:r>
            </w:p>
          </w:sdtContent>
        </w:sdt>
        <w:sdt>
          <w:sdtPr>
            <w:alias w:val="1 pr. 19 p."/>
            <w:tag w:val="part_d7bd565c9ddb45da94512c71988b65c6"/>
            <w:lock w:val="sdtLocked"/>
            <w:richText/>
          </w:sdtPr>
          <w:sdtContent>
            <w:p>
              <w:pPr>
                <w:suppressAutoHyphens/>
                <w:ind w:firstLine="720"/>
                <w:jc w:val="both"/>
                <w:textAlignment w:val="center"/>
                <w:rPr>
                  <w:color w:val="000000"/>
                  <w:szCs w:val="24"/>
                </w:rPr>
              </w:pPr>
              <w:sdt>
                <w:sdtPr>
                  <w:alias w:val="Numeris"/>
                  <w:tag w:val="nr_d7bd565c9ddb45da94512c71988b65c6"/>
                  <w:lock w:val="sdtLocked"/>
                  <w:richText/>
                </w:sdtPr>
                <w:sdtContent>
                  <w:r>
                    <w:rPr>
                      <w:color w:val="000000"/>
                      <w:szCs w:val="24"/>
                    </w:rPr>
                    <w:t>19</w:t>
                  </w:r>
                </w:sdtContent>
              </w:sdt>
              <w:r>
                <w:rPr>
                  <w:color w:val="000000"/>
                  <w:szCs w:val="24"/>
                </w:rPr>
                <w:t>. Lietuvos higienos norma HN 24:2003 „Geriamojo vandens saugos ir kokybės reikalavimai“, patvirtinta Lietuvos Respublikos sveikatos apsaugos ministro 2003 m. liepos 23 d. įsakymu Nr. V-455 (Žin., 2003, Nr. </w:t>
              </w:r>
              <w:hyperlink r:id="rId38" w:history="1">
                <w:r>
                  <w:rPr>
                    <w:color w:val="0000FF"/>
                    <w:szCs w:val="24"/>
                    <w:u w:val="single"/>
                  </w:rPr>
                  <w:t>79-3606</w:t>
                </w:r>
              </w:hyperlink>
              <w:r>
                <w:rPr>
                  <w:color w:val="000000"/>
                  <w:szCs w:val="24"/>
                </w:rPr>
                <w:t>).</w:t>
              </w:r>
            </w:p>
          </w:sdtContent>
        </w:sdt>
        <w:sdt>
          <w:sdtPr>
            <w:alias w:val="1 pr. 20 p."/>
            <w:tag w:val="part_8392b35574dd4d10951730facd1a7fa9"/>
            <w:lock w:val="sdtLocked"/>
            <w:richText/>
          </w:sdtPr>
          <w:sdtContent>
            <w:p>
              <w:pPr>
                <w:suppressAutoHyphens/>
                <w:ind w:firstLine="720"/>
                <w:jc w:val="both"/>
                <w:textAlignment w:val="center"/>
                <w:rPr>
                  <w:color w:val="000000"/>
                  <w:szCs w:val="24"/>
                </w:rPr>
              </w:pPr>
              <w:sdt>
                <w:sdtPr>
                  <w:alias w:val="Numeris"/>
                  <w:tag w:val="nr_8392b35574dd4d10951730facd1a7fa9"/>
                  <w:lock w:val="sdtLocked"/>
                  <w:richText/>
                </w:sdtPr>
                <w:sdtContent>
                  <w:r>
                    <w:rPr>
                      <w:color w:val="000000"/>
                      <w:szCs w:val="24"/>
                    </w:rPr>
                    <w:t>20</w:t>
                  </w:r>
                </w:sdtContent>
              </w:sdt>
              <w:r>
                <w:rPr>
                  <w:color w:val="000000"/>
                  <w:szCs w:val="24"/>
                </w:rPr>
                <w:t>. Statybos techninis reglamentas STR 2.09.02:2005</w:t>
              </w:r>
              <w:r>
                <w:rPr>
                  <w:i/>
                  <w:iCs/>
                  <w:color w:val="000000"/>
                  <w:szCs w:val="24"/>
                </w:rPr>
                <w:t xml:space="preserve"> </w:t>
              </w:r>
              <w:r>
                <w:rPr>
                  <w:color w:val="000000"/>
                  <w:szCs w:val="24"/>
                </w:rPr>
                <w:t>„Šildymas, vėdinimas ir oro kondicionavimas“, patvirtintas Lietuvos Respublikos aplinkos ministro 2005 m. birželio 9 d. įsakymu Nr. D1-289 (Žin., 2005, Nr. </w:t>
              </w:r>
              <w:hyperlink r:id="rId39" w:history="1">
                <w:r>
                  <w:rPr>
                    <w:color w:val="0000FF"/>
                    <w:szCs w:val="24"/>
                    <w:u w:val="single"/>
                  </w:rPr>
                  <w:t>75-2729</w:t>
                </w:r>
              </w:hyperlink>
              <w:r>
                <w:rPr>
                  <w:color w:val="000000"/>
                  <w:szCs w:val="24"/>
                </w:rPr>
                <w:t>).</w:t>
              </w:r>
            </w:p>
          </w:sdtContent>
        </w:sdt>
        <w:sdt>
          <w:sdtPr>
            <w:alias w:val="1 pr. 21 p."/>
            <w:tag w:val="part_30cc9091b3354c5a94c41d2938dd53f9"/>
            <w:lock w:val="sdtLocked"/>
            <w:richText/>
          </w:sdtPr>
          <w:sdtContent>
            <w:p>
              <w:pPr>
                <w:suppressAutoHyphens/>
                <w:ind w:firstLine="720"/>
                <w:jc w:val="both"/>
                <w:textAlignment w:val="center"/>
                <w:rPr>
                  <w:color w:val="000000"/>
                  <w:szCs w:val="24"/>
                </w:rPr>
              </w:pPr>
              <w:sdt>
                <w:sdtPr>
                  <w:alias w:val="Numeris"/>
                  <w:tag w:val="nr_30cc9091b3354c5a94c41d2938dd53f9"/>
                  <w:lock w:val="sdtLocked"/>
                  <w:richText/>
                </w:sdtPr>
                <w:sdtContent>
                  <w:r>
                    <w:rPr>
                      <w:color w:val="000000"/>
                      <w:szCs w:val="24"/>
                    </w:rPr>
                    <w:t>21</w:t>
                  </w:r>
                </w:sdtContent>
              </w:sdt>
              <w:r>
                <w:rPr>
                  <w:color w:val="000000"/>
                  <w:szCs w:val="24"/>
                </w:rPr>
                <w:t>. Statybos techninis reglamentas STR 2.01.01(6):2008 „Esminiai statinio reikalavimai. Energijos taupymas ir šilumos išsaugojimas“, patvirtintas Lietuvos Respublikos aplinkos ministro 2008 m. kovo 12 d. įsakymu Nr. D1-131 (Žin., 2008, Nr. </w:t>
              </w:r>
              <w:hyperlink r:id="rId40" w:history="1">
                <w:r>
                  <w:rPr>
                    <w:color w:val="0000FF"/>
                    <w:szCs w:val="24"/>
                    <w:u w:val="single"/>
                  </w:rPr>
                  <w:t>35-1255</w:t>
                </w:r>
              </w:hyperlink>
              <w:r>
                <w:rPr>
                  <w:color w:val="000000"/>
                  <w:szCs w:val="24"/>
                </w:rPr>
                <w:t>).</w:t>
              </w:r>
            </w:p>
          </w:sdtContent>
        </w:sdt>
        <w:sdt>
          <w:sdtPr>
            <w:alias w:val="1 pr. 22 p."/>
            <w:tag w:val="part_81b74052b3f24c46a3f4fa62dafadc7e"/>
            <w:lock w:val="sdtLocked"/>
            <w:richText/>
          </w:sdtPr>
          <w:sdtContent>
            <w:p>
              <w:pPr>
                <w:suppressAutoHyphens/>
                <w:ind w:firstLine="720"/>
                <w:jc w:val="both"/>
                <w:textAlignment w:val="center"/>
                <w:rPr>
                  <w:color w:val="000000"/>
                  <w:szCs w:val="24"/>
                </w:rPr>
              </w:pPr>
              <w:sdt>
                <w:sdtPr>
                  <w:alias w:val="Numeris"/>
                  <w:tag w:val="nr_81b74052b3f24c46a3f4fa62dafadc7e"/>
                  <w:lock w:val="sdtLocked"/>
                  <w:richText/>
                </w:sdtPr>
                <w:sdtContent>
                  <w:r>
                    <w:rPr>
                      <w:color w:val="000000"/>
                      <w:szCs w:val="24"/>
                    </w:rPr>
                    <w:t>22</w:t>
                  </w:r>
                </w:sdtContent>
              </w:sdt>
              <w:r>
                <w:rPr>
                  <w:color w:val="000000"/>
                  <w:szCs w:val="24"/>
                </w:rPr>
                <w:t>. Statybos techninis reglamentas STR 1.11.01:2002 „Statinių pripažinimo tinkamais naudoti tvarka“, patvirtintas Lietuvos Respublikos aplinkos ministro 2002 m. gegužės 14 d. įsakymu Nr. 242 (Žin., 2002, Nr. </w:t>
              </w:r>
              <w:hyperlink r:id="rId41" w:history="1">
                <w:r>
                  <w:rPr>
                    <w:color w:val="0000FF"/>
                    <w:szCs w:val="24"/>
                    <w:u w:val="single"/>
                  </w:rPr>
                  <w:t>60-2475</w:t>
                </w:r>
              </w:hyperlink>
              <w:r>
                <w:rPr>
                  <w:color w:val="000000"/>
                  <w:szCs w:val="24"/>
                </w:rPr>
                <w:t>).</w:t>
              </w:r>
            </w:p>
          </w:sdtContent>
        </w:sdt>
        <w:sdt>
          <w:sdtPr>
            <w:alias w:val="1 pr. 23 p."/>
            <w:tag w:val="part_27ce5d351db646bbb2014a64fa78c80e"/>
            <w:lock w:val="sdtLocked"/>
            <w:richText/>
          </w:sdtPr>
          <w:sdtContent>
            <w:p>
              <w:pPr>
                <w:suppressAutoHyphens/>
                <w:ind w:firstLine="720"/>
                <w:jc w:val="both"/>
                <w:textAlignment w:val="center"/>
                <w:rPr>
                  <w:color w:val="000000"/>
                  <w:szCs w:val="24"/>
                </w:rPr>
              </w:pPr>
              <w:sdt>
                <w:sdtPr>
                  <w:alias w:val="Numeris"/>
                  <w:tag w:val="nr_27ce5d351db646bbb2014a64fa78c80e"/>
                  <w:lock w:val="sdtLocked"/>
                  <w:richText/>
                </w:sdtPr>
                <w:sdtContent>
                  <w:r>
                    <w:rPr>
                      <w:color w:val="000000"/>
                      <w:szCs w:val="24"/>
                    </w:rPr>
                    <w:t>23</w:t>
                  </w:r>
                </w:sdtContent>
              </w:sdt>
              <w:r>
                <w:rPr>
                  <w:color w:val="000000"/>
                  <w:szCs w:val="24"/>
                </w:rPr>
                <w:t>. Skirstomųjų plieninių dujotiekių įrengimo taisyklės, patvirtintos Lietuvos Respublikos ūkio ministro 2008 m. sausio 9 d. įsakymu Nr. 4-6 (Žin., 2008, Nr. </w:t>
              </w:r>
              <w:hyperlink r:id="rId42" w:history="1">
                <w:r>
                  <w:rPr>
                    <w:color w:val="0000FF"/>
                    <w:szCs w:val="24"/>
                    <w:u w:val="single"/>
                  </w:rPr>
                  <w:t>9-320</w:t>
                </w:r>
              </w:hyperlink>
              <w:r>
                <w:rPr>
                  <w:color w:val="000000"/>
                  <w:szCs w:val="24"/>
                </w:rPr>
                <w:t>).</w:t>
              </w:r>
            </w:p>
          </w:sdtContent>
        </w:sdt>
        <w:sdt>
          <w:sdtPr>
            <w:alias w:val="1 pr. 24 p."/>
            <w:tag w:val="part_9d87ec1bfc4e4c05a8ac5502d1452b0f"/>
            <w:lock w:val="sdtLocked"/>
            <w:richText/>
          </w:sdtPr>
          <w:sdtContent>
            <w:p>
              <w:pPr>
                <w:suppressAutoHyphens/>
                <w:ind w:firstLine="720"/>
                <w:jc w:val="both"/>
                <w:textAlignment w:val="center"/>
                <w:rPr>
                  <w:color w:val="000000"/>
                  <w:szCs w:val="24"/>
                </w:rPr>
              </w:pPr>
              <w:sdt>
                <w:sdtPr>
                  <w:alias w:val="Numeris"/>
                  <w:tag w:val="nr_9d87ec1bfc4e4c05a8ac5502d1452b0f"/>
                  <w:lock w:val="sdtLocked"/>
                  <w:richText/>
                </w:sdtPr>
                <w:sdtContent>
                  <w:r>
                    <w:rPr>
                      <w:color w:val="000000"/>
                      <w:szCs w:val="24"/>
                    </w:rPr>
                    <w:t>24</w:t>
                  </w:r>
                </w:sdtContent>
              </w:sdt>
              <w:r>
                <w:rPr>
                  <w:color w:val="000000"/>
                  <w:szCs w:val="24"/>
                </w:rPr>
                <w:t>. Skirstomųjų polietileninių dujotiekių įrengimo taisyklės, patvirtintos Lietuvos Respublikos ūkio ministro 2008 m. sausio 9 d. įsakymu Nr. 4-6 (Žin., 2008, Nr. </w:t>
              </w:r>
              <w:hyperlink r:id="rId43" w:history="1">
                <w:r>
                  <w:rPr>
                    <w:color w:val="0000FF"/>
                    <w:szCs w:val="24"/>
                    <w:u w:val="single"/>
                  </w:rPr>
                  <w:t>9-320</w:t>
                </w:r>
              </w:hyperlink>
              <w:r>
                <w:rPr>
                  <w:color w:val="000000"/>
                  <w:szCs w:val="24"/>
                </w:rPr>
                <w:t>).</w:t>
              </w:r>
            </w:p>
            <w:p>
              <w:pPr>
                <w:keepLines/>
                <w:tabs>
                  <w:tab w:val="left" w:pos="1304"/>
                  <w:tab w:val="left" w:pos="1457"/>
                  <w:tab w:val="left" w:pos="1604"/>
                  <w:tab w:val="left" w:pos="1757"/>
                </w:tabs>
                <w:suppressAutoHyphens/>
                <w:jc w:val="center"/>
                <w:textAlignment w:val="center"/>
                <w:rPr>
                  <w:szCs w:val="24"/>
                </w:rPr>
              </w:pPr>
              <w:r>
                <w:rPr>
                  <w:color w:val="000000"/>
                  <w:szCs w:val="24"/>
                </w:rPr>
                <w:t>______________</w:t>
              </w:r>
            </w:p>
          </w:sdtContent>
        </w:sdt>
      </w:sdtContent>
    </w:sdt>
    <w:sdt>
      <w:sdtPr>
        <w:alias w:val="2 pr."/>
        <w:tag w:val="part_27d0fa5194434a818686c8d8acf0c00d"/>
        <w:lock w:val="sdtLocked"/>
        <w:richText/>
      </w:sdtPr>
      <w:sdtContent>
        <w:p>
          <w:pPr>
            <w:keepLines/>
            <w:tabs>
              <w:tab w:val="left" w:pos="1304"/>
              <w:tab w:val="left" w:pos="1457"/>
              <w:tab w:val="left" w:pos="1604"/>
              <w:tab w:val="left" w:pos="1757"/>
            </w:tabs>
            <w:suppressAutoHyphens/>
            <w:ind w:left="5953"/>
            <w:textAlignment w:val="center"/>
            <w:sectPr>
              <w:pgSz w:w="11906" w:h="16838"/>
              <w:pgMar w:top="1134" w:right="567" w:bottom="567" w:left="1134" w:header="567" w:footer="567" w:gutter="0"/>
              <w:pgNumType w:start="1"/>
              <w:cols w:space="1296"/>
              <w:titlePg/>
              <w:docGrid w:linePitch="360"/>
            </w:sectPr>
          </w:pPr>
        </w:p>
        <w:p>
          <w:pPr>
            <w:keepLines/>
            <w:tabs>
              <w:tab w:val="left" w:pos="1304"/>
              <w:tab w:val="left" w:pos="1457"/>
              <w:tab w:val="left" w:pos="1604"/>
              <w:tab w:val="left" w:pos="1757"/>
            </w:tabs>
            <w:suppressAutoHyphens/>
            <w:ind w:left="5953"/>
            <w:textAlignment w:val="center"/>
            <w:rPr>
              <w:color w:val="000000"/>
              <w:szCs w:val="24"/>
            </w:rPr>
          </w:pPr>
          <w:r>
            <w:rPr>
              <w:color w:val="000000"/>
              <w:szCs w:val="24"/>
            </w:rPr>
            <w:t>Šilumos tiekimo tinklų ir šilumos punktų įrengimo taisyklių</w:t>
          </w:r>
        </w:p>
        <w:p>
          <w:pPr>
            <w:keepLines/>
            <w:tabs>
              <w:tab w:val="left" w:pos="1304"/>
              <w:tab w:val="left" w:pos="1457"/>
              <w:tab w:val="left" w:pos="1604"/>
              <w:tab w:val="left" w:pos="1757"/>
            </w:tabs>
            <w:suppressAutoHyphens/>
            <w:ind w:left="5953"/>
            <w:textAlignment w:val="center"/>
            <w:rPr>
              <w:color w:val="000000"/>
              <w:szCs w:val="24"/>
            </w:rPr>
          </w:pPr>
          <w:sdt>
            <w:sdtPr>
              <w:alias w:val="Numeris"/>
              <w:tag w:val="nr_27d0fa5194434a818686c8d8acf0c00d"/>
              <w:lock w:val="sdtLocked"/>
              <w:richText/>
            </w:sdtPr>
            <w:sdtContent>
              <w:r>
                <w:rPr>
                  <w:color w:val="000000"/>
                  <w:szCs w:val="24"/>
                </w:rPr>
                <w:t>2</w:t>
              </w:r>
            </w:sdtContent>
          </w:sdt>
          <w:r>
            <w:rPr>
              <w:color w:val="000000"/>
              <w:szCs w:val="24"/>
            </w:rPr>
            <w:t> priedas</w:t>
          </w:r>
        </w:p>
        <w:p>
          <w:pPr>
            <w:suppressAutoHyphens/>
            <w:ind w:firstLine="312"/>
            <w:jc w:val="both"/>
            <w:textAlignment w:val="center"/>
            <w:rPr>
              <w:color w:val="000000"/>
              <w:szCs w:val="24"/>
            </w:rPr>
          </w:pPr>
        </w:p>
        <w:p>
          <w:pPr>
            <w:keepLines/>
            <w:suppressAutoHyphens/>
            <w:jc w:val="center"/>
            <w:textAlignment w:val="center"/>
            <w:rPr>
              <w:b/>
              <w:bCs/>
              <w:caps/>
              <w:color w:val="000000"/>
              <w:szCs w:val="24"/>
            </w:rPr>
          </w:pPr>
          <w:sdt>
            <w:sdtPr>
              <w:alias w:val="Pavadinimas"/>
              <w:tag w:val="title_27d0fa5194434a818686c8d8acf0c00d"/>
              <w:lock w:val="sdtLocked"/>
              <w:richText/>
            </w:sdtPr>
            <w:sdtContent>
              <w:r>
                <w:rPr>
                  <w:b/>
                  <w:bCs/>
                  <w:caps/>
                  <w:color w:val="000000"/>
                  <w:szCs w:val="24"/>
                </w:rPr>
                <w:t>Žymenys ir sutrumpinimai</w:t>
              </w:r>
            </w:sdtContent>
          </w:sdt>
        </w:p>
        <w:p>
          <w:pPr>
            <w:suppressAutoHyphens/>
            <w:ind w:firstLine="312"/>
            <w:jc w:val="both"/>
            <w:textAlignment w:val="center"/>
            <w:rPr>
              <w:color w:val="000000"/>
              <w:szCs w:val="24"/>
            </w:rPr>
          </w:pPr>
        </w:p>
        <w:p>
          <w:pPr>
            <w:suppressAutoHyphens/>
            <w:ind w:firstLine="312"/>
            <w:jc w:val="both"/>
            <w:textAlignment w:val="center"/>
            <w:rPr>
              <w:color w:val="000000"/>
              <w:szCs w:val="24"/>
            </w:rPr>
          </w:pPr>
          <w:r>
            <w:rPr>
              <w:b/>
              <w:bCs/>
              <w:color w:val="000000"/>
              <w:szCs w:val="24"/>
            </w:rPr>
            <w:t>Pagrindiniai dydžiai ir jų žymenys</w:t>
          </w:r>
        </w:p>
        <w:p>
          <w:pPr>
            <w:suppressAutoHyphens/>
            <w:ind w:firstLine="312"/>
            <w:jc w:val="both"/>
            <w:textAlignment w:val="center"/>
            <w:rPr>
              <w:color w:val="000000"/>
              <w:szCs w:val="24"/>
            </w:rPr>
          </w:pPr>
          <w:r>
            <w:rPr>
              <w:color w:val="000000"/>
              <w:szCs w:val="24"/>
            </w:rPr>
            <w:t>Q – šilumos srautas (W),</w:t>
          </w:r>
        </w:p>
        <w:p>
          <w:pPr>
            <w:suppressAutoHyphens/>
            <w:ind w:firstLine="312"/>
            <w:jc w:val="both"/>
            <w:textAlignment w:val="center"/>
            <w:rPr>
              <w:color w:val="000000"/>
              <w:szCs w:val="24"/>
            </w:rPr>
          </w:pPr>
          <w:r>
            <w:rPr>
              <w:color w:val="000000"/>
              <w:szCs w:val="24"/>
            </w:rPr>
            <w:t>G – šilumnešio debitas (kg/ h),</w:t>
          </w:r>
        </w:p>
        <w:p>
          <w:pPr>
            <w:suppressAutoHyphens/>
            <w:ind w:firstLine="312"/>
            <w:jc w:val="both"/>
            <w:textAlignment w:val="center"/>
            <w:rPr>
              <w:color w:val="000000"/>
              <w:szCs w:val="24"/>
            </w:rPr>
          </w:pPr>
          <w:r>
            <w:rPr>
              <w:color w:val="000000"/>
              <w:szCs w:val="24"/>
            </w:rPr>
            <w:t>t – temperatūra (°C).</w:t>
          </w:r>
        </w:p>
        <w:p>
          <w:pPr>
            <w:suppressAutoHyphens/>
            <w:ind w:firstLine="312"/>
            <w:jc w:val="both"/>
            <w:textAlignment w:val="center"/>
            <w:rPr>
              <w:color w:val="000000"/>
              <w:szCs w:val="24"/>
            </w:rPr>
          </w:pPr>
        </w:p>
        <w:p>
          <w:pPr>
            <w:suppressAutoHyphens/>
            <w:ind w:firstLine="312"/>
            <w:jc w:val="both"/>
            <w:textAlignment w:val="center"/>
            <w:rPr>
              <w:color w:val="000000"/>
              <w:szCs w:val="24"/>
            </w:rPr>
          </w:pPr>
          <w:r>
            <w:rPr>
              <w:b/>
              <w:bCs/>
              <w:color w:val="000000"/>
              <w:szCs w:val="24"/>
            </w:rPr>
            <w:t>Raidiniai žymenys ir sutrumpinimai</w:t>
          </w:r>
        </w:p>
        <w:p>
          <w:pPr>
            <w:suppressAutoHyphens/>
            <w:ind w:firstLine="312"/>
            <w:jc w:val="both"/>
            <w:textAlignment w:val="center"/>
            <w:rPr>
              <w:color w:val="000000"/>
              <w:szCs w:val="24"/>
            </w:rPr>
          </w:pPr>
          <w:r>
            <w:rPr>
              <w:color w:val="000000"/>
              <w:szCs w:val="24"/>
            </w:rPr>
            <w:t>H – šildymas,</w:t>
          </w:r>
        </w:p>
        <w:p>
          <w:pPr>
            <w:suppressAutoHyphens/>
            <w:ind w:firstLine="312"/>
            <w:jc w:val="both"/>
            <w:textAlignment w:val="center"/>
            <w:rPr>
              <w:color w:val="000000"/>
              <w:szCs w:val="24"/>
            </w:rPr>
          </w:pPr>
          <w:r>
            <w:rPr>
              <w:color w:val="000000"/>
              <w:szCs w:val="24"/>
            </w:rPr>
            <w:t>V – vėdinimas,</w:t>
          </w:r>
        </w:p>
        <w:p>
          <w:pPr>
            <w:suppressAutoHyphens/>
            <w:ind w:firstLine="312"/>
            <w:jc w:val="both"/>
            <w:textAlignment w:val="center"/>
            <w:rPr>
              <w:color w:val="000000"/>
              <w:szCs w:val="24"/>
            </w:rPr>
          </w:pPr>
          <w:r>
            <w:rPr>
              <w:color w:val="000000"/>
              <w:szCs w:val="24"/>
            </w:rPr>
            <w:t>Kv – karštas vanduo,</w:t>
          </w:r>
        </w:p>
        <w:p>
          <w:pPr>
            <w:suppressAutoHyphens/>
            <w:ind w:firstLine="312"/>
            <w:jc w:val="both"/>
            <w:textAlignment w:val="center"/>
            <w:rPr>
              <w:color w:val="000000"/>
              <w:szCs w:val="24"/>
            </w:rPr>
          </w:pPr>
          <w:r>
            <w:rPr>
              <w:color w:val="000000"/>
              <w:szCs w:val="24"/>
            </w:rPr>
            <w:t>Max – didžiausias,</w:t>
          </w:r>
        </w:p>
        <w:p>
          <w:pPr>
            <w:suppressAutoHyphens/>
            <w:ind w:firstLine="312"/>
            <w:jc w:val="both"/>
            <w:textAlignment w:val="center"/>
            <w:rPr>
              <w:color w:val="000000"/>
              <w:szCs w:val="24"/>
            </w:rPr>
          </w:pPr>
          <w:r>
            <w:rPr>
              <w:color w:val="000000"/>
              <w:szCs w:val="24"/>
            </w:rPr>
            <w:t>Vid. – vidutinis,</w:t>
          </w:r>
        </w:p>
        <w:p>
          <w:pPr>
            <w:suppressAutoHyphens/>
            <w:ind w:firstLine="312"/>
            <w:jc w:val="both"/>
            <w:textAlignment w:val="center"/>
            <w:rPr>
              <w:color w:val="000000"/>
              <w:szCs w:val="24"/>
            </w:rPr>
          </w:pPr>
          <w:r>
            <w:rPr>
              <w:color w:val="000000"/>
              <w:szCs w:val="24"/>
            </w:rPr>
            <w:t>KMP – kontrolės matavimo prietaisas.</w:t>
          </w:r>
        </w:p>
        <w:p>
          <w:pPr>
            <w:jc w:val="center"/>
            <w:rPr>
              <w:szCs w:val="24"/>
            </w:rPr>
          </w:pPr>
          <w:r>
            <w:rPr>
              <w:szCs w:val="24"/>
            </w:rPr>
            <w:t>____________________</w:t>
          </w:r>
        </w:p>
        <w:p>
          <w:pPr>
            <w:tabs>
              <w:tab w:val="left" w:pos="1304"/>
              <w:tab w:val="left" w:pos="1457"/>
              <w:tab w:val="left" w:pos="1604"/>
              <w:tab w:val="left" w:pos="1757"/>
            </w:tabs>
            <w:rPr>
              <w:szCs w:val="24"/>
            </w:rPr>
          </w:pPr>
        </w:p>
      </w:sdtContent>
    </w:sdt>
    <w:sdt>
      <w:sdtPr>
        <w:alias w:val="3 pr."/>
        <w:tag w:val="part_e6ae781e64304b0392ff99713dd47458"/>
        <w:lock w:val="sdtLocked"/>
        <w:richText/>
      </w:sdtPr>
      <w:sdtContent>
        <w:p>
          <w:pPr>
            <w:keepNext/>
            <w:ind w:left="6237"/>
            <w:sectPr>
              <w:pgSz w:w="11906" w:h="16838"/>
              <w:pgMar w:top="1134" w:right="567" w:bottom="567" w:left="1134" w:header="567" w:footer="567" w:gutter="0"/>
              <w:pgNumType w:start="1"/>
              <w:cols w:space="1296"/>
              <w:titlePg/>
              <w:docGrid w:linePitch="360"/>
            </w:sectPr>
          </w:pPr>
        </w:p>
        <w:p>
          <w:pPr>
            <w:keepNext/>
            <w:ind w:left="6237"/>
            <w:rPr>
              <w:bCs/>
              <w:szCs w:val="24"/>
            </w:rPr>
          </w:pPr>
          <w:r>
            <w:rPr>
              <w:bCs/>
              <w:szCs w:val="24"/>
            </w:rPr>
            <w:t xml:space="preserve">Šilumos tiekimo tinklų ir šilumos punktų įrengimo taisyklių </w:t>
          </w:r>
        </w:p>
        <w:p>
          <w:pPr>
            <w:keepNext/>
            <w:tabs>
              <w:tab w:val="left" w:pos="6345"/>
            </w:tabs>
            <w:ind w:left="6237"/>
            <w:rPr>
              <w:bCs/>
              <w:szCs w:val="24"/>
            </w:rPr>
          </w:pPr>
          <w:sdt>
            <w:sdtPr>
              <w:alias w:val="Numeris"/>
              <w:tag w:val="nr_e6ae781e64304b0392ff99713dd47458"/>
              <w:lock w:val="sdtLocked"/>
              <w:richText/>
            </w:sdtPr>
            <w:sdtContent>
              <w:r>
                <w:rPr>
                  <w:bCs/>
                  <w:szCs w:val="24"/>
                </w:rPr>
                <w:t>3</w:t>
              </w:r>
            </w:sdtContent>
          </w:sdt>
          <w:r>
            <w:rPr>
              <w:bCs/>
              <w:szCs w:val="24"/>
            </w:rPr>
            <w:t xml:space="preserve"> priedas</w:t>
          </w:r>
        </w:p>
        <w:p>
          <w:pPr>
            <w:tabs>
              <w:tab w:val="left" w:pos="1304"/>
              <w:tab w:val="left" w:pos="1457"/>
              <w:tab w:val="left" w:pos="1604"/>
              <w:tab w:val="left" w:pos="1757"/>
            </w:tabs>
            <w:jc w:val="center"/>
            <w:rPr>
              <w:b/>
              <w:szCs w:val="24"/>
            </w:rPr>
          </w:pPr>
        </w:p>
        <w:p>
          <w:pPr>
            <w:jc w:val="center"/>
            <w:rPr>
              <w:b/>
              <w:caps/>
              <w:szCs w:val="24"/>
            </w:rPr>
          </w:pPr>
          <w:sdt>
            <w:sdtPr>
              <w:alias w:val="Pavadinimas"/>
              <w:tag w:val="title_e6ae781e64304b0392ff99713dd47458"/>
              <w:lock w:val="sdtLocked"/>
              <w:richText/>
            </w:sdtPr>
            <w:sdtContent>
              <w:r>
                <w:rPr>
                  <w:b/>
                  <w:caps/>
                  <w:szCs w:val="24"/>
                </w:rPr>
                <w:t>Drenažo, oro išleidimo ir tiekimo atvamzdžių skersmenys</w:t>
              </w:r>
            </w:sdtContent>
          </w:sdt>
        </w:p>
        <w:p>
          <w:pPr>
            <w:jc w:val="both"/>
            <w:rPr>
              <w:szCs w:val="24"/>
            </w:rPr>
          </w:pPr>
        </w:p>
        <w:p>
          <w:pPr>
            <w:tabs>
              <w:tab w:val="left" w:pos="4536"/>
            </w:tabs>
            <w:rPr>
              <w:bCs/>
              <w:szCs w:val="24"/>
            </w:rPr>
          </w:pPr>
          <w:r>
            <w:rPr>
              <w:b/>
              <w:bCs/>
              <w:szCs w:val="24"/>
            </w:rPr>
            <w:t>1 lentelė. Oro išleidimo atvamzdžių skersmenys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35"/>
            <w:gridCol w:w="850"/>
            <w:gridCol w:w="1098"/>
            <w:gridCol w:w="1099"/>
            <w:gridCol w:w="1098"/>
            <w:gridCol w:w="1099"/>
            <w:gridCol w:w="1276"/>
            <w:gridCol w:w="986"/>
          </w:tblGrid>
          <w:tr>
            <w:tc>
              <w:tcPr>
                <w:tcW w:w="2235"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Vamzdžio DN (mm)</w:t>
                </w:r>
              </w:p>
            </w:tc>
            <w:tc>
              <w:tcPr>
                <w:tcW w:w="850"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25–80</w:t>
                </w:r>
              </w:p>
            </w:tc>
            <w:tc>
              <w:tcPr>
                <w:tcW w:w="1098"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100–150</w:t>
                </w:r>
              </w:p>
            </w:tc>
            <w:tc>
              <w:tcPr>
                <w:tcW w:w="1099"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200–300</w:t>
                </w:r>
              </w:p>
            </w:tc>
            <w:tc>
              <w:tcPr>
                <w:tcW w:w="1098"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350–400</w:t>
                </w:r>
              </w:p>
            </w:tc>
            <w:tc>
              <w:tcPr>
                <w:tcW w:w="1099"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500–700</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800–1200</w:t>
                </w:r>
              </w:p>
            </w:tc>
            <w:tc>
              <w:tcPr>
                <w:tcW w:w="98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1400</w:t>
                </w:r>
              </w:p>
            </w:tc>
          </w:tr>
          <w:tr>
            <w:tc>
              <w:tcPr>
                <w:tcW w:w="2235"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Atvamzdžio DN (mm)</w:t>
                </w:r>
              </w:p>
            </w:tc>
            <w:tc>
              <w:tcPr>
                <w:tcW w:w="850"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15</w:t>
                </w:r>
              </w:p>
            </w:tc>
            <w:tc>
              <w:tcPr>
                <w:tcW w:w="1098"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20</w:t>
                </w:r>
              </w:p>
            </w:tc>
            <w:tc>
              <w:tcPr>
                <w:tcW w:w="1099"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25</w:t>
                </w:r>
              </w:p>
            </w:tc>
            <w:tc>
              <w:tcPr>
                <w:tcW w:w="1098"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32</w:t>
                </w:r>
              </w:p>
            </w:tc>
            <w:tc>
              <w:tcPr>
                <w:tcW w:w="1099"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40</w:t>
                </w:r>
              </w:p>
            </w:tc>
            <w:tc>
              <w:tcPr>
                <w:tcW w:w="127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50</w:t>
                </w:r>
              </w:p>
            </w:tc>
            <w:tc>
              <w:tcPr>
                <w:tcW w:w="98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65</w:t>
                </w:r>
              </w:p>
            </w:tc>
          </w:tr>
        </w:tbl>
        <w:p>
          <w:pPr>
            <w:jc w:val="both"/>
            <w:rPr>
              <w:szCs w:val="24"/>
            </w:rPr>
          </w:pPr>
        </w:p>
        <w:p>
          <w:pPr>
            <w:rPr>
              <w:bCs/>
              <w:szCs w:val="24"/>
            </w:rPr>
          </w:pPr>
          <w:r>
            <w:rPr>
              <w:b/>
              <w:bCs/>
              <w:szCs w:val="24"/>
            </w:rPr>
            <w:t>2 lentelė. Praplauti tiekiamo suslėgto oro ir vandens išleidimo atvamzdžių skersmenys</w:t>
          </w:r>
        </w:p>
        <w:tbl>
          <w:tblPr>
            <w:tblW w:w="93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2"/>
            <w:gridCol w:w="815"/>
            <w:gridCol w:w="1131"/>
            <w:gridCol w:w="1016"/>
            <w:gridCol w:w="983"/>
            <w:gridCol w:w="1001"/>
            <w:gridCol w:w="15"/>
            <w:gridCol w:w="1016"/>
            <w:gridCol w:w="1216"/>
            <w:gridCol w:w="15"/>
          </w:tblGrid>
          <w:tr>
            <w:trPr>
              <w:gridAfter w:val="1"/>
              <w:wAfter w:w="15" w:type="dxa"/>
            </w:trPr>
            <w:tc>
              <w:tcPr>
                <w:tcW w:w="2091"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rPr>
                    <w:szCs w:val="24"/>
                  </w:rPr>
                </w:pPr>
                <w:r>
                  <w:rPr>
                    <w:szCs w:val="24"/>
                  </w:rPr>
                  <w:t>Vamzdžio DN (mm)</w:t>
                </w:r>
              </w:p>
            </w:tc>
            <w:tc>
              <w:tcPr>
                <w:tcW w:w="815"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50–80</w:t>
                </w:r>
              </w:p>
            </w:tc>
            <w:tc>
              <w:tcPr>
                <w:tcW w:w="1131"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100–150</w:t>
                </w:r>
              </w:p>
            </w:tc>
            <w:tc>
              <w:tcPr>
                <w:tcW w:w="101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200–250</w:t>
                </w:r>
              </w:p>
            </w:tc>
            <w:tc>
              <w:tcPr>
                <w:tcW w:w="98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300–400</w:t>
                </w:r>
              </w:p>
            </w:tc>
            <w:tc>
              <w:tcPr>
                <w:tcW w:w="1016" w:type="dxa"/>
                <w:gridSpan w:val="2"/>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500–600</w:t>
                </w:r>
              </w:p>
            </w:tc>
            <w:tc>
              <w:tcPr>
                <w:tcW w:w="101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700–900</w:t>
                </w:r>
              </w:p>
            </w:tc>
            <w:tc>
              <w:tcPr>
                <w:tcW w:w="121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1000–1400</w:t>
                </w:r>
              </w:p>
            </w:tc>
          </w:tr>
          <w:tr>
            <w:tc>
              <w:tcPr>
                <w:tcW w:w="2091"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rPr>
                    <w:szCs w:val="24"/>
                  </w:rPr>
                </w:pPr>
                <w:r>
                  <w:rPr>
                    <w:szCs w:val="24"/>
                  </w:rPr>
                  <w:t>Atvamzdžio vandeniui išleisti DN (mm)</w:t>
                </w:r>
              </w:p>
            </w:tc>
            <w:tc>
              <w:tcPr>
                <w:tcW w:w="815"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40</w:t>
                </w:r>
              </w:p>
            </w:tc>
            <w:tc>
              <w:tcPr>
                <w:tcW w:w="1131"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80</w:t>
                </w:r>
              </w:p>
            </w:tc>
            <w:tc>
              <w:tcPr>
                <w:tcW w:w="101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100</w:t>
                </w:r>
              </w:p>
            </w:tc>
            <w:tc>
              <w:tcPr>
                <w:tcW w:w="98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200</w:t>
                </w:r>
              </w:p>
            </w:tc>
            <w:tc>
              <w:tcPr>
                <w:tcW w:w="1001"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250</w:t>
                </w:r>
              </w:p>
            </w:tc>
            <w:tc>
              <w:tcPr>
                <w:tcW w:w="1031" w:type="dxa"/>
                <w:gridSpan w:val="2"/>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300</w:t>
                </w:r>
              </w:p>
            </w:tc>
            <w:tc>
              <w:tcPr>
                <w:tcW w:w="1231" w:type="dxa"/>
                <w:gridSpan w:val="2"/>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400</w:t>
                </w:r>
              </w:p>
            </w:tc>
          </w:tr>
          <w:tr>
            <w:tc>
              <w:tcPr>
                <w:tcW w:w="2091"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rPr>
                    <w:szCs w:val="24"/>
                  </w:rPr>
                </w:pPr>
                <w:r>
                  <w:rPr>
                    <w:szCs w:val="24"/>
                  </w:rPr>
                  <w:t>Atvamzdžio</w:t>
                </w:r>
              </w:p>
              <w:p>
                <w:pPr>
                  <w:tabs>
                    <w:tab w:val="left" w:pos="3005"/>
                    <w:tab w:val="left" w:pos="3969"/>
                    <w:tab w:val="left" w:pos="6066"/>
                    <w:tab w:val="left" w:pos="8164"/>
                  </w:tabs>
                  <w:rPr>
                    <w:szCs w:val="24"/>
                  </w:rPr>
                </w:pPr>
                <w:r>
                  <w:rPr>
                    <w:szCs w:val="24"/>
                  </w:rPr>
                  <w:t>orui tiekti DN (mm)</w:t>
                </w:r>
              </w:p>
            </w:tc>
            <w:tc>
              <w:tcPr>
                <w:tcW w:w="815"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25</w:t>
                </w:r>
              </w:p>
            </w:tc>
            <w:tc>
              <w:tcPr>
                <w:tcW w:w="1131"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40</w:t>
                </w:r>
              </w:p>
            </w:tc>
            <w:tc>
              <w:tcPr>
                <w:tcW w:w="101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40</w:t>
                </w:r>
              </w:p>
            </w:tc>
            <w:tc>
              <w:tcPr>
                <w:tcW w:w="98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50</w:t>
                </w:r>
              </w:p>
            </w:tc>
            <w:tc>
              <w:tcPr>
                <w:tcW w:w="1001"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80</w:t>
                </w:r>
              </w:p>
            </w:tc>
            <w:tc>
              <w:tcPr>
                <w:tcW w:w="1031" w:type="dxa"/>
                <w:gridSpan w:val="2"/>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80</w:t>
                </w:r>
              </w:p>
            </w:tc>
            <w:tc>
              <w:tcPr>
                <w:tcW w:w="1231" w:type="dxa"/>
                <w:gridSpan w:val="2"/>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100</w:t>
                </w:r>
              </w:p>
            </w:tc>
          </w:tr>
          <w:tr>
            <w:tc>
              <w:tcPr>
                <w:tcW w:w="2091"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rPr>
                    <w:szCs w:val="24"/>
                  </w:rPr>
                </w:pPr>
                <w:r>
                  <w:rPr>
                    <w:szCs w:val="24"/>
                  </w:rPr>
                  <w:t>Jungties</w:t>
                </w:r>
              </w:p>
              <w:p>
                <w:pPr>
                  <w:tabs>
                    <w:tab w:val="left" w:pos="3005"/>
                    <w:tab w:val="left" w:pos="3969"/>
                    <w:tab w:val="left" w:pos="6066"/>
                    <w:tab w:val="left" w:pos="8164"/>
                  </w:tabs>
                  <w:rPr>
                    <w:szCs w:val="24"/>
                  </w:rPr>
                </w:pPr>
                <w:r>
                  <w:rPr>
                    <w:szCs w:val="24"/>
                  </w:rPr>
                  <w:t>orui tiekti DN (mm)</w:t>
                </w:r>
              </w:p>
            </w:tc>
            <w:tc>
              <w:tcPr>
                <w:tcW w:w="815"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50</w:t>
                </w:r>
              </w:p>
            </w:tc>
            <w:tc>
              <w:tcPr>
                <w:tcW w:w="1131"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80</w:t>
                </w:r>
              </w:p>
            </w:tc>
            <w:tc>
              <w:tcPr>
                <w:tcW w:w="101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150</w:t>
                </w:r>
              </w:p>
            </w:tc>
            <w:tc>
              <w:tcPr>
                <w:tcW w:w="98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200</w:t>
                </w:r>
              </w:p>
            </w:tc>
            <w:tc>
              <w:tcPr>
                <w:tcW w:w="1001"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300</w:t>
                </w:r>
              </w:p>
            </w:tc>
            <w:tc>
              <w:tcPr>
                <w:tcW w:w="1031" w:type="dxa"/>
                <w:gridSpan w:val="2"/>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400</w:t>
                </w:r>
              </w:p>
            </w:tc>
            <w:tc>
              <w:tcPr>
                <w:tcW w:w="1231" w:type="dxa"/>
                <w:gridSpan w:val="2"/>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500</w:t>
                </w:r>
              </w:p>
            </w:tc>
          </w:tr>
        </w:tbl>
        <w:p>
          <w:pPr>
            <w:jc w:val="both"/>
            <w:rPr>
              <w:szCs w:val="24"/>
            </w:rPr>
          </w:pPr>
        </w:p>
        <w:p>
          <w:pPr>
            <w:rPr>
              <w:bCs/>
              <w:szCs w:val="24"/>
              <w:u w:val="single"/>
            </w:rPr>
          </w:pPr>
          <w:r>
            <w:rPr>
              <w:b/>
              <w:bCs/>
              <w:szCs w:val="24"/>
            </w:rPr>
            <w:t>3 lentelė. Drenažo atvamzdžių skersmuo</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850"/>
            <w:gridCol w:w="1043"/>
            <w:gridCol w:w="658"/>
            <w:gridCol w:w="1063"/>
            <w:gridCol w:w="1063"/>
            <w:gridCol w:w="1063"/>
            <w:gridCol w:w="1206"/>
            <w:gridCol w:w="708"/>
          </w:tblGrid>
          <w:tr>
            <w:tc>
              <w:tcPr>
                <w:tcW w:w="209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Vamzdžio DN (mm)</w:t>
                </w:r>
              </w:p>
            </w:tc>
            <w:tc>
              <w:tcPr>
                <w:tcW w:w="850"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Iki 80</w:t>
                </w:r>
              </w:p>
            </w:tc>
            <w:tc>
              <w:tcPr>
                <w:tcW w:w="104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80–125</w:t>
                </w:r>
              </w:p>
            </w:tc>
            <w:tc>
              <w:tcPr>
                <w:tcW w:w="658"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 xml:space="preserve">150 </w:t>
                </w:r>
              </w:p>
            </w:tc>
            <w:tc>
              <w:tcPr>
                <w:tcW w:w="106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200–250</w:t>
                </w:r>
              </w:p>
            </w:tc>
            <w:tc>
              <w:tcPr>
                <w:tcW w:w="106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300–400</w:t>
                </w:r>
              </w:p>
            </w:tc>
            <w:tc>
              <w:tcPr>
                <w:tcW w:w="106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500–600</w:t>
                </w:r>
              </w:p>
            </w:tc>
            <w:tc>
              <w:tcPr>
                <w:tcW w:w="120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700–1000</w:t>
                </w:r>
              </w:p>
            </w:tc>
            <w:tc>
              <w:tcPr>
                <w:tcW w:w="708"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1200</w:t>
                </w:r>
              </w:p>
            </w:tc>
          </w:tr>
          <w:tr>
            <w:tc>
              <w:tcPr>
                <w:tcW w:w="209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rPr>
                    <w:szCs w:val="24"/>
                  </w:rPr>
                </w:pPr>
                <w:r>
                  <w:rPr>
                    <w:szCs w:val="24"/>
                  </w:rPr>
                  <w:t>Atvamzdžio DN (mm)</w:t>
                </w:r>
              </w:p>
            </w:tc>
            <w:tc>
              <w:tcPr>
                <w:tcW w:w="850"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25</w:t>
                </w:r>
              </w:p>
            </w:tc>
            <w:tc>
              <w:tcPr>
                <w:tcW w:w="104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32</w:t>
                </w:r>
              </w:p>
            </w:tc>
            <w:tc>
              <w:tcPr>
                <w:tcW w:w="658"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40</w:t>
                </w:r>
              </w:p>
            </w:tc>
            <w:tc>
              <w:tcPr>
                <w:tcW w:w="106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50</w:t>
                </w:r>
              </w:p>
            </w:tc>
            <w:tc>
              <w:tcPr>
                <w:tcW w:w="106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80</w:t>
                </w:r>
              </w:p>
            </w:tc>
            <w:tc>
              <w:tcPr>
                <w:tcW w:w="106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100</w:t>
                </w:r>
              </w:p>
            </w:tc>
            <w:tc>
              <w:tcPr>
                <w:tcW w:w="120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150</w:t>
                </w:r>
              </w:p>
            </w:tc>
            <w:tc>
              <w:tcPr>
                <w:tcW w:w="708"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200</w:t>
                </w:r>
              </w:p>
            </w:tc>
          </w:tr>
        </w:tbl>
        <w:p>
          <w:pPr>
            <w:tabs>
              <w:tab w:val="left" w:pos="3005"/>
              <w:tab w:val="left" w:pos="3969"/>
              <w:tab w:val="left" w:pos="6066"/>
              <w:tab w:val="left" w:pos="8164"/>
            </w:tabs>
            <w:jc w:val="center"/>
            <w:rPr>
              <w:szCs w:val="24"/>
            </w:rPr>
          </w:pPr>
        </w:p>
      </w:sdtContent>
    </w:sdt>
    <w:sdt>
      <w:sdtPr>
        <w:alias w:val="4 pr."/>
        <w:tag w:val="part_f1fcef92b53b4789822ef7b95835aeea"/>
        <w:lock w:val="sdtLocked"/>
        <w:richText/>
      </w:sdtPr>
      <w:sdtContent>
        <w:p>
          <w:pPr>
            <w:keepNext/>
            <w:ind w:left="6237"/>
            <w:sectPr>
              <w:pgSz w:w="11906" w:h="16838"/>
              <w:pgMar w:top="1134" w:right="567" w:bottom="567" w:left="1134" w:header="567" w:footer="567" w:gutter="0"/>
              <w:pgNumType w:start="1"/>
              <w:cols w:space="1296"/>
              <w:titlePg/>
              <w:docGrid w:linePitch="360"/>
            </w:sectPr>
          </w:pPr>
        </w:p>
        <w:p>
          <w:pPr>
            <w:keepNext/>
            <w:ind w:left="6237"/>
            <w:rPr>
              <w:bCs/>
              <w:szCs w:val="24"/>
            </w:rPr>
          </w:pPr>
          <w:r>
            <w:rPr>
              <w:bCs/>
              <w:szCs w:val="24"/>
            </w:rPr>
            <w:t xml:space="preserve">Šilumos tiekimo tinklų ir šilumos punktų įrengimo taisyklių </w:t>
          </w:r>
        </w:p>
        <w:p>
          <w:pPr>
            <w:keepNext/>
            <w:ind w:left="6237"/>
            <w:rPr>
              <w:bCs/>
              <w:szCs w:val="24"/>
            </w:rPr>
          </w:pPr>
          <w:sdt>
            <w:sdtPr>
              <w:alias w:val="Numeris"/>
              <w:tag w:val="nr_f1fcef92b53b4789822ef7b95835aeea"/>
              <w:lock w:val="sdtLocked"/>
              <w:richText/>
            </w:sdtPr>
            <w:sdtContent>
              <w:r>
                <w:rPr>
                  <w:bCs/>
                  <w:szCs w:val="24"/>
                </w:rPr>
                <w:t>4</w:t>
              </w:r>
            </w:sdtContent>
          </w:sdt>
          <w:r>
            <w:rPr>
              <w:bCs/>
              <w:szCs w:val="24"/>
            </w:rPr>
            <w:t xml:space="preserve"> priedas</w:t>
          </w:r>
        </w:p>
        <w:p>
          <w:pPr>
            <w:tabs>
              <w:tab w:val="left" w:pos="6345"/>
            </w:tabs>
            <w:ind w:left="6804"/>
            <w:rPr>
              <w:b/>
              <w:caps/>
              <w:szCs w:val="24"/>
            </w:rPr>
          </w:pPr>
        </w:p>
        <w:p>
          <w:pPr>
            <w:jc w:val="center"/>
            <w:rPr>
              <w:b/>
              <w:caps/>
              <w:szCs w:val="24"/>
            </w:rPr>
          </w:pPr>
        </w:p>
        <w:p>
          <w:pPr>
            <w:jc w:val="center"/>
            <w:rPr>
              <w:b/>
              <w:caps/>
              <w:szCs w:val="24"/>
            </w:rPr>
          </w:pPr>
          <w:sdt>
            <w:sdtPr>
              <w:alias w:val="Pavadinimas"/>
              <w:tag w:val="title_f1fcef92b53b4789822ef7b95835aeea"/>
              <w:lock w:val="sdtLocked"/>
              <w:richText/>
            </w:sdtPr>
            <w:sdtContent>
              <w:r>
                <w:rPr>
                  <w:b/>
                  <w:caps/>
                  <w:szCs w:val="24"/>
                </w:rPr>
                <w:t>Pagrindiniai vamzdynų klojimo reikalavimai</w:t>
              </w:r>
            </w:sdtContent>
          </w:sdt>
        </w:p>
        <w:p>
          <w:pPr>
            <w:jc w:val="both"/>
            <w:rPr>
              <w:szCs w:val="24"/>
            </w:rPr>
          </w:pPr>
        </w:p>
        <w:sdt>
          <w:sdtPr>
            <w:alias w:val="lentele"/>
            <w:tag w:val="part_56dedc7b17734998a1f2d8b58a8998cd"/>
            <w:lock w:val="sdtLocked"/>
            <w:richText/>
          </w:sdtPr>
          <w:sdtContent>
            <w:p>
              <w:pPr>
                <w:rPr>
                  <w:b/>
                  <w:bCs/>
                  <w:szCs w:val="24"/>
                </w:rPr>
              </w:pPr>
              <w:sdt>
                <w:sdtPr>
                  <w:alias w:val="Pavadinimas"/>
                  <w:tag w:val="title_56dedc7b17734998a1f2d8b58a8998cd"/>
                  <w:lock w:val="sdtLocked"/>
                  <w:richText/>
                </w:sdtPr>
                <w:sdtContent>
                  <w:r>
                    <w:rPr>
                      <w:b/>
                      <w:bCs/>
                      <w:szCs w:val="24"/>
                    </w:rPr>
                    <w:t>1 lentelė. Nepereinamieji kanalai</w:t>
                  </w:r>
                </w:sdtContent>
              </w:sdt>
            </w:p>
            <w:p>
              <w:pPr>
                <w:rPr>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2126"/>
                <w:gridCol w:w="2268"/>
                <w:gridCol w:w="1985"/>
                <w:gridCol w:w="1984"/>
              </w:tblGrid>
              <w:tr>
                <w:trPr>
                  <w:cantSplit/>
                </w:trPr>
                <w:tc>
                  <w:tcPr>
                    <w:tcW w:w="1384" w:type="dxa"/>
                    <w:vMerge w:val="restart"/>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Vamzdžio DN</w:t>
                    </w:r>
                    <w:r>
                      <w:rPr>
                        <w:szCs w:val="24"/>
                        <w:vertAlign w:val="subscript"/>
                      </w:rPr>
                      <w:t xml:space="preserve"> </w:t>
                    </w:r>
                    <w:r>
                      <w:rPr>
                        <w:szCs w:val="24"/>
                      </w:rPr>
                      <w:t>(mm)</w:t>
                    </w:r>
                  </w:p>
                </w:tc>
                <w:tc>
                  <w:tcPr>
                    <w:tcW w:w="8363" w:type="dxa"/>
                    <w:gridSpan w:val="4"/>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Mažiausias leidžiamas atstumas nuo izoliacijos paviršiaus iki konstrukcijos (mm)</w:t>
                    </w:r>
                  </w:p>
                </w:tc>
              </w:tr>
              <w:tr>
                <w:trPr>
                  <w:cantSplit/>
                </w:trPr>
                <w:tc>
                  <w:tcPr>
                    <w:tcW w:w="1384"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12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iki kanalo sienutės</w:t>
                    </w:r>
                  </w:p>
                </w:tc>
                <w:tc>
                  <w:tcPr>
                    <w:tcW w:w="2268"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rPr>
                        <w:szCs w:val="24"/>
                      </w:rPr>
                    </w:pPr>
                    <w:r>
                      <w:rPr>
                        <w:szCs w:val="24"/>
                      </w:rPr>
                      <w:t>iki gretimo vamzdžio</w:t>
                    </w:r>
                  </w:p>
                  <w:p>
                    <w:pPr>
                      <w:tabs>
                        <w:tab w:val="left" w:pos="3005"/>
                        <w:tab w:val="left" w:pos="3969"/>
                        <w:tab w:val="left" w:pos="6066"/>
                        <w:tab w:val="left" w:pos="8164"/>
                      </w:tabs>
                      <w:rPr>
                        <w:szCs w:val="24"/>
                      </w:rPr>
                    </w:pPr>
                    <w:r>
                      <w:rPr>
                        <w:szCs w:val="24"/>
                      </w:rPr>
                      <w:t>izoliacijos</w:t>
                    </w:r>
                  </w:p>
                </w:tc>
                <w:tc>
                  <w:tcPr>
                    <w:tcW w:w="1985"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iki kanalo viršaus</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iki kanalo apačios</w:t>
                    </w:r>
                  </w:p>
                </w:tc>
              </w:tr>
              <w:tr>
                <w:tc>
                  <w:tcPr>
                    <w:tcW w:w="1384"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25–80</w:t>
                    </w:r>
                  </w:p>
                  <w:p>
                    <w:pPr>
                      <w:tabs>
                        <w:tab w:val="left" w:pos="3005"/>
                        <w:tab w:val="left" w:pos="3969"/>
                        <w:tab w:val="left" w:pos="6066"/>
                        <w:tab w:val="left" w:pos="8164"/>
                      </w:tabs>
                      <w:jc w:val="both"/>
                      <w:rPr>
                        <w:szCs w:val="24"/>
                      </w:rPr>
                    </w:pPr>
                    <w:r>
                      <w:rPr>
                        <w:szCs w:val="24"/>
                      </w:rPr>
                      <w:t>100–250</w:t>
                    </w:r>
                  </w:p>
                  <w:p>
                    <w:pPr>
                      <w:tabs>
                        <w:tab w:val="left" w:pos="3005"/>
                        <w:tab w:val="left" w:pos="3969"/>
                        <w:tab w:val="left" w:pos="6066"/>
                        <w:tab w:val="left" w:pos="8164"/>
                      </w:tabs>
                      <w:jc w:val="both"/>
                      <w:rPr>
                        <w:szCs w:val="24"/>
                      </w:rPr>
                    </w:pPr>
                    <w:r>
                      <w:rPr>
                        <w:szCs w:val="24"/>
                      </w:rPr>
                      <w:t>300–350</w:t>
                    </w:r>
                  </w:p>
                  <w:p>
                    <w:pPr>
                      <w:tabs>
                        <w:tab w:val="left" w:pos="3005"/>
                        <w:tab w:val="left" w:pos="3969"/>
                        <w:tab w:val="left" w:pos="6066"/>
                        <w:tab w:val="left" w:pos="8164"/>
                      </w:tabs>
                      <w:jc w:val="both"/>
                      <w:rPr>
                        <w:szCs w:val="24"/>
                      </w:rPr>
                    </w:pPr>
                    <w:r>
                      <w:rPr>
                        <w:szCs w:val="24"/>
                      </w:rPr>
                      <w:t>400</w:t>
                    </w:r>
                  </w:p>
                  <w:p>
                    <w:pPr>
                      <w:tabs>
                        <w:tab w:val="left" w:pos="3005"/>
                        <w:tab w:val="left" w:pos="3969"/>
                        <w:tab w:val="left" w:pos="6066"/>
                        <w:tab w:val="left" w:pos="8164"/>
                      </w:tabs>
                      <w:jc w:val="both"/>
                      <w:rPr>
                        <w:szCs w:val="24"/>
                      </w:rPr>
                    </w:pPr>
                    <w:r>
                      <w:rPr>
                        <w:szCs w:val="24"/>
                      </w:rPr>
                      <w:t>500–700</w:t>
                    </w:r>
                  </w:p>
                  <w:p>
                    <w:pPr>
                      <w:tabs>
                        <w:tab w:val="left" w:pos="3005"/>
                        <w:tab w:val="left" w:pos="3969"/>
                        <w:tab w:val="left" w:pos="6066"/>
                        <w:tab w:val="left" w:pos="8164"/>
                      </w:tabs>
                      <w:jc w:val="both"/>
                      <w:rPr>
                        <w:szCs w:val="24"/>
                      </w:rPr>
                    </w:pPr>
                    <w:r>
                      <w:rPr>
                        <w:szCs w:val="24"/>
                      </w:rPr>
                      <w:t>800</w:t>
                    </w:r>
                  </w:p>
                  <w:p>
                    <w:pPr>
                      <w:tabs>
                        <w:tab w:val="left" w:pos="3005"/>
                        <w:tab w:val="left" w:pos="3969"/>
                        <w:tab w:val="left" w:pos="6066"/>
                        <w:tab w:val="left" w:pos="8164"/>
                      </w:tabs>
                      <w:jc w:val="both"/>
                      <w:rPr>
                        <w:szCs w:val="24"/>
                      </w:rPr>
                    </w:pPr>
                    <w:r>
                      <w:rPr>
                        <w:szCs w:val="24"/>
                      </w:rPr>
                      <w:t>900–1400</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70</w:t>
                    </w:r>
                  </w:p>
                  <w:p>
                    <w:pPr>
                      <w:tabs>
                        <w:tab w:val="left" w:pos="3005"/>
                        <w:tab w:val="left" w:pos="3969"/>
                        <w:tab w:val="left" w:pos="6066"/>
                        <w:tab w:val="left" w:pos="8164"/>
                      </w:tabs>
                      <w:jc w:val="both"/>
                      <w:rPr>
                        <w:szCs w:val="24"/>
                      </w:rPr>
                    </w:pPr>
                    <w:r>
                      <w:rPr>
                        <w:szCs w:val="24"/>
                      </w:rPr>
                      <w:t>80</w:t>
                    </w:r>
                  </w:p>
                  <w:p>
                    <w:pPr>
                      <w:tabs>
                        <w:tab w:val="left" w:pos="3005"/>
                        <w:tab w:val="left" w:pos="3969"/>
                        <w:tab w:val="left" w:pos="6066"/>
                        <w:tab w:val="left" w:pos="8164"/>
                      </w:tabs>
                      <w:jc w:val="both"/>
                      <w:rPr>
                        <w:szCs w:val="24"/>
                      </w:rPr>
                    </w:pPr>
                    <w:r>
                      <w:rPr>
                        <w:szCs w:val="24"/>
                      </w:rPr>
                      <w:t>100</w:t>
                    </w:r>
                  </w:p>
                  <w:p>
                    <w:pPr>
                      <w:tabs>
                        <w:tab w:val="left" w:pos="3005"/>
                        <w:tab w:val="left" w:pos="3969"/>
                        <w:tab w:val="left" w:pos="6066"/>
                        <w:tab w:val="left" w:pos="8164"/>
                      </w:tabs>
                      <w:jc w:val="both"/>
                      <w:rPr>
                        <w:szCs w:val="24"/>
                      </w:rPr>
                    </w:pPr>
                    <w:r>
                      <w:rPr>
                        <w:szCs w:val="24"/>
                      </w:rPr>
                      <w:t>100</w:t>
                    </w:r>
                  </w:p>
                  <w:p>
                    <w:pPr>
                      <w:tabs>
                        <w:tab w:val="left" w:pos="3005"/>
                        <w:tab w:val="left" w:pos="3969"/>
                        <w:tab w:val="left" w:pos="6066"/>
                        <w:tab w:val="left" w:pos="8164"/>
                      </w:tabs>
                      <w:jc w:val="both"/>
                      <w:rPr>
                        <w:szCs w:val="24"/>
                      </w:rPr>
                    </w:pPr>
                    <w:r>
                      <w:rPr>
                        <w:szCs w:val="24"/>
                      </w:rPr>
                      <w:t>110</w:t>
                    </w:r>
                  </w:p>
                  <w:p>
                    <w:pPr>
                      <w:tabs>
                        <w:tab w:val="left" w:pos="3005"/>
                        <w:tab w:val="left" w:pos="3969"/>
                        <w:tab w:val="left" w:pos="6066"/>
                        <w:tab w:val="left" w:pos="8164"/>
                      </w:tabs>
                      <w:jc w:val="both"/>
                      <w:rPr>
                        <w:szCs w:val="24"/>
                      </w:rPr>
                    </w:pPr>
                    <w:r>
                      <w:rPr>
                        <w:szCs w:val="24"/>
                      </w:rPr>
                      <w:t>120</w:t>
                    </w:r>
                  </w:p>
                  <w:p>
                    <w:pPr>
                      <w:tabs>
                        <w:tab w:val="left" w:pos="3005"/>
                        <w:tab w:val="left" w:pos="3969"/>
                        <w:tab w:val="left" w:pos="6066"/>
                        <w:tab w:val="left" w:pos="8164"/>
                      </w:tabs>
                      <w:jc w:val="both"/>
                      <w:rPr>
                        <w:szCs w:val="24"/>
                      </w:rPr>
                    </w:pPr>
                    <w:r>
                      <w:rPr>
                        <w:szCs w:val="24"/>
                      </w:rPr>
                      <w:t>120</w:t>
                    </w:r>
                  </w:p>
                </w:tc>
                <w:tc>
                  <w:tcPr>
                    <w:tcW w:w="2268"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100</w:t>
                    </w:r>
                  </w:p>
                  <w:p>
                    <w:pPr>
                      <w:tabs>
                        <w:tab w:val="left" w:pos="3005"/>
                        <w:tab w:val="left" w:pos="3969"/>
                        <w:tab w:val="left" w:pos="6066"/>
                        <w:tab w:val="left" w:pos="8164"/>
                      </w:tabs>
                      <w:jc w:val="both"/>
                      <w:rPr>
                        <w:szCs w:val="24"/>
                      </w:rPr>
                    </w:pPr>
                    <w:r>
                      <w:rPr>
                        <w:szCs w:val="24"/>
                      </w:rPr>
                      <w:t>140</w:t>
                    </w:r>
                  </w:p>
                  <w:p>
                    <w:pPr>
                      <w:tabs>
                        <w:tab w:val="left" w:pos="3005"/>
                        <w:tab w:val="left" w:pos="3969"/>
                        <w:tab w:val="left" w:pos="6066"/>
                        <w:tab w:val="left" w:pos="8164"/>
                      </w:tabs>
                      <w:jc w:val="both"/>
                      <w:rPr>
                        <w:szCs w:val="24"/>
                      </w:rPr>
                    </w:pPr>
                    <w:r>
                      <w:rPr>
                        <w:szCs w:val="24"/>
                      </w:rPr>
                      <w:t>160</w:t>
                    </w:r>
                  </w:p>
                  <w:p>
                    <w:pPr>
                      <w:tabs>
                        <w:tab w:val="left" w:pos="3005"/>
                        <w:tab w:val="left" w:pos="3969"/>
                        <w:tab w:val="left" w:pos="6066"/>
                        <w:tab w:val="left" w:pos="8164"/>
                      </w:tabs>
                      <w:jc w:val="both"/>
                      <w:rPr>
                        <w:szCs w:val="24"/>
                      </w:rPr>
                    </w:pPr>
                    <w:r>
                      <w:rPr>
                        <w:szCs w:val="24"/>
                      </w:rPr>
                      <w:t>200</w:t>
                    </w:r>
                  </w:p>
                  <w:p>
                    <w:pPr>
                      <w:tabs>
                        <w:tab w:val="left" w:pos="3005"/>
                        <w:tab w:val="left" w:pos="3969"/>
                        <w:tab w:val="left" w:pos="6066"/>
                        <w:tab w:val="left" w:pos="8164"/>
                      </w:tabs>
                      <w:jc w:val="both"/>
                      <w:rPr>
                        <w:szCs w:val="24"/>
                      </w:rPr>
                    </w:pPr>
                    <w:r>
                      <w:rPr>
                        <w:szCs w:val="24"/>
                      </w:rPr>
                      <w:t>200</w:t>
                    </w:r>
                  </w:p>
                  <w:p>
                    <w:pPr>
                      <w:tabs>
                        <w:tab w:val="left" w:pos="3005"/>
                        <w:tab w:val="left" w:pos="3969"/>
                        <w:tab w:val="left" w:pos="6066"/>
                        <w:tab w:val="left" w:pos="8164"/>
                      </w:tabs>
                      <w:jc w:val="both"/>
                      <w:rPr>
                        <w:szCs w:val="24"/>
                      </w:rPr>
                    </w:pPr>
                    <w:r>
                      <w:rPr>
                        <w:szCs w:val="24"/>
                      </w:rPr>
                      <w:t>250</w:t>
                    </w:r>
                  </w:p>
                  <w:p>
                    <w:pPr>
                      <w:tabs>
                        <w:tab w:val="left" w:pos="3005"/>
                        <w:tab w:val="left" w:pos="3969"/>
                        <w:tab w:val="left" w:pos="6066"/>
                        <w:tab w:val="left" w:pos="8164"/>
                      </w:tabs>
                      <w:jc w:val="both"/>
                      <w:rPr>
                        <w:szCs w:val="24"/>
                      </w:rPr>
                    </w:pPr>
                    <w:r>
                      <w:rPr>
                        <w:szCs w:val="24"/>
                      </w:rPr>
                      <w:t>250</w:t>
                    </w:r>
                  </w:p>
                </w:tc>
                <w:tc>
                  <w:tcPr>
                    <w:tcW w:w="1985"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50</w:t>
                    </w:r>
                  </w:p>
                  <w:p>
                    <w:pPr>
                      <w:tabs>
                        <w:tab w:val="left" w:pos="3005"/>
                        <w:tab w:val="left" w:pos="3969"/>
                        <w:tab w:val="left" w:pos="6066"/>
                        <w:tab w:val="left" w:pos="8164"/>
                      </w:tabs>
                      <w:jc w:val="both"/>
                      <w:rPr>
                        <w:szCs w:val="24"/>
                      </w:rPr>
                    </w:pPr>
                    <w:r>
                      <w:rPr>
                        <w:szCs w:val="24"/>
                      </w:rPr>
                      <w:t>50</w:t>
                    </w:r>
                  </w:p>
                  <w:p>
                    <w:pPr>
                      <w:tabs>
                        <w:tab w:val="left" w:pos="3005"/>
                        <w:tab w:val="left" w:pos="3969"/>
                        <w:tab w:val="left" w:pos="6066"/>
                        <w:tab w:val="left" w:pos="8164"/>
                      </w:tabs>
                      <w:jc w:val="both"/>
                      <w:rPr>
                        <w:szCs w:val="24"/>
                      </w:rPr>
                    </w:pPr>
                    <w:r>
                      <w:rPr>
                        <w:szCs w:val="24"/>
                      </w:rPr>
                      <w:t>70</w:t>
                    </w:r>
                  </w:p>
                  <w:p>
                    <w:pPr>
                      <w:tabs>
                        <w:tab w:val="left" w:pos="3005"/>
                        <w:tab w:val="left" w:pos="3969"/>
                        <w:tab w:val="left" w:pos="6066"/>
                        <w:tab w:val="left" w:pos="8164"/>
                      </w:tabs>
                      <w:jc w:val="both"/>
                      <w:rPr>
                        <w:szCs w:val="24"/>
                      </w:rPr>
                    </w:pPr>
                    <w:r>
                      <w:rPr>
                        <w:szCs w:val="24"/>
                      </w:rPr>
                      <w:t>70</w:t>
                    </w:r>
                  </w:p>
                  <w:p>
                    <w:pPr>
                      <w:tabs>
                        <w:tab w:val="left" w:pos="3005"/>
                        <w:tab w:val="left" w:pos="3969"/>
                        <w:tab w:val="left" w:pos="6066"/>
                        <w:tab w:val="left" w:pos="8164"/>
                      </w:tabs>
                      <w:jc w:val="both"/>
                      <w:rPr>
                        <w:szCs w:val="24"/>
                      </w:rPr>
                    </w:pPr>
                    <w:r>
                      <w:rPr>
                        <w:szCs w:val="24"/>
                      </w:rPr>
                      <w:t>100</w:t>
                    </w:r>
                  </w:p>
                  <w:p>
                    <w:pPr>
                      <w:tabs>
                        <w:tab w:val="left" w:pos="3005"/>
                        <w:tab w:val="left" w:pos="3969"/>
                        <w:tab w:val="left" w:pos="6066"/>
                        <w:tab w:val="left" w:pos="8164"/>
                      </w:tabs>
                      <w:jc w:val="both"/>
                      <w:rPr>
                        <w:szCs w:val="24"/>
                      </w:rPr>
                    </w:pPr>
                    <w:r>
                      <w:rPr>
                        <w:szCs w:val="24"/>
                      </w:rPr>
                      <w:t>100</w:t>
                    </w:r>
                  </w:p>
                  <w:p>
                    <w:pPr>
                      <w:tabs>
                        <w:tab w:val="left" w:pos="3005"/>
                        <w:tab w:val="left" w:pos="3969"/>
                        <w:tab w:val="left" w:pos="6066"/>
                        <w:tab w:val="left" w:pos="8164"/>
                      </w:tabs>
                      <w:jc w:val="both"/>
                      <w:rPr>
                        <w:szCs w:val="24"/>
                      </w:rPr>
                    </w:pPr>
                    <w:r>
                      <w:rPr>
                        <w:szCs w:val="24"/>
                      </w:rPr>
                      <w:t>100</w:t>
                    </w:r>
                  </w:p>
                </w:tc>
                <w:tc>
                  <w:tcPr>
                    <w:tcW w:w="1984"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100</w:t>
                    </w:r>
                  </w:p>
                  <w:p>
                    <w:pPr>
                      <w:tabs>
                        <w:tab w:val="left" w:pos="3005"/>
                        <w:tab w:val="left" w:pos="3969"/>
                        <w:tab w:val="left" w:pos="6066"/>
                        <w:tab w:val="left" w:pos="8164"/>
                      </w:tabs>
                      <w:jc w:val="both"/>
                      <w:rPr>
                        <w:szCs w:val="24"/>
                      </w:rPr>
                    </w:pPr>
                    <w:r>
                      <w:rPr>
                        <w:szCs w:val="24"/>
                      </w:rPr>
                      <w:t>150</w:t>
                    </w:r>
                  </w:p>
                  <w:p>
                    <w:pPr>
                      <w:tabs>
                        <w:tab w:val="left" w:pos="3005"/>
                        <w:tab w:val="left" w:pos="3969"/>
                        <w:tab w:val="left" w:pos="6066"/>
                        <w:tab w:val="left" w:pos="8164"/>
                      </w:tabs>
                      <w:jc w:val="both"/>
                      <w:rPr>
                        <w:szCs w:val="24"/>
                      </w:rPr>
                    </w:pPr>
                    <w:r>
                      <w:rPr>
                        <w:szCs w:val="24"/>
                      </w:rPr>
                      <w:t>150</w:t>
                    </w:r>
                  </w:p>
                  <w:p>
                    <w:pPr>
                      <w:tabs>
                        <w:tab w:val="left" w:pos="3005"/>
                        <w:tab w:val="left" w:pos="3969"/>
                        <w:tab w:val="left" w:pos="6066"/>
                        <w:tab w:val="left" w:pos="8164"/>
                      </w:tabs>
                      <w:jc w:val="both"/>
                      <w:rPr>
                        <w:szCs w:val="24"/>
                      </w:rPr>
                    </w:pPr>
                    <w:r>
                      <w:rPr>
                        <w:szCs w:val="24"/>
                      </w:rPr>
                      <w:t>180</w:t>
                    </w:r>
                  </w:p>
                  <w:p>
                    <w:pPr>
                      <w:tabs>
                        <w:tab w:val="left" w:pos="3005"/>
                        <w:tab w:val="left" w:pos="3969"/>
                        <w:tab w:val="left" w:pos="6066"/>
                        <w:tab w:val="left" w:pos="8164"/>
                      </w:tabs>
                      <w:jc w:val="both"/>
                      <w:rPr>
                        <w:szCs w:val="24"/>
                      </w:rPr>
                    </w:pPr>
                    <w:r>
                      <w:rPr>
                        <w:szCs w:val="24"/>
                      </w:rPr>
                      <w:t>180</w:t>
                    </w:r>
                  </w:p>
                  <w:p>
                    <w:pPr>
                      <w:tabs>
                        <w:tab w:val="left" w:pos="3005"/>
                        <w:tab w:val="left" w:pos="3969"/>
                        <w:tab w:val="left" w:pos="6066"/>
                        <w:tab w:val="left" w:pos="8164"/>
                      </w:tabs>
                      <w:jc w:val="both"/>
                      <w:rPr>
                        <w:szCs w:val="24"/>
                      </w:rPr>
                    </w:pPr>
                    <w:r>
                      <w:rPr>
                        <w:szCs w:val="24"/>
                      </w:rPr>
                      <w:t>200</w:t>
                    </w:r>
                  </w:p>
                  <w:p>
                    <w:pPr>
                      <w:tabs>
                        <w:tab w:val="left" w:pos="3005"/>
                        <w:tab w:val="left" w:pos="3969"/>
                        <w:tab w:val="left" w:pos="6066"/>
                        <w:tab w:val="left" w:pos="8164"/>
                      </w:tabs>
                      <w:jc w:val="both"/>
                      <w:rPr>
                        <w:szCs w:val="24"/>
                      </w:rPr>
                    </w:pPr>
                    <w:r>
                      <w:rPr>
                        <w:szCs w:val="24"/>
                      </w:rPr>
                      <w:t>300</w:t>
                    </w:r>
                  </w:p>
                </w:tc>
              </w:tr>
            </w:tbl>
            <w:p>
              <w:pPr>
                <w:jc w:val="both"/>
                <w:rPr>
                  <w:szCs w:val="24"/>
                </w:rPr>
              </w:pPr>
            </w:p>
          </w:sdtContent>
        </w:sdt>
        <w:sdt>
          <w:sdtPr>
            <w:alias w:val="lentele"/>
            <w:tag w:val="part_f6787122aa634b39bdb39b96d7107fcd"/>
            <w:lock w:val="sdtLocked"/>
            <w:richText/>
          </w:sdtPr>
          <w:sdtContent>
            <w:p>
              <w:pPr>
                <w:rPr>
                  <w:b/>
                  <w:bCs/>
                  <w:szCs w:val="24"/>
                </w:rPr>
              </w:pPr>
              <w:sdt>
                <w:sdtPr>
                  <w:alias w:val="Pavadinimas"/>
                  <w:tag w:val="title_f6787122aa634b39bdb39b96d7107fcd"/>
                  <w:lock w:val="sdtLocked"/>
                  <w:richText/>
                </w:sdtPr>
                <w:sdtContent>
                  <w:r>
                    <w:rPr>
                      <w:b/>
                      <w:bCs/>
                      <w:szCs w:val="24"/>
                    </w:rPr>
                    <w:t>2 lentelė. Antžeminiai vamzdynai, pereinamieji kanalai ir šilumos punktai</w:t>
                  </w:r>
                </w:sdtContent>
              </w:sdt>
            </w:p>
            <w:p>
              <w:pPr>
                <w:rPr>
                  <w:b/>
                  <w:bC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384"/>
                <w:gridCol w:w="1134"/>
                <w:gridCol w:w="2126"/>
                <w:gridCol w:w="2127"/>
                <w:gridCol w:w="1559"/>
                <w:gridCol w:w="1417"/>
              </w:tblGrid>
              <w:tr>
                <w:trPr>
                  <w:cantSplit/>
                </w:trPr>
                <w:tc>
                  <w:tcPr>
                    <w:tcW w:w="1384" w:type="dxa"/>
                    <w:vMerge w:val="restart"/>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Vamzdžio</w:t>
                    </w:r>
                  </w:p>
                  <w:p>
                    <w:pPr>
                      <w:tabs>
                        <w:tab w:val="left" w:pos="3005"/>
                        <w:tab w:val="left" w:pos="3969"/>
                        <w:tab w:val="left" w:pos="6066"/>
                        <w:tab w:val="left" w:pos="8164"/>
                      </w:tabs>
                      <w:jc w:val="both"/>
                      <w:rPr>
                        <w:szCs w:val="24"/>
                      </w:rPr>
                    </w:pPr>
                    <w:r>
                      <w:rPr>
                        <w:szCs w:val="24"/>
                      </w:rPr>
                      <w:t>DN (mm)</w:t>
                    </w:r>
                  </w:p>
                </w:tc>
                <w:tc>
                  <w:tcPr>
                    <w:tcW w:w="8363" w:type="dxa"/>
                    <w:gridSpan w:val="5"/>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Mažiausias leidžiamas atstumas nuo izoliacijos paviršiaus iki konstrukcijos (mm)</w:t>
                    </w:r>
                  </w:p>
                </w:tc>
              </w:tr>
              <w:tr>
                <w:trPr>
                  <w:cantSplit/>
                  <w:trHeight w:val="280"/>
                </w:trPr>
                <w:tc>
                  <w:tcPr>
                    <w:tcW w:w="1384"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134" w:type="dxa"/>
                    <w:vMerge w:val="restart"/>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iki kanalo sienutės</w:t>
                    </w:r>
                  </w:p>
                </w:tc>
                <w:tc>
                  <w:tcPr>
                    <w:tcW w:w="4253" w:type="dxa"/>
                    <w:gridSpan w:val="2"/>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rPr>
                        <w:szCs w:val="24"/>
                      </w:rPr>
                    </w:pPr>
                    <w:r>
                      <w:rPr>
                        <w:szCs w:val="24"/>
                      </w:rPr>
                      <w:t>iki gretimo vamzdžio izoliacijos</w:t>
                    </w:r>
                  </w:p>
                </w:tc>
                <w:tc>
                  <w:tcPr>
                    <w:tcW w:w="1559" w:type="dxa"/>
                    <w:vMerge w:val="restart"/>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rPr>
                        <w:szCs w:val="24"/>
                      </w:rPr>
                    </w:pPr>
                    <w:r>
                      <w:rPr>
                        <w:szCs w:val="24"/>
                      </w:rPr>
                      <w:t>iki kanalo viršaus</w:t>
                    </w:r>
                  </w:p>
                </w:tc>
                <w:tc>
                  <w:tcPr>
                    <w:tcW w:w="1417" w:type="dxa"/>
                    <w:vMerge w:val="restart"/>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rPr>
                        <w:szCs w:val="24"/>
                      </w:rPr>
                    </w:pPr>
                    <w:r>
                      <w:rPr>
                        <w:szCs w:val="24"/>
                      </w:rPr>
                      <w:t>iki kanalo apačios</w:t>
                    </w:r>
                  </w:p>
                </w:tc>
              </w:tr>
              <w:tr>
                <w:trPr>
                  <w:cantSplit/>
                  <w:trHeight w:val="280"/>
                </w:trPr>
                <w:tc>
                  <w:tcPr>
                    <w:tcW w:w="1384"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8363"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12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rPr>
                        <w:szCs w:val="24"/>
                      </w:rPr>
                    </w:pPr>
                    <w:r>
                      <w:rPr>
                        <w:szCs w:val="24"/>
                      </w:rPr>
                      <w:t>vertikaliai</w:t>
                    </w:r>
                  </w:p>
                </w:tc>
                <w:tc>
                  <w:tcPr>
                    <w:tcW w:w="2127"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rPr>
                        <w:szCs w:val="24"/>
                      </w:rPr>
                    </w:pPr>
                    <w:r>
                      <w:rPr>
                        <w:szCs w:val="24"/>
                      </w:rPr>
                      <w:t>horizontaliai</w:t>
                    </w:r>
                  </w:p>
                </w:tc>
                <w:tc>
                  <w:tcPr>
                    <w:tcW w:w="1559"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17"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r>
              <w:tr>
                <w:trPr>
                  <w:cantSplit/>
                </w:trPr>
                <w:tc>
                  <w:tcPr>
                    <w:tcW w:w="1384"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25–80</w:t>
                    </w:r>
                  </w:p>
                  <w:p>
                    <w:pPr>
                      <w:tabs>
                        <w:tab w:val="left" w:pos="3005"/>
                        <w:tab w:val="left" w:pos="3969"/>
                        <w:tab w:val="left" w:pos="6066"/>
                        <w:tab w:val="left" w:pos="8164"/>
                      </w:tabs>
                      <w:jc w:val="both"/>
                      <w:rPr>
                        <w:szCs w:val="24"/>
                      </w:rPr>
                    </w:pPr>
                    <w:r>
                      <w:rPr>
                        <w:szCs w:val="24"/>
                      </w:rPr>
                      <w:t>100–250</w:t>
                    </w:r>
                  </w:p>
                  <w:p>
                    <w:pPr>
                      <w:tabs>
                        <w:tab w:val="left" w:pos="3005"/>
                        <w:tab w:val="left" w:pos="3969"/>
                        <w:tab w:val="left" w:pos="6066"/>
                        <w:tab w:val="left" w:pos="8164"/>
                      </w:tabs>
                      <w:jc w:val="both"/>
                      <w:rPr>
                        <w:szCs w:val="24"/>
                      </w:rPr>
                    </w:pPr>
                    <w:r>
                      <w:rPr>
                        <w:szCs w:val="24"/>
                      </w:rPr>
                      <w:t>300–350</w:t>
                    </w:r>
                  </w:p>
                  <w:p>
                    <w:pPr>
                      <w:tabs>
                        <w:tab w:val="left" w:pos="3005"/>
                        <w:tab w:val="left" w:pos="3969"/>
                        <w:tab w:val="left" w:pos="6066"/>
                        <w:tab w:val="left" w:pos="8164"/>
                      </w:tabs>
                      <w:jc w:val="both"/>
                      <w:rPr>
                        <w:szCs w:val="24"/>
                      </w:rPr>
                    </w:pPr>
                    <w:r>
                      <w:rPr>
                        <w:szCs w:val="24"/>
                      </w:rPr>
                      <w:t>400</w:t>
                    </w:r>
                  </w:p>
                  <w:p>
                    <w:pPr>
                      <w:tabs>
                        <w:tab w:val="left" w:pos="3005"/>
                        <w:tab w:val="left" w:pos="3969"/>
                        <w:tab w:val="left" w:pos="6066"/>
                        <w:tab w:val="left" w:pos="8164"/>
                      </w:tabs>
                      <w:jc w:val="both"/>
                      <w:rPr>
                        <w:szCs w:val="24"/>
                      </w:rPr>
                    </w:pPr>
                    <w:r>
                      <w:rPr>
                        <w:szCs w:val="24"/>
                      </w:rPr>
                      <w:t>500–700</w:t>
                    </w:r>
                  </w:p>
                  <w:p>
                    <w:pPr>
                      <w:tabs>
                        <w:tab w:val="left" w:pos="3005"/>
                        <w:tab w:val="left" w:pos="3969"/>
                        <w:tab w:val="left" w:pos="6066"/>
                        <w:tab w:val="left" w:pos="8164"/>
                      </w:tabs>
                      <w:jc w:val="both"/>
                      <w:rPr>
                        <w:szCs w:val="24"/>
                      </w:rPr>
                    </w:pPr>
                    <w:r>
                      <w:rPr>
                        <w:szCs w:val="24"/>
                      </w:rPr>
                      <w:t>800</w:t>
                    </w:r>
                  </w:p>
                  <w:p>
                    <w:pPr>
                      <w:tabs>
                        <w:tab w:val="left" w:pos="3005"/>
                        <w:tab w:val="left" w:pos="3969"/>
                        <w:tab w:val="left" w:pos="6066"/>
                        <w:tab w:val="left" w:pos="8164"/>
                      </w:tabs>
                      <w:jc w:val="both"/>
                      <w:rPr>
                        <w:szCs w:val="24"/>
                      </w:rPr>
                    </w:pPr>
                    <w:r>
                      <w:rPr>
                        <w:szCs w:val="24"/>
                      </w:rPr>
                      <w:t>900</w:t>
                    </w:r>
                  </w:p>
                  <w:p>
                    <w:pPr>
                      <w:tabs>
                        <w:tab w:val="left" w:pos="3005"/>
                        <w:tab w:val="left" w:pos="3969"/>
                        <w:tab w:val="left" w:pos="6066"/>
                        <w:tab w:val="left" w:pos="8164"/>
                      </w:tabs>
                      <w:jc w:val="both"/>
                      <w:rPr>
                        <w:szCs w:val="24"/>
                      </w:rPr>
                    </w:pPr>
                    <w:r>
                      <w:rPr>
                        <w:szCs w:val="24"/>
                      </w:rPr>
                      <w:t>1000–1400</w:t>
                    </w:r>
                  </w:p>
                </w:tc>
                <w:tc>
                  <w:tcPr>
                    <w:tcW w:w="1134"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150</w:t>
                    </w:r>
                  </w:p>
                  <w:p>
                    <w:pPr>
                      <w:tabs>
                        <w:tab w:val="left" w:pos="3005"/>
                        <w:tab w:val="left" w:pos="3969"/>
                        <w:tab w:val="left" w:pos="6066"/>
                        <w:tab w:val="left" w:pos="8164"/>
                      </w:tabs>
                      <w:jc w:val="both"/>
                      <w:rPr>
                        <w:szCs w:val="24"/>
                      </w:rPr>
                    </w:pPr>
                    <w:r>
                      <w:rPr>
                        <w:szCs w:val="24"/>
                      </w:rPr>
                      <w:t>170</w:t>
                    </w:r>
                  </w:p>
                  <w:p>
                    <w:pPr>
                      <w:tabs>
                        <w:tab w:val="left" w:pos="3005"/>
                        <w:tab w:val="left" w:pos="3969"/>
                        <w:tab w:val="left" w:pos="6066"/>
                        <w:tab w:val="left" w:pos="8164"/>
                      </w:tabs>
                      <w:jc w:val="both"/>
                      <w:rPr>
                        <w:szCs w:val="24"/>
                      </w:rPr>
                    </w:pPr>
                    <w:r>
                      <w:rPr>
                        <w:szCs w:val="24"/>
                      </w:rPr>
                      <w:t>200</w:t>
                    </w:r>
                  </w:p>
                  <w:p>
                    <w:pPr>
                      <w:tabs>
                        <w:tab w:val="left" w:pos="3005"/>
                        <w:tab w:val="left" w:pos="3969"/>
                        <w:tab w:val="left" w:pos="6066"/>
                        <w:tab w:val="left" w:pos="8164"/>
                      </w:tabs>
                      <w:jc w:val="both"/>
                      <w:rPr>
                        <w:szCs w:val="24"/>
                      </w:rPr>
                    </w:pPr>
                    <w:r>
                      <w:rPr>
                        <w:szCs w:val="24"/>
                      </w:rPr>
                      <w:t>200</w:t>
                    </w:r>
                  </w:p>
                  <w:p>
                    <w:pPr>
                      <w:tabs>
                        <w:tab w:val="left" w:pos="3005"/>
                        <w:tab w:val="left" w:pos="3969"/>
                        <w:tab w:val="left" w:pos="6066"/>
                        <w:tab w:val="left" w:pos="8164"/>
                      </w:tabs>
                      <w:jc w:val="both"/>
                      <w:rPr>
                        <w:szCs w:val="24"/>
                      </w:rPr>
                    </w:pPr>
                    <w:r>
                      <w:rPr>
                        <w:szCs w:val="24"/>
                      </w:rPr>
                      <w:t>200</w:t>
                    </w:r>
                  </w:p>
                  <w:p>
                    <w:pPr>
                      <w:tabs>
                        <w:tab w:val="left" w:pos="3005"/>
                        <w:tab w:val="left" w:pos="3969"/>
                        <w:tab w:val="left" w:pos="6066"/>
                        <w:tab w:val="left" w:pos="8164"/>
                      </w:tabs>
                      <w:jc w:val="both"/>
                      <w:rPr>
                        <w:szCs w:val="24"/>
                      </w:rPr>
                    </w:pPr>
                    <w:r>
                      <w:rPr>
                        <w:szCs w:val="24"/>
                      </w:rPr>
                      <w:t>250</w:t>
                    </w:r>
                  </w:p>
                  <w:p>
                    <w:pPr>
                      <w:tabs>
                        <w:tab w:val="left" w:pos="3005"/>
                        <w:tab w:val="left" w:pos="3969"/>
                        <w:tab w:val="left" w:pos="6066"/>
                        <w:tab w:val="left" w:pos="8164"/>
                      </w:tabs>
                      <w:jc w:val="both"/>
                      <w:rPr>
                        <w:szCs w:val="24"/>
                      </w:rPr>
                    </w:pPr>
                    <w:r>
                      <w:rPr>
                        <w:szCs w:val="24"/>
                      </w:rPr>
                      <w:t>250</w:t>
                    </w:r>
                  </w:p>
                  <w:p>
                    <w:pPr>
                      <w:tabs>
                        <w:tab w:val="left" w:pos="3005"/>
                        <w:tab w:val="left" w:pos="3969"/>
                        <w:tab w:val="left" w:pos="6066"/>
                        <w:tab w:val="left" w:pos="8164"/>
                      </w:tabs>
                      <w:jc w:val="both"/>
                      <w:rPr>
                        <w:szCs w:val="24"/>
                      </w:rPr>
                    </w:pPr>
                    <w:r>
                      <w:rPr>
                        <w:szCs w:val="24"/>
                      </w:rPr>
                      <w:t>350</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100</w:t>
                    </w:r>
                  </w:p>
                  <w:p>
                    <w:pPr>
                      <w:tabs>
                        <w:tab w:val="left" w:pos="3005"/>
                        <w:tab w:val="left" w:pos="3969"/>
                        <w:tab w:val="left" w:pos="6066"/>
                        <w:tab w:val="left" w:pos="8164"/>
                      </w:tabs>
                      <w:jc w:val="both"/>
                      <w:rPr>
                        <w:szCs w:val="24"/>
                      </w:rPr>
                    </w:pPr>
                    <w:r>
                      <w:rPr>
                        <w:szCs w:val="24"/>
                      </w:rPr>
                      <w:t>140</w:t>
                    </w:r>
                  </w:p>
                  <w:p>
                    <w:pPr>
                      <w:tabs>
                        <w:tab w:val="left" w:pos="3005"/>
                        <w:tab w:val="left" w:pos="3969"/>
                        <w:tab w:val="left" w:pos="6066"/>
                        <w:tab w:val="left" w:pos="8164"/>
                      </w:tabs>
                      <w:jc w:val="both"/>
                      <w:rPr>
                        <w:szCs w:val="24"/>
                      </w:rPr>
                    </w:pPr>
                    <w:r>
                      <w:rPr>
                        <w:szCs w:val="24"/>
                      </w:rPr>
                      <w:t>160</w:t>
                    </w:r>
                  </w:p>
                  <w:p>
                    <w:pPr>
                      <w:tabs>
                        <w:tab w:val="left" w:pos="3005"/>
                        <w:tab w:val="left" w:pos="3969"/>
                        <w:tab w:val="left" w:pos="6066"/>
                        <w:tab w:val="left" w:pos="8164"/>
                      </w:tabs>
                      <w:jc w:val="both"/>
                      <w:rPr>
                        <w:szCs w:val="24"/>
                      </w:rPr>
                    </w:pPr>
                    <w:r>
                      <w:rPr>
                        <w:szCs w:val="24"/>
                      </w:rPr>
                      <w:t>160</w:t>
                    </w:r>
                  </w:p>
                  <w:p>
                    <w:pPr>
                      <w:tabs>
                        <w:tab w:val="left" w:pos="3005"/>
                        <w:tab w:val="left" w:pos="3969"/>
                        <w:tab w:val="left" w:pos="6066"/>
                        <w:tab w:val="left" w:pos="8164"/>
                      </w:tabs>
                      <w:jc w:val="both"/>
                      <w:rPr>
                        <w:szCs w:val="24"/>
                      </w:rPr>
                    </w:pPr>
                    <w:r>
                      <w:rPr>
                        <w:szCs w:val="24"/>
                      </w:rPr>
                      <w:t>200</w:t>
                    </w:r>
                  </w:p>
                  <w:p>
                    <w:pPr>
                      <w:tabs>
                        <w:tab w:val="left" w:pos="3005"/>
                        <w:tab w:val="left" w:pos="3969"/>
                        <w:tab w:val="left" w:pos="6066"/>
                        <w:tab w:val="left" w:pos="8164"/>
                      </w:tabs>
                      <w:jc w:val="both"/>
                      <w:rPr>
                        <w:szCs w:val="24"/>
                      </w:rPr>
                    </w:pPr>
                    <w:r>
                      <w:rPr>
                        <w:szCs w:val="24"/>
                      </w:rPr>
                      <w:t>200</w:t>
                    </w:r>
                  </w:p>
                  <w:p>
                    <w:pPr>
                      <w:tabs>
                        <w:tab w:val="left" w:pos="3005"/>
                        <w:tab w:val="left" w:pos="3969"/>
                        <w:tab w:val="left" w:pos="6066"/>
                        <w:tab w:val="left" w:pos="8164"/>
                      </w:tabs>
                      <w:jc w:val="both"/>
                      <w:rPr>
                        <w:szCs w:val="24"/>
                      </w:rPr>
                    </w:pPr>
                    <w:r>
                      <w:rPr>
                        <w:szCs w:val="24"/>
                      </w:rPr>
                      <w:t>200</w:t>
                    </w:r>
                  </w:p>
                  <w:p>
                    <w:pPr>
                      <w:tabs>
                        <w:tab w:val="left" w:pos="3005"/>
                        <w:tab w:val="left" w:pos="3969"/>
                        <w:tab w:val="left" w:pos="6066"/>
                        <w:tab w:val="left" w:pos="8164"/>
                      </w:tabs>
                      <w:jc w:val="both"/>
                      <w:rPr>
                        <w:szCs w:val="24"/>
                      </w:rPr>
                    </w:pPr>
                    <w:r>
                      <w:rPr>
                        <w:szCs w:val="24"/>
                      </w:rPr>
                      <w:t>300</w:t>
                    </w:r>
                  </w:p>
                </w:tc>
                <w:tc>
                  <w:tcPr>
                    <w:tcW w:w="2127"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100</w:t>
                    </w:r>
                  </w:p>
                  <w:p>
                    <w:pPr>
                      <w:tabs>
                        <w:tab w:val="left" w:pos="3005"/>
                        <w:tab w:val="left" w:pos="3969"/>
                        <w:tab w:val="left" w:pos="6066"/>
                        <w:tab w:val="left" w:pos="8164"/>
                      </w:tabs>
                      <w:jc w:val="both"/>
                      <w:rPr>
                        <w:szCs w:val="24"/>
                      </w:rPr>
                    </w:pPr>
                    <w:r>
                      <w:rPr>
                        <w:szCs w:val="24"/>
                      </w:rPr>
                      <w:t>140</w:t>
                    </w:r>
                  </w:p>
                  <w:p>
                    <w:pPr>
                      <w:tabs>
                        <w:tab w:val="left" w:pos="3005"/>
                        <w:tab w:val="left" w:pos="3969"/>
                        <w:tab w:val="left" w:pos="6066"/>
                        <w:tab w:val="left" w:pos="8164"/>
                      </w:tabs>
                      <w:jc w:val="both"/>
                      <w:rPr>
                        <w:szCs w:val="24"/>
                      </w:rPr>
                    </w:pPr>
                    <w:r>
                      <w:rPr>
                        <w:szCs w:val="24"/>
                      </w:rPr>
                      <w:t>160</w:t>
                    </w:r>
                  </w:p>
                  <w:p>
                    <w:pPr>
                      <w:tabs>
                        <w:tab w:val="left" w:pos="3005"/>
                        <w:tab w:val="left" w:pos="3969"/>
                        <w:tab w:val="left" w:pos="6066"/>
                        <w:tab w:val="left" w:pos="8164"/>
                      </w:tabs>
                      <w:jc w:val="both"/>
                      <w:rPr>
                        <w:szCs w:val="24"/>
                      </w:rPr>
                    </w:pPr>
                    <w:r>
                      <w:rPr>
                        <w:szCs w:val="24"/>
                      </w:rPr>
                      <w:t>200</w:t>
                    </w:r>
                  </w:p>
                  <w:p>
                    <w:pPr>
                      <w:tabs>
                        <w:tab w:val="left" w:pos="3005"/>
                        <w:tab w:val="left" w:pos="3969"/>
                        <w:tab w:val="left" w:pos="6066"/>
                        <w:tab w:val="left" w:pos="8164"/>
                      </w:tabs>
                      <w:jc w:val="both"/>
                      <w:rPr>
                        <w:szCs w:val="24"/>
                      </w:rPr>
                    </w:pPr>
                    <w:r>
                      <w:rPr>
                        <w:szCs w:val="24"/>
                      </w:rPr>
                      <w:t>200</w:t>
                    </w:r>
                  </w:p>
                  <w:p>
                    <w:pPr>
                      <w:tabs>
                        <w:tab w:val="left" w:pos="3005"/>
                        <w:tab w:val="left" w:pos="3969"/>
                        <w:tab w:val="left" w:pos="6066"/>
                        <w:tab w:val="left" w:pos="8164"/>
                      </w:tabs>
                      <w:jc w:val="both"/>
                      <w:rPr>
                        <w:szCs w:val="24"/>
                      </w:rPr>
                    </w:pPr>
                    <w:r>
                      <w:rPr>
                        <w:szCs w:val="24"/>
                      </w:rPr>
                      <w:t>250</w:t>
                    </w:r>
                  </w:p>
                  <w:p>
                    <w:pPr>
                      <w:tabs>
                        <w:tab w:val="left" w:pos="3005"/>
                        <w:tab w:val="left" w:pos="3969"/>
                        <w:tab w:val="left" w:pos="6066"/>
                        <w:tab w:val="left" w:pos="8164"/>
                      </w:tabs>
                      <w:jc w:val="both"/>
                      <w:rPr>
                        <w:szCs w:val="24"/>
                      </w:rPr>
                    </w:pPr>
                    <w:r>
                      <w:rPr>
                        <w:szCs w:val="24"/>
                      </w:rPr>
                      <w:t>250</w:t>
                    </w:r>
                  </w:p>
                  <w:p>
                    <w:pPr>
                      <w:tabs>
                        <w:tab w:val="left" w:pos="3005"/>
                        <w:tab w:val="left" w:pos="3969"/>
                        <w:tab w:val="left" w:pos="6066"/>
                        <w:tab w:val="left" w:pos="8164"/>
                      </w:tabs>
                      <w:jc w:val="both"/>
                      <w:rPr>
                        <w:szCs w:val="24"/>
                      </w:rPr>
                    </w:pPr>
                    <w:r>
                      <w:rPr>
                        <w:szCs w:val="24"/>
                      </w:rPr>
                      <w:t>300</w:t>
                    </w:r>
                  </w:p>
                </w:tc>
                <w:tc>
                  <w:tcPr>
                    <w:tcW w:w="1559"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100</w:t>
                    </w:r>
                  </w:p>
                  <w:p>
                    <w:pPr>
                      <w:tabs>
                        <w:tab w:val="left" w:pos="3005"/>
                        <w:tab w:val="left" w:pos="3969"/>
                        <w:tab w:val="left" w:pos="6066"/>
                        <w:tab w:val="left" w:pos="8164"/>
                      </w:tabs>
                      <w:jc w:val="both"/>
                      <w:rPr>
                        <w:szCs w:val="24"/>
                      </w:rPr>
                    </w:pPr>
                    <w:r>
                      <w:rPr>
                        <w:szCs w:val="24"/>
                      </w:rPr>
                      <w:t>100</w:t>
                    </w:r>
                  </w:p>
                  <w:p>
                    <w:pPr>
                      <w:tabs>
                        <w:tab w:val="left" w:pos="3005"/>
                        <w:tab w:val="left" w:pos="3969"/>
                        <w:tab w:val="left" w:pos="6066"/>
                        <w:tab w:val="left" w:pos="8164"/>
                      </w:tabs>
                      <w:jc w:val="both"/>
                      <w:rPr>
                        <w:szCs w:val="24"/>
                      </w:rPr>
                    </w:pPr>
                    <w:r>
                      <w:rPr>
                        <w:szCs w:val="24"/>
                      </w:rPr>
                      <w:t>120</w:t>
                    </w:r>
                  </w:p>
                  <w:p>
                    <w:pPr>
                      <w:tabs>
                        <w:tab w:val="left" w:pos="3005"/>
                        <w:tab w:val="left" w:pos="3969"/>
                        <w:tab w:val="left" w:pos="6066"/>
                        <w:tab w:val="left" w:pos="8164"/>
                      </w:tabs>
                      <w:jc w:val="both"/>
                      <w:rPr>
                        <w:szCs w:val="24"/>
                      </w:rPr>
                    </w:pPr>
                    <w:r>
                      <w:rPr>
                        <w:szCs w:val="24"/>
                      </w:rPr>
                      <w:t>120</w:t>
                    </w:r>
                  </w:p>
                  <w:p>
                    <w:pPr>
                      <w:tabs>
                        <w:tab w:val="left" w:pos="3005"/>
                        <w:tab w:val="left" w:pos="3969"/>
                        <w:tab w:val="left" w:pos="6066"/>
                        <w:tab w:val="left" w:pos="8164"/>
                      </w:tabs>
                      <w:jc w:val="both"/>
                      <w:rPr>
                        <w:szCs w:val="24"/>
                      </w:rPr>
                    </w:pPr>
                    <w:r>
                      <w:rPr>
                        <w:szCs w:val="24"/>
                      </w:rPr>
                      <w:t>120</w:t>
                    </w:r>
                  </w:p>
                  <w:p>
                    <w:pPr>
                      <w:tabs>
                        <w:tab w:val="left" w:pos="3005"/>
                        <w:tab w:val="left" w:pos="3969"/>
                        <w:tab w:val="left" w:pos="6066"/>
                        <w:tab w:val="left" w:pos="8164"/>
                      </w:tabs>
                      <w:jc w:val="both"/>
                      <w:rPr>
                        <w:szCs w:val="24"/>
                      </w:rPr>
                    </w:pPr>
                    <w:r>
                      <w:rPr>
                        <w:szCs w:val="24"/>
                      </w:rPr>
                      <w:t>150</w:t>
                    </w:r>
                  </w:p>
                  <w:p>
                    <w:pPr>
                      <w:tabs>
                        <w:tab w:val="left" w:pos="3005"/>
                        <w:tab w:val="left" w:pos="3969"/>
                        <w:tab w:val="left" w:pos="6066"/>
                        <w:tab w:val="left" w:pos="8164"/>
                      </w:tabs>
                      <w:jc w:val="both"/>
                      <w:rPr>
                        <w:szCs w:val="24"/>
                      </w:rPr>
                    </w:pPr>
                    <w:r>
                      <w:rPr>
                        <w:szCs w:val="24"/>
                      </w:rPr>
                      <w:t>150</w:t>
                    </w:r>
                  </w:p>
                  <w:p>
                    <w:pPr>
                      <w:tabs>
                        <w:tab w:val="left" w:pos="3005"/>
                        <w:tab w:val="left" w:pos="3969"/>
                        <w:tab w:val="left" w:pos="6066"/>
                        <w:tab w:val="left" w:pos="8164"/>
                      </w:tabs>
                      <w:jc w:val="both"/>
                      <w:rPr>
                        <w:szCs w:val="24"/>
                      </w:rPr>
                    </w:pPr>
                    <w:r>
                      <w:rPr>
                        <w:szCs w:val="24"/>
                      </w:rPr>
                      <w:t>250</w:t>
                    </w:r>
                  </w:p>
                </w:tc>
                <w:tc>
                  <w:tcPr>
                    <w:tcW w:w="1417"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150</w:t>
                    </w:r>
                  </w:p>
                  <w:p>
                    <w:pPr>
                      <w:tabs>
                        <w:tab w:val="left" w:pos="3005"/>
                        <w:tab w:val="left" w:pos="3969"/>
                        <w:tab w:val="left" w:pos="6066"/>
                        <w:tab w:val="left" w:pos="8164"/>
                      </w:tabs>
                      <w:jc w:val="both"/>
                      <w:rPr>
                        <w:szCs w:val="24"/>
                      </w:rPr>
                    </w:pPr>
                    <w:r>
                      <w:rPr>
                        <w:szCs w:val="24"/>
                      </w:rPr>
                      <w:t>200</w:t>
                    </w:r>
                  </w:p>
                  <w:p>
                    <w:pPr>
                      <w:tabs>
                        <w:tab w:val="left" w:pos="3005"/>
                        <w:tab w:val="left" w:pos="3969"/>
                        <w:tab w:val="left" w:pos="6066"/>
                        <w:tab w:val="left" w:pos="8164"/>
                      </w:tabs>
                      <w:jc w:val="both"/>
                      <w:rPr>
                        <w:szCs w:val="24"/>
                      </w:rPr>
                    </w:pPr>
                    <w:r>
                      <w:rPr>
                        <w:szCs w:val="24"/>
                      </w:rPr>
                      <w:t>200</w:t>
                    </w:r>
                  </w:p>
                  <w:p>
                    <w:pPr>
                      <w:tabs>
                        <w:tab w:val="left" w:pos="3005"/>
                        <w:tab w:val="left" w:pos="3969"/>
                        <w:tab w:val="left" w:pos="6066"/>
                        <w:tab w:val="left" w:pos="8164"/>
                      </w:tabs>
                      <w:jc w:val="both"/>
                      <w:rPr>
                        <w:szCs w:val="24"/>
                      </w:rPr>
                    </w:pPr>
                    <w:r>
                      <w:rPr>
                        <w:szCs w:val="24"/>
                      </w:rPr>
                      <w:t>200</w:t>
                    </w:r>
                  </w:p>
                  <w:p>
                    <w:pPr>
                      <w:tabs>
                        <w:tab w:val="left" w:pos="3005"/>
                        <w:tab w:val="left" w:pos="3969"/>
                        <w:tab w:val="left" w:pos="6066"/>
                        <w:tab w:val="left" w:pos="8164"/>
                      </w:tabs>
                      <w:jc w:val="both"/>
                      <w:rPr>
                        <w:szCs w:val="24"/>
                      </w:rPr>
                    </w:pPr>
                    <w:r>
                      <w:rPr>
                        <w:szCs w:val="24"/>
                      </w:rPr>
                      <w:t>200</w:t>
                    </w:r>
                  </w:p>
                  <w:p>
                    <w:pPr>
                      <w:tabs>
                        <w:tab w:val="left" w:pos="3005"/>
                        <w:tab w:val="left" w:pos="3969"/>
                        <w:tab w:val="left" w:pos="6066"/>
                        <w:tab w:val="left" w:pos="8164"/>
                      </w:tabs>
                      <w:jc w:val="both"/>
                      <w:rPr>
                        <w:szCs w:val="24"/>
                      </w:rPr>
                    </w:pPr>
                    <w:r>
                      <w:rPr>
                        <w:szCs w:val="24"/>
                      </w:rPr>
                      <w:t>250</w:t>
                    </w:r>
                  </w:p>
                  <w:p>
                    <w:pPr>
                      <w:tabs>
                        <w:tab w:val="left" w:pos="3005"/>
                        <w:tab w:val="left" w:pos="3969"/>
                        <w:tab w:val="left" w:pos="6066"/>
                        <w:tab w:val="left" w:pos="8164"/>
                      </w:tabs>
                      <w:jc w:val="both"/>
                      <w:rPr>
                        <w:szCs w:val="24"/>
                      </w:rPr>
                    </w:pPr>
                    <w:r>
                      <w:rPr>
                        <w:szCs w:val="24"/>
                      </w:rPr>
                      <w:t>300</w:t>
                    </w:r>
                  </w:p>
                  <w:p>
                    <w:pPr>
                      <w:tabs>
                        <w:tab w:val="left" w:pos="3005"/>
                        <w:tab w:val="left" w:pos="3969"/>
                        <w:tab w:val="left" w:pos="6066"/>
                        <w:tab w:val="left" w:pos="8164"/>
                      </w:tabs>
                      <w:jc w:val="both"/>
                      <w:rPr>
                        <w:szCs w:val="24"/>
                      </w:rPr>
                    </w:pPr>
                    <w:r>
                      <w:rPr>
                        <w:szCs w:val="24"/>
                      </w:rPr>
                      <w:t>350</w:t>
                    </w:r>
                  </w:p>
                </w:tc>
              </w:tr>
            </w:tbl>
            <w:p>
              <w:pPr>
                <w:tabs>
                  <w:tab w:val="left" w:pos="3005"/>
                  <w:tab w:val="left" w:pos="3969"/>
                  <w:tab w:val="left" w:pos="6066"/>
                  <w:tab w:val="left" w:pos="8164"/>
                </w:tabs>
                <w:jc w:val="both"/>
                <w:rPr>
                  <w:szCs w:val="24"/>
                </w:rPr>
              </w:pPr>
            </w:p>
          </w:sdtContent>
        </w:sdt>
        <w:sdt>
          <w:sdtPr>
            <w:alias w:val="lentele"/>
            <w:tag w:val="part_beda65cf712a435bbd92f3e54dc221e7"/>
            <w:lock w:val="sdtLocked"/>
            <w:richText/>
          </w:sdtPr>
          <w:sdtContent>
            <w:p>
              <w:pPr>
                <w:rPr>
                  <w:b/>
                  <w:bCs/>
                  <w:szCs w:val="24"/>
                </w:rPr>
              </w:pPr>
              <w:r>
                <w:rPr>
                  <w:rFonts w:ascii="TimesLT" w:hAnsi="TimesLT"/>
                  <w:b/>
                  <w:bCs/>
                  <w:szCs w:val="24"/>
                </w:rPr>
                <w:br w:type="page"/>
              </w:r>
              <w:sdt>
                <w:sdtPr>
                  <w:alias w:val="Pavadinimas"/>
                  <w:tag w:val="title_beda65cf712a435bbd92f3e54dc221e7"/>
                  <w:lock w:val="sdtLocked"/>
                  <w:richText/>
                </w:sdtPr>
                <w:sdtContent>
                  <w:r>
                    <w:rPr>
                      <w:b/>
                      <w:bCs/>
                      <w:szCs w:val="24"/>
                    </w:rPr>
                    <w:t>3 lentelė. Armatūra ir kiti elementai pereinamuosiuose kanaluose, apžiūros kamerose ir šilumos punktuose</w:t>
                  </w:r>
                </w:sdtContent>
              </w:sdt>
            </w:p>
            <w:p>
              <w:pPr>
                <w:rPr>
                  <w:b/>
                  <w:bCs/>
                  <w:szCs w:val="24"/>
                </w:rPr>
              </w:pPr>
            </w:p>
            <w:tbl>
              <w:tblPr>
                <w:tblW w:w="0" w:type="auto"/>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4A0" w:firstRow="1" w:lastRow="0" w:firstColumn="1" w:lastColumn="0" w:noHBand="0" w:noVBand="1"/>
              </w:tblPr>
              <w:tblGrid>
                <w:gridCol w:w="8188"/>
                <w:gridCol w:w="1666"/>
              </w:tblGrid>
              <w:tr>
                <w:tc>
                  <w:tcPr>
                    <w:tcW w:w="8188" w:type="dxa"/>
                    <w:tcBorders>
                      <w:top w:val="single" w:sz="2" w:space="0" w:color="auto"/>
                      <w:left w:val="single" w:sz="2" w:space="0" w:color="auto"/>
                      <w:bottom w:val="single" w:sz="2" w:space="0" w:color="auto"/>
                      <w:right w:val="single" w:sz="4" w:space="0" w:color="auto"/>
                    </w:tcBorders>
                  </w:tcPr>
                  <w:p>
                    <w:pPr>
                      <w:jc w:val="center"/>
                      <w:rPr>
                        <w:szCs w:val="24"/>
                      </w:rPr>
                    </w:pPr>
                  </w:p>
                  <w:p>
                    <w:pPr>
                      <w:jc w:val="center"/>
                      <w:rPr>
                        <w:szCs w:val="24"/>
                      </w:rPr>
                    </w:pPr>
                    <w:r>
                      <w:rPr>
                        <w:szCs w:val="24"/>
                      </w:rPr>
                      <w:t>Pavadinimas</w:t>
                    </w:r>
                  </w:p>
                </w:tc>
                <w:tc>
                  <w:tcPr>
                    <w:tcW w:w="1666" w:type="dxa"/>
                    <w:tcBorders>
                      <w:top w:val="single" w:sz="2" w:space="0" w:color="auto"/>
                      <w:left w:val="single" w:sz="4" w:space="0" w:color="auto"/>
                      <w:bottom w:val="single" w:sz="2" w:space="0" w:color="auto"/>
                      <w:right w:val="single" w:sz="2" w:space="0" w:color="auto"/>
                    </w:tcBorders>
                    <w:hideMark/>
                  </w:tcPr>
                  <w:p>
                    <w:pPr>
                      <w:jc w:val="center"/>
                      <w:rPr>
                        <w:szCs w:val="24"/>
                      </w:rPr>
                    </w:pPr>
                    <w:r>
                      <w:rPr>
                        <w:szCs w:val="24"/>
                      </w:rPr>
                      <w:t>Mažiausias atstumas tarp paviršių (mm)</w:t>
                    </w:r>
                  </w:p>
                </w:tc>
              </w:tr>
              <w:tr>
                <w:tc>
                  <w:tcPr>
                    <w:tcW w:w="8188" w:type="dxa"/>
                    <w:tcBorders>
                      <w:top w:val="single" w:sz="2" w:space="0" w:color="auto"/>
                      <w:left w:val="single" w:sz="2" w:space="0" w:color="auto"/>
                      <w:bottom w:val="nil"/>
                      <w:right w:val="single" w:sz="4" w:space="0" w:color="auto"/>
                    </w:tcBorders>
                    <w:hideMark/>
                  </w:tcPr>
                  <w:p>
                    <w:pPr>
                      <w:rPr>
                        <w:szCs w:val="24"/>
                      </w:rPr>
                    </w:pPr>
                    <w:r>
                      <w:rPr>
                        <w:szCs w:val="24"/>
                      </w:rPr>
                      <w:t>Nuo grindų arba perdangos iki izoliuotų paviršių (perėjimui)</w:t>
                    </w:r>
                  </w:p>
                </w:tc>
                <w:tc>
                  <w:tcPr>
                    <w:tcW w:w="1666" w:type="dxa"/>
                    <w:tcBorders>
                      <w:top w:val="single" w:sz="2" w:space="0" w:color="auto"/>
                      <w:left w:val="single" w:sz="4" w:space="0" w:color="auto"/>
                      <w:bottom w:val="nil"/>
                      <w:right w:val="single" w:sz="2" w:space="0" w:color="auto"/>
                    </w:tcBorders>
                    <w:hideMark/>
                  </w:tcPr>
                  <w:p>
                    <w:pPr>
                      <w:jc w:val="center"/>
                      <w:rPr>
                        <w:szCs w:val="24"/>
                      </w:rPr>
                    </w:pPr>
                    <w:r>
                      <w:rPr>
                        <w:szCs w:val="24"/>
                      </w:rPr>
                      <w:t>300</w:t>
                    </w:r>
                  </w:p>
                </w:tc>
              </w:tr>
              <w:tr>
                <w:tc>
                  <w:tcPr>
                    <w:tcW w:w="8188" w:type="dxa"/>
                    <w:tcBorders>
                      <w:top w:val="nil"/>
                      <w:left w:val="single" w:sz="2" w:space="0" w:color="auto"/>
                      <w:bottom w:val="nil"/>
                      <w:right w:val="single" w:sz="4" w:space="0" w:color="auto"/>
                    </w:tcBorders>
                    <w:hideMark/>
                  </w:tcPr>
                  <w:p>
                    <w:pPr>
                      <w:rPr>
                        <w:szCs w:val="24"/>
                      </w:rPr>
                    </w:pPr>
                    <w:r>
                      <w:rPr>
                        <w:szCs w:val="24"/>
                      </w:rPr>
                      <w:t>Armatūrai ir riebokšliniams kompensatoriams prižiūrėti, kai vamzdžių DN (mm):</w:t>
                    </w:r>
                  </w:p>
                  <w:p>
                    <w:pPr>
                      <w:rPr>
                        <w:szCs w:val="24"/>
                      </w:rPr>
                    </w:pPr>
                    <w:r>
                      <w:rPr>
                        <w:szCs w:val="24"/>
                      </w:rPr>
                      <w:t>iki 500;</w:t>
                    </w:r>
                  </w:p>
                </w:tc>
                <w:tc>
                  <w:tcPr>
                    <w:tcW w:w="1666" w:type="dxa"/>
                    <w:tcBorders>
                      <w:top w:val="nil"/>
                      <w:left w:val="single" w:sz="4" w:space="0" w:color="auto"/>
                      <w:bottom w:val="nil"/>
                      <w:right w:val="single" w:sz="2" w:space="0" w:color="auto"/>
                    </w:tcBorders>
                  </w:tcPr>
                  <w:p>
                    <w:pPr>
                      <w:jc w:val="center"/>
                      <w:rPr>
                        <w:szCs w:val="24"/>
                      </w:rPr>
                    </w:pPr>
                  </w:p>
                  <w:p>
                    <w:pPr>
                      <w:jc w:val="center"/>
                      <w:rPr>
                        <w:szCs w:val="24"/>
                      </w:rPr>
                    </w:pPr>
                    <w:r>
                      <w:rPr>
                        <w:szCs w:val="24"/>
                      </w:rPr>
                      <w:t>600</w:t>
                    </w:r>
                  </w:p>
                </w:tc>
              </w:tr>
              <w:tr>
                <w:tc>
                  <w:tcPr>
                    <w:tcW w:w="8188" w:type="dxa"/>
                    <w:tcBorders>
                      <w:top w:val="nil"/>
                      <w:left w:val="single" w:sz="2" w:space="0" w:color="auto"/>
                      <w:bottom w:val="nil"/>
                      <w:right w:val="single" w:sz="4" w:space="0" w:color="auto"/>
                    </w:tcBorders>
                    <w:hideMark/>
                  </w:tcPr>
                  <w:p>
                    <w:pPr>
                      <w:rPr>
                        <w:szCs w:val="24"/>
                      </w:rPr>
                    </w:pPr>
                    <w:r>
                      <w:rPr>
                        <w:szCs w:val="24"/>
                      </w:rPr>
                      <w:t>nuo 600 iki 900;</w:t>
                    </w:r>
                  </w:p>
                </w:tc>
                <w:tc>
                  <w:tcPr>
                    <w:tcW w:w="1666" w:type="dxa"/>
                    <w:tcBorders>
                      <w:top w:val="nil"/>
                      <w:left w:val="single" w:sz="4" w:space="0" w:color="auto"/>
                      <w:bottom w:val="nil"/>
                      <w:right w:val="single" w:sz="2" w:space="0" w:color="auto"/>
                    </w:tcBorders>
                    <w:hideMark/>
                  </w:tcPr>
                  <w:p>
                    <w:pPr>
                      <w:jc w:val="center"/>
                      <w:rPr>
                        <w:szCs w:val="24"/>
                      </w:rPr>
                    </w:pPr>
                    <w:r>
                      <w:rPr>
                        <w:szCs w:val="24"/>
                      </w:rPr>
                      <w:t>700</w:t>
                    </w:r>
                  </w:p>
                </w:tc>
              </w:tr>
              <w:tr>
                <w:tc>
                  <w:tcPr>
                    <w:tcW w:w="8188" w:type="dxa"/>
                    <w:tcBorders>
                      <w:top w:val="nil"/>
                      <w:left w:val="single" w:sz="2" w:space="0" w:color="auto"/>
                      <w:bottom w:val="nil"/>
                      <w:right w:val="single" w:sz="4" w:space="0" w:color="auto"/>
                    </w:tcBorders>
                    <w:hideMark/>
                  </w:tcPr>
                  <w:p>
                    <w:pPr>
                      <w:rPr>
                        <w:szCs w:val="24"/>
                      </w:rPr>
                    </w:pPr>
                    <w:r>
                      <w:rPr>
                        <w:szCs w:val="24"/>
                      </w:rPr>
                      <w:t>nuo 1000 ir daugiau.</w:t>
                    </w:r>
                  </w:p>
                </w:tc>
                <w:tc>
                  <w:tcPr>
                    <w:tcW w:w="1666" w:type="dxa"/>
                    <w:tcBorders>
                      <w:top w:val="nil"/>
                      <w:left w:val="single" w:sz="4" w:space="0" w:color="auto"/>
                      <w:bottom w:val="nil"/>
                      <w:right w:val="single" w:sz="2" w:space="0" w:color="auto"/>
                    </w:tcBorders>
                    <w:hideMark/>
                  </w:tcPr>
                  <w:p>
                    <w:pPr>
                      <w:jc w:val="center"/>
                      <w:rPr>
                        <w:szCs w:val="24"/>
                      </w:rPr>
                    </w:pPr>
                    <w:r>
                      <w:rPr>
                        <w:szCs w:val="24"/>
                      </w:rPr>
                      <w:t>1000</w:t>
                    </w:r>
                  </w:p>
                </w:tc>
              </w:tr>
              <w:tr>
                <w:tc>
                  <w:tcPr>
                    <w:tcW w:w="8188" w:type="dxa"/>
                    <w:tcBorders>
                      <w:top w:val="nil"/>
                      <w:left w:val="single" w:sz="2" w:space="0" w:color="auto"/>
                      <w:bottom w:val="nil"/>
                      <w:right w:val="single" w:sz="4" w:space="0" w:color="auto"/>
                    </w:tcBorders>
                    <w:hideMark/>
                  </w:tcPr>
                  <w:p>
                    <w:pPr>
                      <w:rPr>
                        <w:szCs w:val="24"/>
                      </w:rPr>
                    </w:pPr>
                    <w:r>
                      <w:rPr>
                        <w:szCs w:val="24"/>
                      </w:rPr>
                      <w:t>Nuo grindų arba perdangos iki armatūros flanšo arba riebokšlinio kompensatoriaus sandarinimo varžtų ašies</w:t>
                    </w:r>
                  </w:p>
                </w:tc>
                <w:tc>
                  <w:tcPr>
                    <w:tcW w:w="1666" w:type="dxa"/>
                    <w:tcBorders>
                      <w:top w:val="nil"/>
                      <w:left w:val="single" w:sz="4" w:space="0" w:color="auto"/>
                      <w:bottom w:val="nil"/>
                      <w:right w:val="single" w:sz="2" w:space="0" w:color="auto"/>
                    </w:tcBorders>
                  </w:tcPr>
                  <w:p>
                    <w:pPr>
                      <w:jc w:val="center"/>
                      <w:rPr>
                        <w:szCs w:val="24"/>
                      </w:rPr>
                    </w:pPr>
                  </w:p>
                  <w:p>
                    <w:pPr>
                      <w:jc w:val="center"/>
                      <w:rPr>
                        <w:szCs w:val="24"/>
                      </w:rPr>
                    </w:pPr>
                    <w:r>
                      <w:rPr>
                        <w:szCs w:val="24"/>
                      </w:rPr>
                      <w:t>400</w:t>
                    </w:r>
                  </w:p>
                </w:tc>
              </w:tr>
              <w:tr>
                <w:tc>
                  <w:tcPr>
                    <w:tcW w:w="8188" w:type="dxa"/>
                    <w:tcBorders>
                      <w:top w:val="nil"/>
                      <w:left w:val="single" w:sz="2" w:space="0" w:color="auto"/>
                      <w:bottom w:val="nil"/>
                      <w:right w:val="single" w:sz="4" w:space="0" w:color="auto"/>
                    </w:tcBorders>
                    <w:hideMark/>
                  </w:tcPr>
                  <w:p>
                    <w:pPr>
                      <w:rPr>
                        <w:szCs w:val="24"/>
                      </w:rPr>
                    </w:pPr>
                    <w:r>
                      <w:rPr>
                        <w:szCs w:val="24"/>
                      </w:rPr>
                      <w:t>Nuo grindų arba perdangos iki atšakų izoliacijos paviršiaus</w:t>
                    </w:r>
                  </w:p>
                </w:tc>
                <w:tc>
                  <w:tcPr>
                    <w:tcW w:w="1666" w:type="dxa"/>
                    <w:tcBorders>
                      <w:top w:val="nil"/>
                      <w:left w:val="single" w:sz="4" w:space="0" w:color="auto"/>
                      <w:bottom w:val="nil"/>
                      <w:right w:val="single" w:sz="2" w:space="0" w:color="auto"/>
                    </w:tcBorders>
                    <w:hideMark/>
                  </w:tcPr>
                  <w:p>
                    <w:pPr>
                      <w:jc w:val="center"/>
                      <w:rPr>
                        <w:szCs w:val="24"/>
                      </w:rPr>
                    </w:pPr>
                    <w:r>
                      <w:rPr>
                        <w:szCs w:val="24"/>
                      </w:rPr>
                      <w:t>300</w:t>
                    </w:r>
                  </w:p>
                </w:tc>
              </w:tr>
              <w:tr>
                <w:tc>
                  <w:tcPr>
                    <w:tcW w:w="8188" w:type="dxa"/>
                    <w:tcBorders>
                      <w:top w:val="nil"/>
                      <w:left w:val="single" w:sz="2" w:space="0" w:color="auto"/>
                      <w:bottom w:val="nil"/>
                      <w:right w:val="single" w:sz="4" w:space="0" w:color="auto"/>
                    </w:tcBorders>
                    <w:hideMark/>
                  </w:tcPr>
                  <w:p>
                    <w:pPr>
                      <w:rPr>
                        <w:szCs w:val="24"/>
                      </w:rPr>
                    </w:pPr>
                    <w:r>
                      <w:rPr>
                        <w:szCs w:val="24"/>
                      </w:rPr>
                      <w:t>Nuo sklendės ratuko arba išsikišusio velenėlio iki sienelės arba perdangos</w:t>
                    </w:r>
                  </w:p>
                </w:tc>
                <w:tc>
                  <w:tcPr>
                    <w:tcW w:w="1666" w:type="dxa"/>
                    <w:tcBorders>
                      <w:top w:val="nil"/>
                      <w:left w:val="single" w:sz="4" w:space="0" w:color="auto"/>
                      <w:bottom w:val="nil"/>
                      <w:right w:val="single" w:sz="2" w:space="0" w:color="auto"/>
                    </w:tcBorders>
                    <w:hideMark/>
                  </w:tcPr>
                  <w:p>
                    <w:pPr>
                      <w:jc w:val="center"/>
                      <w:rPr>
                        <w:szCs w:val="24"/>
                      </w:rPr>
                    </w:pPr>
                    <w:r>
                      <w:rPr>
                        <w:szCs w:val="24"/>
                      </w:rPr>
                      <w:t>200</w:t>
                    </w:r>
                  </w:p>
                </w:tc>
              </w:tr>
              <w:tr>
                <w:tc>
                  <w:tcPr>
                    <w:tcW w:w="8188" w:type="dxa"/>
                    <w:tcBorders>
                      <w:top w:val="nil"/>
                      <w:left w:val="single" w:sz="2" w:space="0" w:color="auto"/>
                      <w:bottom w:val="nil"/>
                      <w:right w:val="single" w:sz="4" w:space="0" w:color="auto"/>
                    </w:tcBorders>
                    <w:hideMark/>
                  </w:tcPr>
                  <w:p>
                    <w:pPr>
                      <w:rPr>
                        <w:szCs w:val="24"/>
                      </w:rPr>
                    </w:pPr>
                    <w:r>
                      <w:rPr>
                        <w:szCs w:val="24"/>
                      </w:rPr>
                      <w:t>Tarp gretimų vamzdžių sienelių nuo kompensatoriaus pusės, kai DN</w:t>
                    </w:r>
                    <w:r>
                      <w:rPr>
                        <w:szCs w:val="24"/>
                        <w:vertAlign w:val="subscript"/>
                      </w:rPr>
                      <w:t xml:space="preserve">  </w:t>
                    </w:r>
                    <w:r>
                      <w:rPr>
                        <w:szCs w:val="24"/>
                      </w:rPr>
                      <w:sym w:font="Symbol" w:char="F0B3"/>
                      <w:t xml:space="preserve"> </w:t>
                    </w:r>
                    <w:smartTag w:uri="urn:schemas-microsoft-com:office:smarttags" w:element="metricconverter">
                      <w:smartTagPr>
                        <w:attr w:name="ProductID" w:val="600 mm"/>
                      </w:smartTagPr>
                      <w:r>
                        <w:rPr>
                          <w:szCs w:val="24"/>
                        </w:rPr>
                        <w:t>600 mm</w:t>
                      </w:r>
                    </w:smartTag>
                  </w:p>
                </w:tc>
                <w:tc>
                  <w:tcPr>
                    <w:tcW w:w="1666" w:type="dxa"/>
                    <w:tcBorders>
                      <w:top w:val="nil"/>
                      <w:left w:val="single" w:sz="4" w:space="0" w:color="auto"/>
                      <w:bottom w:val="nil"/>
                      <w:right w:val="single" w:sz="2" w:space="0" w:color="auto"/>
                    </w:tcBorders>
                    <w:hideMark/>
                  </w:tcPr>
                  <w:p>
                    <w:pPr>
                      <w:jc w:val="center"/>
                      <w:rPr>
                        <w:szCs w:val="24"/>
                      </w:rPr>
                    </w:pPr>
                    <w:r>
                      <w:rPr>
                        <w:szCs w:val="24"/>
                      </w:rPr>
                      <w:t>500</w:t>
                    </w:r>
                  </w:p>
                </w:tc>
              </w:tr>
              <w:tr>
                <w:tc>
                  <w:tcPr>
                    <w:tcW w:w="8188" w:type="dxa"/>
                    <w:tcBorders>
                      <w:top w:val="nil"/>
                      <w:left w:val="single" w:sz="2" w:space="0" w:color="auto"/>
                      <w:bottom w:val="nil"/>
                      <w:right w:val="single" w:sz="4" w:space="0" w:color="auto"/>
                    </w:tcBorders>
                    <w:hideMark/>
                  </w:tcPr>
                  <w:p>
                    <w:pPr>
                      <w:rPr>
                        <w:szCs w:val="24"/>
                      </w:rPr>
                    </w:pPr>
                    <w:r>
                      <w:rPr>
                        <w:szCs w:val="24"/>
                      </w:rPr>
                      <w:t>Nuo sienelės arba sklendės flanšo iki drenažo arba oro pašalinimo atvamzdžio</w:t>
                    </w:r>
                  </w:p>
                </w:tc>
                <w:tc>
                  <w:tcPr>
                    <w:tcW w:w="1666" w:type="dxa"/>
                    <w:tcBorders>
                      <w:top w:val="nil"/>
                      <w:left w:val="single" w:sz="4" w:space="0" w:color="auto"/>
                      <w:bottom w:val="nil"/>
                      <w:right w:val="single" w:sz="2" w:space="0" w:color="auto"/>
                    </w:tcBorders>
                    <w:hideMark/>
                  </w:tcPr>
                  <w:p>
                    <w:pPr>
                      <w:jc w:val="center"/>
                      <w:rPr>
                        <w:szCs w:val="24"/>
                      </w:rPr>
                    </w:pPr>
                    <w:r>
                      <w:rPr>
                        <w:szCs w:val="24"/>
                      </w:rPr>
                      <w:t>100</w:t>
                    </w:r>
                  </w:p>
                </w:tc>
              </w:tr>
              <w:tr>
                <w:tc>
                  <w:tcPr>
                    <w:tcW w:w="8188" w:type="dxa"/>
                    <w:tcBorders>
                      <w:top w:val="nil"/>
                      <w:left w:val="single" w:sz="2" w:space="0" w:color="auto"/>
                      <w:bottom w:val="nil"/>
                      <w:right w:val="single" w:sz="4" w:space="0" w:color="auto"/>
                    </w:tcBorders>
                    <w:hideMark/>
                  </w:tcPr>
                  <w:p>
                    <w:pPr>
                      <w:rPr>
                        <w:szCs w:val="24"/>
                      </w:rPr>
                    </w:pPr>
                    <w:r>
                      <w:rPr>
                        <w:szCs w:val="24"/>
                      </w:rPr>
                      <w:t>Nuo atšakoje esančios sklendės flanšo iki pagrindinių magistralių šilumos izoliacijos paviršiaus</w:t>
                    </w:r>
                  </w:p>
                </w:tc>
                <w:tc>
                  <w:tcPr>
                    <w:tcW w:w="1666" w:type="dxa"/>
                    <w:tcBorders>
                      <w:top w:val="nil"/>
                      <w:left w:val="single" w:sz="4" w:space="0" w:color="auto"/>
                      <w:bottom w:val="nil"/>
                      <w:right w:val="single" w:sz="2" w:space="0" w:color="auto"/>
                    </w:tcBorders>
                    <w:hideMark/>
                  </w:tcPr>
                  <w:p>
                    <w:pPr>
                      <w:jc w:val="center"/>
                      <w:rPr>
                        <w:szCs w:val="24"/>
                      </w:rPr>
                    </w:pPr>
                    <w:r>
                      <w:rPr>
                        <w:szCs w:val="24"/>
                      </w:rPr>
                      <w:t>100</w:t>
                    </w:r>
                  </w:p>
                </w:tc>
              </w:tr>
              <w:tr>
                <w:tc>
                  <w:tcPr>
                    <w:tcW w:w="8188" w:type="dxa"/>
                    <w:tcBorders>
                      <w:top w:val="nil"/>
                      <w:left w:val="single" w:sz="2" w:space="0" w:color="auto"/>
                      <w:bottom w:val="nil"/>
                      <w:right w:val="single" w:sz="4" w:space="0" w:color="auto"/>
                    </w:tcBorders>
                    <w:hideMark/>
                  </w:tcPr>
                  <w:p>
                    <w:pPr>
                      <w:rPr>
                        <w:szCs w:val="24"/>
                      </w:rPr>
                    </w:pPr>
                    <w:r>
                      <w:rPr>
                        <w:szCs w:val="24"/>
                      </w:rPr>
                      <w:t>Tarp gretimų silfoninių kompensatorių izoliacijos konstrukcijų, kai DN</w:t>
                    </w:r>
                    <w:r>
                      <w:rPr>
                        <w:szCs w:val="24"/>
                        <w:vertAlign w:val="subscript"/>
                      </w:rPr>
                      <w:t xml:space="preserve"> </w:t>
                    </w:r>
                    <w:r>
                      <w:rPr>
                        <w:szCs w:val="24"/>
                      </w:rPr>
                      <w:t xml:space="preserve">&lt; </w:t>
                    </w:r>
                    <w:smartTag w:uri="urn:schemas-microsoft-com:office:smarttags" w:element="metricconverter">
                      <w:smartTagPr>
                        <w:attr w:name="ProductID" w:val="500 mm"/>
                      </w:smartTagPr>
                      <w:r>
                        <w:rPr>
                          <w:szCs w:val="24"/>
                        </w:rPr>
                        <w:t>500 mm</w:t>
                      </w:r>
                    </w:smartTag>
                  </w:p>
                </w:tc>
                <w:tc>
                  <w:tcPr>
                    <w:tcW w:w="1666" w:type="dxa"/>
                    <w:tcBorders>
                      <w:top w:val="nil"/>
                      <w:left w:val="single" w:sz="4" w:space="0" w:color="auto"/>
                      <w:bottom w:val="nil"/>
                      <w:right w:val="single" w:sz="2" w:space="0" w:color="auto"/>
                    </w:tcBorders>
                    <w:hideMark/>
                  </w:tcPr>
                  <w:p>
                    <w:pPr>
                      <w:jc w:val="center"/>
                      <w:rPr>
                        <w:szCs w:val="24"/>
                      </w:rPr>
                    </w:pPr>
                    <w:r>
                      <w:rPr>
                        <w:szCs w:val="24"/>
                      </w:rPr>
                      <w:t>100</w:t>
                    </w:r>
                  </w:p>
                </w:tc>
              </w:tr>
              <w:tr>
                <w:tc>
                  <w:tcPr>
                    <w:tcW w:w="8188" w:type="dxa"/>
                    <w:tcBorders>
                      <w:top w:val="nil"/>
                      <w:left w:val="single" w:sz="2" w:space="0" w:color="auto"/>
                      <w:bottom w:val="single" w:sz="2" w:space="0" w:color="auto"/>
                      <w:right w:val="single" w:sz="4" w:space="0" w:color="auto"/>
                    </w:tcBorders>
                    <w:hideMark/>
                  </w:tcPr>
                  <w:p>
                    <w:pPr>
                      <w:rPr>
                        <w:szCs w:val="24"/>
                      </w:rPr>
                    </w:pPr>
                    <w:r>
                      <w:rPr>
                        <w:szCs w:val="24"/>
                      </w:rPr>
                      <w:t>Tas pat, kai DN</w:t>
                    </w:r>
                    <w:r>
                      <w:rPr>
                        <w:szCs w:val="24"/>
                        <w:vertAlign w:val="subscript"/>
                      </w:rPr>
                      <w:t xml:space="preserve">  </w:t>
                    </w:r>
                    <w:r>
                      <w:rPr>
                        <w:szCs w:val="24"/>
                      </w:rPr>
                      <w:sym w:font="Symbol" w:char="F0B3"/>
                      <w:t xml:space="preserve"> </w:t>
                    </w:r>
                    <w:smartTag w:uri="urn:schemas-microsoft-com:office:smarttags" w:element="metricconverter">
                      <w:smartTagPr>
                        <w:attr w:name="ProductID" w:val="600 mm"/>
                      </w:smartTagPr>
                      <w:r>
                        <w:rPr>
                          <w:szCs w:val="24"/>
                        </w:rPr>
                        <w:t>600 mm</w:t>
                      </w:r>
                    </w:smartTag>
                  </w:p>
                </w:tc>
                <w:tc>
                  <w:tcPr>
                    <w:tcW w:w="1666" w:type="dxa"/>
                    <w:tcBorders>
                      <w:top w:val="nil"/>
                      <w:left w:val="single" w:sz="4" w:space="0" w:color="auto"/>
                      <w:bottom w:val="single" w:sz="2" w:space="0" w:color="auto"/>
                      <w:right w:val="single" w:sz="2" w:space="0" w:color="auto"/>
                    </w:tcBorders>
                    <w:hideMark/>
                  </w:tcPr>
                  <w:p>
                    <w:pPr>
                      <w:jc w:val="center"/>
                      <w:rPr>
                        <w:szCs w:val="24"/>
                      </w:rPr>
                    </w:pPr>
                    <w:r>
                      <w:rPr>
                        <w:szCs w:val="24"/>
                      </w:rPr>
                      <w:t>150</w:t>
                    </w:r>
                  </w:p>
                </w:tc>
              </w:tr>
            </w:tbl>
            <w:p>
              <w:pPr>
                <w:tabs>
                  <w:tab w:val="left" w:pos="595"/>
                </w:tabs>
                <w:jc w:val="both"/>
                <w:rPr>
                  <w:szCs w:val="24"/>
                </w:rPr>
              </w:pPr>
            </w:p>
          </w:sdtContent>
        </w:sdt>
        <w:sdt>
          <w:sdtPr>
            <w:alias w:val="4 pr. 1 p."/>
            <w:tag w:val="part_6f979a214b3a4d7985c3364c4c989825"/>
            <w:lock w:val="sdtLocked"/>
            <w:richText/>
          </w:sdtPr>
          <w:sdtContent>
            <w:p>
              <w:pPr>
                <w:tabs>
                  <w:tab w:val="left" w:pos="595"/>
                </w:tabs>
                <w:ind w:firstLine="720"/>
                <w:jc w:val="both"/>
                <w:rPr>
                  <w:szCs w:val="24"/>
                </w:rPr>
              </w:pPr>
              <w:sdt>
                <w:sdtPr>
                  <w:alias w:val="Numeris"/>
                  <w:tag w:val="nr_6f979a214b3a4d7985c3364c4c989825"/>
                  <w:lock w:val="sdtLocked"/>
                  <w:richText/>
                </w:sdtPr>
                <w:sdtContent>
                  <w:r>
                    <w:rPr>
                      <w:szCs w:val="24"/>
                    </w:rPr>
                    <w:t>1</w:t>
                  </w:r>
                </w:sdtContent>
              </w:sdt>
              <w:r>
                <w:rPr>
                  <w:szCs w:val="24"/>
                </w:rPr>
                <w:t xml:space="preserve">. Mažiausias galimas atstumas tarp nejudamųjų atramų krašto ir atraminių konstrukcijų krašto turi būti toks, kad, vamzdžiui pasislinkus į šoną, dar liktų </w:t>
              </w:r>
              <w:smartTag w:uri="urn:schemas-microsoft-com:office:smarttags" w:element="metricconverter">
                <w:smartTagPr>
                  <w:attr w:name="ProductID" w:val="50 mm"/>
                </w:smartTagPr>
                <w:r>
                  <w:rPr>
                    <w:szCs w:val="24"/>
                  </w:rPr>
                  <w:t>50 mm</w:t>
                </w:r>
              </w:smartTag>
              <w:r>
                <w:rPr>
                  <w:szCs w:val="24"/>
                </w:rPr>
                <w:t xml:space="preserve"> atsarga. Be to, tarp atramos krašto ir vamzdžio ašies turi būti ne mažiau kaip 0,5 DN.</w:t>
              </w:r>
            </w:p>
          </w:sdtContent>
        </w:sdt>
        <w:sdt>
          <w:sdtPr>
            <w:alias w:val="4 pr. 2 p."/>
            <w:tag w:val="part_9372ea9cc4c841e69f79c5f0c440a986"/>
            <w:lock w:val="sdtLocked"/>
            <w:richText/>
          </w:sdtPr>
          <w:sdtContent>
            <w:p>
              <w:pPr>
                <w:tabs>
                  <w:tab w:val="left" w:pos="595"/>
                </w:tabs>
                <w:ind w:firstLine="720"/>
                <w:jc w:val="both"/>
                <w:rPr>
                  <w:szCs w:val="24"/>
                </w:rPr>
              </w:pPr>
              <w:sdt>
                <w:sdtPr>
                  <w:alias w:val="Numeris"/>
                  <w:tag w:val="nr_9372ea9cc4c841e69f79c5f0c440a986"/>
                  <w:lock w:val="sdtLocked"/>
                  <w:richText/>
                </w:sdtPr>
                <w:sdtContent>
                  <w:r>
                    <w:rPr>
                      <w:szCs w:val="24"/>
                    </w:rPr>
                    <w:t>2</w:t>
                  </w:r>
                </w:sdtContent>
              </w:sdt>
              <w:r>
                <w:rPr>
                  <w:szCs w:val="24"/>
                </w:rPr>
                <w:t>. Mažiausias galimas atstumas tarp silfoninių kompensatorių izoliacijos iki pereinamųjų kanalų sienelių, perdangos arba apačios, kai DN</w:t>
              </w:r>
              <w:r>
                <w:rPr>
                  <w:position w:val="-6"/>
                  <w:szCs w:val="24"/>
                </w:rPr>
                <w:t xml:space="preserve"> </w:t>
              </w:r>
              <w:r>
                <w:rPr>
                  <w:szCs w:val="24"/>
                </w:rPr>
                <w:t xml:space="preserve">≤ </w:t>
              </w:r>
              <w:smartTag w:uri="urn:schemas-microsoft-com:office:smarttags" w:element="metricconverter">
                <w:smartTagPr>
                  <w:attr w:name="ProductID" w:val="500 mm"/>
                </w:smartTagPr>
                <w:r>
                  <w:rPr>
                    <w:szCs w:val="24"/>
                  </w:rPr>
                  <w:t>500 mm</w:t>
                </w:r>
              </w:smartTag>
              <w:r>
                <w:rPr>
                  <w:szCs w:val="24"/>
                </w:rPr>
                <w:t xml:space="preserve">, yra </w:t>
              </w:r>
              <w:smartTag w:uri="urn:schemas-microsoft-com:office:smarttags" w:element="metricconverter">
                <w:smartTagPr>
                  <w:attr w:name="ProductID" w:val="100 mm"/>
                </w:smartTagPr>
                <w:r>
                  <w:rPr>
                    <w:szCs w:val="24"/>
                  </w:rPr>
                  <w:t>100 mm</w:t>
                </w:r>
              </w:smartTag>
              <w:r>
                <w:rPr>
                  <w:szCs w:val="24"/>
                </w:rPr>
                <w:t>, o kai DN</w:t>
              </w:r>
              <w:r>
                <w:rPr>
                  <w:position w:val="-6"/>
                  <w:szCs w:val="24"/>
                </w:rPr>
                <w:t xml:space="preserve"> </w:t>
              </w:r>
              <w:r>
                <w:rPr>
                  <w:szCs w:val="24"/>
                </w:rPr>
                <w:t xml:space="preserve">≥ </w:t>
              </w:r>
              <w:smartTag w:uri="urn:schemas-microsoft-com:office:smarttags" w:element="metricconverter">
                <w:smartTagPr>
                  <w:attr w:name="ProductID" w:val="600 mm"/>
                </w:smartTagPr>
                <w:r>
                  <w:rPr>
                    <w:szCs w:val="24"/>
                  </w:rPr>
                  <w:t>600 mm</w:t>
                </w:r>
              </w:smartTag>
              <w:r>
                <w:rPr>
                  <w:szCs w:val="24"/>
                </w:rPr>
                <w:t xml:space="preserve"> – </w:t>
              </w:r>
              <w:smartTag w:uri="urn:schemas-microsoft-com:office:smarttags" w:element="metricconverter">
                <w:smartTagPr>
                  <w:attr w:name="ProductID" w:val="150 mm"/>
                </w:smartTagPr>
                <w:r>
                  <w:rPr>
                    <w:szCs w:val="24"/>
                  </w:rPr>
                  <w:t>150 mm</w:t>
                </w:r>
              </w:smartTag>
              <w:r>
                <w:rPr>
                  <w:szCs w:val="24"/>
                </w:rPr>
                <w:t xml:space="preserve">. Jeigu negalima išlaikyti tokių atstumų, kompensatorius reikia pastumti vienas kito atžvilgiu ne mažiau kaip per </w:t>
              </w:r>
              <w:smartTag w:uri="urn:schemas-microsoft-com:office:smarttags" w:element="metricconverter">
                <w:smartTagPr>
                  <w:attr w:name="ProductID" w:val="100 mm"/>
                </w:smartTagPr>
                <w:r>
                  <w:rPr>
                    <w:szCs w:val="24"/>
                  </w:rPr>
                  <w:t>100 mm</w:t>
                </w:r>
              </w:smartTag>
              <w:r>
                <w:rPr>
                  <w:szCs w:val="24"/>
                </w:rPr>
                <w:t>.</w:t>
              </w:r>
            </w:p>
          </w:sdtContent>
        </w:sdt>
        <w:sdt>
          <w:sdtPr>
            <w:alias w:val="4 pr. 3 p."/>
            <w:tag w:val="part_3a6f66965e704522806595a5799b40c9"/>
            <w:lock w:val="sdtLocked"/>
            <w:richText/>
          </w:sdtPr>
          <w:sdtContent>
            <w:p>
              <w:pPr>
                <w:tabs>
                  <w:tab w:val="left" w:pos="595"/>
                </w:tabs>
                <w:ind w:firstLine="720"/>
                <w:jc w:val="both"/>
                <w:rPr>
                  <w:szCs w:val="24"/>
                </w:rPr>
              </w:pPr>
              <w:sdt>
                <w:sdtPr>
                  <w:alias w:val="Numeris"/>
                  <w:tag w:val="nr_3a6f66965e704522806595a5799b40c9"/>
                  <w:lock w:val="sdtLocked"/>
                  <w:richText/>
                </w:sdtPr>
                <w:sdtContent>
                  <w:r>
                    <w:rPr>
                      <w:szCs w:val="24"/>
                    </w:rPr>
                    <w:t>3</w:t>
                  </w:r>
                </w:sdtContent>
              </w:sdt>
              <w:r>
                <w:rPr>
                  <w:szCs w:val="24"/>
                </w:rPr>
                <w:t>. Vamzdynams pasislinkus dėl temperatūrinių deformacijų, tarp vamzdynų izoliuotų paviršių ir statybinių konstrukcijų arba kitų vamzdynų turi išlikti ne mažesnis kaip 30 mm tarpas.</w:t>
              </w:r>
            </w:p>
          </w:sdtContent>
        </w:sdt>
        <w:sdt>
          <w:sdtPr>
            <w:alias w:val="4 pr. 4 p."/>
            <w:tag w:val="part_26a0a66a440f448ebff90e56b65a57f4"/>
            <w:lock w:val="sdtLocked"/>
            <w:richText/>
          </w:sdtPr>
          <w:sdtContent>
            <w:p>
              <w:pPr>
                <w:tabs>
                  <w:tab w:val="left" w:pos="595"/>
                </w:tabs>
                <w:ind w:firstLine="720"/>
                <w:jc w:val="both"/>
                <w:rPr>
                  <w:szCs w:val="24"/>
                </w:rPr>
              </w:pPr>
              <w:sdt>
                <w:sdtPr>
                  <w:alias w:val="Numeris"/>
                  <w:tag w:val="nr_26a0a66a440f448ebff90e56b65a57f4"/>
                  <w:lock w:val="sdtLocked"/>
                  <w:richText/>
                </w:sdtPr>
                <w:sdtContent>
                  <w:r>
                    <w:rPr>
                      <w:szCs w:val="24"/>
                    </w:rPr>
                    <w:t>4</w:t>
                  </w:r>
                </w:sdtContent>
              </w:sdt>
              <w:r>
                <w:rPr>
                  <w:szCs w:val="24"/>
                </w:rPr>
                <w:t>. Perėjimų plotis turi būti 100 mm didesnis už didžiausio vamzdžio skersmenį, tačiau ne mažesnis kaip 700 mm.</w:t>
              </w:r>
            </w:p>
          </w:sdtContent>
        </w:sdt>
        <w:sdt>
          <w:sdtPr>
            <w:alias w:val="4 pr. 5 p."/>
            <w:tag w:val="part_6f44b6aa4755461d83ae9b3e938a4f09"/>
            <w:lock w:val="sdtLocked"/>
            <w:richText/>
          </w:sdtPr>
          <w:sdtContent>
            <w:p>
              <w:pPr>
                <w:tabs>
                  <w:tab w:val="left" w:pos="595"/>
                </w:tabs>
                <w:ind w:firstLine="720"/>
                <w:jc w:val="both"/>
                <w:rPr>
                  <w:szCs w:val="24"/>
                </w:rPr>
              </w:pPr>
              <w:sdt>
                <w:sdtPr>
                  <w:alias w:val="Numeris"/>
                  <w:tag w:val="nr_6f44b6aa4755461d83ae9b3e938a4f09"/>
                  <w:lock w:val="sdtLocked"/>
                  <w:richText/>
                </w:sdtPr>
                <w:sdtContent>
                  <w:r>
                    <w:rPr>
                      <w:szCs w:val="24"/>
                    </w:rPr>
                    <w:t>5</w:t>
                  </w:r>
                </w:sdtContent>
              </w:sdt>
              <w:r>
                <w:rPr>
                  <w:szCs w:val="24"/>
                </w:rPr>
                <w:t>. Tiekimo vamzdynas grąžinimo vamzdyno atžvilgiu (jeigu jie yra tame pačiame aukštyje) visada klojamas dešinėje pusėje, žiūrint šilumnešio tekėjimo kryptimi nuo šilumos šaltinio.</w:t>
              </w:r>
            </w:p>
          </w:sdtContent>
        </w:sdt>
        <w:sdt>
          <w:sdtPr>
            <w:alias w:val="4 pr. 6 p."/>
            <w:tag w:val="part_bd6654747ec0481482ece1e02dde12d9"/>
            <w:lock w:val="sdtLocked"/>
            <w:richText/>
          </w:sdtPr>
          <w:sdtContent>
            <w:p>
              <w:pPr>
                <w:tabs>
                  <w:tab w:val="left" w:pos="595"/>
                </w:tabs>
                <w:ind w:firstLine="720"/>
                <w:jc w:val="both"/>
                <w:rPr>
                  <w:szCs w:val="24"/>
                </w:rPr>
              </w:pPr>
              <w:sdt>
                <w:sdtPr>
                  <w:alias w:val="Numeris"/>
                  <w:tag w:val="nr_bd6654747ec0481482ece1e02dde12d9"/>
                  <w:lock w:val="sdtLocked"/>
                  <w:richText/>
                </w:sdtPr>
                <w:sdtContent>
                  <w:r>
                    <w:rPr>
                      <w:szCs w:val="24"/>
                    </w:rPr>
                    <w:t>6</w:t>
                  </w:r>
                </w:sdtContent>
              </w:sdt>
              <w:r>
                <w:rPr>
                  <w:szCs w:val="24"/>
                </w:rPr>
                <w:t xml:space="preserve">. Perėjimų plotis šilumos punktuose, </w:t>
              </w:r>
              <w:r>
                <w:rPr>
                  <w:iCs/>
                  <w:szCs w:val="24"/>
                </w:rPr>
                <w:t>išskyrus individualius šilumos punktus, kuriuose siurbliai ir jų varikliai sumontuoti bendrame korpuse,</w:t>
              </w:r>
              <w:r>
                <w:rPr>
                  <w:szCs w:val="24"/>
                </w:rPr>
                <w:t xml:space="preserve"> turi būti ne mažesnis kaip:</w:t>
              </w:r>
            </w:p>
            <w:sdt>
              <w:sdtPr>
                <w:alias w:val="4 pr. 6.1 pp."/>
                <w:tag w:val="part_df38d3997f2648639ff7f2b20f964d0b"/>
                <w:lock w:val="sdtLocked"/>
                <w:richText/>
              </w:sdtPr>
              <w:sdtContent>
                <w:p>
                  <w:pPr>
                    <w:tabs>
                      <w:tab w:val="left" w:pos="737"/>
                    </w:tabs>
                    <w:ind w:firstLine="720"/>
                    <w:jc w:val="both"/>
                    <w:rPr>
                      <w:szCs w:val="24"/>
                    </w:rPr>
                  </w:pPr>
                  <w:sdt>
                    <w:sdtPr>
                      <w:alias w:val="Numeris"/>
                      <w:tag w:val="nr_df38d3997f2648639ff7f2b20f964d0b"/>
                      <w:lock w:val="sdtLocked"/>
                      <w:richText/>
                    </w:sdtPr>
                    <w:sdtContent>
                      <w:r>
                        <w:rPr>
                          <w:szCs w:val="24"/>
                        </w:rPr>
                        <w:t>6.1</w:t>
                      </w:r>
                    </w:sdtContent>
                  </w:sdt>
                  <w:r>
                    <w:rPr>
                      <w:szCs w:val="24"/>
                    </w:rPr>
                    <w:t>. tarp siurblių, kai įtampa varikliuose &lt; 1000 V, – 1,0 m;</w:t>
                  </w:r>
                </w:p>
              </w:sdtContent>
            </w:sdt>
            <w:sdt>
              <w:sdtPr>
                <w:alias w:val="4 pr. 6.2 pp."/>
                <w:tag w:val="part_5367ccf79b094aa19e5f43cfe69f04ab"/>
                <w:lock w:val="sdtLocked"/>
                <w:richText/>
              </w:sdtPr>
              <w:sdtContent>
                <w:p>
                  <w:pPr>
                    <w:tabs>
                      <w:tab w:val="left" w:pos="737"/>
                    </w:tabs>
                    <w:ind w:firstLine="720"/>
                    <w:jc w:val="both"/>
                    <w:rPr>
                      <w:szCs w:val="24"/>
                    </w:rPr>
                  </w:pPr>
                  <w:sdt>
                    <w:sdtPr>
                      <w:alias w:val="Numeris"/>
                      <w:tag w:val="nr_5367ccf79b094aa19e5f43cfe69f04ab"/>
                      <w:lock w:val="sdtLocked"/>
                      <w:richText/>
                    </w:sdtPr>
                    <w:sdtContent>
                      <w:r>
                        <w:rPr>
                          <w:szCs w:val="24"/>
                        </w:rPr>
                        <w:t>6.2</w:t>
                      </w:r>
                    </w:sdtContent>
                  </w:sdt>
                  <w:r>
                    <w:rPr>
                      <w:szCs w:val="24"/>
                    </w:rPr>
                    <w:t xml:space="preserve">.  tarp siurblių, kai įtampa varikliuose ≥ 1000 V, – 1,2 m;</w:t>
                  </w:r>
                </w:p>
              </w:sdtContent>
            </w:sdt>
            <w:sdt>
              <w:sdtPr>
                <w:alias w:val="4 pr. 6.3 pp."/>
                <w:tag w:val="part_383c65d76718489288fd755609e4ffd3"/>
                <w:lock w:val="sdtLocked"/>
                <w:richText/>
              </w:sdtPr>
              <w:sdtContent>
                <w:p>
                  <w:pPr>
                    <w:tabs>
                      <w:tab w:val="left" w:pos="737"/>
                    </w:tabs>
                    <w:ind w:firstLine="720"/>
                    <w:jc w:val="both"/>
                    <w:rPr>
                      <w:szCs w:val="24"/>
                    </w:rPr>
                  </w:pPr>
                  <w:sdt>
                    <w:sdtPr>
                      <w:alias w:val="Numeris"/>
                      <w:tag w:val="nr_383c65d76718489288fd755609e4ffd3"/>
                      <w:lock w:val="sdtLocked"/>
                      <w:richText/>
                    </w:sdtPr>
                    <w:sdtContent>
                      <w:r>
                        <w:rPr>
                          <w:szCs w:val="24"/>
                        </w:rPr>
                        <w:t>6.3</w:t>
                      </w:r>
                    </w:sdtContent>
                  </w:sdt>
                  <w:r>
                    <w:rPr>
                      <w:szCs w:val="24"/>
                    </w:rPr>
                    <w:t>. tarp siurblių ir sienos – 1,0 m;</w:t>
                  </w:r>
                </w:p>
              </w:sdtContent>
            </w:sdt>
            <w:sdt>
              <w:sdtPr>
                <w:alias w:val="4 pr. 6.4 pp."/>
                <w:tag w:val="part_9c2122b209cd45a9bc5c53566be9ef5c"/>
                <w:lock w:val="sdtLocked"/>
                <w:richText/>
              </w:sdtPr>
              <w:sdtContent>
                <w:p>
                  <w:pPr>
                    <w:tabs>
                      <w:tab w:val="left" w:pos="737"/>
                    </w:tabs>
                    <w:ind w:firstLine="720"/>
                    <w:jc w:val="both"/>
                    <w:rPr>
                      <w:szCs w:val="24"/>
                    </w:rPr>
                  </w:pPr>
                  <w:sdt>
                    <w:sdtPr>
                      <w:alias w:val="Numeris"/>
                      <w:tag w:val="nr_9c2122b209cd45a9bc5c53566be9ef5c"/>
                      <w:lock w:val="sdtLocked"/>
                      <w:richText/>
                    </w:sdtPr>
                    <w:sdtContent>
                      <w:r>
                        <w:rPr>
                          <w:szCs w:val="24"/>
                        </w:rPr>
                        <w:t>6.4</w:t>
                      </w:r>
                    </w:sdtContent>
                  </w:sdt>
                  <w:r>
                    <w:rPr>
                      <w:szCs w:val="24"/>
                    </w:rPr>
                    <w:t>. tarp siurblių ir elektros paskirstymo arba valdymo ir automatikos skydų – 2,0 m;</w:t>
                  </w:r>
                </w:p>
              </w:sdtContent>
            </w:sdt>
            <w:sdt>
              <w:sdtPr>
                <w:alias w:val="4 pr. 6.5 pp."/>
                <w:tag w:val="part_cb380b6c4b71486b81c473449a3f078f"/>
                <w:lock w:val="sdtLocked"/>
                <w:richText/>
              </w:sdtPr>
              <w:sdtContent>
                <w:p>
                  <w:pPr>
                    <w:tabs>
                      <w:tab w:val="left" w:pos="737"/>
                    </w:tabs>
                    <w:ind w:firstLine="720"/>
                    <w:jc w:val="both"/>
                    <w:rPr>
                      <w:szCs w:val="24"/>
                    </w:rPr>
                  </w:pPr>
                  <w:sdt>
                    <w:sdtPr>
                      <w:alias w:val="Numeris"/>
                      <w:tag w:val="nr_cb380b6c4b71486b81c473449a3f078f"/>
                      <w:lock w:val="sdtLocked"/>
                      <w:richText/>
                    </w:sdtPr>
                    <w:sdtContent>
                      <w:r>
                        <w:rPr>
                          <w:szCs w:val="24"/>
                        </w:rPr>
                        <w:t>6.5</w:t>
                      </w:r>
                    </w:sdtContent>
                  </w:sdt>
                  <w:r>
                    <w:rPr>
                      <w:szCs w:val="24"/>
                    </w:rPr>
                    <w:t>. tarp atsikišusių įrenginių dalių arba tarp jų ir sienos – 0,8 m.</w:t>
                  </w:r>
                </w:p>
              </w:sdtContent>
            </w:sdt>
          </w:sdtContent>
        </w:sdt>
        <w:sdt>
          <w:sdtPr>
            <w:alias w:val="4 pr. 7 p."/>
            <w:tag w:val="part_3d9d0c05e92c4ec4b17046832f182fa1"/>
            <w:lock w:val="sdtLocked"/>
            <w:richText/>
          </w:sdtPr>
          <w:sdtContent>
            <w:p>
              <w:pPr>
                <w:tabs>
                  <w:tab w:val="left" w:pos="595"/>
                </w:tabs>
                <w:ind w:firstLine="720"/>
                <w:jc w:val="both"/>
                <w:rPr>
                  <w:szCs w:val="24"/>
                </w:rPr>
              </w:pPr>
              <w:sdt>
                <w:sdtPr>
                  <w:alias w:val="Numeris"/>
                  <w:tag w:val="nr_3d9d0c05e92c4ec4b17046832f182fa1"/>
                  <w:lock w:val="sdtLocked"/>
                  <w:richText/>
                </w:sdtPr>
                <w:sdtContent>
                  <w:r>
                    <w:rPr>
                      <w:szCs w:val="24"/>
                    </w:rPr>
                    <w:t>7</w:t>
                  </w:r>
                </w:sdtContent>
              </w:sdt>
              <w:r>
                <w:rPr>
                  <w:szCs w:val="24"/>
                </w:rPr>
                <w:t xml:space="preserve">. Siurblius, kai įtampa varikliuose &lt; 1000 V ir tiekimo atvamzdis ne ilgesnis kaip 100 mm, leidžiama įrengti: </w:t>
              </w:r>
            </w:p>
            <w:sdt>
              <w:sdtPr>
                <w:alias w:val="4 pr. 7.1 pp."/>
                <w:tag w:val="part_2e407b19af9f4324b05f1fac2e650801"/>
                <w:lock w:val="sdtLocked"/>
                <w:richText/>
              </w:sdtPr>
              <w:sdtContent>
                <w:p>
                  <w:pPr>
                    <w:tabs>
                      <w:tab w:val="left" w:pos="765"/>
                    </w:tabs>
                    <w:ind w:firstLine="720"/>
                    <w:jc w:val="both"/>
                    <w:rPr>
                      <w:szCs w:val="24"/>
                    </w:rPr>
                  </w:pPr>
                  <w:sdt>
                    <w:sdtPr>
                      <w:alias w:val="Numeris"/>
                      <w:tag w:val="nr_2e407b19af9f4324b05f1fac2e650801"/>
                      <w:lock w:val="sdtLocked"/>
                      <w:richText/>
                    </w:sdtPr>
                    <w:sdtContent>
                      <w:r>
                        <w:rPr>
                          <w:szCs w:val="24"/>
                        </w:rPr>
                        <w:t>7.1</w:t>
                      </w:r>
                    </w:sdtContent>
                  </w:sdt>
                  <w:r>
                    <w:rPr>
                      <w:szCs w:val="24"/>
                    </w:rPr>
                    <w:t xml:space="preserve">. prie sienos, palikus tarpą iki jos, ne mažesnį kaip 0,3 m; </w:t>
                  </w:r>
                </w:p>
              </w:sdtContent>
            </w:sdt>
            <w:sdt>
              <w:sdtPr>
                <w:alias w:val="4 pr. 7.2 pp."/>
                <w:tag w:val="part_0cc08179f5634f42a059f8ec9caa7901"/>
                <w:lock w:val="sdtLocked"/>
                <w:richText/>
              </w:sdtPr>
              <w:sdtContent>
                <w:p>
                  <w:pPr>
                    <w:tabs>
                      <w:tab w:val="left" w:pos="765"/>
                    </w:tabs>
                    <w:ind w:firstLine="720"/>
                    <w:jc w:val="both"/>
                    <w:rPr>
                      <w:szCs w:val="24"/>
                    </w:rPr>
                  </w:pPr>
                  <w:sdt>
                    <w:sdtPr>
                      <w:alias w:val="Numeris"/>
                      <w:tag w:val="nr_0cc08179f5634f42a059f8ec9caa7901"/>
                      <w:lock w:val="sdtLocked"/>
                      <w:richText/>
                    </w:sdtPr>
                    <w:sdtContent>
                      <w:r>
                        <w:rPr>
                          <w:szCs w:val="24"/>
                        </w:rPr>
                        <w:t>7.2</w:t>
                      </w:r>
                    </w:sdtContent>
                  </w:sdt>
                  <w:r>
                    <w:rPr>
                      <w:szCs w:val="24"/>
                    </w:rPr>
                    <w:t>. du ant bendro pamato, palikus tarpą tarp atsikišusių dalių ir variklių, ne mažesnį kaip 0,3 m.</w:t>
                  </w:r>
                </w:p>
              </w:sdtContent>
            </w:sdt>
          </w:sdtContent>
        </w:sdt>
        <w:sdt>
          <w:sdtPr>
            <w:alias w:val="4 pr. 8 p."/>
            <w:tag w:val="part_113c36ea89a24957badb148dd6636d4a"/>
            <w:lock w:val="sdtLocked"/>
            <w:richText/>
          </w:sdtPr>
          <w:sdtContent>
            <w:p>
              <w:pPr>
                <w:tabs>
                  <w:tab w:val="left" w:pos="595"/>
                </w:tabs>
                <w:ind w:firstLine="720"/>
                <w:jc w:val="both"/>
                <w:rPr>
                  <w:szCs w:val="24"/>
                </w:rPr>
              </w:pPr>
              <w:sdt>
                <w:sdtPr>
                  <w:alias w:val="Numeris"/>
                  <w:tag w:val="nr_113c36ea89a24957badb148dd6636d4a"/>
                  <w:lock w:val="sdtLocked"/>
                  <w:richText/>
                </w:sdtPr>
                <w:sdtContent>
                  <w:r>
                    <w:rPr>
                      <w:szCs w:val="24"/>
                    </w:rPr>
                    <w:t>8</w:t>
                  </w:r>
                </w:sdtContent>
              </w:sdt>
              <w:r>
                <w:rPr>
                  <w:szCs w:val="24"/>
                </w:rPr>
                <w:t>. Montavimo aikštelės grupiniuose šilumos punktuose turi būti tokių matmenų, kad jose tilptų montuojami įrenginiai (išskyrus 3 m</w:t>
              </w:r>
              <w:r>
                <w:rPr>
                  <w:szCs w:val="24"/>
                  <w:vertAlign w:val="superscript"/>
                </w:rPr>
                <w:t>3</w:t>
              </w:r>
              <w:r>
                <w:rPr>
                  <w:szCs w:val="24"/>
                </w:rPr>
                <w:t xml:space="preserve"> ir didesnes talpas) ir apie juos dar būtų 0,7 m pločio praeiga.</w:t>
              </w:r>
            </w:p>
          </w:sdtContent>
        </w:sdt>
        <w:sdt>
          <w:sdtPr>
            <w:alias w:val="pabaiga"/>
            <w:tag w:val="part_e6236d21af2d457daa396b64080c9a10"/>
            <w:lock w:val="sdtLocked"/>
            <w:richText/>
          </w:sdtPr>
          <w:sdtContent>
            <w:p>
              <w:pPr>
                <w:jc w:val="center"/>
                <w:rPr>
                  <w:szCs w:val="24"/>
                </w:rPr>
              </w:pPr>
              <w:r>
                <w:rPr>
                  <w:szCs w:val="24"/>
                </w:rPr>
                <w:t>–––––––––––––––––</w:t>
              </w:r>
            </w:p>
          </w:sdtContent>
        </w:sdt>
      </w:sdtContent>
    </w:sdt>
    <w:sdt>
      <w:sdtPr>
        <w:alias w:val="5 pr."/>
        <w:tag w:val="part_925ac7d9bfd3430580bed3252516983b"/>
        <w:lock w:val="sdtLocked"/>
        <w:richText/>
      </w:sdtPr>
      <w:sdtContent>
        <w:p>
          <w:pPr>
            <w:keepNext/>
            <w:ind w:left="6237"/>
            <w:sectPr>
              <w:pgSz w:w="11906" w:h="16838"/>
              <w:pgMar w:top="1134" w:right="567" w:bottom="567" w:left="1134" w:header="567" w:footer="567" w:gutter="0"/>
              <w:pgNumType w:start="1"/>
              <w:cols w:space="1296"/>
              <w:titlePg/>
              <w:docGrid w:linePitch="360"/>
            </w:sectPr>
          </w:pPr>
        </w:p>
        <w:p>
          <w:pPr>
            <w:keepNext/>
            <w:ind w:left="6237"/>
            <w:rPr>
              <w:bCs/>
              <w:szCs w:val="24"/>
            </w:rPr>
          </w:pPr>
          <w:r>
            <w:rPr>
              <w:bCs/>
              <w:szCs w:val="24"/>
            </w:rPr>
            <w:t xml:space="preserve">Šilumos tiekimo tinklų ir šilumos punktų įrengimo taisyklių </w:t>
          </w:r>
        </w:p>
        <w:p>
          <w:pPr>
            <w:keepNext/>
            <w:tabs>
              <w:tab w:val="left" w:pos="6345"/>
            </w:tabs>
            <w:ind w:left="6237"/>
            <w:rPr>
              <w:bCs/>
              <w:szCs w:val="24"/>
            </w:rPr>
          </w:pPr>
          <w:sdt>
            <w:sdtPr>
              <w:alias w:val="Numeris"/>
              <w:tag w:val="nr_925ac7d9bfd3430580bed3252516983b"/>
              <w:lock w:val="sdtLocked"/>
              <w:richText/>
            </w:sdtPr>
            <w:sdtContent>
              <w:r>
                <w:rPr>
                  <w:bCs/>
                  <w:szCs w:val="24"/>
                </w:rPr>
                <w:t>5</w:t>
              </w:r>
            </w:sdtContent>
          </w:sdt>
          <w:r>
            <w:rPr>
              <w:bCs/>
              <w:szCs w:val="24"/>
            </w:rPr>
            <w:t xml:space="preserve"> priedas</w:t>
          </w:r>
        </w:p>
        <w:p>
          <w:pPr>
            <w:jc w:val="both"/>
            <w:rPr>
              <w:szCs w:val="24"/>
            </w:rPr>
          </w:pPr>
        </w:p>
        <w:p>
          <w:pPr>
            <w:jc w:val="center"/>
            <w:rPr>
              <w:b/>
              <w:caps/>
              <w:szCs w:val="24"/>
            </w:rPr>
          </w:pPr>
          <w:sdt>
            <w:sdtPr>
              <w:alias w:val="Pavadinimas"/>
              <w:tag w:val="title_925ac7d9bfd3430580bed3252516983b"/>
              <w:lock w:val="sdtLocked"/>
              <w:richText/>
            </w:sdtPr>
            <w:sdtContent>
              <w:r>
                <w:rPr>
                  <w:b/>
                  <w:caps/>
                  <w:szCs w:val="24"/>
                </w:rPr>
                <w:t>Bekanaliu būdu paklotų vamzdynų tranšėjų matmenys</w:t>
              </w:r>
            </w:sdtContent>
          </w:sdt>
        </w:p>
        <w:p>
          <w:pPr>
            <w:jc w:val="center"/>
            <w:rPr>
              <w:b/>
              <w:caps/>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3"/>
            <w:gridCol w:w="1559"/>
            <w:gridCol w:w="1134"/>
            <w:gridCol w:w="2126"/>
            <w:gridCol w:w="1560"/>
            <w:gridCol w:w="1104"/>
          </w:tblGrid>
          <w:tr>
            <w:trPr>
              <w:cantSplit/>
            </w:trPr>
            <w:tc>
              <w:tcPr>
                <w:tcW w:w="2093" w:type="dxa"/>
                <w:tcBorders>
                  <w:top w:val="single" w:sz="4" w:space="0" w:color="auto"/>
                  <w:left w:val="single" w:sz="4" w:space="0" w:color="auto"/>
                  <w:bottom w:val="nil"/>
                  <w:right w:val="single" w:sz="4" w:space="0" w:color="auto"/>
                </w:tcBorders>
                <w:hideMark/>
              </w:tcPr>
              <w:p>
                <w:pPr>
                  <w:tabs>
                    <w:tab w:val="left" w:pos="3005"/>
                    <w:tab w:val="left" w:pos="3969"/>
                    <w:tab w:val="left" w:pos="6066"/>
                    <w:tab w:val="left" w:pos="8164"/>
                  </w:tabs>
                  <w:jc w:val="both"/>
                  <w:rPr>
                    <w:szCs w:val="24"/>
                  </w:rPr>
                </w:pPr>
                <w:r>
                  <w:rPr>
                    <w:szCs w:val="24"/>
                  </w:rPr>
                  <w:t>Izoliuoto vamzdžio</w:t>
                </w:r>
              </w:p>
            </w:tc>
            <w:tc>
              <w:tcPr>
                <w:tcW w:w="2693" w:type="dxa"/>
                <w:gridSpan w:val="2"/>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Tranšėjos matmenys (m)</w:t>
                </w:r>
              </w:p>
            </w:tc>
            <w:tc>
              <w:tcPr>
                <w:tcW w:w="2126" w:type="dxa"/>
                <w:tcBorders>
                  <w:top w:val="single" w:sz="4" w:space="0" w:color="auto"/>
                  <w:left w:val="single" w:sz="4" w:space="0" w:color="auto"/>
                  <w:bottom w:val="nil"/>
                  <w:right w:val="single" w:sz="4" w:space="0" w:color="auto"/>
                </w:tcBorders>
                <w:hideMark/>
              </w:tcPr>
              <w:p>
                <w:pPr>
                  <w:tabs>
                    <w:tab w:val="left" w:pos="3005"/>
                    <w:tab w:val="left" w:pos="3969"/>
                    <w:tab w:val="left" w:pos="6066"/>
                    <w:tab w:val="left" w:pos="8164"/>
                  </w:tabs>
                  <w:jc w:val="both"/>
                  <w:rPr>
                    <w:szCs w:val="24"/>
                  </w:rPr>
                </w:pPr>
                <w:r>
                  <w:rPr>
                    <w:szCs w:val="24"/>
                  </w:rPr>
                  <w:t>Izoliuoto vamzdžio</w:t>
                </w:r>
              </w:p>
            </w:tc>
            <w:tc>
              <w:tcPr>
                <w:tcW w:w="2664" w:type="dxa"/>
                <w:gridSpan w:val="2"/>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Tranšėjos matmenys (m)</w:t>
                </w:r>
              </w:p>
            </w:tc>
          </w:tr>
          <w:tr>
            <w:tc>
              <w:tcPr>
                <w:tcW w:w="2093" w:type="dxa"/>
                <w:tcBorders>
                  <w:top w:val="nil"/>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skersmuo d (mm)</w:t>
                </w:r>
              </w:p>
            </w:tc>
            <w:tc>
              <w:tcPr>
                <w:tcW w:w="1559"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dugno plotis</w:t>
                </w:r>
              </w:p>
            </w:tc>
            <w:tc>
              <w:tcPr>
                <w:tcW w:w="1134"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gylis</w:t>
                </w:r>
              </w:p>
            </w:tc>
            <w:tc>
              <w:tcPr>
                <w:tcW w:w="2126" w:type="dxa"/>
                <w:tcBorders>
                  <w:top w:val="nil"/>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skersmuo d (mm)</w:t>
                </w:r>
              </w:p>
            </w:tc>
            <w:tc>
              <w:tcPr>
                <w:tcW w:w="1560"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dugno plotis</w:t>
                </w:r>
              </w:p>
            </w:tc>
            <w:tc>
              <w:tcPr>
                <w:tcW w:w="1104"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both"/>
                  <w:rPr>
                    <w:szCs w:val="24"/>
                  </w:rPr>
                </w:pPr>
                <w:r>
                  <w:rPr>
                    <w:szCs w:val="24"/>
                  </w:rPr>
                  <w:t>gylis</w:t>
                </w:r>
              </w:p>
            </w:tc>
          </w:tr>
          <w:tr>
            <w:tc>
              <w:tcPr>
                <w:tcW w:w="209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90</w:t>
                </w:r>
              </w:p>
              <w:p>
                <w:pPr>
                  <w:tabs>
                    <w:tab w:val="left" w:pos="3005"/>
                    <w:tab w:val="left" w:pos="3969"/>
                    <w:tab w:val="left" w:pos="6066"/>
                    <w:tab w:val="left" w:pos="8164"/>
                  </w:tabs>
                  <w:jc w:val="center"/>
                  <w:rPr>
                    <w:szCs w:val="24"/>
                  </w:rPr>
                </w:pPr>
                <w:r>
                  <w:rPr>
                    <w:szCs w:val="24"/>
                  </w:rPr>
                  <w:t>110</w:t>
                </w:r>
              </w:p>
              <w:p>
                <w:pPr>
                  <w:tabs>
                    <w:tab w:val="left" w:pos="3005"/>
                    <w:tab w:val="left" w:pos="3969"/>
                    <w:tab w:val="left" w:pos="6066"/>
                    <w:tab w:val="left" w:pos="8164"/>
                  </w:tabs>
                  <w:jc w:val="center"/>
                  <w:rPr>
                    <w:szCs w:val="24"/>
                  </w:rPr>
                </w:pPr>
                <w:r>
                  <w:rPr>
                    <w:szCs w:val="24"/>
                  </w:rPr>
                  <w:t>125</w:t>
                </w:r>
              </w:p>
            </w:tc>
            <w:tc>
              <w:tcPr>
                <w:tcW w:w="1559"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0,7</w:t>
                </w:r>
              </w:p>
              <w:p>
                <w:pPr>
                  <w:tabs>
                    <w:tab w:val="left" w:pos="3005"/>
                    <w:tab w:val="left" w:pos="3969"/>
                    <w:tab w:val="left" w:pos="6066"/>
                    <w:tab w:val="left" w:pos="8164"/>
                  </w:tabs>
                  <w:jc w:val="center"/>
                  <w:rPr>
                    <w:szCs w:val="24"/>
                  </w:rPr>
                </w:pPr>
                <w:r>
                  <w:rPr>
                    <w:szCs w:val="24"/>
                  </w:rPr>
                  <w:t>0,7</w:t>
                </w:r>
              </w:p>
              <w:p>
                <w:pPr>
                  <w:tabs>
                    <w:tab w:val="left" w:pos="3005"/>
                    <w:tab w:val="left" w:pos="3969"/>
                    <w:tab w:val="left" w:pos="6066"/>
                    <w:tab w:val="left" w:pos="8164"/>
                  </w:tabs>
                  <w:jc w:val="center"/>
                  <w:rPr>
                    <w:szCs w:val="24"/>
                  </w:rPr>
                </w:pPr>
                <w:r>
                  <w:rPr>
                    <w:szCs w:val="24"/>
                  </w:rPr>
                  <w:t>0,7</w:t>
                </w:r>
              </w:p>
            </w:tc>
            <w:tc>
              <w:tcPr>
                <w:tcW w:w="1134"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0,65</w:t>
                </w:r>
              </w:p>
              <w:p>
                <w:pPr>
                  <w:tabs>
                    <w:tab w:val="left" w:pos="3005"/>
                    <w:tab w:val="left" w:pos="3969"/>
                    <w:tab w:val="left" w:pos="6066"/>
                    <w:tab w:val="left" w:pos="8164"/>
                  </w:tabs>
                  <w:jc w:val="center"/>
                  <w:rPr>
                    <w:szCs w:val="24"/>
                  </w:rPr>
                </w:pPr>
                <w:r>
                  <w:rPr>
                    <w:szCs w:val="24"/>
                  </w:rPr>
                  <w:t>0,65</w:t>
                </w:r>
              </w:p>
              <w:p>
                <w:pPr>
                  <w:tabs>
                    <w:tab w:val="left" w:pos="3005"/>
                    <w:tab w:val="left" w:pos="3969"/>
                    <w:tab w:val="left" w:pos="6066"/>
                    <w:tab w:val="left" w:pos="8164"/>
                  </w:tabs>
                  <w:jc w:val="center"/>
                  <w:rPr>
                    <w:szCs w:val="24"/>
                  </w:rPr>
                </w:pPr>
                <w:r>
                  <w:rPr>
                    <w:szCs w:val="24"/>
                  </w:rPr>
                  <w:t>0,65</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355</w:t>
                </w:r>
              </w:p>
              <w:p>
                <w:pPr>
                  <w:tabs>
                    <w:tab w:val="left" w:pos="3005"/>
                    <w:tab w:val="left" w:pos="3969"/>
                    <w:tab w:val="left" w:pos="6066"/>
                    <w:tab w:val="left" w:pos="8164"/>
                  </w:tabs>
                  <w:jc w:val="center"/>
                  <w:rPr>
                    <w:szCs w:val="24"/>
                  </w:rPr>
                </w:pPr>
                <w:r>
                  <w:rPr>
                    <w:szCs w:val="24"/>
                  </w:rPr>
                  <w:t>400</w:t>
                </w:r>
              </w:p>
              <w:p>
                <w:pPr>
                  <w:tabs>
                    <w:tab w:val="left" w:pos="3005"/>
                    <w:tab w:val="left" w:pos="3969"/>
                    <w:tab w:val="left" w:pos="6066"/>
                    <w:tab w:val="left" w:pos="8164"/>
                  </w:tabs>
                  <w:jc w:val="center"/>
                  <w:rPr>
                    <w:szCs w:val="24"/>
                  </w:rPr>
                </w:pPr>
                <w:r>
                  <w:rPr>
                    <w:szCs w:val="24"/>
                  </w:rPr>
                  <w:t>450</w:t>
                </w:r>
              </w:p>
            </w:tc>
            <w:tc>
              <w:tcPr>
                <w:tcW w:w="1560"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1,3</w:t>
                </w:r>
              </w:p>
              <w:p>
                <w:pPr>
                  <w:tabs>
                    <w:tab w:val="left" w:pos="3005"/>
                    <w:tab w:val="left" w:pos="3969"/>
                    <w:tab w:val="left" w:pos="6066"/>
                    <w:tab w:val="left" w:pos="8164"/>
                  </w:tabs>
                  <w:jc w:val="center"/>
                  <w:rPr>
                    <w:szCs w:val="24"/>
                  </w:rPr>
                </w:pPr>
                <w:r>
                  <w:rPr>
                    <w:szCs w:val="24"/>
                  </w:rPr>
                  <w:t>1,4</w:t>
                </w:r>
              </w:p>
              <w:p>
                <w:pPr>
                  <w:tabs>
                    <w:tab w:val="left" w:pos="3005"/>
                    <w:tab w:val="left" w:pos="3969"/>
                    <w:tab w:val="left" w:pos="6066"/>
                    <w:tab w:val="left" w:pos="8164"/>
                  </w:tabs>
                  <w:jc w:val="center"/>
                  <w:rPr>
                    <w:szCs w:val="24"/>
                  </w:rPr>
                </w:pPr>
                <w:r>
                  <w:rPr>
                    <w:szCs w:val="24"/>
                  </w:rPr>
                  <w:t>1,5</w:t>
                </w:r>
              </w:p>
            </w:tc>
            <w:tc>
              <w:tcPr>
                <w:tcW w:w="1104"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1,0</w:t>
                </w:r>
              </w:p>
              <w:p>
                <w:pPr>
                  <w:tabs>
                    <w:tab w:val="left" w:pos="3005"/>
                    <w:tab w:val="left" w:pos="3969"/>
                    <w:tab w:val="left" w:pos="6066"/>
                    <w:tab w:val="left" w:pos="8164"/>
                  </w:tabs>
                  <w:jc w:val="center"/>
                  <w:rPr>
                    <w:szCs w:val="24"/>
                  </w:rPr>
                </w:pPr>
                <w:r>
                  <w:rPr>
                    <w:szCs w:val="24"/>
                  </w:rPr>
                  <w:t>1,0</w:t>
                </w:r>
              </w:p>
              <w:p>
                <w:pPr>
                  <w:tabs>
                    <w:tab w:val="left" w:pos="3005"/>
                    <w:tab w:val="left" w:pos="3969"/>
                    <w:tab w:val="left" w:pos="6066"/>
                    <w:tab w:val="left" w:pos="8164"/>
                  </w:tabs>
                  <w:jc w:val="center"/>
                  <w:rPr>
                    <w:szCs w:val="24"/>
                  </w:rPr>
                </w:pPr>
                <w:r>
                  <w:rPr>
                    <w:szCs w:val="24"/>
                  </w:rPr>
                  <w:t>1,0</w:t>
                </w:r>
              </w:p>
            </w:tc>
          </w:tr>
          <w:tr>
            <w:tc>
              <w:tcPr>
                <w:tcW w:w="209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140</w:t>
                </w:r>
              </w:p>
              <w:p>
                <w:pPr>
                  <w:tabs>
                    <w:tab w:val="left" w:pos="3005"/>
                    <w:tab w:val="left" w:pos="3969"/>
                    <w:tab w:val="left" w:pos="6066"/>
                    <w:tab w:val="left" w:pos="8164"/>
                  </w:tabs>
                  <w:jc w:val="center"/>
                  <w:rPr>
                    <w:szCs w:val="24"/>
                  </w:rPr>
                </w:pPr>
                <w:r>
                  <w:rPr>
                    <w:szCs w:val="24"/>
                  </w:rPr>
                  <w:t>160</w:t>
                </w:r>
              </w:p>
              <w:p>
                <w:pPr>
                  <w:tabs>
                    <w:tab w:val="left" w:pos="3005"/>
                    <w:tab w:val="left" w:pos="3969"/>
                    <w:tab w:val="left" w:pos="6066"/>
                    <w:tab w:val="left" w:pos="8164"/>
                  </w:tabs>
                  <w:jc w:val="center"/>
                  <w:rPr>
                    <w:szCs w:val="24"/>
                  </w:rPr>
                </w:pPr>
                <w:r>
                  <w:rPr>
                    <w:szCs w:val="24"/>
                  </w:rPr>
                  <w:t>200</w:t>
                </w:r>
              </w:p>
            </w:tc>
            <w:tc>
              <w:tcPr>
                <w:tcW w:w="1559"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0,8</w:t>
                </w:r>
              </w:p>
              <w:p>
                <w:pPr>
                  <w:tabs>
                    <w:tab w:val="left" w:pos="3005"/>
                    <w:tab w:val="left" w:pos="3969"/>
                    <w:tab w:val="left" w:pos="6066"/>
                    <w:tab w:val="left" w:pos="8164"/>
                  </w:tabs>
                  <w:jc w:val="center"/>
                  <w:rPr>
                    <w:szCs w:val="24"/>
                  </w:rPr>
                </w:pPr>
                <w:r>
                  <w:rPr>
                    <w:szCs w:val="24"/>
                  </w:rPr>
                  <w:t>0,8</w:t>
                </w:r>
              </w:p>
              <w:p>
                <w:pPr>
                  <w:tabs>
                    <w:tab w:val="left" w:pos="3005"/>
                    <w:tab w:val="left" w:pos="3969"/>
                    <w:tab w:val="left" w:pos="6066"/>
                    <w:tab w:val="left" w:pos="8164"/>
                  </w:tabs>
                  <w:jc w:val="center"/>
                  <w:rPr>
                    <w:szCs w:val="24"/>
                  </w:rPr>
                </w:pPr>
                <w:r>
                  <w:rPr>
                    <w:szCs w:val="24"/>
                  </w:rPr>
                  <w:t>0,9</w:t>
                </w:r>
              </w:p>
            </w:tc>
            <w:tc>
              <w:tcPr>
                <w:tcW w:w="1134"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0,65</w:t>
                </w:r>
              </w:p>
              <w:p>
                <w:pPr>
                  <w:tabs>
                    <w:tab w:val="left" w:pos="3005"/>
                    <w:tab w:val="left" w:pos="3969"/>
                    <w:tab w:val="left" w:pos="6066"/>
                    <w:tab w:val="left" w:pos="8164"/>
                  </w:tabs>
                  <w:jc w:val="center"/>
                  <w:rPr>
                    <w:szCs w:val="24"/>
                  </w:rPr>
                </w:pPr>
                <w:r>
                  <w:rPr>
                    <w:szCs w:val="24"/>
                  </w:rPr>
                  <w:t>0,70</w:t>
                </w:r>
              </w:p>
              <w:p>
                <w:pPr>
                  <w:tabs>
                    <w:tab w:val="left" w:pos="3005"/>
                    <w:tab w:val="left" w:pos="3969"/>
                    <w:tab w:val="left" w:pos="6066"/>
                    <w:tab w:val="left" w:pos="8164"/>
                  </w:tabs>
                  <w:jc w:val="center"/>
                  <w:rPr>
                    <w:szCs w:val="24"/>
                  </w:rPr>
                </w:pPr>
                <w:r>
                  <w:rPr>
                    <w:szCs w:val="24"/>
                  </w:rPr>
                  <w:t>0,75</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500</w:t>
                </w:r>
              </w:p>
              <w:p>
                <w:pPr>
                  <w:tabs>
                    <w:tab w:val="left" w:pos="3005"/>
                    <w:tab w:val="left" w:pos="3969"/>
                    <w:tab w:val="left" w:pos="6066"/>
                    <w:tab w:val="left" w:pos="8164"/>
                  </w:tabs>
                  <w:jc w:val="center"/>
                  <w:rPr>
                    <w:szCs w:val="24"/>
                  </w:rPr>
                </w:pPr>
                <w:r>
                  <w:rPr>
                    <w:szCs w:val="24"/>
                  </w:rPr>
                  <w:t>520</w:t>
                </w:r>
              </w:p>
              <w:p>
                <w:pPr>
                  <w:tabs>
                    <w:tab w:val="left" w:pos="3005"/>
                    <w:tab w:val="left" w:pos="3969"/>
                    <w:tab w:val="left" w:pos="6066"/>
                    <w:tab w:val="left" w:pos="8164"/>
                  </w:tabs>
                  <w:jc w:val="center"/>
                  <w:rPr>
                    <w:szCs w:val="24"/>
                  </w:rPr>
                </w:pPr>
                <w:r>
                  <w:rPr>
                    <w:szCs w:val="24"/>
                  </w:rPr>
                  <w:t>560</w:t>
                </w:r>
              </w:p>
            </w:tc>
            <w:tc>
              <w:tcPr>
                <w:tcW w:w="1560"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1,6</w:t>
                </w:r>
              </w:p>
              <w:p>
                <w:pPr>
                  <w:tabs>
                    <w:tab w:val="left" w:pos="3005"/>
                    <w:tab w:val="left" w:pos="3969"/>
                    <w:tab w:val="left" w:pos="6066"/>
                    <w:tab w:val="left" w:pos="8164"/>
                  </w:tabs>
                  <w:jc w:val="center"/>
                  <w:rPr>
                    <w:szCs w:val="24"/>
                  </w:rPr>
                </w:pPr>
                <w:r>
                  <w:rPr>
                    <w:szCs w:val="24"/>
                  </w:rPr>
                  <w:t>1,7</w:t>
                </w:r>
              </w:p>
              <w:p>
                <w:pPr>
                  <w:tabs>
                    <w:tab w:val="left" w:pos="3005"/>
                    <w:tab w:val="left" w:pos="3969"/>
                    <w:tab w:val="left" w:pos="6066"/>
                    <w:tab w:val="left" w:pos="8164"/>
                  </w:tabs>
                  <w:jc w:val="center"/>
                  <w:rPr>
                    <w:szCs w:val="24"/>
                  </w:rPr>
                </w:pPr>
                <w:r>
                  <w:rPr>
                    <w:szCs w:val="24"/>
                  </w:rPr>
                  <w:t>1,8</w:t>
                </w:r>
              </w:p>
            </w:tc>
            <w:tc>
              <w:tcPr>
                <w:tcW w:w="1104"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1,1</w:t>
                </w:r>
              </w:p>
              <w:p>
                <w:pPr>
                  <w:tabs>
                    <w:tab w:val="left" w:pos="3005"/>
                    <w:tab w:val="left" w:pos="3969"/>
                    <w:tab w:val="left" w:pos="6066"/>
                    <w:tab w:val="left" w:pos="8164"/>
                  </w:tabs>
                  <w:jc w:val="center"/>
                  <w:rPr>
                    <w:szCs w:val="24"/>
                  </w:rPr>
                </w:pPr>
                <w:r>
                  <w:rPr>
                    <w:szCs w:val="24"/>
                  </w:rPr>
                  <w:t>1,1</w:t>
                </w:r>
              </w:p>
              <w:p>
                <w:pPr>
                  <w:tabs>
                    <w:tab w:val="left" w:pos="3005"/>
                    <w:tab w:val="left" w:pos="3969"/>
                    <w:tab w:val="left" w:pos="6066"/>
                    <w:tab w:val="left" w:pos="8164"/>
                  </w:tabs>
                  <w:jc w:val="center"/>
                  <w:rPr>
                    <w:szCs w:val="24"/>
                  </w:rPr>
                </w:pPr>
                <w:r>
                  <w:rPr>
                    <w:szCs w:val="24"/>
                  </w:rPr>
                  <w:t>1,2</w:t>
                </w:r>
              </w:p>
            </w:tc>
          </w:tr>
          <w:tr>
            <w:tc>
              <w:tcPr>
                <w:tcW w:w="2093"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225</w:t>
                </w:r>
              </w:p>
              <w:p>
                <w:pPr>
                  <w:tabs>
                    <w:tab w:val="left" w:pos="3005"/>
                    <w:tab w:val="left" w:pos="3969"/>
                    <w:tab w:val="left" w:pos="6066"/>
                    <w:tab w:val="left" w:pos="8164"/>
                  </w:tabs>
                  <w:jc w:val="center"/>
                  <w:rPr>
                    <w:szCs w:val="24"/>
                  </w:rPr>
                </w:pPr>
                <w:r>
                  <w:rPr>
                    <w:szCs w:val="24"/>
                  </w:rPr>
                  <w:t>250</w:t>
                </w:r>
              </w:p>
              <w:p>
                <w:pPr>
                  <w:tabs>
                    <w:tab w:val="left" w:pos="3005"/>
                    <w:tab w:val="left" w:pos="3969"/>
                    <w:tab w:val="left" w:pos="6066"/>
                    <w:tab w:val="left" w:pos="8164"/>
                  </w:tabs>
                  <w:jc w:val="center"/>
                  <w:rPr>
                    <w:szCs w:val="24"/>
                  </w:rPr>
                </w:pPr>
                <w:r>
                  <w:rPr>
                    <w:szCs w:val="24"/>
                  </w:rPr>
                  <w:t>315</w:t>
                </w:r>
              </w:p>
            </w:tc>
            <w:tc>
              <w:tcPr>
                <w:tcW w:w="1559"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1,0</w:t>
                </w:r>
              </w:p>
              <w:p>
                <w:pPr>
                  <w:tabs>
                    <w:tab w:val="left" w:pos="3005"/>
                    <w:tab w:val="left" w:pos="3969"/>
                    <w:tab w:val="left" w:pos="6066"/>
                    <w:tab w:val="left" w:pos="8164"/>
                  </w:tabs>
                  <w:jc w:val="center"/>
                  <w:rPr>
                    <w:szCs w:val="24"/>
                  </w:rPr>
                </w:pPr>
                <w:r>
                  <w:rPr>
                    <w:szCs w:val="24"/>
                  </w:rPr>
                  <w:t>1,1</w:t>
                </w:r>
              </w:p>
              <w:p>
                <w:pPr>
                  <w:tabs>
                    <w:tab w:val="left" w:pos="3005"/>
                    <w:tab w:val="left" w:pos="3969"/>
                    <w:tab w:val="left" w:pos="6066"/>
                    <w:tab w:val="left" w:pos="8164"/>
                  </w:tabs>
                  <w:jc w:val="center"/>
                  <w:rPr>
                    <w:szCs w:val="24"/>
                  </w:rPr>
                </w:pPr>
                <w:r>
                  <w:rPr>
                    <w:szCs w:val="24"/>
                  </w:rPr>
                  <w:t>1,2</w:t>
                </w:r>
              </w:p>
            </w:tc>
            <w:tc>
              <w:tcPr>
                <w:tcW w:w="1134"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0,8</w:t>
                </w:r>
              </w:p>
              <w:p>
                <w:pPr>
                  <w:tabs>
                    <w:tab w:val="left" w:pos="3005"/>
                    <w:tab w:val="left" w:pos="3969"/>
                    <w:tab w:val="left" w:pos="6066"/>
                    <w:tab w:val="left" w:pos="8164"/>
                  </w:tabs>
                  <w:jc w:val="center"/>
                  <w:rPr>
                    <w:szCs w:val="24"/>
                  </w:rPr>
                </w:pPr>
                <w:r>
                  <w:rPr>
                    <w:szCs w:val="24"/>
                  </w:rPr>
                  <w:t>0,9</w:t>
                </w:r>
              </w:p>
              <w:p>
                <w:pPr>
                  <w:tabs>
                    <w:tab w:val="left" w:pos="3005"/>
                    <w:tab w:val="left" w:pos="3969"/>
                    <w:tab w:val="left" w:pos="6066"/>
                    <w:tab w:val="left" w:pos="8164"/>
                  </w:tabs>
                  <w:jc w:val="center"/>
                  <w:rPr>
                    <w:szCs w:val="24"/>
                  </w:rPr>
                </w:pPr>
                <w:r>
                  <w:rPr>
                    <w:szCs w:val="24"/>
                  </w:rPr>
                  <w:t>1,0</w:t>
                </w:r>
              </w:p>
            </w:tc>
            <w:tc>
              <w:tcPr>
                <w:tcW w:w="2126"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630</w:t>
                </w:r>
              </w:p>
              <w:p>
                <w:pPr>
                  <w:tabs>
                    <w:tab w:val="left" w:pos="3005"/>
                    <w:tab w:val="left" w:pos="3969"/>
                    <w:tab w:val="left" w:pos="6066"/>
                    <w:tab w:val="left" w:pos="8164"/>
                  </w:tabs>
                  <w:jc w:val="center"/>
                  <w:rPr>
                    <w:szCs w:val="24"/>
                  </w:rPr>
                </w:pPr>
                <w:r>
                  <w:rPr>
                    <w:szCs w:val="24"/>
                  </w:rPr>
                  <w:t>710</w:t>
                </w:r>
              </w:p>
              <w:p>
                <w:pPr>
                  <w:tabs>
                    <w:tab w:val="left" w:pos="3005"/>
                    <w:tab w:val="left" w:pos="3969"/>
                    <w:tab w:val="left" w:pos="6066"/>
                    <w:tab w:val="left" w:pos="8164"/>
                  </w:tabs>
                  <w:jc w:val="center"/>
                  <w:rPr>
                    <w:szCs w:val="24"/>
                  </w:rPr>
                </w:pPr>
                <w:r>
                  <w:rPr>
                    <w:szCs w:val="24"/>
                  </w:rPr>
                  <w:t>780</w:t>
                </w:r>
              </w:p>
            </w:tc>
            <w:tc>
              <w:tcPr>
                <w:tcW w:w="1560"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2,0</w:t>
                </w:r>
              </w:p>
              <w:p>
                <w:pPr>
                  <w:tabs>
                    <w:tab w:val="left" w:pos="3005"/>
                    <w:tab w:val="left" w:pos="3969"/>
                    <w:tab w:val="left" w:pos="6066"/>
                    <w:tab w:val="left" w:pos="8164"/>
                  </w:tabs>
                  <w:jc w:val="center"/>
                  <w:rPr>
                    <w:szCs w:val="24"/>
                  </w:rPr>
                </w:pPr>
                <w:r>
                  <w:rPr>
                    <w:szCs w:val="24"/>
                  </w:rPr>
                  <w:t>2,2</w:t>
                </w:r>
              </w:p>
              <w:p>
                <w:pPr>
                  <w:tabs>
                    <w:tab w:val="left" w:pos="3005"/>
                    <w:tab w:val="left" w:pos="3969"/>
                    <w:tab w:val="left" w:pos="6066"/>
                    <w:tab w:val="left" w:pos="8164"/>
                  </w:tabs>
                  <w:jc w:val="center"/>
                  <w:rPr>
                    <w:szCs w:val="24"/>
                  </w:rPr>
                </w:pPr>
                <w:r>
                  <w:rPr>
                    <w:szCs w:val="24"/>
                  </w:rPr>
                  <w:t>2,4</w:t>
                </w:r>
              </w:p>
            </w:tc>
            <w:tc>
              <w:tcPr>
                <w:tcW w:w="1104" w:type="dxa"/>
                <w:tcBorders>
                  <w:top w:val="single" w:sz="4" w:space="0" w:color="auto"/>
                  <w:left w:val="single" w:sz="4" w:space="0" w:color="auto"/>
                  <w:bottom w:val="single" w:sz="4" w:space="0" w:color="auto"/>
                  <w:right w:val="single" w:sz="4" w:space="0" w:color="auto"/>
                </w:tcBorders>
                <w:hideMark/>
              </w:tcPr>
              <w:p>
                <w:pPr>
                  <w:tabs>
                    <w:tab w:val="left" w:pos="3005"/>
                    <w:tab w:val="left" w:pos="3969"/>
                    <w:tab w:val="left" w:pos="6066"/>
                    <w:tab w:val="left" w:pos="8164"/>
                  </w:tabs>
                  <w:jc w:val="center"/>
                  <w:rPr>
                    <w:szCs w:val="24"/>
                  </w:rPr>
                </w:pPr>
                <w:r>
                  <w:rPr>
                    <w:szCs w:val="24"/>
                  </w:rPr>
                  <w:t>1,3</w:t>
                </w:r>
              </w:p>
              <w:p>
                <w:pPr>
                  <w:tabs>
                    <w:tab w:val="left" w:pos="3005"/>
                    <w:tab w:val="left" w:pos="3969"/>
                    <w:tab w:val="left" w:pos="6066"/>
                    <w:tab w:val="left" w:pos="8164"/>
                  </w:tabs>
                  <w:jc w:val="center"/>
                  <w:rPr>
                    <w:szCs w:val="24"/>
                  </w:rPr>
                </w:pPr>
                <w:r>
                  <w:rPr>
                    <w:szCs w:val="24"/>
                  </w:rPr>
                  <w:t>1,4</w:t>
                </w:r>
              </w:p>
              <w:p>
                <w:pPr>
                  <w:tabs>
                    <w:tab w:val="left" w:pos="3005"/>
                    <w:tab w:val="left" w:pos="3969"/>
                    <w:tab w:val="left" w:pos="6066"/>
                    <w:tab w:val="left" w:pos="8164"/>
                  </w:tabs>
                  <w:jc w:val="center"/>
                  <w:rPr>
                    <w:szCs w:val="24"/>
                  </w:rPr>
                </w:pPr>
                <w:r>
                  <w:rPr>
                    <w:szCs w:val="24"/>
                  </w:rPr>
                  <w:t>1,5</w:t>
                </w:r>
              </w:p>
            </w:tc>
          </w:tr>
        </w:tbl>
        <w:p>
          <w:pPr>
            <w:jc w:val="center"/>
            <w:rPr>
              <w:szCs w:val="24"/>
            </w:rPr>
          </w:pPr>
          <w:r>
            <w:rPr>
              <w:szCs w:val="24"/>
              <w:lang w:eastAsia="lt-LT"/>
            </w:rPr>
            <w:drawing>
              <wp:inline distT="0" distB="0" distL="0" distR="0">
                <wp:extent cx="4450080" cy="2971800"/>
                <wp:effectExtent l="0" t="0" r="7620" b="0"/>
                <wp:docPr id="1" name="Paveikslėlis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44" cstate="print">
                          <a:extLst>
                            <a:ext uri="{28A0092B-C50C-407E-A947-70E740481C1C}">
                              <a14:useLocalDpi xmlns:a14="http://schemas.microsoft.com/office/drawing/2010/main" val="0"/>
                            </a:ext>
                          </a:extLst>
                        </a:blip>
                        <a:srcRect b="26517"/>
                        <a:stretch>
                          <a:fillRect/>
                        </a:stretch>
                      </pic:blipFill>
                      <pic:spPr bwMode="auto">
                        <a:xfrm>
                          <a:off x="0" y="0"/>
                          <a:ext cx="4450080" cy="2971800"/>
                        </a:xfrm>
                        <a:prstGeom prst="rect">
                          <a:avLst/>
                        </a:prstGeom>
                        <a:noFill/>
                        <a:ln>
                          <a:noFill/>
                        </a:ln>
                      </pic:spPr>
                    </pic:pic>
                  </a:graphicData>
                </a:graphic>
              </wp:inline>
            </w:drawing>
          </w:r>
        </w:p>
        <w:p>
          <w:pPr>
            <w:jc w:val="center"/>
            <w:rPr>
              <w:szCs w:val="24"/>
            </w:rPr>
          </w:pPr>
        </w:p>
      </w:sdtContent>
    </w:sdt>
    <w:sdt>
      <w:sdtPr>
        <w:alias w:val="6 pr."/>
        <w:tag w:val="part_5c9b3daf81d84a56ab72a619f567371b"/>
        <w:lock w:val="sdtLocked"/>
        <w:richText/>
      </w:sdtPr>
      <w:sdtContent>
        <w:p>
          <w:pPr>
            <w:keepNext/>
            <w:ind w:left="6237"/>
            <w:sectPr>
              <w:pgSz w:w="11906" w:h="16838"/>
              <w:pgMar w:top="1134" w:right="567" w:bottom="567" w:left="1134" w:header="567" w:footer="567" w:gutter="0"/>
              <w:pgNumType w:start="1"/>
              <w:cols w:space="1296"/>
              <w:titlePg/>
              <w:docGrid w:linePitch="360"/>
            </w:sectPr>
          </w:pPr>
        </w:p>
        <w:p>
          <w:pPr>
            <w:keepNext/>
            <w:ind w:left="6237"/>
            <w:rPr>
              <w:bCs/>
              <w:szCs w:val="24"/>
            </w:rPr>
          </w:pPr>
          <w:r>
            <w:rPr>
              <w:bCs/>
              <w:szCs w:val="24"/>
            </w:rPr>
            <w:t xml:space="preserve">Šilumos tiekimo tinklų ir šilumos punktų įrengimo taisyklių </w:t>
          </w:r>
        </w:p>
        <w:p>
          <w:pPr>
            <w:keepNext/>
            <w:tabs>
              <w:tab w:val="left" w:pos="6345"/>
            </w:tabs>
            <w:ind w:left="6237"/>
            <w:rPr>
              <w:bCs/>
              <w:szCs w:val="24"/>
            </w:rPr>
          </w:pPr>
          <w:sdt>
            <w:sdtPr>
              <w:alias w:val="Numeris"/>
              <w:tag w:val="nr_5c9b3daf81d84a56ab72a619f567371b"/>
              <w:lock w:val="sdtLocked"/>
              <w:richText/>
            </w:sdtPr>
            <w:sdtContent>
              <w:r>
                <w:rPr>
                  <w:bCs/>
                  <w:szCs w:val="24"/>
                </w:rPr>
                <w:t>6</w:t>
              </w:r>
            </w:sdtContent>
          </w:sdt>
          <w:r>
            <w:rPr>
              <w:bCs/>
              <w:szCs w:val="24"/>
            </w:rPr>
            <w:t xml:space="preserve"> priedas</w:t>
          </w:r>
        </w:p>
        <w:p>
          <w:pPr>
            <w:jc w:val="center"/>
            <w:rPr>
              <w:b/>
              <w:caps/>
              <w:szCs w:val="24"/>
            </w:rPr>
          </w:pPr>
        </w:p>
        <w:p>
          <w:pPr>
            <w:jc w:val="center"/>
            <w:rPr>
              <w:b/>
              <w:caps/>
              <w:szCs w:val="24"/>
            </w:rPr>
          </w:pPr>
          <w:sdt>
            <w:sdtPr>
              <w:alias w:val="Pavadinimas"/>
              <w:tag w:val="title_5c9b3daf81d84a56ab72a619f567371b"/>
              <w:lock w:val="sdtLocked"/>
              <w:richText/>
            </w:sdtPr>
            <w:sdtContent>
              <w:r>
                <w:rPr>
                  <w:b/>
                  <w:caps/>
                  <w:szCs w:val="24"/>
                </w:rPr>
                <w:t>Vamzdyno įrengimo schemos</w:t>
              </w:r>
            </w:sdtContent>
          </w:sdt>
        </w:p>
        <w:p>
          <w:pPr>
            <w:jc w:val="center"/>
            <w:rPr>
              <w:b/>
              <w:caps/>
              <w:szCs w:val="24"/>
            </w:rPr>
          </w:pPr>
        </w:p>
        <w:p>
          <w:pPr>
            <w:jc w:val="center"/>
            <w:rPr>
              <w:szCs w:val="24"/>
            </w:rPr>
          </w:pPr>
          <w:r>
            <w:rPr>
              <w:szCs w:val="24"/>
              <w:lang w:eastAsia="lt-LT"/>
            </w:rPr>
            <w:drawing>
              <wp:inline distT="0" distB="0" distL="0" distR="0">
                <wp:extent cx="4549140" cy="2141220"/>
                <wp:effectExtent l="0" t="0" r="3810" b="0"/>
                <wp:docPr id="2" name="Paveikslėlis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45" cstate="print">
                          <a:extLst>
                            <a:ext uri="{28A0092B-C50C-407E-A947-70E740481C1C}">
                              <a14:useLocalDpi xmlns:a14="http://schemas.microsoft.com/office/drawing/2010/main" val="0"/>
                            </a:ext>
                          </a:extLst>
                        </a:blip>
                        <a:srcRect/>
                        <a:stretch>
                          <a:fillRect/>
                        </a:stretch>
                      </pic:blipFill>
                      <pic:spPr bwMode="auto">
                        <a:xfrm>
                          <a:off x="0" y="0"/>
                          <a:ext cx="4549140" cy="2141220"/>
                        </a:xfrm>
                        <a:prstGeom prst="rect">
                          <a:avLst/>
                        </a:prstGeom>
                        <a:noFill/>
                        <a:ln>
                          <a:noFill/>
                        </a:ln>
                      </pic:spPr>
                    </pic:pic>
                  </a:graphicData>
                </a:graphic>
              </wp:inline>
            </w:drawing>
          </w:r>
        </w:p>
        <w:p>
          <w:pPr>
            <w:jc w:val="both"/>
            <w:rPr>
              <w:szCs w:val="24"/>
            </w:rPr>
          </w:pPr>
        </w:p>
        <w:p>
          <w:pPr>
            <w:jc w:val="center"/>
            <w:rPr>
              <w:szCs w:val="24"/>
            </w:rPr>
          </w:pPr>
          <w:r>
            <w:rPr>
              <w:szCs w:val="24"/>
            </w:rPr>
            <w:t>1 pav. Bekanalis vamzdynų klojimas</w:t>
          </w:r>
        </w:p>
        <w:p>
          <w:pPr>
            <w:jc w:val="both"/>
            <w:rPr>
              <w:szCs w:val="24"/>
            </w:rPr>
          </w:pPr>
        </w:p>
        <w:p>
          <w:pPr>
            <w:jc w:val="center"/>
            <w:rPr>
              <w:szCs w:val="24"/>
            </w:rPr>
          </w:pPr>
          <w:r>
            <w:rPr>
              <w:szCs w:val="24"/>
              <w:lang w:eastAsia="lt-LT"/>
            </w:rPr>
            <w:drawing>
              <wp:inline distT="0" distB="0" distL="0" distR="0">
                <wp:extent cx="4564380" cy="2209800"/>
                <wp:effectExtent l="0" t="0" r="7620" b="0"/>
                <wp:docPr id="3" name="Paveikslėlis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46" cstate="print">
                          <a:extLst>
                            <a:ext uri="{28A0092B-C50C-407E-A947-70E740481C1C}">
                              <a14:useLocalDpi xmlns:a14="http://schemas.microsoft.com/office/drawing/2010/main" val="0"/>
                            </a:ext>
                          </a:extLst>
                        </a:blip>
                        <a:srcRect/>
                        <a:stretch>
                          <a:fillRect/>
                        </a:stretch>
                      </pic:blipFill>
                      <pic:spPr bwMode="auto">
                        <a:xfrm>
                          <a:off x="0" y="0"/>
                          <a:ext cx="4564380" cy="2209800"/>
                        </a:xfrm>
                        <a:prstGeom prst="rect">
                          <a:avLst/>
                        </a:prstGeom>
                        <a:noFill/>
                        <a:ln>
                          <a:noFill/>
                        </a:ln>
                      </pic:spPr>
                    </pic:pic>
                  </a:graphicData>
                </a:graphic>
              </wp:inline>
            </w:drawing>
          </w:r>
        </w:p>
        <w:p>
          <w:pPr>
            <w:jc w:val="both"/>
            <w:rPr>
              <w:szCs w:val="24"/>
            </w:rPr>
          </w:pPr>
        </w:p>
        <w:p>
          <w:pPr>
            <w:jc w:val="center"/>
            <w:rPr>
              <w:szCs w:val="24"/>
            </w:rPr>
          </w:pPr>
          <w:r>
            <w:rPr>
              <w:szCs w:val="24"/>
            </w:rPr>
            <w:t>2 pav. Vamzdynai nepereinamuosiuose kanaluose</w:t>
          </w:r>
        </w:p>
        <w:p>
          <w:pPr>
            <w:jc w:val="center"/>
            <w:rPr>
              <w:szCs w:val="24"/>
            </w:rPr>
          </w:pPr>
        </w:p>
      </w:sdtContent>
    </w:sdt>
    <w:sdt>
      <w:sdtPr>
        <w:alias w:val="7 pr."/>
        <w:tag w:val="part_7cc298edecc2419aa79e4067a55258b6"/>
        <w:lock w:val="sdtLocked"/>
        <w:richText/>
      </w:sdtPr>
      <w:sdtContent>
        <w:p>
          <w:pPr>
            <w:keepNext/>
            <w:ind w:left="6237"/>
            <w:sectPr>
              <w:pgSz w:w="11906" w:h="16838"/>
              <w:pgMar w:top="1134" w:right="567" w:bottom="567" w:left="1134" w:header="567" w:footer="567" w:gutter="0"/>
              <w:pgNumType w:start="1"/>
              <w:cols w:space="1296"/>
              <w:titlePg/>
              <w:docGrid w:linePitch="360"/>
            </w:sectPr>
          </w:pPr>
        </w:p>
        <w:p>
          <w:pPr>
            <w:keepNext/>
            <w:ind w:left="6237"/>
            <w:rPr>
              <w:bCs/>
              <w:szCs w:val="24"/>
            </w:rPr>
          </w:pPr>
          <w:r>
            <w:rPr>
              <w:bCs/>
              <w:szCs w:val="24"/>
            </w:rPr>
            <w:t xml:space="preserve">Šilumos tiekimo tinklų ir šilumos punktų įrengimo taisyklių </w:t>
          </w:r>
        </w:p>
        <w:p>
          <w:pPr>
            <w:keepNext/>
            <w:ind w:left="6237"/>
            <w:rPr>
              <w:bCs/>
              <w:szCs w:val="24"/>
            </w:rPr>
          </w:pPr>
          <w:sdt>
            <w:sdtPr>
              <w:alias w:val="Numeris"/>
              <w:tag w:val="nr_7cc298edecc2419aa79e4067a55258b6"/>
              <w:lock w:val="sdtLocked"/>
              <w:richText/>
            </w:sdtPr>
            <w:sdtContent>
              <w:r>
                <w:rPr>
                  <w:bCs/>
                  <w:szCs w:val="24"/>
                </w:rPr>
                <w:t>7</w:t>
              </w:r>
            </w:sdtContent>
          </w:sdt>
          <w:r>
            <w:rPr>
              <w:bCs/>
              <w:szCs w:val="24"/>
            </w:rPr>
            <w:t xml:space="preserve"> priedas</w:t>
          </w:r>
        </w:p>
        <w:p>
          <w:pPr>
            <w:tabs>
              <w:tab w:val="left" w:pos="6345"/>
            </w:tabs>
            <w:ind w:left="6237"/>
            <w:rPr>
              <w:b/>
              <w:caps/>
              <w:szCs w:val="24"/>
            </w:rPr>
          </w:pPr>
        </w:p>
        <w:p>
          <w:pPr>
            <w:jc w:val="center"/>
            <w:rPr>
              <w:szCs w:val="24"/>
            </w:rPr>
          </w:pPr>
        </w:p>
        <w:p>
          <w:pPr>
            <w:keepNext/>
            <w:jc w:val="center"/>
            <w:rPr>
              <w:b/>
              <w:szCs w:val="24"/>
            </w:rPr>
          </w:pPr>
          <w:sdt>
            <w:sdtPr>
              <w:alias w:val="Pavadinimas"/>
              <w:tag w:val="title_7cc298edecc2419aa79e4067a55258b6"/>
              <w:lock w:val="sdtLocked"/>
              <w:richText/>
            </w:sdtPr>
            <w:sdtContent>
              <w:r>
                <w:rPr>
                  <w:b/>
                  <w:szCs w:val="24"/>
                </w:rPr>
                <w:t>ŠILUMOS TIEKIMO IR ŠILUMOS TINKLŲ KLOJIMO REIKALAVIMAI</w:t>
              </w:r>
            </w:sdtContent>
          </w:sdt>
        </w:p>
        <w:p>
          <w:pPr>
            <w:jc w:val="center"/>
            <w:rPr>
              <w:szCs w:val="24"/>
            </w:rPr>
          </w:pPr>
        </w:p>
        <w:sdt>
          <w:sdtPr>
            <w:alias w:val="lentele"/>
            <w:tag w:val="part_7671a93711c34cad95246afcc0cd9ad1"/>
            <w:lock w:val="sdtLocked"/>
            <w:richText/>
          </w:sdtPr>
          <w:sdtContent>
            <w:p>
              <w:pPr>
                <w:jc w:val="both"/>
                <w:rPr>
                  <w:b/>
                  <w:bCs/>
                  <w:szCs w:val="24"/>
                </w:rPr>
              </w:pPr>
              <w:sdt>
                <w:sdtPr>
                  <w:alias w:val="Pavadinimas"/>
                  <w:tag w:val="title_7671a93711c34cad95246afcc0cd9ad1"/>
                  <w:lock w:val="sdtLocked"/>
                  <w:richText/>
                </w:sdtPr>
                <w:sdtContent>
                  <w:r>
                    <w:rPr>
                      <w:b/>
                      <w:bCs/>
                      <w:szCs w:val="24"/>
                    </w:rPr>
                    <w:t>1 lentelė. Šilumos tiekimo sąlygos avarijų ir gedimų atvejais</w:t>
                  </w:r>
                </w:sdtContent>
              </w:sdt>
            </w:p>
            <w:p>
              <w:pPr>
                <w:jc w:val="both"/>
                <w:rPr>
                  <w:b/>
                  <w:bCs/>
                  <w:szCs w:val="24"/>
                </w:rPr>
              </w:pPr>
            </w:p>
            <w:tbl>
              <w:tblPr>
                <w:tblW w:w="9600" w:type="dxa"/>
                <w:tblInd w:w="-6" w:type="dxa"/>
                <w:tblBorders>
                  <w:top w:val="single" w:sz="4" w:space="0" w:color="auto"/>
                  <w:left w:val="single" w:sz="6"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091"/>
                <w:gridCol w:w="1835"/>
                <w:gridCol w:w="3017"/>
                <w:gridCol w:w="2657"/>
              </w:tblGrid>
              <w:tr>
                <w:tc>
                  <w:tcPr>
                    <w:tcW w:w="2090" w:type="dxa"/>
                    <w:vMerge w:val="restart"/>
                    <w:tcBorders>
                      <w:top w:val="single" w:sz="4" w:space="0" w:color="auto"/>
                      <w:left w:val="single" w:sz="6" w:space="0" w:color="auto"/>
                      <w:bottom w:val="single" w:sz="4" w:space="0" w:color="auto"/>
                      <w:right w:val="single" w:sz="4" w:space="0" w:color="auto"/>
                    </w:tcBorders>
                    <w:vAlign w:val="center"/>
                    <w:hideMark/>
                  </w:tcPr>
                  <w:p>
                    <w:pPr>
                      <w:tabs>
                        <w:tab w:val="left" w:pos="851"/>
                      </w:tabs>
                      <w:jc w:val="center"/>
                      <w:rPr>
                        <w:szCs w:val="24"/>
                      </w:rPr>
                    </w:pPr>
                    <w:r>
                      <w:rPr>
                        <w:szCs w:val="24"/>
                      </w:rPr>
                      <w:t>Magistralinio</w:t>
                    </w:r>
                    <w:r>
                      <w:rPr>
                        <w:szCs w:val="24"/>
                        <w:vertAlign w:val="superscript"/>
                      </w:rPr>
                      <w:t xml:space="preserve"> </w:t>
                    </w:r>
                    <w:r>
                      <w:rPr>
                        <w:szCs w:val="24"/>
                      </w:rPr>
                      <w:t>vamzdyno skersmuo (DN), mm</w:t>
                    </w:r>
                  </w:p>
                </w:tc>
                <w:tc>
                  <w:tcPr>
                    <w:tcW w:w="1834" w:type="dxa"/>
                    <w:vMerge w:val="restart"/>
                    <w:tcBorders>
                      <w:top w:val="single" w:sz="4" w:space="0" w:color="auto"/>
                      <w:left w:val="single" w:sz="4" w:space="0" w:color="auto"/>
                      <w:bottom w:val="single" w:sz="4" w:space="0" w:color="auto"/>
                      <w:right w:val="single" w:sz="4" w:space="0" w:color="auto"/>
                    </w:tcBorders>
                    <w:vAlign w:val="center"/>
                    <w:hideMark/>
                  </w:tcPr>
                  <w:p>
                    <w:pPr>
                      <w:tabs>
                        <w:tab w:val="left" w:pos="851"/>
                      </w:tabs>
                      <w:jc w:val="center"/>
                      <w:rPr>
                        <w:szCs w:val="24"/>
                      </w:rPr>
                    </w:pPr>
                    <w:r>
                      <w:rPr>
                        <w:szCs w:val="24"/>
                      </w:rPr>
                      <w:t>Šilumos tiekimo atkūrimo laikas (valandomis)</w:t>
                    </w:r>
                  </w:p>
                </w:tc>
                <w:tc>
                  <w:tcPr>
                    <w:tcW w:w="5670" w:type="dxa"/>
                    <w:gridSpan w:val="2"/>
                    <w:tcBorders>
                      <w:top w:val="single" w:sz="4" w:space="0" w:color="auto"/>
                      <w:left w:val="single" w:sz="4" w:space="0" w:color="auto"/>
                      <w:bottom w:val="single" w:sz="4" w:space="0" w:color="auto"/>
                      <w:right w:val="single" w:sz="4" w:space="0" w:color="auto"/>
                    </w:tcBorders>
                    <w:vAlign w:val="center"/>
                    <w:hideMark/>
                  </w:tcPr>
                  <w:p>
                    <w:pPr>
                      <w:tabs>
                        <w:tab w:val="left" w:pos="851"/>
                      </w:tabs>
                      <w:jc w:val="center"/>
                      <w:rPr>
                        <w:szCs w:val="24"/>
                      </w:rPr>
                    </w:pPr>
                    <w:r>
                      <w:rPr>
                        <w:szCs w:val="24"/>
                      </w:rPr>
                      <w:t>Leidžiamas sumažinti perduodamos šilumos kiekis šildymui % nuo projektinio šilumos kiekio priklausomai nuo projektinės lauko oro temperatūros</w:t>
                    </w:r>
                  </w:p>
                </w:tc>
              </w:tr>
              <w:tr>
                <w:tc>
                  <w:tcPr>
                    <w:tcW w:w="2090" w:type="dxa"/>
                    <w:vMerge/>
                    <w:tcBorders>
                      <w:top w:val="single" w:sz="4" w:space="0" w:color="auto"/>
                      <w:left w:val="single" w:sz="6" w:space="0" w:color="auto"/>
                      <w:bottom w:val="single" w:sz="4" w:space="0" w:color="auto"/>
                      <w:right w:val="single" w:sz="4" w:space="0" w:color="auto"/>
                    </w:tcBorders>
                    <w:vAlign w:val="center"/>
                    <w:hideMark/>
                  </w:tcPr>
                  <w:p>
                    <w:pPr>
                      <w:rPr>
                        <w:szCs w:val="24"/>
                      </w:rPr>
                    </w:pPr>
                  </w:p>
                </w:tc>
                <w:tc>
                  <w:tcPr>
                    <w:tcW w:w="1834"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015"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 xml:space="preserve">iki </w:t>
                    </w:r>
                    <w:smartTag w:uri="urn:schemas-microsoft-com:office:smarttags" w:element="metricconverter">
                      <w:smartTagPr>
                        <w:attr w:name="ProductID" w:val="-20 ﾰC"/>
                      </w:smartTagPr>
                      <w:r>
                        <w:rPr>
                          <w:szCs w:val="24"/>
                        </w:rPr>
                        <w:t>-20 °C</w:t>
                      </w:r>
                    </w:smartTag>
                  </w:p>
                </w:tc>
                <w:tc>
                  <w:tcPr>
                    <w:tcW w:w="2655"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 xml:space="preserve">nuo </w:t>
                    </w:r>
                    <w:smartTag w:uri="urn:schemas-microsoft-com:office:smarttags" w:element="metricconverter">
                      <w:smartTagPr>
                        <w:attr w:name="ProductID" w:val="-20 ﾰC"/>
                      </w:smartTagPr>
                      <w:r>
                        <w:rPr>
                          <w:szCs w:val="24"/>
                        </w:rPr>
                        <w:t>-20 °C</w:t>
                      </w:r>
                    </w:smartTag>
                    <w:r>
                      <w:rPr>
                        <w:szCs w:val="24"/>
                      </w:rPr>
                      <w:t xml:space="preserve"> iki </w:t>
                    </w:r>
                    <w:smartTag w:uri="urn:schemas-microsoft-com:office:smarttags" w:element="metricconverter">
                      <w:smartTagPr>
                        <w:attr w:name="ProductID" w:val="-30 ﾰC"/>
                      </w:smartTagPr>
                      <w:r>
                        <w:rPr>
                          <w:szCs w:val="24"/>
                        </w:rPr>
                        <w:t>-30 °C</w:t>
                      </w:r>
                    </w:smartTag>
                  </w:p>
                </w:tc>
              </w:tr>
              <w:tr>
                <w:tc>
                  <w:tcPr>
                    <w:tcW w:w="2090" w:type="dxa"/>
                    <w:tcBorders>
                      <w:top w:val="single" w:sz="4" w:space="0" w:color="auto"/>
                      <w:left w:val="single" w:sz="6" w:space="0" w:color="auto"/>
                      <w:bottom w:val="single" w:sz="4" w:space="0" w:color="auto"/>
                      <w:right w:val="single" w:sz="4" w:space="0" w:color="auto"/>
                    </w:tcBorders>
                    <w:hideMark/>
                  </w:tcPr>
                  <w:p>
                    <w:pPr>
                      <w:tabs>
                        <w:tab w:val="left" w:pos="851"/>
                      </w:tabs>
                      <w:jc w:val="center"/>
                      <w:rPr>
                        <w:szCs w:val="24"/>
                      </w:rPr>
                    </w:pPr>
                    <w:r>
                      <w:rPr>
                        <w:szCs w:val="24"/>
                      </w:rPr>
                      <w:t>300 = DN &lt; 400</w:t>
                    </w:r>
                  </w:p>
                </w:tc>
                <w:tc>
                  <w:tcPr>
                    <w:tcW w:w="1834"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15</w:t>
                    </w:r>
                  </w:p>
                </w:tc>
                <w:tc>
                  <w:tcPr>
                    <w:tcW w:w="3015"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50</w:t>
                    </w:r>
                  </w:p>
                </w:tc>
                <w:tc>
                  <w:tcPr>
                    <w:tcW w:w="2655"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55</w:t>
                    </w:r>
                  </w:p>
                </w:tc>
              </w:tr>
              <w:tr>
                <w:tc>
                  <w:tcPr>
                    <w:tcW w:w="2090" w:type="dxa"/>
                    <w:tcBorders>
                      <w:top w:val="single" w:sz="4" w:space="0" w:color="auto"/>
                      <w:left w:val="single" w:sz="6" w:space="0" w:color="auto"/>
                      <w:bottom w:val="single" w:sz="4" w:space="0" w:color="auto"/>
                      <w:right w:val="single" w:sz="4" w:space="0" w:color="auto"/>
                    </w:tcBorders>
                    <w:hideMark/>
                  </w:tcPr>
                  <w:p>
                    <w:pPr>
                      <w:tabs>
                        <w:tab w:val="left" w:pos="851"/>
                      </w:tabs>
                      <w:jc w:val="center"/>
                      <w:rPr>
                        <w:szCs w:val="24"/>
                      </w:rPr>
                    </w:pPr>
                    <w:r>
                      <w:rPr>
                        <w:szCs w:val="24"/>
                      </w:rPr>
                      <w:t>400 = DN &lt; 500</w:t>
                    </w:r>
                  </w:p>
                </w:tc>
                <w:tc>
                  <w:tcPr>
                    <w:tcW w:w="1834"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20</w:t>
                    </w:r>
                  </w:p>
                </w:tc>
                <w:tc>
                  <w:tcPr>
                    <w:tcW w:w="3015"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55</w:t>
                    </w:r>
                  </w:p>
                </w:tc>
                <w:tc>
                  <w:tcPr>
                    <w:tcW w:w="2655"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60</w:t>
                    </w:r>
                  </w:p>
                </w:tc>
              </w:tr>
              <w:tr>
                <w:tc>
                  <w:tcPr>
                    <w:tcW w:w="2090" w:type="dxa"/>
                    <w:tcBorders>
                      <w:top w:val="single" w:sz="4" w:space="0" w:color="auto"/>
                      <w:left w:val="single" w:sz="6" w:space="0" w:color="auto"/>
                      <w:bottom w:val="single" w:sz="4" w:space="0" w:color="auto"/>
                      <w:right w:val="single" w:sz="4" w:space="0" w:color="auto"/>
                    </w:tcBorders>
                    <w:hideMark/>
                  </w:tcPr>
                  <w:p>
                    <w:pPr>
                      <w:tabs>
                        <w:tab w:val="left" w:pos="851"/>
                      </w:tabs>
                      <w:jc w:val="center"/>
                      <w:rPr>
                        <w:szCs w:val="24"/>
                      </w:rPr>
                    </w:pPr>
                    <w:r>
                      <w:rPr>
                        <w:szCs w:val="24"/>
                      </w:rPr>
                      <w:t>500 = DN &lt; 600</w:t>
                    </w:r>
                  </w:p>
                </w:tc>
                <w:tc>
                  <w:tcPr>
                    <w:tcW w:w="1834"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24</w:t>
                    </w:r>
                  </w:p>
                </w:tc>
                <w:tc>
                  <w:tcPr>
                    <w:tcW w:w="3015"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60</w:t>
                    </w:r>
                  </w:p>
                </w:tc>
                <w:tc>
                  <w:tcPr>
                    <w:tcW w:w="2655"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65</w:t>
                    </w:r>
                  </w:p>
                </w:tc>
              </w:tr>
              <w:tr>
                <w:tc>
                  <w:tcPr>
                    <w:tcW w:w="2090" w:type="dxa"/>
                    <w:tcBorders>
                      <w:top w:val="single" w:sz="4" w:space="0" w:color="auto"/>
                      <w:left w:val="single" w:sz="6" w:space="0" w:color="auto"/>
                      <w:bottom w:val="single" w:sz="4" w:space="0" w:color="auto"/>
                      <w:right w:val="single" w:sz="4" w:space="0" w:color="auto"/>
                    </w:tcBorders>
                    <w:hideMark/>
                  </w:tcPr>
                  <w:p>
                    <w:pPr>
                      <w:tabs>
                        <w:tab w:val="left" w:pos="851"/>
                      </w:tabs>
                      <w:jc w:val="center"/>
                      <w:rPr>
                        <w:szCs w:val="24"/>
                      </w:rPr>
                    </w:pPr>
                    <w:r>
                      <w:rPr>
                        <w:szCs w:val="24"/>
                      </w:rPr>
                      <w:t>600 = DN &lt; 700</w:t>
                    </w:r>
                  </w:p>
                </w:tc>
                <w:tc>
                  <w:tcPr>
                    <w:tcW w:w="1834"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30</w:t>
                    </w:r>
                  </w:p>
                </w:tc>
                <w:tc>
                  <w:tcPr>
                    <w:tcW w:w="3015"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65</w:t>
                    </w:r>
                  </w:p>
                </w:tc>
                <w:tc>
                  <w:tcPr>
                    <w:tcW w:w="2655"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70</w:t>
                    </w:r>
                  </w:p>
                </w:tc>
              </w:tr>
              <w:tr>
                <w:tc>
                  <w:tcPr>
                    <w:tcW w:w="2090" w:type="dxa"/>
                    <w:tcBorders>
                      <w:top w:val="single" w:sz="4" w:space="0" w:color="auto"/>
                      <w:left w:val="single" w:sz="6" w:space="0" w:color="auto"/>
                      <w:bottom w:val="single" w:sz="4" w:space="0" w:color="auto"/>
                      <w:right w:val="single" w:sz="4" w:space="0" w:color="auto"/>
                    </w:tcBorders>
                    <w:hideMark/>
                  </w:tcPr>
                  <w:p>
                    <w:pPr>
                      <w:tabs>
                        <w:tab w:val="left" w:pos="851"/>
                      </w:tabs>
                      <w:jc w:val="center"/>
                      <w:rPr>
                        <w:szCs w:val="24"/>
                      </w:rPr>
                    </w:pPr>
                    <w:r>
                      <w:rPr>
                        <w:szCs w:val="24"/>
                      </w:rPr>
                      <w:t xml:space="preserve">700 = DN &lt; 800 </w:t>
                    </w:r>
                  </w:p>
                </w:tc>
                <w:tc>
                  <w:tcPr>
                    <w:tcW w:w="1834"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36</w:t>
                    </w:r>
                  </w:p>
                </w:tc>
                <w:tc>
                  <w:tcPr>
                    <w:tcW w:w="3015"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70</w:t>
                    </w:r>
                  </w:p>
                </w:tc>
                <w:tc>
                  <w:tcPr>
                    <w:tcW w:w="2655"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75</w:t>
                    </w:r>
                  </w:p>
                </w:tc>
              </w:tr>
              <w:tr>
                <w:tc>
                  <w:tcPr>
                    <w:tcW w:w="2090" w:type="dxa"/>
                    <w:tcBorders>
                      <w:top w:val="single" w:sz="4" w:space="0" w:color="auto"/>
                      <w:left w:val="single" w:sz="6" w:space="0" w:color="auto"/>
                      <w:bottom w:val="single" w:sz="4" w:space="0" w:color="auto"/>
                      <w:right w:val="single" w:sz="4" w:space="0" w:color="auto"/>
                    </w:tcBorders>
                    <w:hideMark/>
                  </w:tcPr>
                  <w:p>
                    <w:pPr>
                      <w:tabs>
                        <w:tab w:val="left" w:pos="851"/>
                      </w:tabs>
                      <w:jc w:val="center"/>
                      <w:rPr>
                        <w:szCs w:val="24"/>
                      </w:rPr>
                    </w:pPr>
                    <w:r>
                      <w:rPr>
                        <w:szCs w:val="24"/>
                      </w:rPr>
                      <w:t>800–1000</w:t>
                    </w:r>
                  </w:p>
                </w:tc>
                <w:tc>
                  <w:tcPr>
                    <w:tcW w:w="1834"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48</w:t>
                    </w:r>
                  </w:p>
                </w:tc>
                <w:tc>
                  <w:tcPr>
                    <w:tcW w:w="3015"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75</w:t>
                    </w:r>
                  </w:p>
                </w:tc>
                <w:tc>
                  <w:tcPr>
                    <w:tcW w:w="2655" w:type="dxa"/>
                    <w:tcBorders>
                      <w:top w:val="single" w:sz="4" w:space="0" w:color="auto"/>
                      <w:left w:val="single" w:sz="4" w:space="0" w:color="auto"/>
                      <w:bottom w:val="single" w:sz="4" w:space="0" w:color="auto"/>
                      <w:right w:val="single" w:sz="4" w:space="0" w:color="auto"/>
                    </w:tcBorders>
                    <w:hideMark/>
                  </w:tcPr>
                  <w:p>
                    <w:pPr>
                      <w:tabs>
                        <w:tab w:val="left" w:pos="851"/>
                      </w:tabs>
                      <w:jc w:val="center"/>
                      <w:rPr>
                        <w:szCs w:val="24"/>
                      </w:rPr>
                    </w:pPr>
                    <w:r>
                      <w:rPr>
                        <w:szCs w:val="24"/>
                      </w:rPr>
                      <w:t>80</w:t>
                    </w:r>
                  </w:p>
                </w:tc>
              </w:tr>
            </w:tbl>
            <w:p>
              <w:pPr>
                <w:tabs>
                  <w:tab w:val="left" w:pos="851"/>
                </w:tabs>
                <w:jc w:val="both"/>
                <w:rPr>
                  <w:szCs w:val="24"/>
                </w:rPr>
              </w:pPr>
            </w:p>
          </w:sdtContent>
        </w:sdt>
        <w:sdt>
          <w:sdtPr>
            <w:alias w:val="lentele"/>
            <w:tag w:val="part_7d2ea6da0f00460a958dba7b246bf748"/>
            <w:lock w:val="sdtLocked"/>
            <w:richText/>
          </w:sdtPr>
          <w:sdtContent>
            <w:p>
              <w:pPr>
                <w:tabs>
                  <w:tab w:val="left" w:pos="285"/>
                </w:tabs>
                <w:ind w:firstLine="285"/>
                <w:rPr>
                  <w:b/>
                  <w:bCs/>
                  <w:szCs w:val="24"/>
                </w:rPr>
              </w:pPr>
              <w:sdt>
                <w:sdtPr>
                  <w:alias w:val="Pavadinimas"/>
                  <w:tag w:val="title_7d2ea6da0f00460a958dba7b246bf748"/>
                  <w:lock w:val="sdtLocked"/>
                  <w:richText/>
                </w:sdtPr>
                <w:sdtContent>
                  <w:r>
                    <w:rPr>
                      <w:b/>
                      <w:bCs/>
                      <w:szCs w:val="24"/>
                    </w:rPr>
                    <w:t>2 lentelė. Leistinieji garo greičiai</w:t>
                  </w:r>
                </w:sdtContent>
              </w:sdt>
            </w:p>
            <w:p>
              <w:pPr>
                <w:tabs>
                  <w:tab w:val="left" w:pos="851"/>
                </w:tabs>
                <w:jc w:val="center"/>
                <w:rPr>
                  <w:b/>
                  <w:szCs w:val="24"/>
                </w:rPr>
              </w:pP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3192"/>
                <w:gridCol w:w="3192"/>
                <w:gridCol w:w="3192"/>
              </w:tblGrid>
              <w:tr>
                <w:tc>
                  <w:tcPr>
                    <w:tcW w:w="3192" w:type="dxa"/>
                    <w:tcBorders>
                      <w:top w:val="single" w:sz="6" w:space="0" w:color="auto"/>
                      <w:left w:val="single" w:sz="6" w:space="0" w:color="auto"/>
                      <w:bottom w:val="nil"/>
                      <w:right w:val="single" w:sz="6" w:space="0" w:color="auto"/>
                    </w:tcBorders>
                    <w:hideMark/>
                  </w:tcPr>
                  <w:p>
                    <w:pPr>
                      <w:tabs>
                        <w:tab w:val="left" w:pos="851"/>
                      </w:tabs>
                      <w:jc w:val="both"/>
                      <w:rPr>
                        <w:szCs w:val="24"/>
                      </w:rPr>
                    </w:pPr>
                    <w:r>
                      <w:rPr>
                        <w:szCs w:val="24"/>
                      </w:rPr>
                      <w:t>Sutartinis vamzdžio skersmuo</w:t>
                    </w:r>
                  </w:p>
                </w:tc>
                <w:tc>
                  <w:tcPr>
                    <w:tcW w:w="6384" w:type="dxa"/>
                    <w:gridSpan w:val="2"/>
                    <w:tcBorders>
                      <w:top w:val="single" w:sz="6" w:space="0" w:color="auto"/>
                      <w:left w:val="nil"/>
                      <w:bottom w:val="nil"/>
                      <w:right w:val="single" w:sz="6" w:space="0" w:color="auto"/>
                    </w:tcBorders>
                    <w:hideMark/>
                  </w:tcPr>
                  <w:p>
                    <w:pPr>
                      <w:tabs>
                        <w:tab w:val="left" w:pos="851"/>
                      </w:tabs>
                      <w:jc w:val="center"/>
                      <w:rPr>
                        <w:szCs w:val="24"/>
                      </w:rPr>
                    </w:pPr>
                    <w:r>
                      <w:rPr>
                        <w:szCs w:val="24"/>
                      </w:rPr>
                      <w:t>Garo greitis (m/s)</w:t>
                    </w:r>
                  </w:p>
                </w:tc>
              </w:tr>
              <w:tr>
                <w:tc>
                  <w:tcPr>
                    <w:tcW w:w="3192" w:type="dxa"/>
                    <w:tcBorders>
                      <w:top w:val="nil"/>
                      <w:left w:val="single" w:sz="6" w:space="0" w:color="auto"/>
                      <w:bottom w:val="single" w:sz="6" w:space="0" w:color="auto"/>
                      <w:right w:val="single" w:sz="6" w:space="0" w:color="auto"/>
                    </w:tcBorders>
                    <w:hideMark/>
                  </w:tcPr>
                  <w:p>
                    <w:pPr>
                      <w:tabs>
                        <w:tab w:val="left" w:pos="851"/>
                      </w:tabs>
                      <w:rPr>
                        <w:szCs w:val="24"/>
                      </w:rPr>
                    </w:pPr>
                    <w:r>
                      <w:rPr>
                        <w:szCs w:val="24"/>
                      </w:rPr>
                      <w:t>DN (mm)</w:t>
                    </w:r>
                  </w:p>
                </w:tc>
                <w:tc>
                  <w:tcPr>
                    <w:tcW w:w="3192" w:type="dxa"/>
                    <w:tcBorders>
                      <w:top w:val="single" w:sz="6" w:space="0" w:color="auto"/>
                      <w:left w:val="nil"/>
                      <w:bottom w:val="single" w:sz="6" w:space="0" w:color="auto"/>
                      <w:right w:val="single" w:sz="6" w:space="0" w:color="auto"/>
                    </w:tcBorders>
                    <w:hideMark/>
                  </w:tcPr>
                  <w:p>
                    <w:pPr>
                      <w:tabs>
                        <w:tab w:val="left" w:pos="851"/>
                      </w:tabs>
                      <w:jc w:val="center"/>
                      <w:rPr>
                        <w:szCs w:val="24"/>
                      </w:rPr>
                    </w:pPr>
                    <w:r>
                      <w:rPr>
                        <w:szCs w:val="24"/>
                      </w:rPr>
                      <w:t>perkaitintojo</w:t>
                    </w:r>
                  </w:p>
                </w:tc>
                <w:tc>
                  <w:tcPr>
                    <w:tcW w:w="3192" w:type="dxa"/>
                    <w:tcBorders>
                      <w:top w:val="single" w:sz="6" w:space="0" w:color="auto"/>
                      <w:left w:val="single" w:sz="6" w:space="0" w:color="auto"/>
                      <w:bottom w:val="single" w:sz="6" w:space="0" w:color="auto"/>
                      <w:right w:val="single" w:sz="6" w:space="0" w:color="auto"/>
                    </w:tcBorders>
                    <w:hideMark/>
                  </w:tcPr>
                  <w:p>
                    <w:pPr>
                      <w:tabs>
                        <w:tab w:val="left" w:pos="851"/>
                      </w:tabs>
                      <w:jc w:val="center"/>
                      <w:rPr>
                        <w:szCs w:val="24"/>
                      </w:rPr>
                    </w:pPr>
                    <w:r>
                      <w:rPr>
                        <w:szCs w:val="24"/>
                      </w:rPr>
                      <w:t>sočiojo</w:t>
                    </w:r>
                  </w:p>
                </w:tc>
              </w:tr>
              <w:tr>
                <w:tc>
                  <w:tcPr>
                    <w:tcW w:w="3192" w:type="dxa"/>
                    <w:tcBorders>
                      <w:top w:val="nil"/>
                      <w:left w:val="single" w:sz="6" w:space="0" w:color="auto"/>
                      <w:bottom w:val="single" w:sz="6" w:space="0" w:color="auto"/>
                      <w:right w:val="single" w:sz="6" w:space="0" w:color="auto"/>
                    </w:tcBorders>
                    <w:hideMark/>
                  </w:tcPr>
                  <w:p>
                    <w:pPr>
                      <w:tabs>
                        <w:tab w:val="left" w:pos="851"/>
                      </w:tabs>
                      <w:jc w:val="center"/>
                      <w:rPr>
                        <w:szCs w:val="24"/>
                      </w:rPr>
                    </w:pPr>
                    <w:r>
                      <w:rPr>
                        <w:szCs w:val="24"/>
                      </w:rPr>
                      <w:t>≤ 200</w:t>
                    </w:r>
                  </w:p>
                </w:tc>
                <w:tc>
                  <w:tcPr>
                    <w:tcW w:w="3192" w:type="dxa"/>
                    <w:tcBorders>
                      <w:top w:val="nil"/>
                      <w:left w:val="single" w:sz="6" w:space="0" w:color="auto"/>
                      <w:bottom w:val="single" w:sz="6" w:space="0" w:color="auto"/>
                      <w:right w:val="single" w:sz="6" w:space="0" w:color="auto"/>
                    </w:tcBorders>
                    <w:hideMark/>
                  </w:tcPr>
                  <w:p>
                    <w:pPr>
                      <w:tabs>
                        <w:tab w:val="left" w:pos="851"/>
                      </w:tabs>
                      <w:jc w:val="center"/>
                      <w:rPr>
                        <w:szCs w:val="24"/>
                      </w:rPr>
                    </w:pPr>
                    <w:r>
                      <w:rPr>
                        <w:szCs w:val="24"/>
                      </w:rPr>
                      <w:t>50</w:t>
                    </w:r>
                  </w:p>
                </w:tc>
                <w:tc>
                  <w:tcPr>
                    <w:tcW w:w="3192" w:type="dxa"/>
                    <w:tcBorders>
                      <w:top w:val="nil"/>
                      <w:left w:val="single" w:sz="6" w:space="0" w:color="auto"/>
                      <w:bottom w:val="single" w:sz="6" w:space="0" w:color="auto"/>
                      <w:right w:val="single" w:sz="6" w:space="0" w:color="auto"/>
                    </w:tcBorders>
                    <w:hideMark/>
                  </w:tcPr>
                  <w:p>
                    <w:pPr>
                      <w:tabs>
                        <w:tab w:val="left" w:pos="851"/>
                      </w:tabs>
                      <w:jc w:val="center"/>
                      <w:rPr>
                        <w:szCs w:val="24"/>
                      </w:rPr>
                    </w:pPr>
                    <w:r>
                      <w:rPr>
                        <w:szCs w:val="24"/>
                      </w:rPr>
                      <w:t>35</w:t>
                    </w:r>
                  </w:p>
                </w:tc>
              </w:tr>
              <w:tr>
                <w:tc>
                  <w:tcPr>
                    <w:tcW w:w="3192" w:type="dxa"/>
                    <w:tcBorders>
                      <w:top w:val="single" w:sz="6" w:space="0" w:color="auto"/>
                      <w:left w:val="single" w:sz="6" w:space="0" w:color="auto"/>
                      <w:bottom w:val="single" w:sz="6" w:space="0" w:color="auto"/>
                      <w:right w:val="single" w:sz="6" w:space="0" w:color="auto"/>
                    </w:tcBorders>
                    <w:hideMark/>
                  </w:tcPr>
                  <w:p>
                    <w:pPr>
                      <w:tabs>
                        <w:tab w:val="left" w:pos="851"/>
                      </w:tabs>
                      <w:jc w:val="center"/>
                      <w:rPr>
                        <w:szCs w:val="24"/>
                      </w:rPr>
                    </w:pPr>
                    <w:r>
                      <w:rPr>
                        <w:szCs w:val="24"/>
                      </w:rPr>
                      <w:t>&gt; 200</w:t>
                    </w:r>
                  </w:p>
                </w:tc>
                <w:tc>
                  <w:tcPr>
                    <w:tcW w:w="3192" w:type="dxa"/>
                    <w:tcBorders>
                      <w:top w:val="single" w:sz="6" w:space="0" w:color="auto"/>
                      <w:left w:val="single" w:sz="6" w:space="0" w:color="auto"/>
                      <w:bottom w:val="single" w:sz="6" w:space="0" w:color="auto"/>
                      <w:right w:val="single" w:sz="6" w:space="0" w:color="auto"/>
                    </w:tcBorders>
                    <w:hideMark/>
                  </w:tcPr>
                  <w:p>
                    <w:pPr>
                      <w:tabs>
                        <w:tab w:val="left" w:pos="851"/>
                      </w:tabs>
                      <w:jc w:val="center"/>
                      <w:rPr>
                        <w:szCs w:val="24"/>
                      </w:rPr>
                    </w:pPr>
                    <w:r>
                      <w:rPr>
                        <w:szCs w:val="24"/>
                      </w:rPr>
                      <w:t>80</w:t>
                    </w:r>
                  </w:p>
                </w:tc>
                <w:tc>
                  <w:tcPr>
                    <w:tcW w:w="3192" w:type="dxa"/>
                    <w:tcBorders>
                      <w:top w:val="single" w:sz="6" w:space="0" w:color="auto"/>
                      <w:left w:val="single" w:sz="6" w:space="0" w:color="auto"/>
                      <w:bottom w:val="single" w:sz="6" w:space="0" w:color="auto"/>
                      <w:right w:val="single" w:sz="6" w:space="0" w:color="auto"/>
                    </w:tcBorders>
                    <w:hideMark/>
                  </w:tcPr>
                  <w:p>
                    <w:pPr>
                      <w:tabs>
                        <w:tab w:val="left" w:pos="851"/>
                      </w:tabs>
                      <w:jc w:val="center"/>
                      <w:rPr>
                        <w:szCs w:val="24"/>
                      </w:rPr>
                    </w:pPr>
                    <w:r>
                      <w:rPr>
                        <w:szCs w:val="24"/>
                      </w:rPr>
                      <w:t>60</w:t>
                    </w:r>
                  </w:p>
                </w:tc>
              </w:tr>
              <w:tr>
                <w:tc>
                  <w:tcPr>
                    <w:tcW w:w="3192" w:type="dxa"/>
                    <w:tcBorders>
                      <w:top w:val="single" w:sz="6" w:space="0" w:color="auto"/>
                      <w:left w:val="single" w:sz="6" w:space="0" w:color="auto"/>
                      <w:bottom w:val="single" w:sz="6" w:space="0" w:color="auto"/>
                      <w:right w:val="single" w:sz="6" w:space="0" w:color="auto"/>
                    </w:tcBorders>
                  </w:tcPr>
                  <w:p>
                    <w:pPr>
                      <w:tabs>
                        <w:tab w:val="left" w:pos="851"/>
                      </w:tabs>
                      <w:jc w:val="both"/>
                      <w:rPr>
                        <w:szCs w:val="24"/>
                      </w:rPr>
                    </w:pPr>
                  </w:p>
                </w:tc>
                <w:tc>
                  <w:tcPr>
                    <w:tcW w:w="3192" w:type="dxa"/>
                    <w:tcBorders>
                      <w:top w:val="single" w:sz="6" w:space="0" w:color="auto"/>
                      <w:left w:val="single" w:sz="6" w:space="0" w:color="auto"/>
                      <w:bottom w:val="single" w:sz="6" w:space="0" w:color="auto"/>
                      <w:right w:val="single" w:sz="6" w:space="0" w:color="auto"/>
                    </w:tcBorders>
                  </w:tcPr>
                  <w:p>
                    <w:pPr>
                      <w:tabs>
                        <w:tab w:val="left" w:pos="851"/>
                      </w:tabs>
                      <w:jc w:val="both"/>
                      <w:rPr>
                        <w:szCs w:val="24"/>
                      </w:rPr>
                    </w:pPr>
                  </w:p>
                </w:tc>
                <w:tc>
                  <w:tcPr>
                    <w:tcW w:w="3192" w:type="dxa"/>
                    <w:tcBorders>
                      <w:top w:val="single" w:sz="6" w:space="0" w:color="auto"/>
                      <w:left w:val="single" w:sz="6" w:space="0" w:color="auto"/>
                      <w:bottom w:val="single" w:sz="6" w:space="0" w:color="auto"/>
                      <w:right w:val="single" w:sz="6" w:space="0" w:color="auto"/>
                    </w:tcBorders>
                  </w:tcPr>
                  <w:p>
                    <w:pPr>
                      <w:tabs>
                        <w:tab w:val="left" w:pos="851"/>
                      </w:tabs>
                      <w:jc w:val="both"/>
                      <w:rPr>
                        <w:szCs w:val="24"/>
                      </w:rPr>
                    </w:pPr>
                  </w:p>
                </w:tc>
              </w:tr>
            </w:tbl>
            <w:p>
              <w:pPr>
                <w:tabs>
                  <w:tab w:val="left" w:pos="737"/>
                  <w:tab w:val="left" w:pos="851"/>
                  <w:tab w:val="left" w:pos="1077"/>
                  <w:tab w:val="left" w:pos="1247"/>
                </w:tabs>
                <w:jc w:val="both"/>
                <w:rPr>
                  <w:szCs w:val="24"/>
                </w:rPr>
              </w:pPr>
            </w:p>
          </w:sdtContent>
        </w:sdt>
        <w:sdt>
          <w:sdtPr>
            <w:alias w:val="lentele"/>
            <w:tag w:val="part_2405129ddc8b44098043ae3f923c398c"/>
            <w:lock w:val="sdtLocked"/>
            <w:richText/>
          </w:sdtPr>
          <w:sdtContent>
            <w:p>
              <w:pPr>
                <w:tabs>
                  <w:tab w:val="left" w:pos="737"/>
                  <w:tab w:val="left" w:pos="851"/>
                  <w:tab w:val="left" w:pos="1077"/>
                  <w:tab w:val="left" w:pos="1247"/>
                </w:tabs>
                <w:rPr>
                  <w:b/>
                  <w:bCs/>
                  <w:szCs w:val="24"/>
                </w:rPr>
              </w:pPr>
              <w:sdt>
                <w:sdtPr>
                  <w:alias w:val="Pavadinimas"/>
                  <w:tag w:val="title_2405129ddc8b44098043ae3f923c398c"/>
                  <w:lock w:val="sdtLocked"/>
                  <w:richText/>
                </w:sdtPr>
                <w:sdtContent>
                  <w:r>
                    <w:rPr>
                      <w:b/>
                      <w:bCs/>
                      <w:szCs w:val="24"/>
                    </w:rPr>
                    <w:t>3 lentelė. Sklendžių apylankos linijų skersmuo</w:t>
                  </w:r>
                </w:sdtContent>
              </w:sdt>
            </w:p>
            <w:p>
              <w:pPr>
                <w:tabs>
                  <w:tab w:val="left" w:pos="737"/>
                  <w:tab w:val="left" w:pos="851"/>
                  <w:tab w:val="left" w:pos="1077"/>
                  <w:tab w:val="left" w:pos="1247"/>
                </w:tabs>
                <w:rPr>
                  <w:bCs/>
                  <w:szCs w:val="24"/>
                </w:rPr>
              </w:pP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376"/>
                <w:gridCol w:w="1214"/>
                <w:gridCol w:w="1497"/>
                <w:gridCol w:w="1497"/>
                <w:gridCol w:w="1497"/>
                <w:gridCol w:w="1497"/>
              </w:tblGrid>
              <w:tr>
                <w:tc>
                  <w:tcPr>
                    <w:tcW w:w="2376" w:type="dxa"/>
                    <w:tcBorders>
                      <w:top w:val="single" w:sz="6" w:space="0" w:color="auto"/>
                      <w:left w:val="single" w:sz="6" w:space="0" w:color="auto"/>
                      <w:bottom w:val="nil"/>
                      <w:right w:val="nil"/>
                    </w:tcBorders>
                    <w:hideMark/>
                  </w:tcPr>
                  <w:p>
                    <w:pPr>
                      <w:tabs>
                        <w:tab w:val="left" w:pos="737"/>
                        <w:tab w:val="left" w:pos="851"/>
                        <w:tab w:val="left" w:pos="1077"/>
                        <w:tab w:val="left" w:pos="1247"/>
                      </w:tabs>
                      <w:jc w:val="center"/>
                      <w:rPr>
                        <w:szCs w:val="24"/>
                      </w:rPr>
                    </w:pPr>
                    <w:r>
                      <w:rPr>
                        <w:szCs w:val="24"/>
                      </w:rPr>
                      <w:t>Sklendės skersmuo DN (mm)</w:t>
                    </w:r>
                  </w:p>
                </w:tc>
                <w:tc>
                  <w:tcPr>
                    <w:tcW w:w="1214" w:type="dxa"/>
                    <w:tcBorders>
                      <w:top w:val="single" w:sz="6" w:space="0" w:color="auto"/>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200–300</w:t>
                    </w:r>
                  </w:p>
                </w:tc>
                <w:tc>
                  <w:tcPr>
                    <w:tcW w:w="1497" w:type="dxa"/>
                    <w:tcBorders>
                      <w:top w:val="single" w:sz="6" w:space="0" w:color="auto"/>
                      <w:left w:val="nil"/>
                      <w:bottom w:val="nil"/>
                      <w:right w:val="nil"/>
                    </w:tcBorders>
                    <w:hideMark/>
                  </w:tcPr>
                  <w:p>
                    <w:pPr>
                      <w:tabs>
                        <w:tab w:val="left" w:pos="737"/>
                        <w:tab w:val="left" w:pos="851"/>
                        <w:tab w:val="left" w:pos="1077"/>
                        <w:tab w:val="left" w:pos="1247"/>
                      </w:tabs>
                      <w:jc w:val="center"/>
                      <w:rPr>
                        <w:szCs w:val="24"/>
                      </w:rPr>
                    </w:pPr>
                    <w:r>
                      <w:rPr>
                        <w:szCs w:val="24"/>
                      </w:rPr>
                      <w:t>350–600</w:t>
                    </w:r>
                  </w:p>
                </w:tc>
                <w:tc>
                  <w:tcPr>
                    <w:tcW w:w="1497" w:type="dxa"/>
                    <w:tcBorders>
                      <w:top w:val="single" w:sz="6" w:space="0" w:color="auto"/>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800</w:t>
                    </w:r>
                  </w:p>
                </w:tc>
                <w:tc>
                  <w:tcPr>
                    <w:tcW w:w="1497" w:type="dxa"/>
                    <w:tcBorders>
                      <w:top w:val="single" w:sz="6" w:space="0" w:color="auto"/>
                      <w:left w:val="nil"/>
                      <w:bottom w:val="nil"/>
                      <w:right w:val="nil"/>
                    </w:tcBorders>
                    <w:hideMark/>
                  </w:tcPr>
                  <w:p>
                    <w:pPr>
                      <w:tabs>
                        <w:tab w:val="left" w:pos="737"/>
                        <w:tab w:val="left" w:pos="851"/>
                        <w:tab w:val="left" w:pos="1077"/>
                        <w:tab w:val="left" w:pos="1247"/>
                      </w:tabs>
                      <w:jc w:val="center"/>
                      <w:rPr>
                        <w:szCs w:val="24"/>
                      </w:rPr>
                    </w:pPr>
                    <w:r>
                      <w:rPr>
                        <w:szCs w:val="24"/>
                      </w:rPr>
                      <w:t>1000</w:t>
                    </w:r>
                  </w:p>
                </w:tc>
                <w:tc>
                  <w:tcPr>
                    <w:tcW w:w="1497" w:type="dxa"/>
                    <w:tcBorders>
                      <w:top w:val="single" w:sz="6" w:space="0" w:color="auto"/>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1200–1400</w:t>
                    </w:r>
                  </w:p>
                </w:tc>
              </w:tr>
              <w:tr>
                <w:tc>
                  <w:tcPr>
                    <w:tcW w:w="2376" w:type="dxa"/>
                    <w:tcBorders>
                      <w:top w:val="single" w:sz="6" w:space="0" w:color="auto"/>
                      <w:left w:val="single" w:sz="6" w:space="0" w:color="auto"/>
                      <w:bottom w:val="nil"/>
                      <w:right w:val="nil"/>
                    </w:tcBorders>
                    <w:hideMark/>
                  </w:tcPr>
                  <w:p>
                    <w:pPr>
                      <w:tabs>
                        <w:tab w:val="left" w:pos="737"/>
                        <w:tab w:val="left" w:pos="851"/>
                        <w:tab w:val="left" w:pos="1077"/>
                        <w:tab w:val="left" w:pos="1247"/>
                      </w:tabs>
                      <w:jc w:val="both"/>
                      <w:rPr>
                        <w:szCs w:val="24"/>
                      </w:rPr>
                    </w:pPr>
                    <w:r>
                      <w:rPr>
                        <w:szCs w:val="24"/>
                      </w:rPr>
                      <w:t>Apylankos linijos</w:t>
                    </w:r>
                  </w:p>
                </w:tc>
                <w:tc>
                  <w:tcPr>
                    <w:tcW w:w="1214" w:type="dxa"/>
                    <w:tcBorders>
                      <w:top w:val="single" w:sz="6" w:space="0" w:color="auto"/>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25</w:t>
                    </w:r>
                  </w:p>
                </w:tc>
                <w:tc>
                  <w:tcPr>
                    <w:tcW w:w="1497" w:type="dxa"/>
                    <w:tcBorders>
                      <w:top w:val="single" w:sz="6" w:space="0" w:color="auto"/>
                      <w:left w:val="nil"/>
                      <w:bottom w:val="nil"/>
                      <w:right w:val="nil"/>
                    </w:tcBorders>
                    <w:hideMark/>
                  </w:tcPr>
                  <w:p>
                    <w:pPr>
                      <w:tabs>
                        <w:tab w:val="left" w:pos="737"/>
                        <w:tab w:val="left" w:pos="851"/>
                        <w:tab w:val="left" w:pos="1077"/>
                        <w:tab w:val="left" w:pos="1247"/>
                      </w:tabs>
                      <w:jc w:val="center"/>
                      <w:rPr>
                        <w:szCs w:val="24"/>
                      </w:rPr>
                    </w:pPr>
                    <w:r>
                      <w:rPr>
                        <w:szCs w:val="24"/>
                      </w:rPr>
                      <w:t>50</w:t>
                    </w:r>
                  </w:p>
                </w:tc>
                <w:tc>
                  <w:tcPr>
                    <w:tcW w:w="1497" w:type="dxa"/>
                    <w:tcBorders>
                      <w:top w:val="single" w:sz="6" w:space="0" w:color="auto"/>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80</w:t>
                    </w:r>
                  </w:p>
                </w:tc>
                <w:tc>
                  <w:tcPr>
                    <w:tcW w:w="1497" w:type="dxa"/>
                    <w:tcBorders>
                      <w:top w:val="single" w:sz="6" w:space="0" w:color="auto"/>
                      <w:left w:val="nil"/>
                      <w:bottom w:val="nil"/>
                      <w:right w:val="nil"/>
                    </w:tcBorders>
                    <w:hideMark/>
                  </w:tcPr>
                  <w:p>
                    <w:pPr>
                      <w:tabs>
                        <w:tab w:val="left" w:pos="737"/>
                        <w:tab w:val="left" w:pos="851"/>
                        <w:tab w:val="left" w:pos="1077"/>
                        <w:tab w:val="left" w:pos="1247"/>
                      </w:tabs>
                      <w:jc w:val="center"/>
                      <w:rPr>
                        <w:szCs w:val="24"/>
                      </w:rPr>
                    </w:pPr>
                    <w:r>
                      <w:rPr>
                        <w:szCs w:val="24"/>
                      </w:rPr>
                      <w:t>100</w:t>
                    </w:r>
                  </w:p>
                </w:tc>
                <w:tc>
                  <w:tcPr>
                    <w:tcW w:w="1497" w:type="dxa"/>
                    <w:tcBorders>
                      <w:top w:val="single" w:sz="6" w:space="0" w:color="auto"/>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150</w:t>
                    </w:r>
                  </w:p>
                </w:tc>
              </w:tr>
              <w:tr>
                <w:tc>
                  <w:tcPr>
                    <w:tcW w:w="2376" w:type="dxa"/>
                    <w:tcBorders>
                      <w:top w:val="nil"/>
                      <w:left w:val="single" w:sz="6" w:space="0" w:color="auto"/>
                      <w:bottom w:val="single" w:sz="6" w:space="0" w:color="auto"/>
                      <w:right w:val="nil"/>
                    </w:tcBorders>
                    <w:hideMark/>
                  </w:tcPr>
                  <w:p>
                    <w:pPr>
                      <w:tabs>
                        <w:tab w:val="left" w:pos="737"/>
                        <w:tab w:val="left" w:pos="851"/>
                        <w:tab w:val="left" w:pos="1077"/>
                        <w:tab w:val="left" w:pos="1247"/>
                      </w:tabs>
                      <w:rPr>
                        <w:szCs w:val="24"/>
                      </w:rPr>
                    </w:pPr>
                    <w:r>
                      <w:rPr>
                        <w:szCs w:val="24"/>
                      </w:rPr>
                      <w:t>skersmuo DN (mm)</w:t>
                    </w:r>
                  </w:p>
                </w:tc>
                <w:tc>
                  <w:tcPr>
                    <w:tcW w:w="1214" w:type="dxa"/>
                    <w:tcBorders>
                      <w:top w:val="nil"/>
                      <w:left w:val="single" w:sz="6" w:space="0" w:color="auto"/>
                      <w:bottom w:val="single" w:sz="6" w:space="0" w:color="auto"/>
                      <w:right w:val="single" w:sz="6" w:space="0" w:color="auto"/>
                    </w:tcBorders>
                  </w:tcPr>
                  <w:p>
                    <w:pPr>
                      <w:tabs>
                        <w:tab w:val="left" w:pos="737"/>
                        <w:tab w:val="left" w:pos="851"/>
                        <w:tab w:val="left" w:pos="1077"/>
                        <w:tab w:val="left" w:pos="1247"/>
                      </w:tabs>
                      <w:jc w:val="center"/>
                      <w:rPr>
                        <w:szCs w:val="24"/>
                      </w:rPr>
                    </w:pPr>
                  </w:p>
                </w:tc>
                <w:tc>
                  <w:tcPr>
                    <w:tcW w:w="1497" w:type="dxa"/>
                    <w:tcBorders>
                      <w:top w:val="nil"/>
                      <w:left w:val="nil"/>
                      <w:bottom w:val="single" w:sz="6" w:space="0" w:color="auto"/>
                      <w:right w:val="nil"/>
                    </w:tcBorders>
                  </w:tcPr>
                  <w:p>
                    <w:pPr>
                      <w:tabs>
                        <w:tab w:val="left" w:pos="737"/>
                        <w:tab w:val="left" w:pos="851"/>
                        <w:tab w:val="left" w:pos="1077"/>
                        <w:tab w:val="left" w:pos="1247"/>
                      </w:tabs>
                      <w:jc w:val="center"/>
                      <w:rPr>
                        <w:szCs w:val="24"/>
                      </w:rPr>
                    </w:pPr>
                  </w:p>
                </w:tc>
                <w:tc>
                  <w:tcPr>
                    <w:tcW w:w="1497" w:type="dxa"/>
                    <w:tcBorders>
                      <w:top w:val="nil"/>
                      <w:left w:val="single" w:sz="6" w:space="0" w:color="auto"/>
                      <w:bottom w:val="single" w:sz="6" w:space="0" w:color="auto"/>
                      <w:right w:val="single" w:sz="6" w:space="0" w:color="auto"/>
                    </w:tcBorders>
                  </w:tcPr>
                  <w:p>
                    <w:pPr>
                      <w:tabs>
                        <w:tab w:val="left" w:pos="737"/>
                        <w:tab w:val="left" w:pos="851"/>
                        <w:tab w:val="left" w:pos="1077"/>
                        <w:tab w:val="left" w:pos="1247"/>
                      </w:tabs>
                      <w:jc w:val="center"/>
                      <w:rPr>
                        <w:szCs w:val="24"/>
                      </w:rPr>
                    </w:pPr>
                  </w:p>
                </w:tc>
                <w:tc>
                  <w:tcPr>
                    <w:tcW w:w="1497" w:type="dxa"/>
                    <w:tcBorders>
                      <w:top w:val="nil"/>
                      <w:left w:val="nil"/>
                      <w:bottom w:val="single" w:sz="6" w:space="0" w:color="auto"/>
                      <w:right w:val="nil"/>
                    </w:tcBorders>
                  </w:tcPr>
                  <w:p>
                    <w:pPr>
                      <w:tabs>
                        <w:tab w:val="left" w:pos="737"/>
                        <w:tab w:val="left" w:pos="851"/>
                        <w:tab w:val="left" w:pos="1077"/>
                        <w:tab w:val="left" w:pos="1247"/>
                      </w:tabs>
                      <w:jc w:val="center"/>
                      <w:rPr>
                        <w:szCs w:val="24"/>
                      </w:rPr>
                    </w:pPr>
                  </w:p>
                </w:tc>
                <w:tc>
                  <w:tcPr>
                    <w:tcW w:w="1497" w:type="dxa"/>
                    <w:tcBorders>
                      <w:top w:val="nil"/>
                      <w:left w:val="single" w:sz="6" w:space="0" w:color="auto"/>
                      <w:bottom w:val="single" w:sz="6" w:space="0" w:color="auto"/>
                      <w:right w:val="single" w:sz="6" w:space="0" w:color="auto"/>
                    </w:tcBorders>
                  </w:tcPr>
                  <w:p>
                    <w:pPr>
                      <w:tabs>
                        <w:tab w:val="left" w:pos="737"/>
                        <w:tab w:val="left" w:pos="851"/>
                        <w:tab w:val="left" w:pos="1077"/>
                        <w:tab w:val="left" w:pos="1247"/>
                      </w:tabs>
                      <w:jc w:val="center"/>
                      <w:rPr>
                        <w:szCs w:val="24"/>
                      </w:rPr>
                    </w:pPr>
                  </w:p>
                </w:tc>
              </w:tr>
            </w:tbl>
            <w:p>
              <w:pPr>
                <w:tabs>
                  <w:tab w:val="left" w:pos="1077"/>
                  <w:tab w:val="left" w:pos="1247"/>
                  <w:tab w:val="left" w:pos="8080"/>
                </w:tabs>
                <w:jc w:val="both"/>
                <w:rPr>
                  <w:szCs w:val="24"/>
                </w:rPr>
              </w:pPr>
            </w:p>
          </w:sdtContent>
        </w:sdt>
        <w:sdt>
          <w:sdtPr>
            <w:alias w:val="lentele"/>
            <w:tag w:val="part_aa2f94eac68648aa8f0e1d9c795f6830"/>
            <w:lock w:val="sdtLocked"/>
            <w:richText/>
          </w:sdtPr>
          <w:sdtContent>
            <w:p>
              <w:pPr>
                <w:tabs>
                  <w:tab w:val="left" w:pos="1077"/>
                  <w:tab w:val="left" w:pos="1247"/>
                  <w:tab w:val="left" w:pos="8080"/>
                </w:tabs>
                <w:rPr>
                  <w:b/>
                  <w:bCs/>
                  <w:szCs w:val="24"/>
                </w:rPr>
              </w:pPr>
              <w:sdt>
                <w:sdtPr>
                  <w:alias w:val="Pavadinimas"/>
                  <w:tag w:val="title_aa2f94eac68648aa8f0e1d9c795f6830"/>
                  <w:lock w:val="sdtLocked"/>
                  <w:richText/>
                </w:sdtPr>
                <w:sdtContent>
                  <w:r>
                    <w:rPr>
                      <w:b/>
                      <w:bCs/>
                      <w:szCs w:val="24"/>
                    </w:rPr>
                    <w:t>4 lentelė. Atstumai tarp sekcinių sklendžių ir ruožų, esančių tarp jų, pripildymo bei ištuštinimo trukmė</w:t>
                  </w:r>
                </w:sdtContent>
              </w:sdt>
            </w:p>
            <w:p>
              <w:pPr>
                <w:tabs>
                  <w:tab w:val="left" w:pos="1077"/>
                  <w:tab w:val="left" w:pos="1247"/>
                  <w:tab w:val="left" w:pos="8080"/>
                </w:tabs>
                <w:jc w:val="center"/>
                <w:rPr>
                  <w:b/>
                  <w:szCs w:val="24"/>
                </w:rPr>
              </w:pP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2660"/>
                <w:gridCol w:w="1729"/>
                <w:gridCol w:w="1729"/>
                <w:gridCol w:w="1729"/>
                <w:gridCol w:w="1729"/>
              </w:tblGrid>
              <w:tr>
                <w:tc>
                  <w:tcPr>
                    <w:tcW w:w="2660" w:type="dxa"/>
                    <w:tcBorders>
                      <w:top w:val="single" w:sz="6" w:space="0" w:color="auto"/>
                      <w:left w:val="single" w:sz="6" w:space="0" w:color="auto"/>
                      <w:bottom w:val="nil"/>
                      <w:right w:val="nil"/>
                    </w:tcBorders>
                    <w:hideMark/>
                  </w:tcPr>
                  <w:p>
                    <w:pPr>
                      <w:tabs>
                        <w:tab w:val="left" w:pos="737"/>
                        <w:tab w:val="left" w:pos="851"/>
                        <w:tab w:val="left" w:pos="1077"/>
                        <w:tab w:val="left" w:pos="1247"/>
                      </w:tabs>
                      <w:rPr>
                        <w:szCs w:val="24"/>
                      </w:rPr>
                    </w:pPr>
                    <w:r>
                      <w:rPr>
                        <w:szCs w:val="24"/>
                      </w:rPr>
                      <w:t>Vamzdyno skersmuo DN</w:t>
                    </w:r>
                    <w:r>
                      <w:rPr>
                        <w:position w:val="-6"/>
                        <w:szCs w:val="24"/>
                      </w:rPr>
                      <w:t xml:space="preserve"> </w:t>
                    </w:r>
                    <w:r>
                      <w:rPr>
                        <w:szCs w:val="24"/>
                      </w:rPr>
                      <w:t>(mm)</w:t>
                    </w:r>
                  </w:p>
                </w:tc>
                <w:tc>
                  <w:tcPr>
                    <w:tcW w:w="1729" w:type="dxa"/>
                    <w:tcBorders>
                      <w:top w:val="single" w:sz="6" w:space="0" w:color="auto"/>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100–350</w:t>
                    </w:r>
                  </w:p>
                </w:tc>
                <w:tc>
                  <w:tcPr>
                    <w:tcW w:w="1729" w:type="dxa"/>
                    <w:tcBorders>
                      <w:top w:val="single" w:sz="6" w:space="0" w:color="auto"/>
                      <w:left w:val="nil"/>
                      <w:bottom w:val="nil"/>
                      <w:right w:val="nil"/>
                    </w:tcBorders>
                    <w:hideMark/>
                  </w:tcPr>
                  <w:p>
                    <w:pPr>
                      <w:tabs>
                        <w:tab w:val="left" w:pos="737"/>
                        <w:tab w:val="left" w:pos="851"/>
                        <w:tab w:val="left" w:pos="1077"/>
                        <w:tab w:val="left" w:pos="1247"/>
                      </w:tabs>
                      <w:jc w:val="center"/>
                      <w:rPr>
                        <w:szCs w:val="24"/>
                      </w:rPr>
                    </w:pPr>
                    <w:r>
                      <w:rPr>
                        <w:szCs w:val="24"/>
                      </w:rPr>
                      <w:t>400–500</w:t>
                    </w:r>
                  </w:p>
                </w:tc>
                <w:tc>
                  <w:tcPr>
                    <w:tcW w:w="1729" w:type="dxa"/>
                    <w:tcBorders>
                      <w:top w:val="single" w:sz="6" w:space="0" w:color="auto"/>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 600</w:t>
                    </w:r>
                  </w:p>
                </w:tc>
                <w:tc>
                  <w:tcPr>
                    <w:tcW w:w="1729" w:type="dxa"/>
                    <w:tcBorders>
                      <w:top w:val="single" w:sz="6" w:space="0" w:color="auto"/>
                      <w:left w:val="nil"/>
                      <w:bottom w:val="nil"/>
                      <w:right w:val="single" w:sz="6" w:space="0" w:color="auto"/>
                    </w:tcBorders>
                    <w:hideMark/>
                  </w:tcPr>
                  <w:p>
                    <w:pPr>
                      <w:tabs>
                        <w:tab w:val="left" w:pos="737"/>
                        <w:tab w:val="left" w:pos="851"/>
                        <w:tab w:val="left" w:pos="1077"/>
                        <w:tab w:val="left" w:pos="1247"/>
                      </w:tabs>
                      <w:jc w:val="center"/>
                      <w:rPr>
                        <w:szCs w:val="24"/>
                      </w:rPr>
                    </w:pPr>
                    <w:r>
                      <w:rPr>
                        <w:szCs w:val="24"/>
                      </w:rPr>
                      <w:t>Virš žemės ≥ 900</w:t>
                    </w:r>
                  </w:p>
                </w:tc>
              </w:tr>
              <w:tr>
                <w:tc>
                  <w:tcPr>
                    <w:tcW w:w="2660" w:type="dxa"/>
                    <w:tcBorders>
                      <w:top w:val="nil"/>
                      <w:left w:val="single" w:sz="6" w:space="0" w:color="auto"/>
                      <w:bottom w:val="nil"/>
                      <w:right w:val="nil"/>
                    </w:tcBorders>
                  </w:tcPr>
                  <w:p>
                    <w:pPr>
                      <w:tabs>
                        <w:tab w:val="left" w:pos="737"/>
                        <w:tab w:val="left" w:pos="851"/>
                        <w:tab w:val="left" w:pos="1077"/>
                        <w:tab w:val="left" w:pos="1247"/>
                      </w:tabs>
                      <w:jc w:val="both"/>
                      <w:rPr>
                        <w:szCs w:val="24"/>
                      </w:rPr>
                    </w:pPr>
                  </w:p>
                </w:tc>
                <w:tc>
                  <w:tcPr>
                    <w:tcW w:w="1729" w:type="dxa"/>
                    <w:tcBorders>
                      <w:top w:val="nil"/>
                      <w:left w:val="single" w:sz="6" w:space="0" w:color="auto"/>
                      <w:bottom w:val="nil"/>
                      <w:right w:val="single" w:sz="6" w:space="0" w:color="auto"/>
                    </w:tcBorders>
                  </w:tcPr>
                  <w:p>
                    <w:pPr>
                      <w:tabs>
                        <w:tab w:val="left" w:pos="737"/>
                        <w:tab w:val="left" w:pos="851"/>
                        <w:tab w:val="left" w:pos="1077"/>
                        <w:tab w:val="left" w:pos="1247"/>
                      </w:tabs>
                      <w:jc w:val="both"/>
                      <w:rPr>
                        <w:szCs w:val="24"/>
                      </w:rPr>
                    </w:pPr>
                  </w:p>
                </w:tc>
                <w:tc>
                  <w:tcPr>
                    <w:tcW w:w="1729" w:type="dxa"/>
                    <w:tcBorders>
                      <w:top w:val="nil"/>
                      <w:left w:val="nil"/>
                      <w:bottom w:val="nil"/>
                      <w:right w:val="nil"/>
                    </w:tcBorders>
                  </w:tcPr>
                  <w:p>
                    <w:pPr>
                      <w:tabs>
                        <w:tab w:val="left" w:pos="737"/>
                        <w:tab w:val="left" w:pos="851"/>
                        <w:tab w:val="left" w:pos="1077"/>
                        <w:tab w:val="left" w:pos="1247"/>
                      </w:tabs>
                      <w:jc w:val="both"/>
                      <w:rPr>
                        <w:szCs w:val="24"/>
                      </w:rPr>
                    </w:pPr>
                  </w:p>
                </w:tc>
                <w:tc>
                  <w:tcPr>
                    <w:tcW w:w="1729" w:type="dxa"/>
                    <w:tcBorders>
                      <w:top w:val="nil"/>
                      <w:left w:val="single" w:sz="6" w:space="0" w:color="auto"/>
                      <w:bottom w:val="nil"/>
                      <w:right w:val="single" w:sz="6" w:space="0" w:color="auto"/>
                    </w:tcBorders>
                  </w:tcPr>
                  <w:p>
                    <w:pPr>
                      <w:tabs>
                        <w:tab w:val="left" w:pos="737"/>
                        <w:tab w:val="left" w:pos="851"/>
                        <w:tab w:val="left" w:pos="1077"/>
                        <w:tab w:val="left" w:pos="1247"/>
                      </w:tabs>
                      <w:jc w:val="both"/>
                      <w:rPr>
                        <w:szCs w:val="24"/>
                      </w:rPr>
                    </w:pPr>
                  </w:p>
                </w:tc>
                <w:tc>
                  <w:tcPr>
                    <w:tcW w:w="1729" w:type="dxa"/>
                    <w:tcBorders>
                      <w:top w:val="nil"/>
                      <w:left w:val="nil"/>
                      <w:bottom w:val="nil"/>
                      <w:right w:val="single" w:sz="6" w:space="0" w:color="auto"/>
                    </w:tcBorders>
                  </w:tcPr>
                  <w:p>
                    <w:pPr>
                      <w:tabs>
                        <w:tab w:val="left" w:pos="737"/>
                        <w:tab w:val="left" w:pos="851"/>
                        <w:tab w:val="left" w:pos="1077"/>
                        <w:tab w:val="left" w:pos="1247"/>
                      </w:tabs>
                      <w:jc w:val="both"/>
                      <w:rPr>
                        <w:szCs w:val="24"/>
                      </w:rPr>
                    </w:pPr>
                  </w:p>
                </w:tc>
              </w:tr>
              <w:tr>
                <w:tc>
                  <w:tcPr>
                    <w:tcW w:w="2660" w:type="dxa"/>
                    <w:tcBorders>
                      <w:top w:val="single" w:sz="6" w:space="0" w:color="auto"/>
                      <w:left w:val="single" w:sz="6" w:space="0" w:color="auto"/>
                      <w:bottom w:val="nil"/>
                      <w:right w:val="nil"/>
                    </w:tcBorders>
                    <w:hideMark/>
                  </w:tcPr>
                  <w:p>
                    <w:pPr>
                      <w:tabs>
                        <w:tab w:val="left" w:pos="737"/>
                        <w:tab w:val="left" w:pos="851"/>
                        <w:tab w:val="left" w:pos="1077"/>
                        <w:tab w:val="left" w:pos="1247"/>
                      </w:tabs>
                      <w:rPr>
                        <w:szCs w:val="24"/>
                      </w:rPr>
                    </w:pPr>
                    <w:r>
                      <w:rPr>
                        <w:szCs w:val="24"/>
                      </w:rPr>
                      <w:t>Atstumas tarp sekcinių sklendžių (m)</w:t>
                    </w:r>
                  </w:p>
                </w:tc>
                <w:tc>
                  <w:tcPr>
                    <w:tcW w:w="1729" w:type="dxa"/>
                    <w:tcBorders>
                      <w:top w:val="single" w:sz="6" w:space="0" w:color="auto"/>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 1000</w:t>
                    </w:r>
                  </w:p>
                </w:tc>
                <w:tc>
                  <w:tcPr>
                    <w:tcW w:w="1729" w:type="dxa"/>
                    <w:tcBorders>
                      <w:top w:val="single" w:sz="6" w:space="0" w:color="auto"/>
                      <w:left w:val="nil"/>
                      <w:bottom w:val="nil"/>
                      <w:right w:val="nil"/>
                    </w:tcBorders>
                    <w:hideMark/>
                  </w:tcPr>
                  <w:p>
                    <w:pPr>
                      <w:tabs>
                        <w:tab w:val="left" w:pos="737"/>
                        <w:tab w:val="left" w:pos="851"/>
                        <w:tab w:val="left" w:pos="1077"/>
                        <w:tab w:val="left" w:pos="1247"/>
                      </w:tabs>
                      <w:jc w:val="center"/>
                      <w:rPr>
                        <w:szCs w:val="24"/>
                      </w:rPr>
                    </w:pPr>
                    <w:r>
                      <w:rPr>
                        <w:szCs w:val="24"/>
                      </w:rPr>
                      <w:t>≥ 1500</w:t>
                    </w:r>
                  </w:p>
                </w:tc>
                <w:tc>
                  <w:tcPr>
                    <w:tcW w:w="1729" w:type="dxa"/>
                    <w:tcBorders>
                      <w:top w:val="single" w:sz="6" w:space="0" w:color="auto"/>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 xml:space="preserve">≥ 3000 </w:t>
                    </w:r>
                  </w:p>
                </w:tc>
                <w:tc>
                  <w:tcPr>
                    <w:tcW w:w="1729" w:type="dxa"/>
                    <w:tcBorders>
                      <w:top w:val="single" w:sz="6" w:space="0" w:color="auto"/>
                      <w:left w:val="nil"/>
                      <w:bottom w:val="nil"/>
                      <w:right w:val="single" w:sz="6" w:space="0" w:color="auto"/>
                    </w:tcBorders>
                    <w:hideMark/>
                  </w:tcPr>
                  <w:p>
                    <w:pPr>
                      <w:tabs>
                        <w:tab w:val="left" w:pos="737"/>
                        <w:tab w:val="left" w:pos="851"/>
                        <w:tab w:val="left" w:pos="1077"/>
                        <w:tab w:val="left" w:pos="1247"/>
                      </w:tabs>
                      <w:jc w:val="center"/>
                      <w:rPr>
                        <w:szCs w:val="24"/>
                      </w:rPr>
                    </w:pPr>
                    <w:r>
                      <w:rPr>
                        <w:szCs w:val="24"/>
                      </w:rPr>
                      <w:t>≥ 5000</w:t>
                    </w:r>
                  </w:p>
                </w:tc>
              </w:tr>
              <w:tr>
                <w:tc>
                  <w:tcPr>
                    <w:tcW w:w="2660" w:type="dxa"/>
                    <w:tcBorders>
                      <w:top w:val="nil"/>
                      <w:left w:val="single" w:sz="6" w:space="0" w:color="auto"/>
                      <w:bottom w:val="single" w:sz="6" w:space="0" w:color="auto"/>
                      <w:right w:val="nil"/>
                    </w:tcBorders>
                    <w:hideMark/>
                  </w:tcPr>
                  <w:p>
                    <w:pPr>
                      <w:tabs>
                        <w:tab w:val="left" w:pos="737"/>
                        <w:tab w:val="left" w:pos="851"/>
                        <w:tab w:val="left" w:pos="1077"/>
                        <w:tab w:val="left" w:pos="1247"/>
                      </w:tabs>
                      <w:rPr>
                        <w:szCs w:val="24"/>
                      </w:rPr>
                    </w:pPr>
                    <w:r>
                      <w:rPr>
                        <w:szCs w:val="24"/>
                      </w:rPr>
                      <w:t>Pripildymo ir ištuštinimo trukmė (h)</w:t>
                    </w:r>
                  </w:p>
                </w:tc>
                <w:tc>
                  <w:tcPr>
                    <w:tcW w:w="1729" w:type="dxa"/>
                    <w:tcBorders>
                      <w:top w:val="nil"/>
                      <w:left w:val="single" w:sz="6" w:space="0" w:color="auto"/>
                      <w:bottom w:val="single" w:sz="6" w:space="0" w:color="auto"/>
                      <w:right w:val="single" w:sz="6" w:space="0" w:color="auto"/>
                    </w:tcBorders>
                    <w:hideMark/>
                  </w:tcPr>
                  <w:p>
                    <w:pPr>
                      <w:tabs>
                        <w:tab w:val="left" w:pos="737"/>
                        <w:tab w:val="left" w:pos="851"/>
                        <w:tab w:val="left" w:pos="1077"/>
                        <w:tab w:val="left" w:pos="1247"/>
                      </w:tabs>
                      <w:jc w:val="center"/>
                      <w:rPr>
                        <w:szCs w:val="24"/>
                      </w:rPr>
                    </w:pPr>
                    <w:r>
                      <w:rPr>
                        <w:szCs w:val="24"/>
                      </w:rPr>
                      <w:t>2</w:t>
                    </w:r>
                  </w:p>
                </w:tc>
                <w:tc>
                  <w:tcPr>
                    <w:tcW w:w="1729" w:type="dxa"/>
                    <w:tcBorders>
                      <w:top w:val="nil"/>
                      <w:left w:val="nil"/>
                      <w:bottom w:val="single" w:sz="6" w:space="0" w:color="auto"/>
                      <w:right w:val="nil"/>
                    </w:tcBorders>
                    <w:hideMark/>
                  </w:tcPr>
                  <w:p>
                    <w:pPr>
                      <w:tabs>
                        <w:tab w:val="left" w:pos="737"/>
                        <w:tab w:val="left" w:pos="851"/>
                        <w:tab w:val="left" w:pos="1077"/>
                        <w:tab w:val="left" w:pos="1247"/>
                      </w:tabs>
                      <w:jc w:val="center"/>
                      <w:rPr>
                        <w:szCs w:val="24"/>
                      </w:rPr>
                    </w:pPr>
                    <w:r>
                      <w:rPr>
                        <w:szCs w:val="24"/>
                      </w:rPr>
                      <w:t>4</w:t>
                    </w:r>
                  </w:p>
                </w:tc>
                <w:tc>
                  <w:tcPr>
                    <w:tcW w:w="1729" w:type="dxa"/>
                    <w:tcBorders>
                      <w:top w:val="nil"/>
                      <w:left w:val="single" w:sz="6" w:space="0" w:color="auto"/>
                      <w:bottom w:val="single" w:sz="6" w:space="0" w:color="auto"/>
                      <w:right w:val="single" w:sz="6" w:space="0" w:color="auto"/>
                    </w:tcBorders>
                    <w:hideMark/>
                  </w:tcPr>
                  <w:p>
                    <w:pPr>
                      <w:tabs>
                        <w:tab w:val="left" w:pos="737"/>
                        <w:tab w:val="left" w:pos="851"/>
                        <w:tab w:val="left" w:pos="1077"/>
                        <w:tab w:val="left" w:pos="1247"/>
                      </w:tabs>
                      <w:jc w:val="center"/>
                      <w:rPr>
                        <w:szCs w:val="24"/>
                      </w:rPr>
                    </w:pPr>
                    <w:r>
                      <w:rPr>
                        <w:szCs w:val="24"/>
                      </w:rPr>
                      <w:t>5</w:t>
                    </w:r>
                  </w:p>
                </w:tc>
                <w:tc>
                  <w:tcPr>
                    <w:tcW w:w="1729" w:type="dxa"/>
                    <w:tcBorders>
                      <w:top w:val="nil"/>
                      <w:left w:val="nil"/>
                      <w:bottom w:val="single" w:sz="6" w:space="0" w:color="auto"/>
                      <w:right w:val="single" w:sz="6" w:space="0" w:color="auto"/>
                    </w:tcBorders>
                    <w:hideMark/>
                  </w:tcPr>
                  <w:p>
                    <w:pPr>
                      <w:tabs>
                        <w:tab w:val="left" w:pos="737"/>
                        <w:tab w:val="left" w:pos="851"/>
                        <w:tab w:val="left" w:pos="1077"/>
                        <w:tab w:val="left" w:pos="1247"/>
                      </w:tabs>
                      <w:jc w:val="center"/>
                      <w:rPr>
                        <w:szCs w:val="24"/>
                      </w:rPr>
                    </w:pPr>
                    <w:r>
                      <w:rPr>
                        <w:szCs w:val="24"/>
                      </w:rPr>
                      <w:t>5</w:t>
                    </w:r>
                  </w:p>
                </w:tc>
              </w:tr>
            </w:tbl>
            <w:p>
              <w:pPr>
                <w:rPr>
                  <w:szCs w:val="24"/>
                </w:rPr>
              </w:pPr>
            </w:p>
          </w:sdtContent>
        </w:sdt>
      </w:sdtContent>
    </w:sdt>
    <w:sdt>
      <w:sdtPr>
        <w:alias w:val="8 pr."/>
        <w:tag w:val="part_70575b75de214498b8829a3a3cc79def"/>
        <w:lock w:val="sdtLocked"/>
        <w:richText/>
      </w:sdtPr>
      <w:sdtContent>
        <w:p>
          <w:pPr>
            <w:keepNext/>
            <w:ind w:left="6237"/>
            <w:sectPr>
              <w:pgSz w:w="11906" w:h="16838"/>
              <w:pgMar w:top="1134" w:right="567" w:bottom="567" w:left="1134" w:header="567" w:footer="567" w:gutter="0"/>
              <w:pgNumType w:start="1"/>
              <w:cols w:space="1296"/>
              <w:titlePg/>
              <w:docGrid w:linePitch="360"/>
            </w:sectPr>
          </w:pPr>
        </w:p>
        <w:p>
          <w:pPr>
            <w:keepNext/>
            <w:ind w:left="6237"/>
            <w:rPr>
              <w:bCs/>
              <w:szCs w:val="24"/>
            </w:rPr>
          </w:pPr>
          <w:r>
            <w:rPr>
              <w:bCs/>
              <w:szCs w:val="24"/>
            </w:rPr>
            <w:t xml:space="preserve">Šilumos tiekimo tinklų ir šilumos punktų įrengimo taisyklių </w:t>
          </w:r>
        </w:p>
        <w:p>
          <w:pPr>
            <w:tabs>
              <w:tab w:val="left" w:pos="6345"/>
            </w:tabs>
            <w:ind w:left="6237"/>
            <w:rPr>
              <w:b/>
              <w:caps/>
              <w:szCs w:val="24"/>
            </w:rPr>
          </w:pPr>
          <w:sdt>
            <w:sdtPr>
              <w:alias w:val="Numeris"/>
              <w:tag w:val="nr_70575b75de214498b8829a3a3cc79def"/>
              <w:lock w:val="sdtLocked"/>
              <w:richText/>
            </w:sdtPr>
            <w:sdtContent>
              <w:r>
                <w:rPr>
                  <w:caps/>
                  <w:szCs w:val="24"/>
                </w:rPr>
                <w:t>8</w:t>
              </w:r>
            </w:sdtContent>
          </w:sdt>
          <w:r>
            <w:rPr>
              <w:caps/>
              <w:szCs w:val="24"/>
            </w:rPr>
            <w:t xml:space="preserve"> </w:t>
          </w:r>
          <w:r>
            <w:rPr>
              <w:szCs w:val="24"/>
            </w:rPr>
            <w:t>priedas</w:t>
          </w:r>
        </w:p>
        <w:p>
          <w:pPr>
            <w:tabs>
              <w:tab w:val="left" w:pos="737"/>
              <w:tab w:val="left" w:pos="851"/>
              <w:tab w:val="left" w:pos="1077"/>
              <w:tab w:val="left" w:pos="1247"/>
            </w:tabs>
            <w:jc w:val="both"/>
            <w:rPr>
              <w:szCs w:val="24"/>
            </w:rPr>
          </w:pPr>
        </w:p>
        <w:p>
          <w:pPr>
            <w:tabs>
              <w:tab w:val="left" w:pos="737"/>
              <w:tab w:val="left" w:pos="851"/>
              <w:tab w:val="left" w:pos="1077"/>
              <w:tab w:val="left" w:pos="1247"/>
            </w:tabs>
            <w:jc w:val="center"/>
            <w:rPr>
              <w:b/>
              <w:bCs/>
              <w:caps/>
              <w:szCs w:val="24"/>
            </w:rPr>
          </w:pPr>
          <w:sdt>
            <w:sdtPr>
              <w:alias w:val="Pavadinimas"/>
              <w:tag w:val="title_70575b75de214498b8829a3a3cc79def"/>
              <w:lock w:val="sdtLocked"/>
              <w:richText/>
            </w:sdtPr>
            <w:sdtContent>
              <w:r>
                <w:rPr>
                  <w:b/>
                  <w:bCs/>
                  <w:caps/>
                  <w:szCs w:val="24"/>
                </w:rPr>
                <w:t>Didžiausi leistinieji atstumai tarp nejudamųjų atramų</w:t>
              </w:r>
            </w:sdtContent>
          </w:sdt>
        </w:p>
        <w:p>
          <w:pPr>
            <w:tabs>
              <w:tab w:val="left" w:pos="737"/>
              <w:tab w:val="left" w:pos="851"/>
              <w:tab w:val="left" w:pos="1077"/>
              <w:tab w:val="left" w:pos="1247"/>
            </w:tabs>
            <w:jc w:val="center"/>
            <w:rPr>
              <w:b/>
              <w:szCs w:val="24"/>
            </w:rPr>
          </w:pP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1368"/>
            <w:gridCol w:w="1368"/>
            <w:gridCol w:w="1368"/>
            <w:gridCol w:w="1368"/>
            <w:gridCol w:w="1368"/>
            <w:gridCol w:w="1368"/>
            <w:gridCol w:w="1368"/>
          </w:tblGrid>
          <w:tr>
            <w:trPr>
              <w:tblHeader/>
            </w:trPr>
            <w:tc>
              <w:tcPr>
                <w:tcW w:w="1368" w:type="dxa"/>
                <w:tcBorders>
                  <w:top w:val="single" w:sz="6" w:space="0" w:color="auto"/>
                  <w:left w:val="single" w:sz="6" w:space="0" w:color="auto"/>
                  <w:bottom w:val="nil"/>
                  <w:right w:val="single" w:sz="6" w:space="0" w:color="auto"/>
                </w:tcBorders>
              </w:tcPr>
              <w:p>
                <w:pPr>
                  <w:tabs>
                    <w:tab w:val="left" w:pos="737"/>
                    <w:tab w:val="left" w:pos="851"/>
                    <w:tab w:val="left" w:pos="1077"/>
                    <w:tab w:val="left" w:pos="1247"/>
                  </w:tabs>
                  <w:jc w:val="both"/>
                  <w:rPr>
                    <w:szCs w:val="24"/>
                  </w:rPr>
                </w:pPr>
              </w:p>
            </w:tc>
            <w:tc>
              <w:tcPr>
                <w:tcW w:w="4104" w:type="dxa"/>
                <w:gridSpan w:val="3"/>
                <w:tcBorders>
                  <w:top w:val="single" w:sz="6" w:space="0" w:color="auto"/>
                  <w:left w:val="nil"/>
                  <w:bottom w:val="nil"/>
                  <w:right w:val="nil"/>
                </w:tcBorders>
                <w:hideMark/>
              </w:tcPr>
              <w:p>
                <w:pPr>
                  <w:tabs>
                    <w:tab w:val="left" w:pos="737"/>
                    <w:tab w:val="left" w:pos="851"/>
                    <w:tab w:val="left" w:pos="1077"/>
                    <w:tab w:val="left" w:pos="1247"/>
                  </w:tabs>
                  <w:jc w:val="center"/>
                  <w:rPr>
                    <w:szCs w:val="24"/>
                  </w:rPr>
                </w:pPr>
                <w:r>
                  <w:rPr>
                    <w:szCs w:val="24"/>
                  </w:rPr>
                  <w:t>„U“ formos kompensatoriai</w:t>
                </w:r>
              </w:p>
            </w:tc>
            <w:tc>
              <w:tcPr>
                <w:tcW w:w="4104" w:type="dxa"/>
                <w:gridSpan w:val="3"/>
                <w:tcBorders>
                  <w:top w:val="single" w:sz="6" w:space="0" w:color="auto"/>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Riebokšliniai kompensatoriai</w:t>
                </w:r>
              </w:p>
            </w:tc>
          </w:tr>
          <w:tr>
            <w:trPr>
              <w:tblHeader/>
            </w:trPr>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DN (mm)</w:t>
                </w:r>
              </w:p>
            </w:tc>
            <w:tc>
              <w:tcPr>
                <w:tcW w:w="8208" w:type="dxa"/>
                <w:gridSpan w:val="6"/>
                <w:tcBorders>
                  <w:top w:val="single" w:sz="6" w:space="0" w:color="auto"/>
                  <w:left w:val="nil"/>
                  <w:bottom w:val="single" w:sz="6" w:space="0" w:color="auto"/>
                  <w:right w:val="single" w:sz="6" w:space="0" w:color="auto"/>
                </w:tcBorders>
                <w:hideMark/>
              </w:tcPr>
              <w:p>
                <w:pPr>
                  <w:tabs>
                    <w:tab w:val="left" w:pos="737"/>
                    <w:tab w:val="left" w:pos="851"/>
                    <w:tab w:val="left" w:pos="1077"/>
                    <w:tab w:val="left" w:pos="1247"/>
                  </w:tabs>
                  <w:jc w:val="center"/>
                  <w:rPr>
                    <w:szCs w:val="24"/>
                  </w:rPr>
                </w:pPr>
                <w:r>
                  <w:rPr>
                    <w:szCs w:val="24"/>
                  </w:rPr>
                  <w:t>Atstumas tarp nejudamųjų atramų (m), kai šilumnešio temperatūra (°C)</w:t>
                </w:r>
              </w:p>
            </w:tc>
          </w:tr>
          <w:tr>
            <w:trPr>
              <w:tblHeader/>
            </w:trPr>
            <w:tc>
              <w:tcPr>
                <w:tcW w:w="1368" w:type="dxa"/>
                <w:tcBorders>
                  <w:top w:val="nil"/>
                  <w:left w:val="single" w:sz="6" w:space="0" w:color="auto"/>
                  <w:bottom w:val="nil"/>
                  <w:right w:val="nil"/>
                </w:tcBorders>
              </w:tcPr>
              <w:p>
                <w:pPr>
                  <w:tabs>
                    <w:tab w:val="left" w:pos="737"/>
                    <w:tab w:val="left" w:pos="851"/>
                    <w:tab w:val="left" w:pos="1077"/>
                    <w:tab w:val="left" w:pos="1247"/>
                  </w:tabs>
                  <w:jc w:val="center"/>
                  <w:rPr>
                    <w:szCs w:val="24"/>
                  </w:rPr>
                </w:pP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120–150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300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350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120–150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250</w:t>
                </w:r>
              </w:p>
            </w:tc>
            <w:tc>
              <w:tcPr>
                <w:tcW w:w="1368" w:type="dxa"/>
                <w:tcBorders>
                  <w:top w:val="nil"/>
                  <w:left w:val="nil"/>
                  <w:bottom w:val="nil"/>
                  <w:right w:val="single" w:sz="6" w:space="0" w:color="auto"/>
                </w:tcBorders>
                <w:hideMark/>
              </w:tcPr>
              <w:p>
                <w:pPr>
                  <w:tabs>
                    <w:tab w:val="left" w:pos="737"/>
                    <w:tab w:val="left" w:pos="851"/>
                    <w:tab w:val="left" w:pos="1077"/>
                    <w:tab w:val="left" w:pos="1247"/>
                  </w:tabs>
                  <w:jc w:val="center"/>
                  <w:rPr>
                    <w:szCs w:val="24"/>
                  </w:rPr>
                </w:pPr>
                <w:r>
                  <w:rPr>
                    <w:szCs w:val="24"/>
                  </w:rPr>
                  <w:t>300</w:t>
                </w:r>
              </w:p>
            </w:tc>
          </w:tr>
          <w:tr>
            <w:tc>
              <w:tcPr>
                <w:tcW w:w="1368" w:type="dxa"/>
                <w:tcBorders>
                  <w:top w:val="single" w:sz="6" w:space="0" w:color="auto"/>
                  <w:left w:val="single" w:sz="6" w:space="0" w:color="auto"/>
                  <w:bottom w:val="nil"/>
                  <w:right w:val="nil"/>
                </w:tcBorders>
                <w:hideMark/>
              </w:tcPr>
              <w:p>
                <w:pPr>
                  <w:tabs>
                    <w:tab w:val="left" w:pos="737"/>
                    <w:tab w:val="left" w:pos="851"/>
                    <w:tab w:val="left" w:pos="1077"/>
                    <w:tab w:val="left" w:pos="1247"/>
                  </w:tabs>
                  <w:jc w:val="center"/>
                  <w:rPr>
                    <w:szCs w:val="24"/>
                  </w:rPr>
                </w:pPr>
                <w:r>
                  <w:rPr>
                    <w:szCs w:val="24"/>
                  </w:rPr>
                  <w:t>32</w:t>
                </w:r>
              </w:p>
            </w:tc>
            <w:tc>
              <w:tcPr>
                <w:tcW w:w="1368" w:type="dxa"/>
                <w:tcBorders>
                  <w:top w:val="single" w:sz="6" w:space="0" w:color="auto"/>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50</w:t>
                </w:r>
              </w:p>
            </w:tc>
            <w:tc>
              <w:tcPr>
                <w:tcW w:w="1368" w:type="dxa"/>
                <w:tcBorders>
                  <w:top w:val="single" w:sz="6" w:space="0" w:color="auto"/>
                  <w:left w:val="nil"/>
                  <w:bottom w:val="nil"/>
                  <w:right w:val="nil"/>
                </w:tcBorders>
                <w:hideMark/>
              </w:tcPr>
              <w:p>
                <w:pPr>
                  <w:tabs>
                    <w:tab w:val="left" w:pos="737"/>
                    <w:tab w:val="left" w:pos="851"/>
                    <w:tab w:val="left" w:pos="1077"/>
                    <w:tab w:val="left" w:pos="1247"/>
                  </w:tabs>
                  <w:jc w:val="center"/>
                  <w:rPr>
                    <w:szCs w:val="24"/>
                  </w:rPr>
                </w:pPr>
                <w:r>
                  <w:rPr>
                    <w:szCs w:val="24"/>
                  </w:rPr>
                  <w:t>50</w:t>
                </w:r>
              </w:p>
            </w:tc>
            <w:tc>
              <w:tcPr>
                <w:tcW w:w="1368" w:type="dxa"/>
                <w:tcBorders>
                  <w:top w:val="single" w:sz="6" w:space="0" w:color="auto"/>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50</w:t>
                </w:r>
              </w:p>
            </w:tc>
            <w:tc>
              <w:tcPr>
                <w:tcW w:w="1368" w:type="dxa"/>
                <w:tcBorders>
                  <w:top w:val="single" w:sz="6" w:space="0" w:color="auto"/>
                  <w:left w:val="nil"/>
                  <w:bottom w:val="nil"/>
                  <w:right w:val="nil"/>
                </w:tcBorders>
                <w:hideMark/>
              </w:tcPr>
              <w:p>
                <w:pPr>
                  <w:tabs>
                    <w:tab w:val="left" w:pos="737"/>
                    <w:tab w:val="left" w:pos="851"/>
                    <w:tab w:val="left" w:pos="1077"/>
                    <w:tab w:val="left" w:pos="1247"/>
                  </w:tabs>
                  <w:jc w:val="center"/>
                  <w:rPr>
                    <w:szCs w:val="24"/>
                  </w:rPr>
                </w:pPr>
                <w:r>
                  <w:rPr>
                    <w:szCs w:val="24"/>
                  </w:rPr>
                  <w:t>-</w:t>
                </w:r>
              </w:p>
            </w:tc>
            <w:tc>
              <w:tcPr>
                <w:tcW w:w="1368" w:type="dxa"/>
                <w:tcBorders>
                  <w:top w:val="single" w:sz="6" w:space="0" w:color="auto"/>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w:t>
                </w:r>
              </w:p>
            </w:tc>
            <w:tc>
              <w:tcPr>
                <w:tcW w:w="1368" w:type="dxa"/>
                <w:tcBorders>
                  <w:top w:val="single" w:sz="6" w:space="0" w:color="auto"/>
                  <w:left w:val="nil"/>
                  <w:bottom w:val="nil"/>
                  <w:right w:val="single" w:sz="6" w:space="0" w:color="auto"/>
                </w:tcBorders>
                <w:hideMark/>
              </w:tcPr>
              <w:p>
                <w:pPr>
                  <w:tabs>
                    <w:tab w:val="left" w:pos="737"/>
                    <w:tab w:val="left" w:pos="851"/>
                    <w:tab w:val="left" w:pos="1077"/>
                    <w:tab w:val="left" w:pos="1247"/>
                  </w:tabs>
                  <w:jc w:val="center"/>
                  <w:rPr>
                    <w:szCs w:val="24"/>
                  </w:rPr>
                </w:pPr>
                <w:r>
                  <w:rPr>
                    <w:szCs w:val="24"/>
                  </w:rPr>
                  <w:t>-</w:t>
                </w:r>
              </w:p>
            </w:tc>
          </w:tr>
          <w:tr>
            <w:tc>
              <w:tcPr>
                <w:tcW w:w="1368" w:type="dxa"/>
                <w:tcBorders>
                  <w:top w:val="nil"/>
                  <w:left w:val="single" w:sz="6" w:space="0" w:color="auto"/>
                  <w:bottom w:val="single" w:sz="4" w:space="0" w:color="auto"/>
                  <w:right w:val="nil"/>
                </w:tcBorders>
                <w:hideMark/>
              </w:tcPr>
              <w:p>
                <w:pPr>
                  <w:tabs>
                    <w:tab w:val="left" w:pos="737"/>
                    <w:tab w:val="left" w:pos="851"/>
                    <w:tab w:val="left" w:pos="1077"/>
                    <w:tab w:val="left" w:pos="1247"/>
                  </w:tabs>
                  <w:jc w:val="center"/>
                  <w:rPr>
                    <w:szCs w:val="24"/>
                  </w:rPr>
                </w:pPr>
                <w:r>
                  <w:rPr>
                    <w:szCs w:val="24"/>
                  </w:rPr>
                  <w:t>50</w:t>
                </w:r>
              </w:p>
            </w:tc>
            <w:tc>
              <w:tcPr>
                <w:tcW w:w="1368" w:type="dxa"/>
                <w:tcBorders>
                  <w:top w:val="nil"/>
                  <w:left w:val="single" w:sz="6" w:space="0" w:color="auto"/>
                  <w:bottom w:val="single" w:sz="4" w:space="0" w:color="auto"/>
                  <w:right w:val="single" w:sz="6" w:space="0" w:color="auto"/>
                </w:tcBorders>
                <w:hideMark/>
              </w:tcPr>
              <w:p>
                <w:pPr>
                  <w:tabs>
                    <w:tab w:val="left" w:pos="737"/>
                    <w:tab w:val="left" w:pos="851"/>
                    <w:tab w:val="left" w:pos="1077"/>
                    <w:tab w:val="left" w:pos="1247"/>
                  </w:tabs>
                  <w:jc w:val="center"/>
                  <w:rPr>
                    <w:szCs w:val="24"/>
                  </w:rPr>
                </w:pPr>
                <w:r>
                  <w:rPr>
                    <w:szCs w:val="24"/>
                  </w:rPr>
                  <w:t>60</w:t>
                </w:r>
              </w:p>
            </w:tc>
            <w:tc>
              <w:tcPr>
                <w:tcW w:w="1368" w:type="dxa"/>
                <w:tcBorders>
                  <w:top w:val="nil"/>
                  <w:left w:val="nil"/>
                  <w:bottom w:val="single" w:sz="4" w:space="0" w:color="auto"/>
                  <w:right w:val="nil"/>
                </w:tcBorders>
                <w:hideMark/>
              </w:tcPr>
              <w:p>
                <w:pPr>
                  <w:tabs>
                    <w:tab w:val="left" w:pos="737"/>
                    <w:tab w:val="left" w:pos="851"/>
                    <w:tab w:val="left" w:pos="1077"/>
                    <w:tab w:val="left" w:pos="1247"/>
                  </w:tabs>
                  <w:jc w:val="center"/>
                  <w:rPr>
                    <w:szCs w:val="24"/>
                  </w:rPr>
                </w:pPr>
                <w:r>
                  <w:rPr>
                    <w:szCs w:val="24"/>
                  </w:rPr>
                  <w:t>60</w:t>
                </w:r>
              </w:p>
            </w:tc>
            <w:tc>
              <w:tcPr>
                <w:tcW w:w="1368" w:type="dxa"/>
                <w:tcBorders>
                  <w:top w:val="nil"/>
                  <w:left w:val="single" w:sz="6" w:space="0" w:color="auto"/>
                  <w:bottom w:val="single" w:sz="4" w:space="0" w:color="auto"/>
                  <w:right w:val="single" w:sz="6" w:space="0" w:color="auto"/>
                </w:tcBorders>
                <w:hideMark/>
              </w:tcPr>
              <w:p>
                <w:pPr>
                  <w:tabs>
                    <w:tab w:val="left" w:pos="737"/>
                    <w:tab w:val="left" w:pos="851"/>
                    <w:tab w:val="left" w:pos="1077"/>
                    <w:tab w:val="left" w:pos="1247"/>
                  </w:tabs>
                  <w:jc w:val="center"/>
                  <w:rPr>
                    <w:szCs w:val="24"/>
                  </w:rPr>
                </w:pPr>
                <w:r>
                  <w:rPr>
                    <w:szCs w:val="24"/>
                  </w:rPr>
                  <w:t>60</w:t>
                </w:r>
              </w:p>
            </w:tc>
            <w:tc>
              <w:tcPr>
                <w:tcW w:w="1368" w:type="dxa"/>
                <w:tcBorders>
                  <w:top w:val="nil"/>
                  <w:left w:val="nil"/>
                  <w:bottom w:val="single" w:sz="4" w:space="0" w:color="auto"/>
                  <w:right w:val="nil"/>
                </w:tcBorders>
                <w:hideMark/>
              </w:tcPr>
              <w:p>
                <w:pPr>
                  <w:tabs>
                    <w:tab w:val="left" w:pos="737"/>
                    <w:tab w:val="left" w:pos="851"/>
                    <w:tab w:val="left" w:pos="1077"/>
                    <w:tab w:val="left" w:pos="1247"/>
                  </w:tabs>
                  <w:jc w:val="center"/>
                  <w:rPr>
                    <w:szCs w:val="24"/>
                  </w:rPr>
                </w:pPr>
                <w:r>
                  <w:rPr>
                    <w:szCs w:val="24"/>
                  </w:rPr>
                  <w:t>-</w:t>
                </w:r>
              </w:p>
            </w:tc>
            <w:tc>
              <w:tcPr>
                <w:tcW w:w="1368" w:type="dxa"/>
                <w:tcBorders>
                  <w:top w:val="nil"/>
                  <w:left w:val="single" w:sz="6" w:space="0" w:color="auto"/>
                  <w:bottom w:val="single" w:sz="4" w:space="0" w:color="auto"/>
                  <w:right w:val="single" w:sz="6" w:space="0" w:color="auto"/>
                </w:tcBorders>
                <w:hideMark/>
              </w:tcPr>
              <w:p>
                <w:pPr>
                  <w:tabs>
                    <w:tab w:val="left" w:pos="737"/>
                    <w:tab w:val="left" w:pos="851"/>
                    <w:tab w:val="left" w:pos="1077"/>
                    <w:tab w:val="left" w:pos="1247"/>
                  </w:tabs>
                  <w:jc w:val="center"/>
                  <w:rPr>
                    <w:szCs w:val="24"/>
                  </w:rPr>
                </w:pPr>
                <w:r>
                  <w:rPr>
                    <w:szCs w:val="24"/>
                  </w:rPr>
                  <w:t>-</w:t>
                </w:r>
              </w:p>
            </w:tc>
            <w:tc>
              <w:tcPr>
                <w:tcW w:w="1368" w:type="dxa"/>
                <w:tcBorders>
                  <w:top w:val="nil"/>
                  <w:left w:val="nil"/>
                  <w:bottom w:val="single" w:sz="4" w:space="0" w:color="auto"/>
                  <w:right w:val="single" w:sz="6" w:space="0" w:color="auto"/>
                </w:tcBorders>
                <w:hideMark/>
              </w:tcPr>
              <w:p>
                <w:pPr>
                  <w:tabs>
                    <w:tab w:val="left" w:pos="737"/>
                    <w:tab w:val="left" w:pos="851"/>
                    <w:tab w:val="left" w:pos="1077"/>
                    <w:tab w:val="left" w:pos="1247"/>
                  </w:tabs>
                  <w:jc w:val="center"/>
                  <w:rPr>
                    <w:szCs w:val="24"/>
                  </w:rPr>
                </w:pPr>
                <w:r>
                  <w:rPr>
                    <w:szCs w:val="24"/>
                  </w:rPr>
                  <w:t>-</w:t>
                </w:r>
              </w:p>
            </w:tc>
          </w:tr>
          <w:tr>
            <w:tc>
              <w:tcPr>
                <w:tcW w:w="1368" w:type="dxa"/>
                <w:tcBorders>
                  <w:top w:val="single" w:sz="4" w:space="0" w:color="auto"/>
                  <w:left w:val="single" w:sz="6" w:space="0" w:color="auto"/>
                  <w:bottom w:val="nil"/>
                  <w:right w:val="nil"/>
                </w:tcBorders>
                <w:hideMark/>
              </w:tcPr>
              <w:p>
                <w:pPr>
                  <w:pageBreakBefore/>
                  <w:tabs>
                    <w:tab w:val="left" w:pos="737"/>
                    <w:tab w:val="left" w:pos="851"/>
                    <w:tab w:val="left" w:pos="1077"/>
                    <w:tab w:val="left" w:pos="1247"/>
                  </w:tabs>
                  <w:jc w:val="center"/>
                  <w:rPr>
                    <w:szCs w:val="24"/>
                  </w:rPr>
                </w:pPr>
                <w:r>
                  <w:rPr>
                    <w:szCs w:val="24"/>
                  </w:rPr>
                  <w:t>70</w:t>
                </w:r>
              </w:p>
            </w:tc>
            <w:tc>
              <w:tcPr>
                <w:tcW w:w="1368" w:type="dxa"/>
                <w:tcBorders>
                  <w:top w:val="single" w:sz="4" w:space="0" w:color="auto"/>
                  <w:left w:val="single" w:sz="6" w:space="0" w:color="auto"/>
                  <w:bottom w:val="nil"/>
                  <w:right w:val="single" w:sz="6" w:space="0" w:color="auto"/>
                </w:tcBorders>
                <w:hideMark/>
              </w:tcPr>
              <w:p>
                <w:pPr>
                  <w:pageBreakBefore/>
                  <w:tabs>
                    <w:tab w:val="left" w:pos="737"/>
                    <w:tab w:val="left" w:pos="851"/>
                    <w:tab w:val="left" w:pos="1077"/>
                    <w:tab w:val="left" w:pos="1247"/>
                  </w:tabs>
                  <w:jc w:val="center"/>
                  <w:rPr>
                    <w:szCs w:val="24"/>
                  </w:rPr>
                </w:pPr>
                <w:r>
                  <w:rPr>
                    <w:szCs w:val="24"/>
                  </w:rPr>
                  <w:t>70</w:t>
                </w:r>
              </w:p>
            </w:tc>
            <w:tc>
              <w:tcPr>
                <w:tcW w:w="1368" w:type="dxa"/>
                <w:tcBorders>
                  <w:top w:val="single" w:sz="4" w:space="0" w:color="auto"/>
                  <w:left w:val="nil"/>
                  <w:bottom w:val="nil"/>
                  <w:right w:val="nil"/>
                </w:tcBorders>
                <w:hideMark/>
              </w:tcPr>
              <w:p>
                <w:pPr>
                  <w:pageBreakBefore/>
                  <w:tabs>
                    <w:tab w:val="left" w:pos="737"/>
                    <w:tab w:val="left" w:pos="851"/>
                    <w:tab w:val="left" w:pos="1077"/>
                    <w:tab w:val="left" w:pos="1247"/>
                  </w:tabs>
                  <w:jc w:val="center"/>
                  <w:rPr>
                    <w:szCs w:val="24"/>
                  </w:rPr>
                </w:pPr>
                <w:r>
                  <w:rPr>
                    <w:szCs w:val="24"/>
                  </w:rPr>
                  <w:t>70</w:t>
                </w:r>
              </w:p>
            </w:tc>
            <w:tc>
              <w:tcPr>
                <w:tcW w:w="1368" w:type="dxa"/>
                <w:tcBorders>
                  <w:top w:val="single" w:sz="4" w:space="0" w:color="auto"/>
                  <w:left w:val="single" w:sz="6" w:space="0" w:color="auto"/>
                  <w:bottom w:val="nil"/>
                  <w:right w:val="single" w:sz="6" w:space="0" w:color="auto"/>
                </w:tcBorders>
                <w:hideMark/>
              </w:tcPr>
              <w:p>
                <w:pPr>
                  <w:pageBreakBefore/>
                  <w:tabs>
                    <w:tab w:val="left" w:pos="737"/>
                    <w:tab w:val="left" w:pos="851"/>
                    <w:tab w:val="left" w:pos="1077"/>
                    <w:tab w:val="left" w:pos="1247"/>
                  </w:tabs>
                  <w:jc w:val="center"/>
                  <w:rPr>
                    <w:szCs w:val="24"/>
                  </w:rPr>
                </w:pPr>
                <w:r>
                  <w:rPr>
                    <w:szCs w:val="24"/>
                  </w:rPr>
                  <w:t>70</w:t>
                </w:r>
              </w:p>
            </w:tc>
            <w:tc>
              <w:tcPr>
                <w:tcW w:w="1368" w:type="dxa"/>
                <w:tcBorders>
                  <w:top w:val="single" w:sz="4" w:space="0" w:color="auto"/>
                  <w:left w:val="nil"/>
                  <w:bottom w:val="nil"/>
                  <w:right w:val="nil"/>
                </w:tcBorders>
                <w:hideMark/>
              </w:tcPr>
              <w:p>
                <w:pPr>
                  <w:pageBreakBefore/>
                  <w:tabs>
                    <w:tab w:val="left" w:pos="737"/>
                    <w:tab w:val="left" w:pos="851"/>
                    <w:tab w:val="left" w:pos="1077"/>
                    <w:tab w:val="left" w:pos="1247"/>
                  </w:tabs>
                  <w:jc w:val="center"/>
                  <w:rPr>
                    <w:szCs w:val="24"/>
                  </w:rPr>
                </w:pPr>
                <w:r>
                  <w:rPr>
                    <w:szCs w:val="24"/>
                  </w:rPr>
                  <w:t>-</w:t>
                </w:r>
              </w:p>
            </w:tc>
            <w:tc>
              <w:tcPr>
                <w:tcW w:w="1368" w:type="dxa"/>
                <w:tcBorders>
                  <w:top w:val="single" w:sz="4" w:space="0" w:color="auto"/>
                  <w:left w:val="single" w:sz="6" w:space="0" w:color="auto"/>
                  <w:bottom w:val="nil"/>
                  <w:right w:val="single" w:sz="6" w:space="0" w:color="auto"/>
                </w:tcBorders>
                <w:hideMark/>
              </w:tcPr>
              <w:p>
                <w:pPr>
                  <w:pageBreakBefore/>
                  <w:tabs>
                    <w:tab w:val="left" w:pos="737"/>
                    <w:tab w:val="left" w:pos="851"/>
                    <w:tab w:val="left" w:pos="1077"/>
                    <w:tab w:val="left" w:pos="1247"/>
                  </w:tabs>
                  <w:jc w:val="center"/>
                  <w:rPr>
                    <w:szCs w:val="24"/>
                  </w:rPr>
                </w:pPr>
                <w:r>
                  <w:rPr>
                    <w:szCs w:val="24"/>
                  </w:rPr>
                  <w:t>-</w:t>
                </w:r>
              </w:p>
            </w:tc>
            <w:tc>
              <w:tcPr>
                <w:tcW w:w="1368" w:type="dxa"/>
                <w:tcBorders>
                  <w:top w:val="single" w:sz="4" w:space="0" w:color="auto"/>
                  <w:left w:val="nil"/>
                  <w:bottom w:val="nil"/>
                  <w:right w:val="single" w:sz="6" w:space="0" w:color="auto"/>
                </w:tcBorders>
                <w:hideMark/>
              </w:tcPr>
              <w:p>
                <w:pPr>
                  <w:pageBreakBefore/>
                  <w:tabs>
                    <w:tab w:val="left" w:pos="737"/>
                    <w:tab w:val="left" w:pos="851"/>
                    <w:tab w:val="left" w:pos="1077"/>
                    <w:tab w:val="left" w:pos="1247"/>
                  </w:tabs>
                  <w:jc w:val="center"/>
                  <w:rPr>
                    <w:szCs w:val="24"/>
                  </w:rPr>
                </w:pPr>
                <w:r>
                  <w:rPr>
                    <w:szCs w:val="24"/>
                  </w:rPr>
                  <w:t>-</w:t>
                </w:r>
              </w:p>
            </w:tc>
          </w:tr>
          <w:tr>
            <w:tc>
              <w:tcPr>
                <w:tcW w:w="1368" w:type="dxa"/>
                <w:tcBorders>
                  <w:top w:val="nil"/>
                  <w:left w:val="single" w:sz="6" w:space="0" w:color="auto"/>
                  <w:bottom w:val="nil"/>
                  <w:right w:val="nil"/>
                </w:tcBorders>
                <w:hideMark/>
              </w:tcPr>
              <w:p>
                <w:pPr>
                  <w:tabs>
                    <w:tab w:val="left" w:pos="737"/>
                    <w:tab w:val="left" w:pos="851"/>
                    <w:tab w:val="left" w:pos="1077"/>
                    <w:tab w:val="left" w:pos="1247"/>
                  </w:tabs>
                  <w:jc w:val="center"/>
                  <w:rPr>
                    <w:szCs w:val="24"/>
                  </w:rPr>
                </w:pPr>
                <w:r>
                  <w:rPr>
                    <w:szCs w:val="24"/>
                  </w:rPr>
                  <w:t>100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80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80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80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70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60</w:t>
                </w:r>
              </w:p>
            </w:tc>
            <w:tc>
              <w:tcPr>
                <w:tcW w:w="1368" w:type="dxa"/>
                <w:tcBorders>
                  <w:top w:val="nil"/>
                  <w:left w:val="nil"/>
                  <w:bottom w:val="nil"/>
                  <w:right w:val="single" w:sz="6" w:space="0" w:color="auto"/>
                </w:tcBorders>
                <w:hideMark/>
              </w:tcPr>
              <w:p>
                <w:pPr>
                  <w:tabs>
                    <w:tab w:val="left" w:pos="737"/>
                    <w:tab w:val="left" w:pos="851"/>
                    <w:tab w:val="left" w:pos="1077"/>
                    <w:tab w:val="left" w:pos="1247"/>
                  </w:tabs>
                  <w:jc w:val="center"/>
                  <w:rPr>
                    <w:szCs w:val="24"/>
                  </w:rPr>
                </w:pPr>
                <w:r>
                  <w:rPr>
                    <w:szCs w:val="24"/>
                  </w:rPr>
                  <w:t>50</w:t>
                </w:r>
              </w:p>
            </w:tc>
          </w:tr>
          <w:tr>
            <w:tc>
              <w:tcPr>
                <w:tcW w:w="1368" w:type="dxa"/>
                <w:tcBorders>
                  <w:top w:val="nil"/>
                  <w:left w:val="single" w:sz="6" w:space="0" w:color="auto"/>
                  <w:bottom w:val="nil"/>
                  <w:right w:val="nil"/>
                </w:tcBorders>
                <w:hideMark/>
              </w:tcPr>
              <w:p>
                <w:pPr>
                  <w:tabs>
                    <w:tab w:val="left" w:pos="737"/>
                    <w:tab w:val="left" w:pos="851"/>
                    <w:tab w:val="left" w:pos="1077"/>
                    <w:tab w:val="left" w:pos="1247"/>
                  </w:tabs>
                  <w:jc w:val="center"/>
                  <w:rPr>
                    <w:szCs w:val="24"/>
                  </w:rPr>
                </w:pPr>
                <w:r>
                  <w:rPr>
                    <w:szCs w:val="24"/>
                  </w:rPr>
                  <w:t>125</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90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90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80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70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60</w:t>
                </w:r>
              </w:p>
            </w:tc>
            <w:tc>
              <w:tcPr>
                <w:tcW w:w="1368" w:type="dxa"/>
                <w:tcBorders>
                  <w:top w:val="nil"/>
                  <w:left w:val="nil"/>
                  <w:bottom w:val="nil"/>
                  <w:right w:val="single" w:sz="6" w:space="0" w:color="auto"/>
                </w:tcBorders>
                <w:hideMark/>
              </w:tcPr>
              <w:p>
                <w:pPr>
                  <w:tabs>
                    <w:tab w:val="left" w:pos="737"/>
                    <w:tab w:val="left" w:pos="851"/>
                    <w:tab w:val="left" w:pos="1077"/>
                    <w:tab w:val="left" w:pos="1247"/>
                  </w:tabs>
                  <w:jc w:val="center"/>
                  <w:rPr>
                    <w:szCs w:val="24"/>
                  </w:rPr>
                </w:pPr>
                <w:r>
                  <w:rPr>
                    <w:szCs w:val="24"/>
                  </w:rPr>
                  <w:t>50</w:t>
                </w:r>
              </w:p>
            </w:tc>
          </w:tr>
          <w:tr>
            <w:tc>
              <w:tcPr>
                <w:tcW w:w="1368" w:type="dxa"/>
                <w:tcBorders>
                  <w:top w:val="nil"/>
                  <w:left w:val="single" w:sz="6" w:space="0" w:color="auto"/>
                  <w:bottom w:val="nil"/>
                  <w:right w:val="nil"/>
                </w:tcBorders>
                <w:hideMark/>
              </w:tcPr>
              <w:p>
                <w:pPr>
                  <w:tabs>
                    <w:tab w:val="left" w:pos="737"/>
                    <w:tab w:val="left" w:pos="851"/>
                    <w:tab w:val="left" w:pos="1077"/>
                    <w:tab w:val="left" w:pos="1247"/>
                  </w:tabs>
                  <w:jc w:val="center"/>
                  <w:rPr>
                    <w:szCs w:val="24"/>
                  </w:rPr>
                </w:pPr>
                <w:r>
                  <w:rPr>
                    <w:szCs w:val="24"/>
                  </w:rPr>
                  <w:t>150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100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90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80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80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70</w:t>
                </w:r>
              </w:p>
            </w:tc>
            <w:tc>
              <w:tcPr>
                <w:tcW w:w="1368" w:type="dxa"/>
                <w:tcBorders>
                  <w:top w:val="nil"/>
                  <w:left w:val="nil"/>
                  <w:bottom w:val="nil"/>
                  <w:right w:val="single" w:sz="6" w:space="0" w:color="auto"/>
                </w:tcBorders>
                <w:hideMark/>
              </w:tcPr>
              <w:p>
                <w:pPr>
                  <w:tabs>
                    <w:tab w:val="left" w:pos="737"/>
                    <w:tab w:val="left" w:pos="851"/>
                    <w:tab w:val="left" w:pos="1077"/>
                    <w:tab w:val="left" w:pos="1247"/>
                  </w:tabs>
                  <w:jc w:val="center"/>
                  <w:rPr>
                    <w:szCs w:val="24"/>
                  </w:rPr>
                </w:pPr>
                <w:r>
                  <w:rPr>
                    <w:szCs w:val="24"/>
                  </w:rPr>
                  <w:t>60</w:t>
                </w:r>
              </w:p>
            </w:tc>
          </w:tr>
          <w:tr>
            <w:tc>
              <w:tcPr>
                <w:tcW w:w="1368" w:type="dxa"/>
                <w:tcBorders>
                  <w:top w:val="nil"/>
                  <w:left w:val="single" w:sz="6" w:space="0" w:color="auto"/>
                  <w:bottom w:val="nil"/>
                  <w:right w:val="nil"/>
                </w:tcBorders>
                <w:hideMark/>
              </w:tcPr>
              <w:p>
                <w:pPr>
                  <w:tabs>
                    <w:tab w:val="left" w:pos="737"/>
                    <w:tab w:val="left" w:pos="851"/>
                    <w:tab w:val="left" w:pos="1077"/>
                    <w:tab w:val="left" w:pos="1247"/>
                  </w:tabs>
                  <w:jc w:val="center"/>
                  <w:rPr>
                    <w:szCs w:val="24"/>
                  </w:rPr>
                </w:pPr>
                <w:r>
                  <w:rPr>
                    <w:szCs w:val="24"/>
                  </w:rPr>
                  <w:t>175</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100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100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90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80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70</w:t>
                </w:r>
              </w:p>
            </w:tc>
            <w:tc>
              <w:tcPr>
                <w:tcW w:w="1368" w:type="dxa"/>
                <w:tcBorders>
                  <w:top w:val="nil"/>
                  <w:left w:val="nil"/>
                  <w:bottom w:val="nil"/>
                  <w:right w:val="single" w:sz="6" w:space="0" w:color="auto"/>
                </w:tcBorders>
                <w:hideMark/>
              </w:tcPr>
              <w:p>
                <w:pPr>
                  <w:tabs>
                    <w:tab w:val="left" w:pos="737"/>
                    <w:tab w:val="left" w:pos="851"/>
                    <w:tab w:val="left" w:pos="1077"/>
                    <w:tab w:val="left" w:pos="1247"/>
                  </w:tabs>
                  <w:jc w:val="center"/>
                  <w:rPr>
                    <w:szCs w:val="24"/>
                  </w:rPr>
                </w:pPr>
                <w:r>
                  <w:rPr>
                    <w:szCs w:val="24"/>
                  </w:rPr>
                  <w:t>60</w:t>
                </w:r>
              </w:p>
            </w:tc>
          </w:tr>
          <w:tr>
            <w:tc>
              <w:tcPr>
                <w:tcW w:w="1368" w:type="dxa"/>
                <w:tcBorders>
                  <w:top w:val="nil"/>
                  <w:left w:val="single" w:sz="6" w:space="0" w:color="auto"/>
                  <w:bottom w:val="nil"/>
                  <w:right w:val="nil"/>
                </w:tcBorders>
                <w:hideMark/>
              </w:tcPr>
              <w:p>
                <w:pPr>
                  <w:tabs>
                    <w:tab w:val="left" w:pos="737"/>
                    <w:tab w:val="left" w:pos="851"/>
                    <w:tab w:val="left" w:pos="1077"/>
                    <w:tab w:val="left" w:pos="1247"/>
                  </w:tabs>
                  <w:jc w:val="center"/>
                  <w:rPr>
                    <w:szCs w:val="24"/>
                  </w:rPr>
                </w:pPr>
                <w:r>
                  <w:rPr>
                    <w:szCs w:val="24"/>
                  </w:rPr>
                  <w:t>200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120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100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100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80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70</w:t>
                </w:r>
              </w:p>
            </w:tc>
            <w:tc>
              <w:tcPr>
                <w:tcW w:w="1368" w:type="dxa"/>
                <w:tcBorders>
                  <w:top w:val="nil"/>
                  <w:left w:val="nil"/>
                  <w:bottom w:val="nil"/>
                  <w:right w:val="single" w:sz="6" w:space="0" w:color="auto"/>
                </w:tcBorders>
                <w:hideMark/>
              </w:tcPr>
              <w:p>
                <w:pPr>
                  <w:tabs>
                    <w:tab w:val="left" w:pos="737"/>
                    <w:tab w:val="left" w:pos="851"/>
                    <w:tab w:val="left" w:pos="1077"/>
                    <w:tab w:val="left" w:pos="1247"/>
                  </w:tabs>
                  <w:jc w:val="center"/>
                  <w:rPr>
                    <w:szCs w:val="24"/>
                  </w:rPr>
                </w:pPr>
                <w:r>
                  <w:rPr>
                    <w:szCs w:val="24"/>
                  </w:rPr>
                  <w:t>60</w:t>
                </w:r>
              </w:p>
            </w:tc>
          </w:tr>
          <w:tr>
            <w:tc>
              <w:tcPr>
                <w:tcW w:w="1368" w:type="dxa"/>
                <w:tcBorders>
                  <w:top w:val="nil"/>
                  <w:left w:val="single" w:sz="6" w:space="0" w:color="auto"/>
                  <w:bottom w:val="nil"/>
                  <w:right w:val="nil"/>
                </w:tcBorders>
                <w:hideMark/>
              </w:tcPr>
              <w:p>
                <w:pPr>
                  <w:tabs>
                    <w:tab w:val="left" w:pos="737"/>
                    <w:tab w:val="left" w:pos="851"/>
                    <w:tab w:val="left" w:pos="1077"/>
                    <w:tab w:val="left" w:pos="1247"/>
                  </w:tabs>
                  <w:jc w:val="center"/>
                  <w:rPr>
                    <w:szCs w:val="24"/>
                  </w:rPr>
                </w:pPr>
                <w:r>
                  <w:rPr>
                    <w:szCs w:val="24"/>
                  </w:rPr>
                  <w:t>250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120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100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100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100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70</w:t>
                </w:r>
              </w:p>
            </w:tc>
            <w:tc>
              <w:tcPr>
                <w:tcW w:w="1368" w:type="dxa"/>
                <w:tcBorders>
                  <w:top w:val="nil"/>
                  <w:left w:val="nil"/>
                  <w:bottom w:val="nil"/>
                  <w:right w:val="single" w:sz="6" w:space="0" w:color="auto"/>
                </w:tcBorders>
                <w:hideMark/>
              </w:tcPr>
              <w:p>
                <w:pPr>
                  <w:tabs>
                    <w:tab w:val="left" w:pos="737"/>
                    <w:tab w:val="left" w:pos="851"/>
                    <w:tab w:val="left" w:pos="1077"/>
                    <w:tab w:val="left" w:pos="1247"/>
                  </w:tabs>
                  <w:jc w:val="center"/>
                  <w:rPr>
                    <w:szCs w:val="24"/>
                  </w:rPr>
                </w:pPr>
                <w:r>
                  <w:rPr>
                    <w:szCs w:val="24"/>
                  </w:rPr>
                  <w:t>60</w:t>
                </w:r>
              </w:p>
            </w:tc>
          </w:tr>
          <w:tr>
            <w:tc>
              <w:tcPr>
                <w:tcW w:w="1368" w:type="dxa"/>
                <w:tcBorders>
                  <w:top w:val="nil"/>
                  <w:left w:val="single" w:sz="6" w:space="0" w:color="auto"/>
                  <w:bottom w:val="nil"/>
                  <w:right w:val="nil"/>
                </w:tcBorders>
                <w:hideMark/>
              </w:tcPr>
              <w:p>
                <w:pPr>
                  <w:tabs>
                    <w:tab w:val="left" w:pos="737"/>
                    <w:tab w:val="left" w:pos="851"/>
                    <w:tab w:val="left" w:pos="1077"/>
                    <w:tab w:val="left" w:pos="1247"/>
                  </w:tabs>
                  <w:jc w:val="center"/>
                  <w:rPr>
                    <w:szCs w:val="24"/>
                  </w:rPr>
                </w:pPr>
                <w:r>
                  <w:rPr>
                    <w:szCs w:val="24"/>
                  </w:rPr>
                  <w:t>300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120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120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120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100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70</w:t>
                </w:r>
              </w:p>
            </w:tc>
            <w:tc>
              <w:tcPr>
                <w:tcW w:w="1368" w:type="dxa"/>
                <w:tcBorders>
                  <w:top w:val="nil"/>
                  <w:left w:val="nil"/>
                  <w:bottom w:val="nil"/>
                  <w:right w:val="single" w:sz="6" w:space="0" w:color="auto"/>
                </w:tcBorders>
                <w:hideMark/>
              </w:tcPr>
              <w:p>
                <w:pPr>
                  <w:tabs>
                    <w:tab w:val="left" w:pos="737"/>
                    <w:tab w:val="left" w:pos="851"/>
                    <w:tab w:val="left" w:pos="1077"/>
                    <w:tab w:val="left" w:pos="1247"/>
                  </w:tabs>
                  <w:jc w:val="center"/>
                  <w:rPr>
                    <w:szCs w:val="24"/>
                  </w:rPr>
                </w:pPr>
                <w:r>
                  <w:rPr>
                    <w:szCs w:val="24"/>
                  </w:rPr>
                  <w:t>60</w:t>
                </w:r>
              </w:p>
            </w:tc>
          </w:tr>
          <w:tr>
            <w:tc>
              <w:tcPr>
                <w:tcW w:w="1368" w:type="dxa"/>
                <w:tcBorders>
                  <w:top w:val="nil"/>
                  <w:left w:val="single" w:sz="6" w:space="0" w:color="auto"/>
                  <w:bottom w:val="nil"/>
                  <w:right w:val="nil"/>
                </w:tcBorders>
                <w:hideMark/>
              </w:tcPr>
              <w:p>
                <w:pPr>
                  <w:tabs>
                    <w:tab w:val="left" w:pos="737"/>
                    <w:tab w:val="left" w:pos="851"/>
                    <w:tab w:val="left" w:pos="1077"/>
                    <w:tab w:val="left" w:pos="1247"/>
                  </w:tabs>
                  <w:jc w:val="center"/>
                  <w:rPr>
                    <w:szCs w:val="24"/>
                  </w:rPr>
                </w:pPr>
                <w:r>
                  <w:rPr>
                    <w:szCs w:val="24"/>
                  </w:rPr>
                  <w:t>350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140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120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120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120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70</w:t>
                </w:r>
              </w:p>
            </w:tc>
            <w:tc>
              <w:tcPr>
                <w:tcW w:w="1368" w:type="dxa"/>
                <w:tcBorders>
                  <w:top w:val="nil"/>
                  <w:left w:val="nil"/>
                  <w:bottom w:val="nil"/>
                  <w:right w:val="single" w:sz="6" w:space="0" w:color="auto"/>
                </w:tcBorders>
                <w:hideMark/>
              </w:tcPr>
              <w:p>
                <w:pPr>
                  <w:tabs>
                    <w:tab w:val="left" w:pos="737"/>
                    <w:tab w:val="left" w:pos="851"/>
                    <w:tab w:val="left" w:pos="1077"/>
                    <w:tab w:val="left" w:pos="1247"/>
                  </w:tabs>
                  <w:jc w:val="center"/>
                  <w:rPr>
                    <w:szCs w:val="24"/>
                  </w:rPr>
                </w:pPr>
                <w:r>
                  <w:rPr>
                    <w:szCs w:val="24"/>
                  </w:rPr>
                  <w:t>60</w:t>
                </w:r>
              </w:p>
            </w:tc>
          </w:tr>
          <w:tr>
            <w:tc>
              <w:tcPr>
                <w:tcW w:w="1368" w:type="dxa"/>
                <w:tcBorders>
                  <w:top w:val="nil"/>
                  <w:left w:val="single" w:sz="6" w:space="0" w:color="auto"/>
                  <w:bottom w:val="nil"/>
                  <w:right w:val="nil"/>
                </w:tcBorders>
                <w:hideMark/>
              </w:tcPr>
              <w:p>
                <w:pPr>
                  <w:tabs>
                    <w:tab w:val="left" w:pos="737"/>
                    <w:tab w:val="left" w:pos="851"/>
                    <w:tab w:val="left" w:pos="1077"/>
                    <w:tab w:val="left" w:pos="1247"/>
                  </w:tabs>
                  <w:jc w:val="center"/>
                  <w:rPr>
                    <w:szCs w:val="24"/>
                  </w:rPr>
                </w:pPr>
                <w:r>
                  <w:rPr>
                    <w:szCs w:val="24"/>
                  </w:rPr>
                  <w:t>400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160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140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120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140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100</w:t>
                </w:r>
              </w:p>
            </w:tc>
            <w:tc>
              <w:tcPr>
                <w:tcW w:w="1368" w:type="dxa"/>
                <w:tcBorders>
                  <w:top w:val="nil"/>
                  <w:left w:val="nil"/>
                  <w:bottom w:val="nil"/>
                  <w:right w:val="single" w:sz="6" w:space="0" w:color="auto"/>
                </w:tcBorders>
                <w:hideMark/>
              </w:tcPr>
              <w:p>
                <w:pPr>
                  <w:tabs>
                    <w:tab w:val="left" w:pos="737"/>
                    <w:tab w:val="left" w:pos="851"/>
                    <w:tab w:val="left" w:pos="1077"/>
                    <w:tab w:val="left" w:pos="1247"/>
                  </w:tabs>
                  <w:jc w:val="center"/>
                  <w:rPr>
                    <w:szCs w:val="24"/>
                  </w:rPr>
                </w:pPr>
                <w:r>
                  <w:rPr>
                    <w:szCs w:val="24"/>
                  </w:rPr>
                  <w:t>80</w:t>
                </w:r>
              </w:p>
            </w:tc>
          </w:tr>
          <w:tr>
            <w:tc>
              <w:tcPr>
                <w:tcW w:w="1368" w:type="dxa"/>
                <w:tcBorders>
                  <w:top w:val="nil"/>
                  <w:left w:val="single" w:sz="6" w:space="0" w:color="auto"/>
                  <w:bottom w:val="nil"/>
                  <w:right w:val="nil"/>
                </w:tcBorders>
                <w:hideMark/>
              </w:tcPr>
              <w:p>
                <w:pPr>
                  <w:tabs>
                    <w:tab w:val="left" w:pos="737"/>
                    <w:tab w:val="left" w:pos="851"/>
                    <w:tab w:val="left" w:pos="1077"/>
                    <w:tab w:val="left" w:pos="1247"/>
                  </w:tabs>
                  <w:jc w:val="center"/>
                  <w:rPr>
                    <w:szCs w:val="24"/>
                  </w:rPr>
                </w:pPr>
                <w:r>
                  <w:rPr>
                    <w:szCs w:val="24"/>
                  </w:rPr>
                  <w:t>450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160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140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140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100</w:t>
                </w:r>
              </w:p>
            </w:tc>
            <w:tc>
              <w:tcPr>
                <w:tcW w:w="1368" w:type="dxa"/>
                <w:tcBorders>
                  <w:top w:val="nil"/>
                  <w:left w:val="nil"/>
                  <w:bottom w:val="nil"/>
                  <w:right w:val="single" w:sz="6" w:space="0" w:color="auto"/>
                </w:tcBorders>
                <w:hideMark/>
              </w:tcPr>
              <w:p>
                <w:pPr>
                  <w:tabs>
                    <w:tab w:val="left" w:pos="737"/>
                    <w:tab w:val="left" w:pos="851"/>
                    <w:tab w:val="left" w:pos="1077"/>
                    <w:tab w:val="left" w:pos="1247"/>
                  </w:tabs>
                  <w:jc w:val="center"/>
                  <w:rPr>
                    <w:szCs w:val="24"/>
                  </w:rPr>
                </w:pPr>
                <w:r>
                  <w:rPr>
                    <w:szCs w:val="24"/>
                  </w:rPr>
                  <w:t>80</w:t>
                </w:r>
              </w:p>
            </w:tc>
          </w:tr>
          <w:tr>
            <w:tc>
              <w:tcPr>
                <w:tcW w:w="1368" w:type="dxa"/>
                <w:tcBorders>
                  <w:top w:val="nil"/>
                  <w:left w:val="single" w:sz="6" w:space="0" w:color="auto"/>
                  <w:bottom w:val="nil"/>
                  <w:right w:val="nil"/>
                </w:tcBorders>
                <w:hideMark/>
              </w:tcPr>
              <w:p>
                <w:pPr>
                  <w:tabs>
                    <w:tab w:val="left" w:pos="737"/>
                    <w:tab w:val="left" w:pos="851"/>
                    <w:tab w:val="left" w:pos="1077"/>
                    <w:tab w:val="left" w:pos="1247"/>
                  </w:tabs>
                  <w:jc w:val="center"/>
                  <w:rPr>
                    <w:szCs w:val="24"/>
                  </w:rPr>
                </w:pPr>
                <w:r>
                  <w:rPr>
                    <w:szCs w:val="24"/>
                  </w:rPr>
                  <w:t>500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180</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160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w:t>
                </w:r>
              </w:p>
            </w:tc>
            <w:tc>
              <w:tcPr>
                <w:tcW w:w="1368" w:type="dxa"/>
                <w:tcBorders>
                  <w:top w:val="nil"/>
                  <w:left w:val="nil"/>
                  <w:bottom w:val="nil"/>
                  <w:right w:val="nil"/>
                </w:tcBorders>
                <w:hideMark/>
              </w:tcPr>
              <w:p>
                <w:pPr>
                  <w:tabs>
                    <w:tab w:val="left" w:pos="737"/>
                    <w:tab w:val="left" w:pos="851"/>
                    <w:tab w:val="left" w:pos="1077"/>
                    <w:tab w:val="left" w:pos="1247"/>
                  </w:tabs>
                  <w:jc w:val="center"/>
                  <w:rPr>
                    <w:szCs w:val="24"/>
                  </w:rPr>
                </w:pPr>
                <w:r>
                  <w:rPr>
                    <w:szCs w:val="24"/>
                  </w:rPr>
                  <w:t>140</w:t>
                </w:r>
              </w:p>
            </w:tc>
            <w:tc>
              <w:tcPr>
                <w:tcW w:w="1368" w:type="dxa"/>
                <w:tcBorders>
                  <w:top w:val="nil"/>
                  <w:left w:val="single" w:sz="6" w:space="0" w:color="auto"/>
                  <w:bottom w:val="nil"/>
                  <w:right w:val="single" w:sz="6" w:space="0" w:color="auto"/>
                </w:tcBorders>
                <w:hideMark/>
              </w:tcPr>
              <w:p>
                <w:pPr>
                  <w:tabs>
                    <w:tab w:val="left" w:pos="737"/>
                    <w:tab w:val="left" w:pos="851"/>
                    <w:tab w:val="left" w:pos="1077"/>
                    <w:tab w:val="left" w:pos="1247"/>
                  </w:tabs>
                  <w:jc w:val="center"/>
                  <w:rPr>
                    <w:szCs w:val="24"/>
                  </w:rPr>
                </w:pPr>
                <w:r>
                  <w:rPr>
                    <w:szCs w:val="24"/>
                  </w:rPr>
                  <w:t>100</w:t>
                </w:r>
              </w:p>
            </w:tc>
            <w:tc>
              <w:tcPr>
                <w:tcW w:w="1368" w:type="dxa"/>
                <w:tcBorders>
                  <w:top w:val="nil"/>
                  <w:left w:val="nil"/>
                  <w:bottom w:val="nil"/>
                  <w:right w:val="single" w:sz="6" w:space="0" w:color="auto"/>
                </w:tcBorders>
                <w:hideMark/>
              </w:tcPr>
              <w:p>
                <w:pPr>
                  <w:tabs>
                    <w:tab w:val="left" w:pos="737"/>
                    <w:tab w:val="left" w:pos="851"/>
                    <w:tab w:val="left" w:pos="1077"/>
                    <w:tab w:val="left" w:pos="1247"/>
                  </w:tabs>
                  <w:jc w:val="center"/>
                  <w:rPr>
                    <w:szCs w:val="24"/>
                  </w:rPr>
                </w:pPr>
                <w:r>
                  <w:rPr>
                    <w:szCs w:val="24"/>
                  </w:rPr>
                  <w:t>80</w:t>
                </w:r>
              </w:p>
            </w:tc>
          </w:tr>
          <w:tr>
            <w:tc>
              <w:tcPr>
                <w:tcW w:w="1368" w:type="dxa"/>
                <w:tcBorders>
                  <w:top w:val="nil"/>
                  <w:left w:val="single" w:sz="6" w:space="0" w:color="auto"/>
                  <w:bottom w:val="single" w:sz="6" w:space="0" w:color="auto"/>
                  <w:right w:val="nil"/>
                </w:tcBorders>
                <w:hideMark/>
              </w:tcPr>
              <w:p>
                <w:pPr>
                  <w:tabs>
                    <w:tab w:val="left" w:pos="737"/>
                    <w:tab w:val="left" w:pos="851"/>
                    <w:tab w:val="left" w:pos="1077"/>
                    <w:tab w:val="left" w:pos="1247"/>
                  </w:tabs>
                  <w:jc w:val="center"/>
                  <w:rPr>
                    <w:szCs w:val="24"/>
                  </w:rPr>
                </w:pPr>
                <w:r>
                  <w:rPr>
                    <w:szCs w:val="24"/>
                  </w:rPr>
                  <w:t>1000</w:t>
                </w:r>
              </w:p>
            </w:tc>
            <w:tc>
              <w:tcPr>
                <w:tcW w:w="1368" w:type="dxa"/>
                <w:tcBorders>
                  <w:top w:val="nil"/>
                  <w:left w:val="single" w:sz="6" w:space="0" w:color="auto"/>
                  <w:bottom w:val="single" w:sz="6" w:space="0" w:color="auto"/>
                  <w:right w:val="single" w:sz="6" w:space="0" w:color="auto"/>
                </w:tcBorders>
                <w:hideMark/>
              </w:tcPr>
              <w:p>
                <w:pPr>
                  <w:tabs>
                    <w:tab w:val="left" w:pos="737"/>
                    <w:tab w:val="left" w:pos="851"/>
                    <w:tab w:val="left" w:pos="1077"/>
                    <w:tab w:val="left" w:pos="1247"/>
                  </w:tabs>
                  <w:jc w:val="center"/>
                  <w:rPr>
                    <w:szCs w:val="24"/>
                  </w:rPr>
                </w:pPr>
                <w:r>
                  <w:rPr>
                    <w:szCs w:val="24"/>
                  </w:rPr>
                  <w:t>200</w:t>
                </w:r>
              </w:p>
            </w:tc>
            <w:tc>
              <w:tcPr>
                <w:tcW w:w="1368" w:type="dxa"/>
                <w:tcBorders>
                  <w:top w:val="nil"/>
                  <w:left w:val="nil"/>
                  <w:bottom w:val="single" w:sz="6" w:space="0" w:color="auto"/>
                  <w:right w:val="nil"/>
                </w:tcBorders>
                <w:hideMark/>
              </w:tcPr>
              <w:p>
                <w:pPr>
                  <w:tabs>
                    <w:tab w:val="left" w:pos="737"/>
                    <w:tab w:val="left" w:pos="851"/>
                    <w:tab w:val="left" w:pos="1077"/>
                    <w:tab w:val="left" w:pos="1247"/>
                  </w:tabs>
                  <w:jc w:val="center"/>
                  <w:rPr>
                    <w:szCs w:val="24"/>
                  </w:rPr>
                </w:pPr>
                <w:r>
                  <w:rPr>
                    <w:szCs w:val="24"/>
                  </w:rPr>
                  <w:t>160</w:t>
                </w:r>
              </w:p>
            </w:tc>
            <w:tc>
              <w:tcPr>
                <w:tcW w:w="1368" w:type="dxa"/>
                <w:tcBorders>
                  <w:top w:val="nil"/>
                  <w:left w:val="single" w:sz="6" w:space="0" w:color="auto"/>
                  <w:bottom w:val="single" w:sz="6" w:space="0" w:color="auto"/>
                  <w:right w:val="single" w:sz="6" w:space="0" w:color="auto"/>
                </w:tcBorders>
                <w:hideMark/>
              </w:tcPr>
              <w:p>
                <w:pPr>
                  <w:tabs>
                    <w:tab w:val="left" w:pos="737"/>
                    <w:tab w:val="left" w:pos="851"/>
                    <w:tab w:val="left" w:pos="1077"/>
                    <w:tab w:val="left" w:pos="1247"/>
                  </w:tabs>
                  <w:jc w:val="center"/>
                  <w:rPr>
                    <w:szCs w:val="24"/>
                  </w:rPr>
                </w:pPr>
                <w:r>
                  <w:rPr>
                    <w:szCs w:val="24"/>
                  </w:rPr>
                  <w:t>-</w:t>
                </w:r>
              </w:p>
            </w:tc>
            <w:tc>
              <w:tcPr>
                <w:tcW w:w="1368" w:type="dxa"/>
                <w:tcBorders>
                  <w:top w:val="nil"/>
                  <w:left w:val="nil"/>
                  <w:bottom w:val="single" w:sz="6" w:space="0" w:color="auto"/>
                  <w:right w:val="nil"/>
                </w:tcBorders>
                <w:hideMark/>
              </w:tcPr>
              <w:p>
                <w:pPr>
                  <w:tabs>
                    <w:tab w:val="left" w:pos="737"/>
                    <w:tab w:val="left" w:pos="851"/>
                    <w:tab w:val="left" w:pos="1077"/>
                    <w:tab w:val="left" w:pos="1247"/>
                  </w:tabs>
                  <w:jc w:val="center"/>
                  <w:rPr>
                    <w:szCs w:val="24"/>
                  </w:rPr>
                </w:pPr>
                <w:r>
                  <w:rPr>
                    <w:szCs w:val="24"/>
                  </w:rPr>
                  <w:t>160</w:t>
                </w:r>
              </w:p>
            </w:tc>
            <w:tc>
              <w:tcPr>
                <w:tcW w:w="1368" w:type="dxa"/>
                <w:tcBorders>
                  <w:top w:val="nil"/>
                  <w:left w:val="single" w:sz="6" w:space="0" w:color="auto"/>
                  <w:bottom w:val="single" w:sz="6" w:space="0" w:color="auto"/>
                  <w:right w:val="single" w:sz="6" w:space="0" w:color="auto"/>
                </w:tcBorders>
                <w:hideMark/>
              </w:tcPr>
              <w:p>
                <w:pPr>
                  <w:tabs>
                    <w:tab w:val="left" w:pos="737"/>
                    <w:tab w:val="left" w:pos="851"/>
                    <w:tab w:val="left" w:pos="1077"/>
                    <w:tab w:val="left" w:pos="1247"/>
                  </w:tabs>
                  <w:jc w:val="center"/>
                  <w:rPr>
                    <w:szCs w:val="24"/>
                  </w:rPr>
                </w:pPr>
                <w:r>
                  <w:rPr>
                    <w:szCs w:val="24"/>
                  </w:rPr>
                  <w:t>100</w:t>
                </w:r>
              </w:p>
            </w:tc>
            <w:tc>
              <w:tcPr>
                <w:tcW w:w="1368" w:type="dxa"/>
                <w:tcBorders>
                  <w:top w:val="nil"/>
                  <w:left w:val="nil"/>
                  <w:bottom w:val="single" w:sz="6" w:space="0" w:color="auto"/>
                  <w:right w:val="single" w:sz="6" w:space="0" w:color="auto"/>
                </w:tcBorders>
                <w:hideMark/>
              </w:tcPr>
              <w:p>
                <w:pPr>
                  <w:tabs>
                    <w:tab w:val="left" w:pos="737"/>
                    <w:tab w:val="left" w:pos="851"/>
                    <w:tab w:val="left" w:pos="1077"/>
                    <w:tab w:val="left" w:pos="1247"/>
                  </w:tabs>
                  <w:jc w:val="center"/>
                  <w:rPr>
                    <w:szCs w:val="24"/>
                  </w:rPr>
                </w:pPr>
                <w:r>
                  <w:rPr>
                    <w:szCs w:val="24"/>
                  </w:rPr>
                  <w:t>80</w:t>
                </w:r>
              </w:p>
            </w:tc>
          </w:tr>
        </w:tbl>
        <w:p>
          <w:pPr>
            <w:tabs>
              <w:tab w:val="left" w:pos="737"/>
              <w:tab w:val="left" w:pos="851"/>
              <w:tab w:val="left" w:pos="1077"/>
              <w:tab w:val="left" w:pos="1247"/>
            </w:tabs>
            <w:jc w:val="center"/>
            <w:rPr>
              <w:szCs w:val="24"/>
            </w:rPr>
          </w:pPr>
          <w:r>
            <w:rPr>
              <w:szCs w:val="24"/>
            </w:rPr>
            <w:br w:type="page"/>
          </w:r>
        </w:p>
        <w:p>
          <w:pPr>
            <w:tabs>
              <w:tab w:val="left" w:pos="737"/>
              <w:tab w:val="left" w:pos="851"/>
              <w:tab w:val="left" w:pos="1077"/>
              <w:tab w:val="left" w:pos="1247"/>
            </w:tabs>
            <w:jc w:val="center"/>
            <w:rPr>
              <w:szCs w:val="24"/>
            </w:rPr>
          </w:pPr>
        </w:p>
        <w:tbl>
          <w:tblPr>
            <w:tblW w:w="0" w:type="auto"/>
            <w:tblLayout w:type="fixed"/>
            <w:tblLook w:val="04A0" w:firstRow="1" w:lastRow="0" w:firstColumn="1" w:lastColumn="0" w:noHBand="0" w:noVBand="1"/>
          </w:tblPr>
          <w:tblGrid>
            <w:gridCol w:w="6345"/>
            <w:gridCol w:w="3508"/>
          </w:tblGrid>
          <w:tr>
            <w:tc>
              <w:tcPr>
                <w:tcW w:w="6345" w:type="dxa"/>
              </w:tcPr>
              <w:p>
                <w:pPr>
                  <w:tabs>
                    <w:tab w:val="left" w:pos="1304"/>
                    <w:tab w:val="left" w:pos="1457"/>
                    <w:tab w:val="left" w:pos="1604"/>
                    <w:tab w:val="left" w:pos="1757"/>
                  </w:tabs>
                  <w:rPr>
                    <w:szCs w:val="24"/>
                  </w:rPr>
                </w:pPr>
              </w:p>
            </w:tc>
            <w:tc>
              <w:tcPr>
                <w:tcW w:w="3508" w:type="dxa"/>
              </w:tcPr>
              <w:p>
                <w:pPr>
                  <w:keepNext/>
                  <w:rPr>
                    <w:bCs/>
                    <w:szCs w:val="24"/>
                  </w:rPr>
                </w:pPr>
                <w:r>
                  <w:rPr>
                    <w:bCs/>
                    <w:szCs w:val="24"/>
                  </w:rPr>
                  <w:t xml:space="preserve">Šilumos tiekimo tinklų ir šilumos punktų įrengimo taisyklių </w:t>
                </w:r>
              </w:p>
              <w:p>
                <w:pPr>
                  <w:keepNext/>
                  <w:rPr>
                    <w:bCs/>
                    <w:szCs w:val="24"/>
                  </w:rPr>
                </w:pPr>
                <w:r>
                  <w:rPr>
                    <w:bCs/>
                    <w:szCs w:val="24"/>
                  </w:rPr>
                  <w:t>9 priedas</w:t>
                </w:r>
              </w:p>
              <w:p>
                <w:pPr>
                  <w:jc w:val="both"/>
                  <w:rPr>
                    <w:b/>
                    <w:caps/>
                    <w:szCs w:val="24"/>
                  </w:rPr>
                </w:pPr>
              </w:p>
            </w:tc>
          </w:tr>
        </w:tbl>
        <w:p>
          <w:pPr>
            <w:tabs>
              <w:tab w:val="left" w:pos="737"/>
              <w:tab w:val="left" w:pos="851"/>
              <w:tab w:val="left" w:pos="1077"/>
              <w:tab w:val="left" w:pos="1247"/>
            </w:tabs>
            <w:jc w:val="both"/>
            <w:rPr>
              <w:szCs w:val="24"/>
            </w:rPr>
          </w:pPr>
        </w:p>
        <w:sdt>
          <w:sdtPr>
            <w:alias w:val="lentele"/>
            <w:tag w:val="part_9b37313765c34fc0bdf8ea2e596198ae"/>
            <w:lock w:val="sdtLocked"/>
            <w:richText/>
          </w:sdtPr>
          <w:sdtContent>
            <w:p>
              <w:pPr>
                <w:tabs>
                  <w:tab w:val="left" w:pos="737"/>
                  <w:tab w:val="left" w:pos="851"/>
                  <w:tab w:val="left" w:pos="1077"/>
                  <w:tab w:val="left" w:pos="1247"/>
                </w:tabs>
                <w:jc w:val="center"/>
                <w:rPr>
                  <w:b/>
                  <w:bCs/>
                  <w:caps/>
                  <w:szCs w:val="24"/>
                </w:rPr>
              </w:pPr>
              <w:sdt>
                <w:sdtPr>
                  <w:alias w:val="Pavadinimas"/>
                  <w:tag w:val="title_9b37313765c34fc0bdf8ea2e596198ae"/>
                  <w:lock w:val="sdtLocked"/>
                  <w:richText/>
                </w:sdtPr>
                <w:sdtContent>
                  <w:r>
                    <w:rPr>
                      <w:b/>
                      <w:bCs/>
                      <w:caps/>
                      <w:szCs w:val="24"/>
                    </w:rPr>
                    <w:t xml:space="preserve">Koeficientai šilumos nuostoliams įvertinti per vamzdynų elementus </w:t>
                  </w:r>
                </w:sdtContent>
              </w:sdt>
            </w:p>
            <w:p>
              <w:pPr>
                <w:tabs>
                  <w:tab w:val="left" w:pos="737"/>
                  <w:tab w:val="left" w:pos="851"/>
                  <w:tab w:val="left" w:pos="1077"/>
                  <w:tab w:val="left" w:pos="1247"/>
                </w:tabs>
                <w:jc w:val="both"/>
                <w:rPr>
                  <w:b/>
                  <w:szCs w:val="24"/>
                </w:rPr>
              </w:pPr>
            </w:p>
            <w:tbl>
              <w:tblPr>
                <w:tblW w:w="0" w:type="auto"/>
                <w:tblBorders>
                  <w:top w:val="single" w:sz="6" w:space="0" w:color="auto"/>
                  <w:left w:val="single" w:sz="6" w:space="0" w:color="auto"/>
                  <w:bottom w:val="single" w:sz="6" w:space="0" w:color="auto"/>
                  <w:right w:val="single" w:sz="6" w:space="0" w:color="auto"/>
                </w:tblBorders>
                <w:tblLayout w:type="fixed"/>
                <w:tblLook w:val="04A0" w:firstRow="1" w:lastRow="0" w:firstColumn="1" w:lastColumn="0" w:noHBand="0" w:noVBand="1"/>
              </w:tblPr>
              <w:tblGrid>
                <w:gridCol w:w="7890"/>
                <w:gridCol w:w="1918"/>
              </w:tblGrid>
              <w:tr>
                <w:tc>
                  <w:tcPr>
                    <w:tcW w:w="7890" w:type="dxa"/>
                    <w:tcBorders>
                      <w:top w:val="single" w:sz="6" w:space="0" w:color="auto"/>
                      <w:left w:val="single" w:sz="6" w:space="0" w:color="auto"/>
                      <w:bottom w:val="nil"/>
                      <w:right w:val="nil"/>
                    </w:tcBorders>
                    <w:hideMark/>
                  </w:tcPr>
                  <w:p>
                    <w:pPr>
                      <w:tabs>
                        <w:tab w:val="left" w:pos="737"/>
                        <w:tab w:val="left" w:pos="851"/>
                        <w:tab w:val="left" w:pos="1077"/>
                        <w:tab w:val="left" w:pos="1247"/>
                      </w:tabs>
                      <w:rPr>
                        <w:szCs w:val="24"/>
                      </w:rPr>
                    </w:pPr>
                    <w:r>
                      <w:rPr>
                        <w:szCs w:val="24"/>
                      </w:rPr>
                      <w:t>Šilumos tinklų paklojimo būdas</w:t>
                    </w:r>
                  </w:p>
                </w:tc>
                <w:tc>
                  <w:tcPr>
                    <w:tcW w:w="1918" w:type="dxa"/>
                    <w:tcBorders>
                      <w:top w:val="single" w:sz="6" w:space="0" w:color="auto"/>
                      <w:left w:val="single" w:sz="6" w:space="0" w:color="auto"/>
                      <w:bottom w:val="nil"/>
                      <w:right w:val="single" w:sz="6" w:space="0" w:color="auto"/>
                    </w:tcBorders>
                    <w:hideMark/>
                  </w:tcPr>
                  <w:p>
                    <w:pPr>
                      <w:tabs>
                        <w:tab w:val="left" w:pos="737"/>
                        <w:tab w:val="left" w:pos="851"/>
                        <w:tab w:val="left" w:pos="1077"/>
                        <w:tab w:val="left" w:pos="1247"/>
                      </w:tabs>
                      <w:jc w:val="both"/>
                      <w:rPr>
                        <w:szCs w:val="24"/>
                      </w:rPr>
                    </w:pPr>
                    <w:r>
                      <w:rPr>
                        <w:szCs w:val="24"/>
                      </w:rPr>
                      <w:t>Koeficientas</w:t>
                    </w:r>
                  </w:p>
                </w:tc>
              </w:tr>
              <w:tr>
                <w:tc>
                  <w:tcPr>
                    <w:tcW w:w="7890" w:type="dxa"/>
                    <w:tcBorders>
                      <w:top w:val="single" w:sz="6" w:space="0" w:color="auto"/>
                      <w:left w:val="single" w:sz="6" w:space="0" w:color="auto"/>
                      <w:bottom w:val="nil"/>
                      <w:right w:val="nil"/>
                    </w:tcBorders>
                    <w:hideMark/>
                  </w:tcPr>
                  <w:p>
                    <w:pPr>
                      <w:tabs>
                        <w:tab w:val="left" w:pos="737"/>
                        <w:tab w:val="left" w:pos="851"/>
                        <w:tab w:val="left" w:pos="1077"/>
                        <w:tab w:val="left" w:pos="1247"/>
                      </w:tabs>
                      <w:jc w:val="both"/>
                      <w:rPr>
                        <w:szCs w:val="24"/>
                      </w:rPr>
                    </w:pPr>
                    <w:r>
                      <w:rPr>
                        <w:szCs w:val="24"/>
                      </w:rPr>
                      <w:t xml:space="preserve">Virš žemės, nepereinamuosiuose ir pereinamuosiuose kanaluose, DN &lt; </w:t>
                    </w:r>
                    <w:smartTag w:uri="urn:schemas-microsoft-com:office:smarttags" w:element="metricconverter">
                      <w:smartTagPr>
                        <w:attr w:name="ProductID" w:val="150 mm"/>
                      </w:smartTagPr>
                      <w:r>
                        <w:rPr>
                          <w:szCs w:val="24"/>
                        </w:rPr>
                        <w:t>150 mm</w:t>
                      </w:r>
                    </w:smartTag>
                  </w:p>
                </w:tc>
                <w:tc>
                  <w:tcPr>
                    <w:tcW w:w="1918" w:type="dxa"/>
                    <w:tcBorders>
                      <w:top w:val="single" w:sz="6" w:space="0" w:color="auto"/>
                      <w:left w:val="single" w:sz="6" w:space="0" w:color="auto"/>
                      <w:bottom w:val="nil"/>
                      <w:right w:val="single" w:sz="6" w:space="0" w:color="auto"/>
                    </w:tcBorders>
                    <w:hideMark/>
                  </w:tcPr>
                  <w:p>
                    <w:pPr>
                      <w:tabs>
                        <w:tab w:val="left" w:pos="737"/>
                        <w:tab w:val="left" w:pos="851"/>
                        <w:tab w:val="left" w:pos="1077"/>
                        <w:tab w:val="left" w:pos="1247"/>
                      </w:tabs>
                      <w:jc w:val="both"/>
                      <w:rPr>
                        <w:szCs w:val="24"/>
                      </w:rPr>
                    </w:pPr>
                    <w:r>
                      <w:rPr>
                        <w:szCs w:val="24"/>
                      </w:rPr>
                      <w:t>1,2</w:t>
                    </w:r>
                  </w:p>
                </w:tc>
              </w:tr>
              <w:tr>
                <w:tc>
                  <w:tcPr>
                    <w:tcW w:w="7890" w:type="dxa"/>
                    <w:tcBorders>
                      <w:top w:val="nil"/>
                      <w:left w:val="single" w:sz="6" w:space="0" w:color="auto"/>
                      <w:bottom w:val="nil"/>
                      <w:right w:val="nil"/>
                    </w:tcBorders>
                    <w:hideMark/>
                  </w:tcPr>
                  <w:p>
                    <w:pPr>
                      <w:tabs>
                        <w:tab w:val="left" w:pos="737"/>
                        <w:tab w:val="left" w:pos="851"/>
                        <w:tab w:val="left" w:pos="1077"/>
                        <w:tab w:val="left" w:pos="1247"/>
                      </w:tabs>
                      <w:jc w:val="both"/>
                      <w:rPr>
                        <w:szCs w:val="24"/>
                      </w:rPr>
                    </w:pPr>
                    <w:r>
                      <w:rPr>
                        <w:szCs w:val="24"/>
                      </w:rPr>
                      <w:t>Tas pat, kai skersmuo 150 mm ir daugiau</w:t>
                    </w:r>
                  </w:p>
                </w:tc>
                <w:tc>
                  <w:tcPr>
                    <w:tcW w:w="1918" w:type="dxa"/>
                    <w:tcBorders>
                      <w:top w:val="nil"/>
                      <w:left w:val="single" w:sz="6" w:space="0" w:color="auto"/>
                      <w:bottom w:val="nil"/>
                      <w:right w:val="single" w:sz="6" w:space="0" w:color="auto"/>
                    </w:tcBorders>
                    <w:hideMark/>
                  </w:tcPr>
                  <w:p>
                    <w:pPr>
                      <w:tabs>
                        <w:tab w:val="left" w:pos="737"/>
                        <w:tab w:val="left" w:pos="851"/>
                        <w:tab w:val="left" w:pos="1077"/>
                        <w:tab w:val="left" w:pos="1247"/>
                      </w:tabs>
                      <w:jc w:val="both"/>
                      <w:rPr>
                        <w:szCs w:val="24"/>
                      </w:rPr>
                    </w:pPr>
                    <w:r>
                      <w:rPr>
                        <w:szCs w:val="24"/>
                      </w:rPr>
                      <w:t>1,15</w:t>
                    </w:r>
                  </w:p>
                </w:tc>
              </w:tr>
              <w:tr>
                <w:tc>
                  <w:tcPr>
                    <w:tcW w:w="7890" w:type="dxa"/>
                    <w:tcBorders>
                      <w:top w:val="nil"/>
                      <w:left w:val="single" w:sz="6" w:space="0" w:color="auto"/>
                      <w:bottom w:val="single" w:sz="6" w:space="0" w:color="auto"/>
                      <w:right w:val="nil"/>
                    </w:tcBorders>
                    <w:hideMark/>
                  </w:tcPr>
                  <w:p>
                    <w:pPr>
                      <w:tabs>
                        <w:tab w:val="left" w:pos="737"/>
                        <w:tab w:val="left" w:pos="851"/>
                        <w:tab w:val="left" w:pos="1077"/>
                        <w:tab w:val="left" w:pos="1247"/>
                      </w:tabs>
                      <w:jc w:val="both"/>
                      <w:rPr>
                        <w:szCs w:val="24"/>
                      </w:rPr>
                    </w:pPr>
                    <w:r>
                      <w:rPr>
                        <w:szCs w:val="24"/>
                      </w:rPr>
                      <w:t>Bekanalis</w:t>
                    </w:r>
                  </w:p>
                </w:tc>
                <w:tc>
                  <w:tcPr>
                    <w:tcW w:w="1918" w:type="dxa"/>
                    <w:tcBorders>
                      <w:top w:val="nil"/>
                      <w:left w:val="single" w:sz="6" w:space="0" w:color="auto"/>
                      <w:bottom w:val="single" w:sz="6" w:space="0" w:color="auto"/>
                      <w:right w:val="single" w:sz="6" w:space="0" w:color="auto"/>
                    </w:tcBorders>
                    <w:hideMark/>
                  </w:tcPr>
                  <w:p>
                    <w:pPr>
                      <w:tabs>
                        <w:tab w:val="left" w:pos="737"/>
                        <w:tab w:val="left" w:pos="851"/>
                        <w:tab w:val="left" w:pos="1077"/>
                        <w:tab w:val="left" w:pos="1247"/>
                      </w:tabs>
                      <w:jc w:val="both"/>
                      <w:rPr>
                        <w:szCs w:val="24"/>
                      </w:rPr>
                    </w:pPr>
                    <w:r>
                      <w:rPr>
                        <w:szCs w:val="24"/>
                      </w:rPr>
                      <w:t>1,15</w:t>
                    </w:r>
                  </w:p>
                </w:tc>
              </w:tr>
            </w:tbl>
            <w:p>
              <w:pPr>
                <w:jc w:val="center"/>
                <w:rPr>
                  <w:szCs w:val="24"/>
                </w:rPr>
              </w:pPr>
            </w:p>
            <w:p>
              <w:pPr>
                <w:jc w:val="center"/>
                <w:rPr>
                  <w:szCs w:val="24"/>
                </w:rPr>
              </w:pPr>
            </w:p>
          </w:sdtContent>
        </w:sdt>
        <w:sdt>
          <w:sdtPr>
            <w:alias w:val="lentele"/>
            <w:tag w:val="part_3f87811e680d4f6fb58a14457274b7cc"/>
            <w:lock w:val="sdtLocked"/>
            <w:richText/>
          </w:sdtPr>
          <w:sdtContent>
            <w:tbl>
              <w:tblPr>
                <w:tblW w:w="0" w:type="auto"/>
                <w:tblLayout w:type="fixed"/>
                <w:tblLook w:val="04A0" w:firstRow="1" w:lastRow="0" w:firstColumn="1" w:lastColumn="0" w:noHBand="0" w:noVBand="1"/>
              </w:tblPr>
              <w:tblGrid>
                <w:gridCol w:w="6345"/>
                <w:gridCol w:w="3508"/>
              </w:tblGrid>
              <w:tr>
                <w:tc>
                  <w:tcPr>
                    <w:tcW w:w="6345" w:type="dxa"/>
                  </w:tcPr>
                  <w:p>
                    <w:pPr>
                      <w:tabs>
                        <w:tab w:val="left" w:pos="1304"/>
                        <w:tab w:val="left" w:pos="1457"/>
                        <w:tab w:val="left" w:pos="1604"/>
                        <w:tab w:val="left" w:pos="1757"/>
                      </w:tabs>
                      <w:rPr>
                        <w:szCs w:val="24"/>
                      </w:rPr>
                    </w:pPr>
                  </w:p>
                </w:tc>
                <w:tc>
                  <w:tcPr>
                    <w:tcW w:w="3508" w:type="dxa"/>
                    <w:hideMark/>
                  </w:tcPr>
                  <w:p>
                    <w:pPr>
                      <w:keepNext/>
                      <w:rPr>
                        <w:bCs/>
                        <w:szCs w:val="24"/>
                      </w:rPr>
                    </w:pPr>
                    <w:r>
                      <w:rPr>
                        <w:bCs/>
                        <w:szCs w:val="24"/>
                      </w:rPr>
                      <w:t xml:space="preserve">Šilumos tiekimo tinklų ir šilumos punktų įrengimo taisyklių </w:t>
                    </w:r>
                  </w:p>
                  <w:p>
                    <w:pPr>
                      <w:keepNext/>
                      <w:rPr>
                        <w:bCs/>
                        <w:szCs w:val="24"/>
                      </w:rPr>
                    </w:pPr>
                    <w:r>
                      <w:rPr>
                        <w:bCs/>
                        <w:szCs w:val="24"/>
                      </w:rPr>
                      <w:t>10 priedas</w:t>
                    </w:r>
                  </w:p>
                </w:tc>
              </w:tr>
            </w:tbl>
            <w:p>
              <w:pPr>
                <w:jc w:val="right"/>
                <w:rPr>
                  <w:szCs w:val="24"/>
                </w:rPr>
              </w:pPr>
            </w:p>
          </w:sdtContent>
        </w:sdt>
        <w:sdt>
          <w:sdtPr>
            <w:alias w:val="lentele"/>
            <w:tag w:val="part_d24d0206581e4f159c6e6e5008d13c7d"/>
            <w:lock w:val="sdtLocked"/>
            <w:richText/>
          </w:sdtPr>
          <w:sdtContent>
            <w:p>
              <w:pPr>
                <w:jc w:val="center"/>
                <w:rPr>
                  <w:b/>
                  <w:caps/>
                  <w:szCs w:val="24"/>
                </w:rPr>
              </w:pPr>
              <w:sdt>
                <w:sdtPr>
                  <w:alias w:val="Pavadinimas"/>
                  <w:tag w:val="title_d24d0206581e4f159c6e6e5008d13c7d"/>
                  <w:lock w:val="sdtLocked"/>
                  <w:richText/>
                </w:sdtPr>
                <w:sdtContent>
                  <w:r>
                    <w:rPr>
                      <w:b/>
                      <w:caps/>
                      <w:szCs w:val="24"/>
                    </w:rPr>
                    <w:t>Mažiausi leistini atstumai tarp šilumos tiekimo tinklų ir kitų inžinerinių tinklų bei statinių ir želdinių</w:t>
                  </w:r>
                </w:sdtContent>
              </w:sdt>
            </w:p>
            <w:p>
              <w:pPr>
                <w:jc w:val="center"/>
                <w:rPr>
                  <w:szCs w:val="24"/>
                </w:rPr>
              </w:pPr>
            </w:p>
            <w:tbl>
              <w:tblPr>
                <w:tblW w:w="93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6"/>
                <w:gridCol w:w="2623"/>
                <w:gridCol w:w="1440"/>
                <w:gridCol w:w="1623"/>
                <w:gridCol w:w="1148"/>
                <w:gridCol w:w="1624"/>
              </w:tblGrid>
              <w:tr>
                <w:trPr>
                  <w:cantSplit/>
                  <w:trHeight w:val="20"/>
                  <w:jc w:val="center"/>
                </w:trPr>
                <w:tc>
                  <w:tcPr>
                    <w:tcW w:w="866" w:type="dxa"/>
                    <w:vMerge w:val="restart"/>
                    <w:tcBorders>
                      <w:top w:val="single" w:sz="4" w:space="0" w:color="auto"/>
                      <w:left w:val="single" w:sz="4" w:space="0" w:color="auto"/>
                      <w:bottom w:val="single" w:sz="4" w:space="0" w:color="auto"/>
                      <w:right w:val="single" w:sz="4" w:space="0" w:color="auto"/>
                    </w:tcBorders>
                  </w:tcPr>
                  <w:p>
                    <w:pPr>
                      <w:jc w:val="center"/>
                      <w:rPr>
                        <w:szCs w:val="24"/>
                      </w:rPr>
                    </w:pPr>
                  </w:p>
                  <w:p>
                    <w:pPr>
                      <w:jc w:val="center"/>
                      <w:rPr>
                        <w:szCs w:val="24"/>
                      </w:rPr>
                    </w:pPr>
                  </w:p>
                  <w:p>
                    <w:pPr>
                      <w:jc w:val="center"/>
                      <w:rPr>
                        <w:szCs w:val="24"/>
                      </w:rPr>
                    </w:pPr>
                    <w:r>
                      <w:rPr>
                        <w:szCs w:val="24"/>
                      </w:rPr>
                      <w:t>Eil. Nr.</w:t>
                    </w:r>
                  </w:p>
                </w:tc>
                <w:tc>
                  <w:tcPr>
                    <w:tcW w:w="2621" w:type="dxa"/>
                    <w:vMerge w:val="restart"/>
                    <w:tcBorders>
                      <w:top w:val="single" w:sz="4" w:space="0" w:color="auto"/>
                      <w:left w:val="single" w:sz="4" w:space="0" w:color="auto"/>
                      <w:bottom w:val="single" w:sz="4" w:space="0" w:color="auto"/>
                      <w:right w:val="single" w:sz="4" w:space="0" w:color="auto"/>
                    </w:tcBorders>
                  </w:tcPr>
                  <w:p>
                    <w:pPr>
                      <w:jc w:val="center"/>
                      <w:rPr>
                        <w:szCs w:val="24"/>
                      </w:rPr>
                    </w:pPr>
                  </w:p>
                  <w:p>
                    <w:pPr>
                      <w:jc w:val="center"/>
                      <w:rPr>
                        <w:szCs w:val="24"/>
                      </w:rPr>
                    </w:pPr>
                  </w:p>
                  <w:p>
                    <w:pPr>
                      <w:jc w:val="center"/>
                      <w:rPr>
                        <w:szCs w:val="24"/>
                      </w:rPr>
                    </w:pPr>
                    <w:r>
                      <w:rPr>
                        <w:szCs w:val="24"/>
                      </w:rPr>
                      <w:t>Tinklo paskirtis</w:t>
                    </w:r>
                  </w:p>
                </w:tc>
                <w:tc>
                  <w:tcPr>
                    <w:tcW w:w="5831" w:type="dxa"/>
                    <w:gridSpan w:val="4"/>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Atstumai prošvaisoje</w:t>
                    </w:r>
                    <w:r>
                      <w:rPr>
                        <w:b/>
                        <w:szCs w:val="24"/>
                      </w:rPr>
                      <w:t xml:space="preserve"> </w:t>
                    </w:r>
                    <w:r>
                      <w:rPr>
                        <w:szCs w:val="24"/>
                      </w:rPr>
                      <w:t>(m)</w:t>
                    </w:r>
                  </w:p>
                </w:tc>
              </w:tr>
              <w:tr>
                <w:trPr>
                  <w:cantSplit/>
                  <w:trHeight w:val="20"/>
                  <w:jc w:val="center"/>
                </w:trPr>
                <w:tc>
                  <w:tcPr>
                    <w:tcW w:w="866"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621"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3061"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rPr>
                        <w:bCs/>
                        <w:szCs w:val="24"/>
                      </w:rPr>
                      <w:t xml:space="preserve">horizontalūs </w:t>
                    </w:r>
                  </w:p>
                </w:tc>
                <w:tc>
                  <w:tcPr>
                    <w:tcW w:w="2770" w:type="dxa"/>
                    <w:gridSpan w:val="2"/>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vertikalūs</w:t>
                    </w:r>
                  </w:p>
                </w:tc>
              </w:tr>
              <w:tr>
                <w:trPr>
                  <w:cantSplit/>
                  <w:trHeight w:val="20"/>
                  <w:jc w:val="center"/>
                </w:trPr>
                <w:tc>
                  <w:tcPr>
                    <w:tcW w:w="866"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2621" w:type="dxa"/>
                    <w:vMerge/>
                    <w:tcBorders>
                      <w:top w:val="single" w:sz="4" w:space="0" w:color="auto"/>
                      <w:left w:val="single" w:sz="4" w:space="0" w:color="auto"/>
                      <w:bottom w:val="single" w:sz="4" w:space="0" w:color="auto"/>
                      <w:right w:val="single" w:sz="4" w:space="0" w:color="auto"/>
                    </w:tcBorders>
                    <w:vAlign w:val="center"/>
                    <w:hideMark/>
                  </w:tcPr>
                  <w:p>
                    <w:pPr>
                      <w:rPr>
                        <w:szCs w:val="24"/>
                      </w:rPr>
                    </w:pP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bekanaliai šilumos tiekimo tinklai</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 xml:space="preserve">šilumos tiekimo tinklai </w:t>
                    </w:r>
                  </w:p>
                  <w:p>
                    <w:pPr>
                      <w:jc w:val="center"/>
                      <w:rPr>
                        <w:szCs w:val="24"/>
                      </w:rPr>
                    </w:pPr>
                    <w:r>
                      <w:rPr>
                        <w:szCs w:val="24"/>
                      </w:rPr>
                      <w:t>nepereinamuo-siuose kanaluose</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bekanaliai šilumos tiekimo tinklai</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šilumos tiekimo tinklai nepereinamuo-siuose kanaluose</w:t>
                    </w:r>
                  </w:p>
                </w:tc>
              </w:tr>
            </w:tbl>
            <w:p>
              <w:pPr>
                <w:rPr>
                  <w:szCs w:val="24"/>
                </w:rPr>
              </w:pPr>
            </w:p>
          </w:sdtContent>
        </w:sdt>
        <w:sdt>
          <w:sdtPr>
            <w:alias w:val="lentele"/>
            <w:tag w:val="part_c90ec471e66b43ceb87b67fa837b9a6d"/>
            <w:lock w:val="sdtLocked"/>
            <w:richText/>
          </w:sdtPr>
          <w:sdtContent>
            <w:tbl>
              <w:tblPr>
                <w:tblW w:w="9324"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866"/>
                <w:gridCol w:w="2623"/>
                <w:gridCol w:w="1440"/>
                <w:gridCol w:w="1623"/>
                <w:gridCol w:w="1148"/>
                <w:gridCol w:w="1624"/>
              </w:tblGrid>
              <w:tr>
                <w:trPr>
                  <w:cantSplit/>
                  <w:trHeight w:val="20"/>
                  <w:tblHeader/>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1</w:t>
                    </w:r>
                  </w:p>
                </w:tc>
                <w:tc>
                  <w:tcPr>
                    <w:tcW w:w="2621"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2</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6</w:t>
                    </w: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1</w:t>
                    </w:r>
                  </w:p>
                </w:tc>
                <w:tc>
                  <w:tcPr>
                    <w:tcW w:w="2621"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Vandentiekis ir slėginė nuotekų linija</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0,2</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0,2</w:t>
                    </w: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2621"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Savitakiai tinklai:</w:t>
                    </w:r>
                  </w:p>
                </w:tc>
                <w:tc>
                  <w:tcPr>
                    <w:tcW w:w="1439"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622"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147"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623" w:type="dxa"/>
                    <w:tcBorders>
                      <w:top w:val="single" w:sz="4" w:space="0" w:color="auto"/>
                      <w:left w:val="single" w:sz="4" w:space="0" w:color="auto"/>
                      <w:bottom w:val="single" w:sz="4" w:space="0" w:color="auto"/>
                      <w:right w:val="single" w:sz="4" w:space="0" w:color="auto"/>
                    </w:tcBorders>
                  </w:tcPr>
                  <w:p>
                    <w:pPr>
                      <w:jc w:val="center"/>
                      <w:rPr>
                        <w:szCs w:val="24"/>
                      </w:rPr>
                    </w:pP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2.1</w:t>
                    </w:r>
                  </w:p>
                </w:tc>
                <w:tc>
                  <w:tcPr>
                    <w:tcW w:w="2621" w:type="dxa"/>
                    <w:tcBorders>
                      <w:top w:val="single" w:sz="4" w:space="0" w:color="auto"/>
                      <w:left w:val="single" w:sz="4" w:space="0" w:color="auto"/>
                      <w:bottom w:val="single" w:sz="4" w:space="0" w:color="auto"/>
                      <w:right w:val="single" w:sz="4" w:space="0" w:color="auto"/>
                    </w:tcBorders>
                    <w:hideMark/>
                  </w:tcPr>
                  <w:p>
                    <w:pPr>
                      <w:rPr>
                        <w:szCs w:val="24"/>
                      </w:rPr>
                    </w:pPr>
                    <w:r>
                      <w:rPr>
                        <w:szCs w:val="24"/>
                      </w:rPr>
                      <w:t>ūkinių nuotekų</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0,4</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0,4</w:t>
                    </w: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2.2</w:t>
                    </w:r>
                  </w:p>
                </w:tc>
                <w:tc>
                  <w:tcPr>
                    <w:tcW w:w="2621" w:type="dxa"/>
                    <w:tcBorders>
                      <w:top w:val="single" w:sz="4" w:space="0" w:color="auto"/>
                      <w:left w:val="single" w:sz="4" w:space="0" w:color="auto"/>
                      <w:bottom w:val="single" w:sz="4" w:space="0" w:color="auto"/>
                      <w:right w:val="single" w:sz="4" w:space="0" w:color="auto"/>
                    </w:tcBorders>
                    <w:hideMark/>
                  </w:tcPr>
                  <w:p>
                    <w:pPr>
                      <w:rPr>
                        <w:szCs w:val="24"/>
                      </w:rPr>
                    </w:pPr>
                    <w:r>
                      <w:rPr>
                        <w:szCs w:val="24"/>
                      </w:rPr>
                      <w:t>lietaus vandens</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0,4</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0,4</w:t>
                    </w: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2.3</w:t>
                    </w:r>
                  </w:p>
                </w:tc>
                <w:tc>
                  <w:tcPr>
                    <w:tcW w:w="2621" w:type="dxa"/>
                    <w:tcBorders>
                      <w:top w:val="single" w:sz="4" w:space="0" w:color="auto"/>
                      <w:left w:val="single" w:sz="4" w:space="0" w:color="auto"/>
                      <w:bottom w:val="single" w:sz="4" w:space="0" w:color="auto"/>
                      <w:right w:val="single" w:sz="4" w:space="0" w:color="auto"/>
                    </w:tcBorders>
                    <w:hideMark/>
                  </w:tcPr>
                  <w:p>
                    <w:pPr>
                      <w:rPr>
                        <w:szCs w:val="24"/>
                      </w:rPr>
                    </w:pPr>
                    <w:r>
                      <w:rPr>
                        <w:szCs w:val="24"/>
                      </w:rPr>
                      <w:t>lauko drenažo</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0,4</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0,4</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0,4</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0,4</w:t>
                    </w: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2621"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Dujotiekis</w:t>
                    </w:r>
                  </w:p>
                </w:tc>
                <w:tc>
                  <w:tcPr>
                    <w:tcW w:w="1439"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622"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147"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623" w:type="dxa"/>
                    <w:tcBorders>
                      <w:top w:val="single" w:sz="4" w:space="0" w:color="auto"/>
                      <w:left w:val="single" w:sz="4" w:space="0" w:color="auto"/>
                      <w:bottom w:val="single" w:sz="4" w:space="0" w:color="auto"/>
                      <w:right w:val="single" w:sz="4" w:space="0" w:color="auto"/>
                    </w:tcBorders>
                  </w:tcPr>
                  <w:p>
                    <w:pPr>
                      <w:jc w:val="center"/>
                      <w:rPr>
                        <w:szCs w:val="24"/>
                      </w:rPr>
                    </w:pP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3.1</w:t>
                    </w:r>
                  </w:p>
                </w:tc>
                <w:tc>
                  <w:tcPr>
                    <w:tcW w:w="2621" w:type="dxa"/>
                    <w:tcBorders>
                      <w:top w:val="single" w:sz="4" w:space="0" w:color="auto"/>
                      <w:left w:val="single" w:sz="4" w:space="0" w:color="auto"/>
                      <w:bottom w:val="single" w:sz="4" w:space="0" w:color="auto"/>
                      <w:right w:val="single" w:sz="4" w:space="0" w:color="auto"/>
                    </w:tcBorders>
                    <w:hideMark/>
                  </w:tcPr>
                  <w:p>
                    <w:pPr>
                      <w:rPr>
                        <w:szCs w:val="24"/>
                      </w:rPr>
                    </w:pPr>
                    <w:r>
                      <w:rPr>
                        <w:szCs w:val="24"/>
                      </w:rPr>
                      <w:t>Plieninis, kai slėgis:</w:t>
                    </w:r>
                  </w:p>
                </w:tc>
                <w:tc>
                  <w:tcPr>
                    <w:tcW w:w="1439" w:type="dxa"/>
                    <w:tcBorders>
                      <w:top w:val="single" w:sz="4" w:space="0" w:color="auto"/>
                      <w:left w:val="single" w:sz="4" w:space="0" w:color="auto"/>
                      <w:bottom w:val="single" w:sz="4" w:space="0" w:color="auto"/>
                      <w:right w:val="single" w:sz="4" w:space="0" w:color="auto"/>
                    </w:tcBorders>
                  </w:tcPr>
                  <w:p>
                    <w:pPr>
                      <w:jc w:val="center"/>
                      <w:rPr>
                        <w:dstrike/>
                        <w:szCs w:val="24"/>
                      </w:rPr>
                    </w:pPr>
                  </w:p>
                </w:tc>
                <w:tc>
                  <w:tcPr>
                    <w:tcW w:w="1622" w:type="dxa"/>
                    <w:tcBorders>
                      <w:top w:val="single" w:sz="4" w:space="0" w:color="auto"/>
                      <w:left w:val="single" w:sz="4" w:space="0" w:color="auto"/>
                      <w:bottom w:val="single" w:sz="4" w:space="0" w:color="auto"/>
                      <w:right w:val="single" w:sz="4" w:space="0" w:color="auto"/>
                    </w:tcBorders>
                  </w:tcPr>
                  <w:p>
                    <w:pPr>
                      <w:jc w:val="center"/>
                      <w:rPr>
                        <w:dstrike/>
                        <w:szCs w:val="24"/>
                      </w:rPr>
                    </w:pPr>
                  </w:p>
                </w:tc>
                <w:tc>
                  <w:tcPr>
                    <w:tcW w:w="1147" w:type="dxa"/>
                    <w:tcBorders>
                      <w:top w:val="single" w:sz="4" w:space="0" w:color="auto"/>
                      <w:left w:val="single" w:sz="4" w:space="0" w:color="auto"/>
                      <w:bottom w:val="single" w:sz="4" w:space="0" w:color="auto"/>
                      <w:right w:val="single" w:sz="4" w:space="0" w:color="auto"/>
                    </w:tcBorders>
                  </w:tcPr>
                  <w:p>
                    <w:pPr>
                      <w:jc w:val="center"/>
                      <w:rPr>
                        <w:dstrike/>
                        <w:szCs w:val="24"/>
                      </w:rPr>
                    </w:pPr>
                  </w:p>
                </w:tc>
                <w:tc>
                  <w:tcPr>
                    <w:tcW w:w="1623" w:type="dxa"/>
                    <w:tcBorders>
                      <w:top w:val="single" w:sz="4" w:space="0" w:color="auto"/>
                      <w:left w:val="single" w:sz="4" w:space="0" w:color="auto"/>
                      <w:bottom w:val="single" w:sz="4" w:space="0" w:color="auto"/>
                      <w:right w:val="single" w:sz="4" w:space="0" w:color="auto"/>
                    </w:tcBorders>
                  </w:tcPr>
                  <w:p>
                    <w:pPr>
                      <w:jc w:val="center"/>
                      <w:rPr>
                        <w:dstrike/>
                        <w:szCs w:val="24"/>
                      </w:rPr>
                    </w:pP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3.1.1</w:t>
                    </w:r>
                  </w:p>
                </w:tc>
                <w:tc>
                  <w:tcPr>
                    <w:tcW w:w="2621" w:type="dxa"/>
                    <w:tcBorders>
                      <w:top w:val="single" w:sz="4" w:space="0" w:color="auto"/>
                      <w:left w:val="single" w:sz="4" w:space="0" w:color="auto"/>
                      <w:bottom w:val="single" w:sz="4" w:space="0" w:color="auto"/>
                      <w:right w:val="single" w:sz="4" w:space="0" w:color="auto"/>
                    </w:tcBorders>
                    <w:hideMark/>
                  </w:tcPr>
                  <w:p>
                    <w:pPr>
                      <w:rPr>
                        <w:szCs w:val="24"/>
                      </w:rPr>
                    </w:pPr>
                    <w:r>
                      <w:rPr>
                        <w:szCs w:val="24"/>
                      </w:rPr>
                      <w:t>iki 0,1 bar</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0,2</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0,2</w:t>
                    </w: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3.1.2</w:t>
                    </w:r>
                  </w:p>
                </w:tc>
                <w:tc>
                  <w:tcPr>
                    <w:tcW w:w="2621" w:type="dxa"/>
                    <w:tcBorders>
                      <w:top w:val="single" w:sz="4" w:space="0" w:color="auto"/>
                      <w:left w:val="single" w:sz="4" w:space="0" w:color="auto"/>
                      <w:bottom w:val="single" w:sz="4" w:space="0" w:color="auto"/>
                      <w:right w:val="single" w:sz="4" w:space="0" w:color="auto"/>
                    </w:tcBorders>
                    <w:hideMark/>
                  </w:tcPr>
                  <w:p>
                    <w:pPr>
                      <w:rPr>
                        <w:szCs w:val="24"/>
                      </w:rPr>
                    </w:pPr>
                    <w:r>
                      <w:rPr>
                        <w:szCs w:val="24"/>
                      </w:rPr>
                      <w:t>nuo daugiau kaip 0,1 iki 5 bar</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0,2</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0,2</w:t>
                    </w: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3.1.3</w:t>
                    </w:r>
                  </w:p>
                </w:tc>
                <w:tc>
                  <w:tcPr>
                    <w:tcW w:w="2621" w:type="dxa"/>
                    <w:tcBorders>
                      <w:top w:val="single" w:sz="4" w:space="0" w:color="auto"/>
                      <w:left w:val="single" w:sz="4" w:space="0" w:color="auto"/>
                      <w:bottom w:val="single" w:sz="4" w:space="0" w:color="auto"/>
                      <w:right w:val="single" w:sz="4" w:space="0" w:color="auto"/>
                    </w:tcBorders>
                    <w:hideMark/>
                  </w:tcPr>
                  <w:p>
                    <w:pPr>
                      <w:rPr>
                        <w:szCs w:val="24"/>
                      </w:rPr>
                    </w:pPr>
                    <w:r>
                      <w:rPr>
                        <w:szCs w:val="24"/>
                      </w:rPr>
                      <w:t>nuo daugiau kaip 5 iki 16 bar</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0,2</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0,2</w:t>
                    </w: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3.2</w:t>
                    </w:r>
                  </w:p>
                </w:tc>
                <w:tc>
                  <w:tcPr>
                    <w:tcW w:w="2621" w:type="dxa"/>
                    <w:tcBorders>
                      <w:top w:val="single" w:sz="4" w:space="0" w:color="auto"/>
                      <w:left w:val="single" w:sz="4" w:space="0" w:color="auto"/>
                      <w:bottom w:val="single" w:sz="4" w:space="0" w:color="auto"/>
                      <w:right w:val="single" w:sz="4" w:space="0" w:color="auto"/>
                    </w:tcBorders>
                    <w:hideMark/>
                  </w:tcPr>
                  <w:p>
                    <w:pPr>
                      <w:rPr>
                        <w:szCs w:val="24"/>
                      </w:rPr>
                    </w:pPr>
                    <w:r>
                      <w:rPr>
                        <w:szCs w:val="24"/>
                      </w:rPr>
                      <w:t>Polietileninis, apsauginiame dėkle</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0,3</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0,3</w:t>
                    </w: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w:t>
                    </w:r>
                  </w:p>
                </w:tc>
                <w:tc>
                  <w:tcPr>
                    <w:tcW w:w="2621"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Elektros kabeliai:</w:t>
                    </w:r>
                  </w:p>
                </w:tc>
                <w:tc>
                  <w:tcPr>
                    <w:tcW w:w="1439"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622"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147"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623" w:type="dxa"/>
                    <w:tcBorders>
                      <w:top w:val="single" w:sz="4" w:space="0" w:color="auto"/>
                      <w:left w:val="single" w:sz="4" w:space="0" w:color="auto"/>
                      <w:bottom w:val="single" w:sz="4" w:space="0" w:color="auto"/>
                      <w:right w:val="single" w:sz="4" w:space="0" w:color="auto"/>
                    </w:tcBorders>
                  </w:tcPr>
                  <w:p>
                    <w:pPr>
                      <w:jc w:val="center"/>
                      <w:rPr>
                        <w:szCs w:val="24"/>
                      </w:rPr>
                    </w:pP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4.1</w:t>
                    </w:r>
                  </w:p>
                </w:tc>
                <w:tc>
                  <w:tcPr>
                    <w:tcW w:w="2621" w:type="dxa"/>
                    <w:tcBorders>
                      <w:top w:val="single" w:sz="4" w:space="0" w:color="auto"/>
                      <w:left w:val="single" w:sz="4" w:space="0" w:color="auto"/>
                      <w:bottom w:val="single" w:sz="4" w:space="0" w:color="auto"/>
                      <w:right w:val="single" w:sz="4" w:space="0" w:color="auto"/>
                    </w:tcBorders>
                    <w:hideMark/>
                  </w:tcPr>
                  <w:p>
                    <w:pPr>
                      <w:rPr>
                        <w:szCs w:val="24"/>
                      </w:rPr>
                    </w:pPr>
                    <w:r>
                      <w:rPr>
                        <w:szCs w:val="24"/>
                      </w:rPr>
                      <w:t>iki 10 kV</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0,5</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0,5</w:t>
                    </w: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4.2</w:t>
                    </w:r>
                  </w:p>
                </w:tc>
                <w:tc>
                  <w:tcPr>
                    <w:tcW w:w="2621" w:type="dxa"/>
                    <w:tcBorders>
                      <w:top w:val="single" w:sz="4" w:space="0" w:color="auto"/>
                      <w:left w:val="single" w:sz="4" w:space="0" w:color="auto"/>
                      <w:bottom w:val="single" w:sz="4" w:space="0" w:color="auto"/>
                      <w:right w:val="single" w:sz="4" w:space="0" w:color="auto"/>
                    </w:tcBorders>
                    <w:hideMark/>
                  </w:tcPr>
                  <w:p>
                    <w:pPr>
                      <w:rPr>
                        <w:szCs w:val="24"/>
                      </w:rPr>
                    </w:pPr>
                    <w:r>
                      <w:rPr>
                        <w:szCs w:val="24"/>
                      </w:rPr>
                      <w:t xml:space="preserve">nuo daugiau kaip 10 iki </w:t>
                      <w:br/>
                      <w:t>110 kV</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1,0</w:t>
                    </w: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5</w:t>
                    </w:r>
                  </w:p>
                </w:tc>
                <w:tc>
                  <w:tcPr>
                    <w:tcW w:w="2621"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Ryšių kabeliai ir jų kanalizacija</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0,4</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0,4</w:t>
                    </w: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6</w:t>
                    </w:r>
                  </w:p>
                </w:tc>
                <w:tc>
                  <w:tcPr>
                    <w:tcW w:w="2621"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Atliekų pneumovamzdynai</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0,4</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0,4</w:t>
                    </w: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7</w:t>
                    </w:r>
                  </w:p>
                </w:tc>
                <w:tc>
                  <w:tcPr>
                    <w:tcW w:w="2621"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Komunikacijų kolektoriai</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0,4</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0,4</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0,4</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0,4</w:t>
                    </w: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8</w:t>
                    </w:r>
                  </w:p>
                </w:tc>
                <w:tc>
                  <w:tcPr>
                    <w:tcW w:w="2621"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Statinių pamatai</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5</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 (iki kanalo krašto)</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9</w:t>
                    </w:r>
                  </w:p>
                </w:tc>
                <w:tc>
                  <w:tcPr>
                    <w:tcW w:w="2621"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Kapitalinių tvorų pamatai.</w:t>
                    </w:r>
                  </w:p>
                  <w:p>
                    <w:pPr>
                      <w:rPr>
                        <w:bCs/>
                        <w:szCs w:val="24"/>
                      </w:rPr>
                    </w:pPr>
                    <w:r>
                      <w:rPr>
                        <w:bCs/>
                        <w:szCs w:val="24"/>
                      </w:rPr>
                      <w:t>Kai pamatas:</w:t>
                    </w:r>
                  </w:p>
                </w:tc>
                <w:tc>
                  <w:tcPr>
                    <w:tcW w:w="1439"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622" w:type="dxa"/>
                    <w:tcBorders>
                      <w:top w:val="single" w:sz="4" w:space="0" w:color="auto"/>
                      <w:left w:val="single" w:sz="4" w:space="0" w:color="auto"/>
                      <w:bottom w:val="single" w:sz="4" w:space="0" w:color="auto"/>
                      <w:right w:val="single" w:sz="4" w:space="0" w:color="auto"/>
                    </w:tcBorders>
                  </w:tcPr>
                  <w:p>
                    <w:pPr>
                      <w:rPr>
                        <w:szCs w:val="24"/>
                      </w:rPr>
                    </w:pPr>
                  </w:p>
                </w:tc>
                <w:tc>
                  <w:tcPr>
                    <w:tcW w:w="1147"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623" w:type="dxa"/>
                    <w:tcBorders>
                      <w:top w:val="single" w:sz="4" w:space="0" w:color="auto"/>
                      <w:left w:val="single" w:sz="4" w:space="0" w:color="auto"/>
                      <w:bottom w:val="single" w:sz="4" w:space="0" w:color="auto"/>
                      <w:right w:val="single" w:sz="4" w:space="0" w:color="auto"/>
                    </w:tcBorders>
                  </w:tcPr>
                  <w:p>
                    <w:pPr>
                      <w:jc w:val="center"/>
                      <w:rPr>
                        <w:szCs w:val="24"/>
                      </w:rPr>
                    </w:pP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9.1</w:t>
                    </w:r>
                  </w:p>
                </w:tc>
                <w:tc>
                  <w:tcPr>
                    <w:tcW w:w="2621"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aukščiau ar lygiai su ŠTT</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3</w:t>
                    </w:r>
                  </w:p>
                </w:tc>
                <w:tc>
                  <w:tcPr>
                    <w:tcW w:w="1622" w:type="dxa"/>
                    <w:tcBorders>
                      <w:top w:val="single" w:sz="4" w:space="0" w:color="auto"/>
                      <w:left w:val="single" w:sz="4" w:space="0" w:color="auto"/>
                      <w:bottom w:val="single" w:sz="4" w:space="0" w:color="auto"/>
                      <w:right w:val="single" w:sz="4" w:space="0" w:color="auto"/>
                    </w:tcBorders>
                    <w:hideMark/>
                  </w:tcPr>
                  <w:p>
                    <w:pPr>
                      <w:rPr>
                        <w:szCs w:val="24"/>
                      </w:rPr>
                    </w:pPr>
                    <w:r>
                      <w:rPr>
                        <w:szCs w:val="24"/>
                      </w:rPr>
                      <w:t>1,5 (iki kanalo krašto)</w:t>
                    </w:r>
                  </w:p>
                </w:tc>
                <w:tc>
                  <w:tcPr>
                    <w:tcW w:w="1147"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623" w:type="dxa"/>
                    <w:tcBorders>
                      <w:top w:val="single" w:sz="4" w:space="0" w:color="auto"/>
                      <w:left w:val="single" w:sz="4" w:space="0" w:color="auto"/>
                      <w:bottom w:val="single" w:sz="4" w:space="0" w:color="auto"/>
                      <w:right w:val="single" w:sz="4" w:space="0" w:color="auto"/>
                    </w:tcBorders>
                  </w:tcPr>
                  <w:p>
                    <w:pPr>
                      <w:jc w:val="center"/>
                      <w:rPr>
                        <w:szCs w:val="24"/>
                      </w:rPr>
                    </w:pP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9.2</w:t>
                    </w:r>
                  </w:p>
                </w:tc>
                <w:tc>
                  <w:tcPr>
                    <w:tcW w:w="2621"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žemiau ŠTT</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622" w:type="dxa"/>
                    <w:tcBorders>
                      <w:top w:val="single" w:sz="4" w:space="0" w:color="auto"/>
                      <w:left w:val="single" w:sz="4" w:space="0" w:color="auto"/>
                      <w:bottom w:val="single" w:sz="4" w:space="0" w:color="auto"/>
                      <w:right w:val="single" w:sz="4" w:space="0" w:color="auto"/>
                    </w:tcBorders>
                    <w:hideMark/>
                  </w:tcPr>
                  <w:p>
                    <w:pPr>
                      <w:rPr>
                        <w:szCs w:val="24"/>
                      </w:rPr>
                    </w:pPr>
                    <w:r>
                      <w:rPr>
                        <w:szCs w:val="24"/>
                      </w:rPr>
                      <w:t>1</w:t>
                    </w:r>
                  </w:p>
                </w:tc>
                <w:tc>
                  <w:tcPr>
                    <w:tcW w:w="1147" w:type="dxa"/>
                    <w:tcBorders>
                      <w:top w:val="single" w:sz="4" w:space="0" w:color="auto"/>
                      <w:left w:val="single" w:sz="4" w:space="0" w:color="auto"/>
                      <w:bottom w:val="single" w:sz="4" w:space="0" w:color="auto"/>
                      <w:right w:val="single" w:sz="4" w:space="0" w:color="auto"/>
                    </w:tcBorders>
                  </w:tcPr>
                  <w:p>
                    <w:pPr>
                      <w:jc w:val="center"/>
                      <w:rPr>
                        <w:szCs w:val="24"/>
                      </w:rPr>
                    </w:pPr>
                  </w:p>
                </w:tc>
                <w:tc>
                  <w:tcPr>
                    <w:tcW w:w="1623" w:type="dxa"/>
                    <w:tcBorders>
                      <w:top w:val="single" w:sz="4" w:space="0" w:color="auto"/>
                      <w:left w:val="single" w:sz="4" w:space="0" w:color="auto"/>
                      <w:bottom w:val="single" w:sz="4" w:space="0" w:color="auto"/>
                      <w:right w:val="single" w:sz="4" w:space="0" w:color="auto"/>
                    </w:tcBorders>
                  </w:tcPr>
                  <w:p>
                    <w:pPr>
                      <w:jc w:val="center"/>
                      <w:rPr>
                        <w:szCs w:val="24"/>
                      </w:rPr>
                    </w:pP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10</w:t>
                    </w:r>
                  </w:p>
                </w:tc>
                <w:tc>
                  <w:tcPr>
                    <w:tcW w:w="2621"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Medžio kamieno</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2</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r>
              <w:tr>
                <w:trPr>
                  <w:cantSplit/>
                  <w:trHeight w:val="20"/>
                  <w:jc w:val="center"/>
                </w:trPr>
                <w:tc>
                  <w:tcPr>
                    <w:tcW w:w="866" w:type="dxa"/>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11</w:t>
                    </w:r>
                  </w:p>
                </w:tc>
                <w:tc>
                  <w:tcPr>
                    <w:tcW w:w="2621" w:type="dxa"/>
                    <w:tcBorders>
                      <w:top w:val="single" w:sz="4" w:space="0" w:color="auto"/>
                      <w:left w:val="single" w:sz="4" w:space="0" w:color="auto"/>
                      <w:bottom w:val="single" w:sz="4" w:space="0" w:color="auto"/>
                      <w:right w:val="single" w:sz="4" w:space="0" w:color="auto"/>
                    </w:tcBorders>
                    <w:hideMark/>
                  </w:tcPr>
                  <w:p>
                    <w:pPr>
                      <w:rPr>
                        <w:bCs/>
                        <w:szCs w:val="24"/>
                      </w:rPr>
                    </w:pPr>
                    <w:r>
                      <w:rPr>
                        <w:bCs/>
                        <w:szCs w:val="24"/>
                      </w:rPr>
                      <w:t>Krūmo</w:t>
                    </w:r>
                  </w:p>
                </w:tc>
                <w:tc>
                  <w:tcPr>
                    <w:tcW w:w="1439"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622"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1</w:t>
                    </w:r>
                  </w:p>
                </w:tc>
                <w:tc>
                  <w:tcPr>
                    <w:tcW w:w="1147"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c>
                  <w:tcPr>
                    <w:tcW w:w="1623" w:type="dxa"/>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w:t>
                    </w:r>
                  </w:p>
                </w:tc>
              </w:tr>
              <w:tr>
                <w:trPr>
                  <w:cantSplit/>
                  <w:trHeight w:val="20"/>
                  <w:jc w:val="center"/>
                </w:trPr>
                <w:tc>
                  <w:tcPr>
                    <w:tcW w:w="866" w:type="dxa"/>
                    <w:vMerge w:val="restart"/>
                    <w:tcBorders>
                      <w:top w:val="single" w:sz="4" w:space="0" w:color="auto"/>
                      <w:left w:val="single" w:sz="4" w:space="0" w:color="auto"/>
                      <w:bottom w:val="single" w:sz="4" w:space="0" w:color="auto"/>
                      <w:right w:val="single" w:sz="4" w:space="0" w:color="auto"/>
                    </w:tcBorders>
                    <w:hideMark/>
                  </w:tcPr>
                  <w:p>
                    <w:pPr>
                      <w:jc w:val="center"/>
                      <w:rPr>
                        <w:bCs/>
                        <w:szCs w:val="24"/>
                      </w:rPr>
                    </w:pPr>
                    <w:r>
                      <w:rPr>
                        <w:bCs/>
                        <w:szCs w:val="24"/>
                      </w:rPr>
                      <w:t>12</w:t>
                    </w:r>
                  </w:p>
                </w:tc>
                <w:tc>
                  <w:tcPr>
                    <w:tcW w:w="2621" w:type="dxa"/>
                    <w:vMerge w:val="restart"/>
                    <w:tcBorders>
                      <w:top w:val="single" w:sz="4" w:space="0" w:color="auto"/>
                      <w:left w:val="single" w:sz="4" w:space="0" w:color="auto"/>
                      <w:bottom w:val="single" w:sz="4" w:space="0" w:color="auto"/>
                      <w:right w:val="single" w:sz="4" w:space="0" w:color="auto"/>
                    </w:tcBorders>
                    <w:hideMark/>
                  </w:tcPr>
                  <w:p>
                    <w:pPr>
                      <w:rPr>
                        <w:bCs/>
                        <w:szCs w:val="24"/>
                      </w:rPr>
                    </w:pPr>
                    <w:r>
                      <w:rPr>
                        <w:bCs/>
                        <w:szCs w:val="24"/>
                      </w:rPr>
                      <w:t xml:space="preserve">Geležinkelis </w:t>
                    </w:r>
                  </w:p>
                </w:tc>
                <w:tc>
                  <w:tcPr>
                    <w:tcW w:w="3061" w:type="dxa"/>
                    <w:gridSpan w:val="2"/>
                    <w:tcBorders>
                      <w:top w:val="single" w:sz="4" w:space="0" w:color="auto"/>
                      <w:left w:val="single" w:sz="4" w:space="0" w:color="auto"/>
                      <w:bottom w:val="nil"/>
                      <w:right w:val="single" w:sz="4" w:space="0" w:color="auto"/>
                    </w:tcBorders>
                    <w:hideMark/>
                  </w:tcPr>
                  <w:p>
                    <w:pPr>
                      <w:jc w:val="center"/>
                      <w:rPr>
                        <w:szCs w:val="24"/>
                      </w:rPr>
                    </w:pPr>
                    <w:r>
                      <w:rPr>
                        <w:szCs w:val="24"/>
                      </w:rPr>
                      <w:t xml:space="preserve">nuo kraštinio bėgio </w:t>
                    </w:r>
                  </w:p>
                </w:tc>
                <w:tc>
                  <w:tcPr>
                    <w:tcW w:w="2770" w:type="dxa"/>
                    <w:gridSpan w:val="2"/>
                    <w:vMerge w:val="restart"/>
                    <w:tcBorders>
                      <w:top w:val="single" w:sz="4" w:space="0" w:color="auto"/>
                      <w:left w:val="single" w:sz="4" w:space="0" w:color="auto"/>
                      <w:bottom w:val="single" w:sz="4" w:space="0" w:color="auto"/>
                      <w:right w:val="single" w:sz="4" w:space="0" w:color="auto"/>
                    </w:tcBorders>
                    <w:hideMark/>
                  </w:tcPr>
                  <w:p>
                    <w:pPr>
                      <w:jc w:val="center"/>
                      <w:rPr>
                        <w:szCs w:val="24"/>
                      </w:rPr>
                    </w:pPr>
                    <w:r>
                      <w:rPr>
                        <w:szCs w:val="24"/>
                      </w:rPr>
                      <w:t>Pagal atsparumą, bet ne mažiau kaip 0,6 m nuo bėgio pado</w:t>
                    </w:r>
                  </w:p>
                </w:tc>
              </w:tr>
              <w:tr>
                <w:trPr>
                  <w:cantSplit/>
                  <w:trHeight w:val="20"/>
                  <w:jc w:val="center"/>
                </w:trPr>
                <w:tc>
                  <w:tcPr>
                    <w:tcW w:w="866"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2621" w:type="dxa"/>
                    <w:vMerge/>
                    <w:tcBorders>
                      <w:top w:val="single" w:sz="4" w:space="0" w:color="auto"/>
                      <w:left w:val="single" w:sz="4" w:space="0" w:color="auto"/>
                      <w:bottom w:val="single" w:sz="4" w:space="0" w:color="auto"/>
                      <w:right w:val="single" w:sz="4" w:space="0" w:color="auto"/>
                    </w:tcBorders>
                    <w:vAlign w:val="center"/>
                    <w:hideMark/>
                  </w:tcPr>
                  <w:p>
                    <w:pPr>
                      <w:rPr>
                        <w:bCs/>
                        <w:szCs w:val="24"/>
                      </w:rPr>
                    </w:pPr>
                  </w:p>
                </w:tc>
                <w:tc>
                  <w:tcPr>
                    <w:tcW w:w="1439" w:type="dxa"/>
                    <w:tcBorders>
                      <w:top w:val="nil"/>
                      <w:left w:val="single" w:sz="4" w:space="0" w:color="auto"/>
                      <w:bottom w:val="single" w:sz="4" w:space="0" w:color="auto"/>
                      <w:right w:val="single" w:sz="4" w:space="0" w:color="auto"/>
                    </w:tcBorders>
                    <w:hideMark/>
                  </w:tcPr>
                  <w:p>
                    <w:pPr>
                      <w:jc w:val="center"/>
                      <w:rPr>
                        <w:szCs w:val="24"/>
                      </w:rPr>
                    </w:pPr>
                    <w:r>
                      <w:rPr>
                        <w:szCs w:val="24"/>
                      </w:rPr>
                      <w:t>4</w:t>
                    </w:r>
                  </w:p>
                </w:tc>
                <w:tc>
                  <w:tcPr>
                    <w:tcW w:w="1622" w:type="dxa"/>
                    <w:tcBorders>
                      <w:top w:val="nil"/>
                      <w:left w:val="single" w:sz="4" w:space="0" w:color="auto"/>
                      <w:bottom w:val="single" w:sz="4" w:space="0" w:color="auto"/>
                      <w:right w:val="single" w:sz="4" w:space="0" w:color="auto"/>
                    </w:tcBorders>
                    <w:hideMark/>
                  </w:tcPr>
                  <w:p>
                    <w:pPr>
                      <w:jc w:val="center"/>
                      <w:rPr>
                        <w:szCs w:val="24"/>
                      </w:rPr>
                    </w:pPr>
                    <w:r>
                      <w:rPr>
                        <w:szCs w:val="24"/>
                      </w:rPr>
                      <w:t>4</w:t>
                    </w:r>
                  </w:p>
                </w:tc>
                <w:tc>
                  <w:tcPr>
                    <w:tcW w:w="4393" w:type="dxa"/>
                    <w:gridSpan w:val="2"/>
                    <w:vMerge/>
                    <w:tcBorders>
                      <w:top w:val="nil"/>
                      <w:left w:val="single" w:sz="4" w:space="0" w:color="auto"/>
                      <w:bottom w:val="single" w:sz="4" w:space="0" w:color="auto"/>
                      <w:right w:val="single" w:sz="4" w:space="0" w:color="auto"/>
                    </w:tcBorders>
                    <w:vAlign w:val="center"/>
                    <w:hideMark/>
                  </w:tcPr>
                  <w:p>
                    <w:pPr>
                      <w:rPr>
                        <w:szCs w:val="24"/>
                      </w:rPr>
                    </w:pPr>
                  </w:p>
                </w:tc>
              </w:tr>
            </w:tbl>
            <w:p>
              <w:pPr>
                <w:rPr>
                  <w:szCs w:val="24"/>
                </w:rPr>
              </w:pPr>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6959b54023cf11e9bf1ef395f41d6fbc">
            <w:r w:rsidRPr="00532B9F">
              <w:rPr>
                <w:rFonts w:ascii="Times New Roman" w:eastAsia="MS Mincho" w:hAnsi="Times New Roman"/>
                <w:sz w:val="20"/>
                <w:iCs/>
                <w:color w:val="0000FF" w:themeColor="hyperlink"/>
                <w:u w:val="single"/>
              </w:rPr>
              <w:t>1-29</w:t>
            </w:r>
          </w:fldSimple>
          <w:r>
            <w:rPr>
              <w:rFonts w:ascii="Times New Roman" w:eastAsia="MS Mincho" w:hAnsi="Times New Roman"/>
              <w:sz w:val="20"/>
              <w:iCs/>
            </w:rPr>
            <w:t>,
2019-01-29,
paskelbta TAR 2019-01-30, i. k. 2019-01381                </w:t>
          </w:r>
        </w:p>
        <w:p>
          <w:pPr>
            <w:jc w:val="both"/>
            <w:rPr>
              <w:rFonts w:ascii="Times New Roman" w:hAnsi="Times New Roman"/>
            </w:rPr>
          </w:pPr>
          <w:r>
            <w:rPr>
              <w:rFonts w:ascii="Times New Roman" w:hAnsi="Times New Roman"/>
              <w:sz w:val="20"/>
            </w:rPr>
            <w:t>Dėl Lietuvos Respublikos energetikos ministro 2011 m. birželio 17 d. įsakymo Nr. 1-160 „Dėl Šilumos tiekimo tinklų ir šilumos punktų įrengimo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energetikos ministerija,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75415ca0dfe711ec8d9390588bf2de65">
            <w:r w:rsidRPr="00532B9F">
              <w:rPr>
                <w:rFonts w:ascii="Times New Roman" w:eastAsia="MS Mincho" w:hAnsi="Times New Roman"/>
                <w:sz w:val="20"/>
                <w:iCs/>
                <w:color w:val="0000FF" w:themeColor="hyperlink"/>
                <w:u w:val="single"/>
              </w:rPr>
              <w:t>1-178</w:t>
            </w:r>
          </w:fldSimple>
          <w:r>
            <w:rPr>
              <w:rFonts w:ascii="Times New Roman" w:eastAsia="MS Mincho" w:hAnsi="Times New Roman"/>
              <w:sz w:val="20"/>
              <w:iCs/>
            </w:rPr>
            <w:t>,
2022-05-27,
paskelbta TAR 2022-05-30, i. k. 2022-11472                </w:t>
          </w:r>
        </w:p>
        <w:p>
          <w:pPr>
            <w:jc w:val="both"/>
            <w:rPr>
              <w:rFonts w:ascii="Times New Roman" w:hAnsi="Times New Roman"/>
            </w:rPr>
          </w:pPr>
          <w:r>
            <w:rPr>
              <w:rFonts w:ascii="Times New Roman" w:hAnsi="Times New Roman"/>
              <w:sz w:val="20"/>
            </w:rPr>
            <w:t>Dėl Lietuvos Respublikos energetikos ministro 2011 m. birželio 17 d. įsakymo Nr. 1-160 „Dėl Šilumos tiekimo tinklų ir šilumos punktų įrengimo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6" w:h="16838"/>
      <w:pgMar w:top="1134" w:right="567" w:bottom="567" w:left="1134" w:header="567" w:footer="567" w:gutter="0"/>
      <w:pgNumType w:start="1"/>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TimesLT">
    <w:altName w:val="Times New Roman"/>
    <w:charset w:val="BA"/>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Porat"/>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Porat"/>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2</w:t>
    </w:r>
    <w:r>
      <w:fldChar w:fldCharType="end"/>
    </w:r>
  </w:p>
  <w:p>
    <w:pPr>
      <w:pStyle w:val="Antrats"/>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jc w:val="center"/>
    </w:pPr>
    <w:r>
      <w:fldChar w:fldCharType="begin"/>
    </w:r>
    <w:r>
      <w:instrText>PAGE   \* MERGEFORMAT</w:instrText>
    </w:r>
    <w:r>
      <w:fldChar w:fldCharType="separate"/>
    </w:r>
    <w:r>
      <w:t>3</w:t>
    </w:r>
    <w:r>
      <w:fldChar w:fldCharType="end"/>
    </w:r>
  </w:p>
  <w:p>
    <w:pPr>
      <w:pStyle w:val="Antrats"/>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p>
    <w:pPr>
      <w:pStyle w:val="Antrats"/>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jc w:val="center"/>
    </w:pPr>
    <w:r>
      <w:fldChar w:fldCharType="begin"/>
    </w:r>
    <w:r>
      <w:instrText>PAGE   \* MERGEFORMAT</w:instrText>
    </w:r>
    <w:r>
      <w:fldChar w:fldCharType="separate"/>
    </w:r>
    <w:r>
      <w:t>19</w:t>
    </w:r>
    <w:r>
      <w:fldChar w:fldCharType="end"/>
    </w:r>
  </w:p>
  <w:p>
    <w:pPr>
      <w:pStyle w:val="Antrats"/>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p14">
  <w:p>
    <w:pPr>
      <w:pStyle w:val="Antrats"/>
    </w:pPr>
  </w:p>
</w:hdr>
</file>

<file path=word/people.xml><?xml version="1.0" encoding="utf-8"?>
<w15:people xmlns:w15="http://schemas.microsoft.com/office/word/2012/wordml" xmlns:wp14="http://schemas.microsoft.com/office/word/2010/wordprocessingDrawing" xmlns:w14="http://schemas.microsoft.com/office/word/2010/wordml" xmlns:w16se="http://schemas.microsoft.com/office/word/2015/wordml/symex" xmlns:mc="http://schemas.openxmlformats.org/markup-compatibility/2006" mc:Ignorable="w14 w15 w16se wp14">
  <w15:person w15:author="JUOSPONIENĖ Karolina">
    <w15:presenceInfo w15:providerId="AD" w15:userId="S-1-5-21-4015230268-3135662936-2741650420-4574"/>
  </w15:person>
</w15:people>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zoom w:val="bestFit" w:percent="59"/>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066EFF"/>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5E50AC4F"/>
  <w15:docId w15:val="{21A90097-7D7D-4460-B993-914E31EFEE80}"/>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pPr>
      <w:tabs>
        <w:tab w:val="center" w:pos="4819"/>
        <w:tab w:val="right" w:pos="9638"/>
      </w:tabs>
    </w:pPr>
  </w:style>
  <w:style w:type="character" w:customStyle="1" w:styleId="PoratDiagrama">
    <w:name w:val="Poraštė Diagrama"/>
    <w:basedOn w:val="Numatytasispastraiposriftas"/>
    <w:link w:val="Porat"/>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xmlns:w15="http://schemas.microsoft.com/office/word/2012/wordml" xmlns:w16se="http://schemas.microsoft.com/office/word/2015/wordml/symex" xmlns:cx="http://schemas.microsoft.com/office/drawing/2014/chartex" xmlns:cx1="http://schemas.microsoft.com/office/drawing/2015/9/8/chartex" mc:Ignorable="w14 w15 w16se">
  <w:divs>
    <w:div w:id="193273590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www3.lrs.lt/pls/inter/dokpaieska.showdoc_l?p_id=167899"/>
  <Relationship Id="rId11" Type="http://schemas.openxmlformats.org/officeDocument/2006/relationships/hyperlink" TargetMode="External" Target="http://www3.lrs.lt/pls/inter/dokpaieska.showdoc_l?p_id=335981"/>
  <Relationship Id="rId12" Type="http://schemas.openxmlformats.org/officeDocument/2006/relationships/hyperlink" TargetMode="External" Target="http://www3.lrs.lt/pls/inter/dokpaieska.showdoc_l?p_id=243545"/>
  <Relationship Id="rId13" Type="http://schemas.openxmlformats.org/officeDocument/2006/relationships/hyperlink" TargetMode="External" Target="http://www3.lrs.lt/pls/inter/dokpaieska.showdoc_l?p_id=352855"/>
  <Relationship Id="rId14" Type="http://schemas.openxmlformats.org/officeDocument/2006/relationships/header" Target="header7.xml"/>
  <Relationship Id="rId15" Type="http://schemas.openxmlformats.org/officeDocument/2006/relationships/header" Target="header8.xml"/>
  <Relationship Id="rId16" Type="http://schemas.openxmlformats.org/officeDocument/2006/relationships/footer" Target="footer7.xml"/>
  <Relationship Id="rId17" Type="http://schemas.openxmlformats.org/officeDocument/2006/relationships/footer" Target="footer8.xml"/>
  <Relationship Id="rId18" Type="http://schemas.openxmlformats.org/officeDocument/2006/relationships/header" Target="header9.xml"/>
  <Relationship Id="rId19" Type="http://schemas.openxmlformats.org/officeDocument/2006/relationships/footer" Target="footer9.xml"/>
  <Relationship Id="rId2" Type="http://schemas.openxmlformats.org/officeDocument/2006/relationships/endnotes" Target="endnotes.xml"/>
  <Relationship Id="rId20" Type="http://schemas.openxmlformats.org/officeDocument/2006/relationships/hyperlink" TargetMode="External" Target="http://www3.lrs.lt/pls/inter/dokpaieska.showdoc_l?p_id=26250"/>
  <Relationship Id="rId21" Type="http://schemas.openxmlformats.org/officeDocument/2006/relationships/hyperlink" TargetMode="External" Target="http://www3.lrs.lt/pls/inter/dokpaieska.showdoc_l?p_id=154805"/>
  <Relationship Id="rId22" Type="http://schemas.openxmlformats.org/officeDocument/2006/relationships/hyperlink" TargetMode="External" Target="http://www3.lrs.lt/pls/inter/dokpaieska.showdoc_l?p_id=377909"/>
  <Relationship Id="rId23" Type="http://schemas.openxmlformats.org/officeDocument/2006/relationships/hyperlink" TargetMode="External" Target="http://www3.lrs.lt/pls/inter/dokpaieska.showdoc_l?p_id=23069"/>
  <Relationship Id="rId24" Type="http://schemas.openxmlformats.org/officeDocument/2006/relationships/hyperlink" TargetMode="External" Target="http://www3.lrs.lt/pls/inter/dokpaieska.showdoc_l?p_id=226486"/>
  <Relationship Id="rId25" Type="http://schemas.openxmlformats.org/officeDocument/2006/relationships/hyperlink" TargetMode="External" Target="http://www3.lrs.lt/pls/inter/dokpaieska.showdoc_l?p_id=196494"/>
  <Relationship Id="rId26" Type="http://schemas.openxmlformats.org/officeDocument/2006/relationships/hyperlink" TargetMode="External" Target="http://www3.lrs.lt/pls/inter/dokpaieska.showdoc_l?p_id=316520"/>
  <Relationship Id="rId27" Type="http://schemas.openxmlformats.org/officeDocument/2006/relationships/hyperlink" TargetMode="External" Target="http://www3.lrs.lt/pls/inter/dokpaieska.showdoc_l?p_id=75136"/>
  <Relationship Id="rId28" Type="http://schemas.openxmlformats.org/officeDocument/2006/relationships/hyperlink" TargetMode="External" Target="http://www3.lrs.lt/pls/inter/dokpaieska.showdoc_l?p_id=297533"/>
  <Relationship Id="rId29" Type="http://schemas.openxmlformats.org/officeDocument/2006/relationships/hyperlink" TargetMode="External" Target="http://www3.lrs.lt/pls/inter/dokpaieska.showdoc_l?p_id=158654"/>
  <Relationship Id="rId3" Type="http://schemas.openxmlformats.org/officeDocument/2006/relationships/fontTable" Target="fontTable.xml"/>
  <Relationship Id="rId30" Type="http://schemas.openxmlformats.org/officeDocument/2006/relationships/hyperlink" TargetMode="External" Target="http://www3.lrs.lt/pls/inter/dokpaieska.showdoc_l?p_id=225190"/>
  <Relationship Id="rId31" Type="http://schemas.openxmlformats.org/officeDocument/2006/relationships/hyperlink" TargetMode="External" Target="http://www3.lrs.lt/pls/inter/dokpaieska.showdoc_l?p_id=197405"/>
  <Relationship Id="rId32" Type="http://schemas.openxmlformats.org/officeDocument/2006/relationships/hyperlink" TargetMode="External" Target="http://www3.lrs.lt/pls/inter/dokpaieska.showdoc_l?p_id=148363"/>
  <Relationship Id="rId33" Type="http://schemas.openxmlformats.org/officeDocument/2006/relationships/hyperlink" TargetMode="External" Target="http://www3.lrs.lt/pls/inter/dokpaieska.showdoc_l?p_id=219278"/>
  <Relationship Id="rId34" Type="http://schemas.openxmlformats.org/officeDocument/2006/relationships/hyperlink" TargetMode="External" Target="http://www3.lrs.lt/pls/inter/dokpaieska.showdoc_l?p_id=111325"/>
  <Relationship Id="rId35" Type="http://schemas.openxmlformats.org/officeDocument/2006/relationships/hyperlink" TargetMode="External" Target="http://www3.lrs.lt/pls/inter/dokpaieska.showdoc_l?p_id=292691"/>
  <Relationship Id="rId36" Type="http://schemas.openxmlformats.org/officeDocument/2006/relationships/hyperlink" TargetMode="External" Target="http://www3.lrs.lt/pls/inter/dokpaieska.showdoc_l?p_id=14502"/>
  <Relationship Id="rId37" Type="http://schemas.openxmlformats.org/officeDocument/2006/relationships/hyperlink" TargetMode="External" Target="http://www3.lrs.lt/pls/inter/dokpaieska.showdoc_l?p_id=93221"/>
  <Relationship Id="rId38" Type="http://schemas.openxmlformats.org/officeDocument/2006/relationships/hyperlink" TargetMode="External" Target="http://www3.lrs.lt/pls/inter/dokpaieska.showdoc_l?p_id=216309"/>
  <Relationship Id="rId39" Type="http://schemas.openxmlformats.org/officeDocument/2006/relationships/hyperlink" TargetMode="External" Target="http://www3.lrs.lt/pls/inter/dokpaieska.showdoc_l?p_id=257930"/>
  <Relationship Id="rId4" Type="http://schemas.openxmlformats.org/officeDocument/2006/relationships/footnotes" Target="footnotes.xml"/>
  <Relationship Id="rId40" Type="http://schemas.openxmlformats.org/officeDocument/2006/relationships/hyperlink" TargetMode="External" Target="http://www3.lrs.lt/pls/inter/dokpaieska.showdoc_l?p_id=316519"/>
  <Relationship Id="rId41" Type="http://schemas.openxmlformats.org/officeDocument/2006/relationships/hyperlink" TargetMode="External" Target="http://www3.lrs.lt/pls/inter/dokpaieska.showdoc_l?p_id=169161"/>
  <Relationship Id="rId42" Type="http://schemas.openxmlformats.org/officeDocument/2006/relationships/hyperlink" TargetMode="External" Target="http://www3.lrs.lt/pls/inter/dokpaieska.showdoc_l?p_id=313207"/>
  <Relationship Id="rId43" Type="http://schemas.openxmlformats.org/officeDocument/2006/relationships/hyperlink" TargetMode="External" Target="http://www3.lrs.lt/pls/inter/dokpaieska.showdoc_l?p_id=313207"/>
  <Relationship Id="rId44" Type="http://schemas.openxmlformats.org/officeDocument/2006/relationships/image" Target="media/image1.png"/>
  <Relationship Id="rId45" Type="http://schemas.openxmlformats.org/officeDocument/2006/relationships/image" Target="media/image1.wmf"/>
  <Relationship Id="rId46" Type="http://schemas.openxmlformats.org/officeDocument/2006/relationships/image" Target="media/image2.png"/>
  <Relationship Id="rId47" Type="http://schemas.openxmlformats.org/officeDocument/2006/relationships/customXml" Target="../customXml/item1.xml"/>
  <Relationship Id="rId5" Type="http://schemas.microsoft.com/office/2011/relationships/people" Target="people.xml"/>
  <Relationship Id="rId6" Type="http://schemas.openxmlformats.org/officeDocument/2006/relationships/settings" Target="settings.xml"/>
  <Relationship Id="rId7" Type="http://schemas.openxmlformats.org/officeDocument/2006/relationships/styles" Target="styles.xml"/>
  <Relationship Id="rId8" Type="http://schemas.openxmlformats.org/officeDocument/2006/relationships/theme" Target="theme/theme1.xml"/>
  <Relationship Id="rId9" Type="http://schemas.openxmlformats.org/officeDocument/2006/relationships/webSettings" Target="webSettings.xml"/>
</Relationship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2.xml.rels><?xml version="1.0" encoding="UTF-8"?>

<Relationships xmlns="http://schemas.openxmlformats.org/package/2006/relationships">
  <Relationship Id="rId1" Type="http://schemas.openxmlformats.org/officeDocument/2006/relationships/customXmlProps" Target="itemProps2.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3e6bbf785bd04bb195fa2a4c22e268a3" PartId="9d57aab14968457ea9f3e3098085ef75">
    <Part Type="preambule" DocPartId="c4d0ca64fdff417f8b02483dedea8ba5" PartId="8e40c6fe5fc44afbbd22bc22d84fdba8"/>
    <Part Type="pastraipa" DocPartId="ab2a8b2dadb64704a5ba8cc98c8b0031" PartId="9cb30d4c634f408da9d8735b56f94408"/>
    <Part Type="signatura" DocPartId="962bcdd4e88e47e6ac394e33f2de25b9" PartId="91141da9e9cd471ead010c54dc23938b"/>
  </Part>
  <Part Type="patvirtinta" Title="ŠILUMOS TIEKIMO TINKLŲ IR ŠILUMOS PUNKTŲ ĮRENGIMO TAISYKLĖS" DocPartId="2b15a058e38740309e1f258848ae304e" PartId="88d1e8b068d145a68e8d0e703cc2ffdd">
    <Part Type="skyrius" Nr="1" Title="BENDROSIOS NUOSTATOS" DocPartId="d025f2fffa954196b7d3127f990d0489" PartId="bc6c08f90e3c4bc48e58111f83b2ea92">
      <Part Type="punktas" Nr="1" Abbr="1 p." DocPartId="1094b8b64d17498088174b02bc4bde9c" PartId="f4745da98fce499cac511a1da55e487a"/>
      <Part Type="punktas" Nr="2" Abbr="2 p." DocPartId="ad16928e71cb4e3281c1962b8fa76689" PartId="bd4e33b769e04d50a2e704b3f73058b9">
        <Part Type="papunktis" Nr="2.1" Abbr="2.1 pp." DocPartId="af316798cf68419184ed771e71284b76" PartId="cf64fca972eb4b629a8b3f6072902b8e">
          <Part Type="papunktis" Nr="2.1.1" Abbr="2.1.1 pp." DocPartId="4982bb32268e48e8b35b6cb796724828" PartId="e6b5cf741f674525a77d11afa13d7584"/>
          <Part Type="papunktis" Nr="2.1.2" Abbr="2.1.2 pp." DocPartId="0978cfca41954e7cb1b342a6df7d81ed" PartId="dd7e186661a94214818aeb7e5b27c11c"/>
        </Part>
        <Part Type="papunktis" Nr="2.2" Abbr="2.2 pp." DocPartId="a27e436be4d84ec0ad706256323b47c8" PartId="873a9b8a4a9145a399c50e6d89a3a986"/>
      </Part>
      <Part Type="punktas" Nr="3" Abbr="3 p." DocPartId="f16760e2f1e04b648d432dd96a964c03" PartId="4bce9612317040a7a30afb7b2ccba2e2">
        <Part Type="papunktis" Nr="3.1" Abbr="3.1 pp." DocPartId="14b9591ca0194fb48118973bd2624d45" PartId="e880c6db05414ce38237dd95358abecd"/>
        <Part Type="papunktis" Nr="3.2" Abbr="3.2 pp." DocPartId="e535d1242dc541e68d48d9a685975643" PartId="97eae52179424b8eae6452a44155685f"/>
        <Part Type="papunktis" Nr="3.3" Abbr="3.3 pp." DocPartId="0865fa44e1614fbdb636eeb76a41a2e5" PartId="b906ed3677274ee484c1afd5252698a4"/>
      </Part>
      <Part Type="punktas" Nr="4" Abbr="4 p." DocPartId="e7d5961e5a8d4537a92ab891896073f3" PartId="c04895bebffa450cbf2bc517ee14aec4">
        <Part Type="papunktis" Nr="4.1" Abbr="4.1 pp." DocPartId="d57f3588035846bcb9bcaa0d00dc9244" PartId="fc94ecc2c07e4ded96ab4d52cd0f1b7a"/>
        <Part Type="papunktis" Nr="4.2" Abbr="4.2 pp." DocPartId="481f77bf52fe41e081d57dd1426ac070" PartId="f5efc553c553400c816785bd3d275d14"/>
        <Part Type="papunktis" Nr="4.3" Abbr="4.3 pp." DocPartId="669abd8831364a12b88ddfc170076e1e" PartId="fd77cd3018c747e99315f1cbf1ac1fff"/>
      </Part>
      <Part Type="punktas" Nr="5" Abbr="5 p." DocPartId="7adea71950c240d18d481a4017849b34" PartId="f8703a4f2ac84420b693dec453dec35a"/>
    </Part>
    <Part Type="skyrius" Nr="2" Title="PAGRINDINĖS SĄVOKOS" DocPartId="2f5418e4f0dd4d799b92bfcd0f84049d" PartId="b3dd64fca84f4d239fe9760e3175e553">
      <Part Type="punktas" Nr="6" Abbr="6 p." DocPartId="b7fc681a65b4440f8609e33e5f841efe" PartId="5bb56d29587a444a8a3100eb2b4b39da"/>
      <Part Type="punktas" Nr="7" Abbr="7 p." DocPartId="39f6f3aa4c494d4cba71464f366e7efc" PartId="6b4e853fcd364d46895f9e344dad636f"/>
      <Part Type="punktas" Nr="8" Abbr="8 p." DocPartId="2e9ddf54a7c74d52bf3f973c2269eb48" PartId="5a372a0d9d3c4186b889266364337443"/>
    </Part>
    <Part Type="skyrius" Nr="3" Title="NAUJŲ IR REKONSTRUOJAMŲ ŠILUMOS TIEKIMO TINKLŲ IR PUNKTŲ PROJEKTAVIMO IR STATYBOS REIKALAVIMAI" DocPartId="01c94a822a74437c992e34b306be4e8b" PartId="e68d5b9fac2a42be88c53ad20ebfd102"/>
    <Part Type="skyrius" Nr="1" Title="ŠILUMOS SRAUTŲ REIKALAVIMAI" DocPartId="cf227479f71844db8f46ff064b2cd6a5" PartId="bdedd618ea2048fb982a1fac33551e16">
      <Part Type="punktas" Nr="9" Abbr="9 p." DocPartId="a4b56f45b5c642e6ae00efd212a44ed5" PartId="6046e4d20b2c4e2596a73ee126ae17c1"/>
      <Part Type="punktas" Nr="10" Abbr="10 p." DocPartId="d3f6c3445bdb4d6fb555f43835a87470" PartId="e34cc74842b84983b08977a3614bdadf"/>
      <Part Type="punktas" Nr="11" Abbr="11 p." DocPartId="0844c46caa2e448ca99ca3a3d30cb879" PartId="7c4bc721f8944f0e83f41fbc269e9d4b"/>
    </Part>
    <Part Type="skyrius" Nr="2" Title="ŠILUMOS TIEKIMO SISTEMŲ REIKALAVIMAI" DocPartId="76ba0a5d5a514573888d944fdb907550" PartId="bee91aa6426947109101c7990e531839">
      <Part Type="punktas" Nr="12" Abbr="12 p." DocPartId="a295881b82c64cf0bd3aad0b3bc788ac" PartId="d2ff3feb510542faa70607de32d8a99d">
        <Part Type="papunktis" Nr="12.1" Abbr="12.1 pp." DocPartId="2530676d89f44e0184a033984c68008d" PartId="00fdeed96ed64197932ab80ed85c5b1c">
          <Part Type="papunktis" Nr="12.1.1" Abbr="12.1.1 pp." DocPartId="192ced86e34148f8b583bbbc4374c17f" PartId="4806457a2619466e9d40b09d5c9e09b1"/>
          <Part Type="papunktis" Nr="12.1.2" Abbr="12.1.2 pp." DocPartId="14695e26407245ccae63ee1ec335d433" PartId="69dd9e3d99224a38b17c634628140ccf"/>
        </Part>
        <Part Type="papunktis" Nr="12.2" Abbr="12.2 pp." DocPartId="cfae29aa416d4f24a0c8e2696b84c982" PartId="10bd2abd5fbd470faeb179d50fad53c0"/>
        <Part Type="papunktis" Nr="12.3" Abbr="12.3 pp." DocPartId="1c45f4644c4b406b872333933edce178" PartId="9afceb4d25f84938ac99c26e5ee1513f"/>
        <Part Type="papunktis" Nr="12.4" Abbr="12.4 pp." DocPartId="9b0e359b2ac74d69b9b7bc4d271b6d6e" PartId="3084d7eded4a430aaf5514fdf43af10b"/>
        <Part Type="papunktis" Nr="12.5" Abbr="12.5 pp." DocPartId="883d9bb06df64e98b46a5d20a21bab24" PartId="6bf7b14dbc904802aa66ca709e0b28cd"/>
      </Part>
      <Part Type="punktas" Nr="13" Abbr="13 p." DocPartId="9771832aaf494bdda3489bdf2122306b" PartId="5a0d2305ddad4bfbb643824a9a4a787d"/>
      <Part Type="punktas" Nr="14" Abbr="14 p." DocPartId="d2d283c78be741139d68c48696caf415" PartId="008fe0a365b24711b672068e14db32fa"/>
      <Part Type="punktas" Nr="15" Abbr="15 p." DocPartId="dc977c6e1d7444e49c25e2e07805bc7a" PartId="f2ddfd2eaab7484a854cd93654ffb49a"/>
      <Part Type="punktas" Nr="16" Abbr="16 p." DocPartId="6d1f4d2104474dc99a76831ddcf86b70" PartId="46faee08114543d7bf79a59b4e7923e0"/>
      <Part Type="punktas" Nr="17" Abbr="17 p." DocPartId="c5c01d23679b4a459fc2b8bfd398b92b" PartId="913bb672e81a4e93b1e999cb16e07bfb"/>
      <Part Type="punktas" Nr="18" Abbr="18 p." DocPartId="579f14ab0f8a43e4b986056bdb209ad7" PartId="5814c54680e8420ebd990b5408460b98"/>
      <Part Type="punktas" Nr="19" Abbr="19 p." DocPartId="f662515b4d644e2e8882343889404101" PartId="b27c0123484f421889b98d7dd11742c8"/>
      <Part Type="punktas" Nr="20" Abbr="20 p." DocPartId="76abb2cb6ef542b28bde7a8a2c67bf49" PartId="127fc912a1284f1bb75b915c3ceef876"/>
      <Part Type="punktas" Nr="21" Abbr="21 p." DocPartId="59c93072c023406589e75e0fe8a110f3" PartId="ff52b1f5bb2643dc9231d6efe5d2a8ee"/>
      <Part Type="punktas" Nr="22" Abbr="22 p." DocPartId="2d7d406417714d79851569346e046809" PartId="549b0271f6bb401da17f96f06c8dd6e6"/>
      <Part Type="punktas" Nr="23" Abbr="23 p." DocPartId="8fa83df1b6a94fb1bf9f8a35636d7b6a" PartId="27f0b8a6a6304348a99c57b1e201254a"/>
      <Part Type="punktas" Nr="24" Abbr="24 p." DocPartId="f2e6418d73c942bd8d87faf37f7bc047" PartId="e1ee879cb3ed49d88423fb224edb9a1b"/>
      <Part Type="punktas" Nr="25" Abbr="25 p." DocPartId="ac82b7826eef4efabe22acc7266279ca" PartId="9d1cee9a90d747688500e2db8a6c0933"/>
      <Part Type="punktas" Nr="26" Abbr="26 p." DocPartId="476754f7411b415994bec49ca76a4daf" PartId="5aabf93f3fb54b01a28bce51fe1e14dc">
        <Part Type="papunktis" Nr="26.1" Abbr="26.1 pp." DocPartId="88ef61ea4de342e2996719308e07998d" PartId="3d3593c4e8334458aa6735f86f06409b"/>
        <Part Type="papunktis" Nr="26.2" Abbr="26.2 pp." DocPartId="50315af03c934695a74edcc80306aa1d" PartId="84d37f368eb94a07918db94e6d5bb5fc"/>
        <Part Type="papunktis" Nr="26.3" Abbr="26.3 pp." DocPartId="b3f9b179b91d4f4ab1d117cda659cd7d" PartId="d749cda7aa3a4a67ad6b94e9bb9cbcb6"/>
      </Part>
      <Part Type="punktas" Nr="27" Abbr="27 p." DocPartId="f324b5212cbc49e3bac28d8015872a47" PartId="156f5e92efcc4db1bd53567e4b1aa9fe">
        <Part Type="papunktis" Nr="27.1" Abbr="27.1 pp." DocPartId="61dd5ce8e7f14472be6290c59aee417f" PartId="3c55f629a1e04170a3f7dfa6097730ab"/>
        <Part Type="papunktis" Nr="27.2" Abbr="27.2 pp." DocPartId="6ea7c010f5d64e98a8272eabbd912d85" PartId="6de4e43502f14a8796bb2327ae01fb2a"/>
      </Part>
      <Part Type="punktas" Nr="28" Abbr="28 p." DocPartId="5501e51276dc4973ba9a4d239a6b4a53" PartId="3be451dc5b124e64a1df9cbb74553c55"/>
      <Part Type="punktas" Nr="29" Abbr="29 p." DocPartId="7bff11cbdd08455c814b5af42e9c0974" PartId="8c6fddf55b2f4340a4445d2176042a4a"/>
      <Part Type="punktas" Nr="30" Abbr="30 p." DocPartId="318dbd9293e6468ea9008fd1317b1b81" PartId="fe2b418f90b543dda567431690f70a63"/>
      <Part Type="punktas" Nr="31" Abbr="31 p." DocPartId="74a757b2bc4049adb0bebd6e2776cfcc" PartId="78978582fe64496096e79695b3d0fb4a">
        <Part Type="papunktis" Nr="31.1" Abbr="31.1 pp." DocPartId="4ad815706261409e9dd935d127b06009" PartId="7a76965cec40446281c13ee7cbc01f93"/>
        <Part Type="papunktis" Nr="31.2" Abbr="31.2 pp." DocPartId="2e83825b325d4f3699fbf0622d03b6c2" PartId="793438ea93e844e2a8256affa8b6227f"/>
      </Part>
      <Part Type="punktas" Nr="32" Abbr="32 p." DocPartId="0a507ed329cb4a98b651e8d5aa54b43c" PartId="8ad84106419b4d548f8c2a32a3ccce7c"/>
      <Part Type="punktas" Nr="33" Abbr="33 p." DocPartId="a7dd8126ec9a491484b8cc22df462a26" PartId="f0d207566cd747c78484f126a9bea59b"/>
      <Part Type="punktas" Nr="34" Abbr="34 p." DocPartId="69ddba257784489db402960014581c53" PartId="35934b3c47494475b90d89440a7f74f7"/>
      <Part Type="punktas" Nr="35" Abbr="35 p." DocPartId="9585fded5efd40c3b37fdb4ad83cda08" PartId="f76abe85cd87489990b98134a76baf6d"/>
      <Part Type="punktas" Nr="36" Abbr="36 p." DocPartId="5d5798d749304e3b9867a7ffad0b22a1" PartId="b81653dbed2b4797b0a83b12e0a3be55"/>
      <Part Type="punktas" Nr="37" Abbr="37 p." DocPartId="0b919b5d0e9848b786bdf6808fc29679" PartId="7b0625d25aea4c3caa1307283679f6b7"/>
      <Part Type="punktas" Nr="38" Abbr="38 p." DocPartId="a8af5ff9b03044c0a12b33dd8457fa56" PartId="5f7776cdc5854232bf8c36d5f9f64185"/>
      <Part Type="punktas" Nr="39" Abbr="39 p." DocPartId="1e600c1becbc4fd0ae5a32a20fd4e3ac" PartId="4a4b3e80ee58425cbe088e6d2f628e42"/>
      <Part Type="punktas" Nr="40" Abbr="40 p." DocPartId="15a6fe47c53d440ea11cc2b399a013a8" PartId="f27ac656d4814144890d2ae6df31f1b0"/>
    </Part>
    <Part Type="skyrius" Nr="3" Title="ŠILUMNEŠIO DEBITŲ IR PARAMETRŲ REGULIAVIMO REIKALAVIMAI" DocPartId="c915a64c63234396bec68d244ce38ee8" PartId="3a70045b43a349ac9323666bb0bc3583">
      <Part Type="punktas" Nr="41" Abbr="41 p." DocPartId="ea01c2862695478d8fca64eaeea9d088" PartId="7a535626fca84aa0a50f58b940d168f4"/>
      <Part Type="punktas" Nr="42" Abbr="42 p." DocPartId="0d182f5663194519833ef086feea338d" PartId="b2485183b0c74c8e8669c6a8b1ce7ae2">
        <Part Type="papunktis" Nr="42.1" Abbr="42.1 pp." DocPartId="efc0ac2196d84bd28c956aba36f84455" PartId="b149bab59ee44c909f2ab45c531734da"/>
        <Part Type="papunktis" Nr="42.2" Abbr="42.2 pp." DocPartId="48423065697c446fae0bd234dfdfd427" PartId="73559ba975eb4c6fb7f58efbb167ed78"/>
        <Part Type="papunktis" Nr="42.3" Abbr="42.3 pp." DocPartId="d8c00ce5a608412a8b55bf03258554a0" PartId="b1bf932258764496b332a79758dc222a"/>
      </Part>
      <Part Type="punktas" Nr="43" Abbr="43 p." DocPartId="1921a955101242b1b21ee3a23d067cd7" PartId="d46c8e56d3804930b1a9b0b0b84dcf98"/>
      <Part Type="punktas" Nr="44" Abbr="44 p." DocPartId="cfc54ed86cd44f9e8e9d600f720c6251" PartId="e9c5e352d192402089ebe1199f83fb1c"/>
      <Part Type="punktas" Nr="45" Abbr="45 p." DocPartId="8d617d265acc4b768ded5837d761df9a" PartId="ffc5ebf36e4c4422b5fd90f641f58b2f">
        <Part Type="papunktis" Nr="45.1" Abbr="45.1 pp." DocPartId="240d5458d76049bf93ad96500bbadbfa" PartId="6c1b6fa2415d4c339e1ac520e99928ca"/>
        <Part Type="papunktis" Nr="45.2" Abbr="45.2 pp." DocPartId="3b883f61418d49a297031b52e0d9c0e6" PartId="ee447023aaef4f2ba567289d59abe8fa"/>
      </Part>
      <Part Type="punktas" Nr="46" Abbr="46 p." DocPartId="5a70895e263e4530aa329bf1ba20e37f" PartId="06122b9919ab454787ecf234ae18dafd"/>
      <Part Type="punktas" Nr="47" Abbr="47 p." DocPartId="225e21b3f735403b8c787cac74718f16" PartId="8617cfe78a5a474dbc949e3b65a77cc4"/>
      <Part Type="punktas" Nr="48" Abbr="48 p." DocPartId="3832e718c08c4d16a43c37892bd3bb49" PartId="e67d27411bfd46ecbf292792afe4e9ac"/>
      <Part Type="punktas" Nr="49" Abbr="49 p." DocPartId="91fe3d45d1ab4c70bb0334af9617b911" PartId="7d0a557588f04d6a8ffe37dd6a1cee10"/>
    </Part>
    <Part Type="skyrius" Nr="4" Title="ŠILUMOS TIEKIMO TINKLŲ HIDRAULINIŲ SKAIČIAVIMŲ IR REŽIMŲ REIKALAVIMAI" DocPartId="c05bf9ef2fac403ea6df04fbeac7d69a" PartId="f94a49833cea43f686533b0355330554">
      <Part Type="punktas" Nr="50" Abbr="50 p." DocPartId="bf3b6a5f2fbf4a63a3684f4c621f414c" PartId="fefd59239ada47dd9ff08328d37c095a"/>
      <Part Type="punktas" Nr="51" Abbr="51 p." DocPartId="95fbfbf5b9a9421cbf0a078abbd81c3e" PartId="33a44c7250b142c2a61e76839cc6911c"/>
      <Part Type="punktas" Nr="52" Abbr="52 p." DocPartId="c1216e3436cf4bddae461b619d880f71" PartId="9cbd3c1bdf8d493c9062f0e4e4a98a0a"/>
      <Part Type="punktas" Nr="53" Abbr="53 p." DocPartId="6b803163cd44433e97c9dbd02dfb5c40" PartId="342c4a253939496c9ae94d619d3e3932"/>
      <Part Type="punktas" Nr="54" Abbr="54 p." DocPartId="73faf1b070be43e59f113c3fb2bd29a3" PartId="4c9983ff367f48a99870706d4c7246d7"/>
      <Part Type="punktas" Nr="55" Abbr="55 p." DocPartId="c9f19953b7754a9483404711d71b513d" PartId="ac7a1a48ba80415eb0d0aa851b0e0f97"/>
      <Part Type="punktas" Nr="56" Abbr="56 p." DocPartId="aaf4ab6288084a108a2aaa5c0a7d6c92" PartId="369d4421d61c41d2bbb57f5253c20727"/>
      <Part Type="punktas" Nr="57" Abbr="57 p." DocPartId="126d41461f8c4c85876742af512407f7" PartId="b10467e1cb9042ea916d1cd04e988527"/>
      <Part Type="punktas" Nr="58" Abbr="58 p." DocPartId="6d879fb2a82241348d99a7e7770513da" PartId="4983ec9d0ddb4a90986e875bf1c1765b"/>
      <Part Type="punktas" Nr="59" Abbr="59 p." DocPartId="8787984e09f5480e8c172b717be5e455" PartId="ba7ce3423d12495f844894b7ab76d978"/>
      <Part Type="punktas" Nr="60" Abbr="60 p." DocPartId="b3687ddb81cb47a997235a8fa5d893b0" PartId="afd121bf203242b09a0897ce0fc6ab3d">
        <Part Type="papunktis" Nr="60.1" Abbr="60.1 pp." DocPartId="a1316d0f9f574a27881faf47cc35b950" PartId="349211f5f98a451c99142d0fc21909ed"/>
        <Part Type="papunktis" Nr="60.2" Abbr="60.2 pp." DocPartId="5e3b331258e74cd4a58992da45a1068d" PartId="ddf23f48d9ed4906b10b609679c51582"/>
      </Part>
      <Part Type="punktas" Nr="61" Abbr="61 p." DocPartId="09661ff250004722b051340e5689ea45" PartId="90daa9f9213c4c6a95e0e95d0c82adf7"/>
      <Part Type="punktas" Nr="62" Abbr="62 p." DocPartId="fe4f172aaf934ae8882e75bcc35cdc6a" PartId="c286a04d22934a7c98401955b259aed6"/>
      <Part Type="punktas" Nr="63" Abbr="63 p." DocPartId="e425c970f5324d7793c4be2293d79c65" PartId="63211d3ae99948789d43bcce34f55b3f"/>
      <Part Type="punktas" Nr="64" Abbr="64 p." DocPartId="8989b19948fc4084926e88f6d2772b9b" PartId="fed6b519580f45629443ed81178a8f6d">
        <Part Type="papunktis" Nr="64.1" Abbr="64.1 pp." DocPartId="a9b282cedba742b1a63d33b9182b6c21" PartId="48522ec326034ab288fd5e9375fbd756"/>
        <Part Type="papunktis" Nr="64.2" Abbr="64.2 pp." DocPartId="443e7c6bf3164502bd74096f0ff15f4f" PartId="f5b5b3627ffb464dbbdec74fb4fe8b67">
          <Part Type="papunktis" Nr="64.2.1" Abbr="64.2.1 pp." DocPartId="a7a669ba37bf42a7b391a871e99588f2" PartId="2ca715bd06dc4ec087c1cc7803fdc9a6"/>
          <Part Type="papunktis" Nr="64.2.2" Abbr="64.2.2 pp." DocPartId="1ef654c057d44b25bf8e7ec1df410f98" PartId="c843ec2719df4442a49b29d089128a71"/>
        </Part>
      </Part>
      <Part Type="punktas" Nr="65" Abbr="65 p." DocPartId="7a0f2217b9344ba08770ea07ee3e2b80" PartId="a038f112ea3d4cb2b1d79d7b9701f081"/>
      <Part Type="punktas" Nr="66" Abbr="66 p." DocPartId="be4a48166415451fb78548723bb41819" PartId="ffeb60fa014d484aa1353fa86f7c5443"/>
      <Part Type="punktas" Nr="67" Abbr="67 p." DocPartId="548721a8d490453cbb34dba638b66408" PartId="3b5bb5a77db840508217691f56e38717"/>
    </Part>
    <Part Type="skyrius" Nr="5" Title="ŠILUMOS TIEKIMO TINKLŲ TRASŲ IR JŲ KLOJIMO BŪDŲ REIKALAVIMAI" DocPartId="25bcc1339bfc4fc9a5587f8b3cc662ab" PartId="f0f4595e8953408d803c967324269e38">
      <Part Type="punktas" Nr="68" Abbr="68 p." DocPartId="d9319a8a51854115b86623c1d5d3852c" PartId="8c7e2b19dbac48639bafb44c1a0ed04c">
        <Part Type="papunktis" Nr="68.1" Abbr="68.1 pp." DocPartId="173a5ead83d34648b6940ea4187d7dab" PartId="cf26fce6955b4d45bbe73e96c2eb4154"/>
        <Part Type="papunktis" Nr="68.2" Abbr="68.2 pp." DocPartId="d5555e76c9ad4f2f9db86e49e98fef5e" PartId="e589523bb4b64b9f90ee4bd8f5125dc5"/>
        <Part Type="papunktis" Nr="68.3" Abbr="68.3 pp." DocPartId="7f3b90e5958145f48a7b506da4cdb572" PartId="ab8c0a6011064138ad0baac484929dc1"/>
      </Part>
      <Part Type="punktas" Nr="69" Abbr="69 p." DocPartId="5f8b918b85bc475794aaebef8a655c80" PartId="70cc8f8d6cc143ecbf3dde6165c76115"/>
      <Part Type="punktas" Nr="70" Abbr="70 p." DocPartId="373bba35a59e4563bacc5a6024b5d0a0" PartId="f49a99aed18b45f3a7706be11aba15d7"/>
      <Part Type="punktas" Nr="71" Abbr="71 p." DocPartId="7f981e0e6aff4010a7640843161e6319" PartId="2e8fb09ecabc417f8b4fb8525ccc997f"/>
      <Part Type="punktas" Nr="72" Abbr="72 p." DocPartId="c223aaf940444b489f22f4dd2599885c" PartId="da00d60e9eac425aac70b0ce1cc962a6">
        <Part Type="papunktis" Nr="72.1" Abbr="72.1 pp." DocPartId="552c97babafb4ea4aa1458779d025405" PartId="10b372e775424185bccb6b69348c8ec8"/>
        <Part Type="papunktis" Nr="72.2" Abbr="72.2 pp." DocPartId="54dfde47da4749e88c2819641f4c3e2d" PartId="4e22a49b357f4918a367c9932a84feeb"/>
        <Part Type="papunktis" Nr="72.3" Abbr="72.3 pp." DocPartId="392bd103454f4eea979cd5de172cb4a6" PartId="57d8dadbcadb418eb91b2ab61910f3d8"/>
        <Part Type="papunktis" Nr="72.4" Abbr="72.4 pp." DocPartId="5fd1a14186114e37bbf79dbe4c2165a3" PartId="bfe0aa1d881144a49a0ed24c89b41b92"/>
        <Part Type="papunktis" Nr="72.5" Abbr="72.5 pp." DocPartId="260103588a1a498f80a40a257640dc46" PartId="31ac88bd4f69483aa6273bf7d7ccc6c0"/>
        <Part Type="papunktis" Nr="72.6" Abbr="72.6 pp." DocPartId="6699fc4de757400da899594fcd9c657d" PartId="2fcdf6b0ebde41d4ac661e1278601213"/>
        <Part Type="papunktis" Nr="72.7" Abbr="72.7 pp." DocPartId="b49ac2e426d04ba48288b345fc80fa6f" PartId="103446fa602e453a9002610608a41ce0"/>
        <Part Type="papunktis" Nr="72.8" Abbr="72.8 pp." DocPartId="57b2604f6ab64ab0831e6d505d3d7662" PartId="7aac1d9ef20c4456a2d3d32b912e483c"/>
        <Part Type="papunktis" Nr="72.9" Abbr="72.9 pp." DocPartId="447b06e5577c4f0697ebdc5cd3394c06" PartId="db96e04b1c964b598aeab848a41e787c"/>
      </Part>
      <Part Type="punktas" Nr="73" Abbr="73 p." DocPartId="4fa94a9e1acb4df38164b1e309b336c7" PartId="1c5b998fb3c044ba936ff3445ec15683"/>
      <Part Type="punktas" Nr="74" Abbr="74 p." DocPartId="4eb275cf78804855a28fa592ce5529c2" PartId="f59d11365c1f4ccbbeaef40afa02608d"/>
      <Part Type="punktas" Nr="75" Abbr="75 p." DocPartId="132a5286b82546ecb4ae4a85d3dc872f" PartId="8edbeb42c6ea4728b4be6c9da4cb4aa2"/>
      <Part Type="punktas" Nr="76" Abbr="76 p." DocPartId="e2d5c35fcc714c32b6d9525e28e992b8" PartId="00810da5d0d34c269ebf498ba57d2a20"/>
      <Part Type="punktas" Nr="77" Abbr="77 p." DocPartId="ed40ac13f3c248cead74ee9a9a433287" PartId="560f9b1fd9ce41fe8fec3c8eab366396"/>
      <Part Type="punktas" Nr="78" Abbr="78 p." DocPartId="256be24f3b174a6bbcf112377a5a838d" PartId="78a5a0774ed544359594e34034156a04"/>
      <Part Type="punktas" Nr="79" Abbr="79 p." DocPartId="6cf9f9fcf02248ad991bd099b1798cc6" PartId="05dbc35813a54028bacfc80fcff11da2"/>
      <Part Type="punktas" Nr="80" Abbr="80 p." DocPartId="eda0b03c5f764574b062dbc1eb9e19a7" PartId="ba6856e8ef314ca3a3bb0468dc38a46d"/>
      <Part Type="punktas" Nr="81" Abbr="81 p." DocPartId="6536ef6e026b428aa590833f07678155" PartId="066dea3ae3584af9b9a5df8b4d4faa52"/>
      <Part Type="punktas" Nr="82" Abbr="82 p." DocPartId="3007094f24144c40b7dfd3e5b5dbb0ee" PartId="0bc7842757d84fdd94f0c9a4edd5f741">
        <Part Type="papunktis" Nr="82.1" Abbr="82.1 pp." DocPartId="5928fb27466247e98efa0ba195a891a6" PartId="15dc81b6013e4f268e20f22465a41928"/>
        <Part Type="papunktis" Nr="82.2" Abbr="82.2 pp." DocPartId="cd6b6a55e6fc4529ad031bd0d7a5db7c" PartId="46943be0050b4b6eaccc04c6d91aa8d2"/>
        <Part Type="papunktis" Nr="82.3" Abbr="82.3 pp." DocPartId="8f0e9c98ea184b39b11bfd9a56e90031" PartId="6e920baf66df4b7998c61b52493198e4"/>
      </Part>
      <Part Type="punktas" Nr="83" Abbr="83 p." DocPartId="1fc1dd091ccd46d5bbd8c36778de7017" PartId="338dc229f6634a50a23caebeb1e3ce99"/>
      <Part Type="punktas" Nr="84" Abbr="84 p." DocPartId="44192dfaf6924716b8132834547d219d" PartId="93bf7d5c0c0a4faaab91223f77bf0f5f"/>
      <Part Type="punktas" Nr="85" Abbr="85 p." DocPartId="26e95104a4254018b2e52d4d80dc9e52" PartId="e7131f98db3a495f8c980199480be888"/>
      <Part Type="punktas" Nr="86" Abbr="86 p." DocPartId="571c546f38304612bd8b9dae49c49287" PartId="db1421c72e384807b6045de1c4e28bde"/>
      <Part Type="punktas" Nr="87" Abbr="87 p." DocPartId="aa73651c3ebb40fab802e6cc2a3c2363" PartId="23c2c922387d4ea48ad4b53939606d45">
        <Part Type="papunktis" Nr="87.1" Abbr="87.1 pp." DocPartId="fda678fcf478479c8f0e4d2c5e27a5b9" PartId="184e41ee33ea4cb9a802c65cdb1dca30"/>
        <Part Type="papunktis" Nr="87.2" Abbr="87.2 pp." DocPartId="bb6c641fcd634ffdb8f7d4998252ed12" PartId="77704a961b404286afb4234919e3e10f"/>
        <Part Type="papunktis" Nr="87.3" Abbr="87.3 pp." DocPartId="1fea47778c1b4c35aab1cf442759e019" PartId="903457076f9b492f929725209258ef1f"/>
      </Part>
      <Part Type="punktas" Nr="88" Abbr="88 p." DocPartId="9753672537594c208683b8564ee93d93" PartId="97bacda50f8b412789bc4b50dac49edf">
        <Part Type="papunktis" Nr="88.1" Abbr="88.1 pp." DocPartId="61ded4bf5cbb4ae8b665fb50745e868d" PartId="2cb31ec977f5492fa9092f3751e4a568"/>
        <Part Type="papunktis" Nr="88.2" Abbr="88.2 pp." DocPartId="3ab291de051c4a7ca3f235dcb2d9c93c" PartId="47d00493bc56408e9bb3810d4e64ae3c"/>
        <Part Type="papunktis" Nr="88.3" Abbr="88.3 pp." DocPartId="2b21af26115e48568f8ae7eaa74a3fb2" PartId="d29226cc8c864e568407c1a3b8769ae0"/>
        <Part Type="papunktis" Nr="88.4" Abbr="88.4 pp." DocPartId="598dc02f42bf4da2afe12f8e286380a4" PartId="a4e9ea4f27f449c08a8ee570ab997ad4"/>
      </Part>
      <Part Type="punktas" Nr="89" Abbr="89 p." DocPartId="8be121ce706f4e7a916fbc0c38eda05d" PartId="9bb5553ebbf345f095a948e9dc5b42cc"/>
      <Part Type="punktas" Nr="90" Abbr="90 p." DocPartId="b12e6007cf6d4fb7b615c3fadc0e3a48" PartId="2fa551b89197445ebb27556b77d950d4"/>
      <Part Type="punktas" Nr="91" Abbr="91 p." DocPartId="1efc319028764c02a6faf210830e9af9" PartId="a4c89a1fb03f4c0d8b2cbf3b74293423"/>
      <Part Type="punktas" Nr="92" Abbr="92 p." DocPartId="a1b9489935ee480cb2885ec5f2684799" PartId="d55d6094e6d54430a3dbeb90d220f05b"/>
      <Part Type="punktas" Nr="93" Abbr="93 p." DocPartId="77d74afb4215462f994188aebc4798b5" PartId="549b7bcc1b7f48ae811f745d21649b44"/>
      <Part Type="punktas" Nr="94" Abbr="94 p." DocPartId="00ae94c0e9c149e7a293c2cbbe212c41" PartId="8a54a2901d2146a88c4da7d826d11959"/>
      <Part Type="punktas" Nr="95" Abbr="95 p." DocPartId="147bb5ba5a214e5592171a4e04752b71" PartId="d01ba0ea87e647d7897d291e44a2e8c8"/>
      <Part Type="punktas" Nr="96" Abbr="96 p." DocPartId="0732336cccad494c8df7078cbb39a725" PartId="7e578db68e5c45628d99f4fe1db6cffa"/>
      <Part Type="punktas" Nr="97" Abbr="97 p." DocPartId="4d1f8617f7c049d5b41433997beec746" PartId="6de29722bed843438cb73325fd50319f"/>
      <Part Type="punktas" Nr="98" Abbr="98 p." DocPartId="0e71e18f8fa345ba817df3cd4c77c5ed" PartId="acf9670ec142494f91b930f18d336872"/>
    </Part>
    <Part Type="skyrius" Nr="6" Title="ŠILUMOS TIEKIMO TINKLŲ SANDARA IR BENDRIEJI JŲ KOMPONENTŲ REIKALAVIMAI" DocPartId="8146bf553e554a18a90fa23edacb65bc" PartId="b12788cd65994329863682f0d220a7fb">
      <Part Type="punktas" Nr="99" Abbr="99 p." DocPartId="d030a0b14b7b4ace8837b053811a6679" PartId="694be981ab0d4e7cad837b0b60e77e42">
        <Part Type="papunktis" Nr="99.1" Abbr="99.1 pp." DocPartId="4e09a3f04054410386c08756ac49933c" PartId="e8ba363fd8cb446faa75108cb01477d6"/>
        <Part Type="papunktis" Nr="99.2" Abbr="99.2 pp." DocPartId="f1b01c314ed544e1839a47c656176022" PartId="11478f2a00b8430a85ee515c597bf4b1"/>
        <Part Type="papunktis" Nr="99.3" Abbr="99.3 pp." DocPartId="600171fc9dcc4fd9978a7104a7c8a2c8" PartId="70063cd98d874dab81df41460f24d402"/>
        <Part Type="papunktis" Nr="99.4" Abbr="99.4 pp." DocPartId="1ffddd3d62b544f9a9523334a5703f56" PartId="1083e01d6e104e2b86b520a9ccc7d076"/>
      </Part>
      <Part Type="punktas" Nr="100" Abbr="100 p." DocPartId="ac1d2038f72c428c8af83d72e65d7f1d" PartId="d915d4052e31424aae13082983442182"/>
      <Part Type="punktas" Nr="101" Abbr="101 p." DocPartId="160cc27cc3ea47c485c331af44b1c12f" PartId="a8103805ef0f4522b4d14fad7c23dc9c"/>
      <Part Type="punktas" Nr="102" Abbr="102 p." DocPartId="da9d83f3d7dc4954aaa1a129fdedc7cf" PartId="ac13415730644a64bab287446551ff3c"/>
      <Part Type="punktas" Nr="103" Abbr="103 p." DocPartId="282e6c0ba43c4d93bbfa9b65284a0bfe" PartId="b29235b33f8848e7bdea53102c0dd13b"/>
      <Part Type="punktas" Nr="104" Abbr="104 p." DocPartId="f4a21bbb746b4073839b9d69fd84264b" PartId="cabb3822d0c14869ae4b54c37c006ab5">
        <Part Type="papunktis" Nr="104.1" Abbr="104.1 pp." DocPartId="c646d838e9bd4b9e8830c755f47fc96e" PartId="d592181787b34f61b729120f350b625d"/>
        <Part Type="papunktis" Nr="104.2" Abbr="104.2 pp." DocPartId="d4c2290917af4131a1d8f3eab31ad4d4" PartId="18b4534519164ee580efdccc33efe483"/>
        <Part Type="papunktis" Nr="104.3" Abbr="104.3 pp." DocPartId="b0ee8f6d59924a289932cbc3f5558f30" PartId="bf331d0c3bc744b29fddcdb3e56cddb6"/>
        <Part Type="papunktis" Nr="104.4" Abbr="104.4 pp." DocPartId="e0a8b2a5eaf245adbb84a9a714a5062f" PartId="da1b90b797ec449db87dbbb7e303d293"/>
      </Part>
      <Part Type="punktas" Nr="105" Abbr="105 p." DocPartId="14b4b0d79bad40ed8ae521a9788ec805" PartId="0f15f30804be4f6a83a2f386fc4de386"/>
      <Part Type="punktas" Nr="106" Abbr="106 p." DocPartId="ca63fd125e5946789c62555d390a2196" PartId="d26402037c6c45829dfc7585e0a5c237"/>
      <Part Type="punktas" Nr="107" Abbr="107 p." DocPartId="98942095773a45c1becd51cde92f88a3" PartId="5aee662fd9d846c3998b97f9277f11df"/>
      <Part Type="punktas" Nr="108" Abbr="108 p." DocPartId="7e660f54cabb4dd283b24ebfa7cc1038" PartId="4afe0f67e64c44a3a732215ea446ddc7"/>
      <Part Type="punktas" Nr="109" Abbr="109 p." DocPartId="f99078cf101f4302a02576b53c537bbe" PartId="4be27ab4abe94c828ba8099f195ff356"/>
      <Part Type="punktas" Nr="110" Abbr="110 p." DocPartId="9331b635fbc14c138977d6dac97fd5c6" PartId="824692acf4034d1386fa9ee73761b92c"/>
      <Part Type="punktas" Nr="111" Abbr="111 p." DocPartId="51ea27970c274f20afd1745f17f9e33a" PartId="ac3816d4723948dbbbd34c57b875ef92"/>
      <Part Type="punktas" Nr="112" Abbr="112 p." DocPartId="05cbb372f5f64d2a94c7468186956132" PartId="712a510cd9384464b1af621e0787093e"/>
      <Part Type="punktas" Nr="113" Abbr="113 p." DocPartId="4fe2eb6f7aec46f5b85a35ea3aa0cee5" PartId="5cfa133ceaaa4d17986a57c0dfc10e9c"/>
    </Part>
    <Part Type="skyrius" Nr="7" Title="VAMZDYNŲ KONSTRUKCIJŲ REIKALAVIMAI" DocPartId="947d40d5825d4be1b99647d9edc6c1b3" PartId="fdcb4b53f93542e1880d9c5a5af34280">
      <Part Type="punktas" Nr="114" Abbr="114 p." DocPartId="037dd14f35d842c0ba52b4df17aac788" PartId="61a065c91a1a4b9b82c90b5362274c4f"/>
      <Part Type="punktas" Nr="115" Abbr="115 p." DocPartId="a2a73dbacf84455db1c4dfc21127fe51" PartId="7eefad5a06ab44ddbcac939e26002298"/>
      <Part Type="punktas" Nr="116" Abbr="116 p." DocPartId="07041618f2fd4279a2a94a0a1700a573" PartId="7ca03306ada84e4bbbef1564fa79c78a">
        <Part Type="papunktis" Nr="116.1" Abbr="116.1 pp." DocPartId="ef5a8512ca144380b605b747d6d8db12" PartId="4c3a69e80ffe4594a012c04955eed1f1">
          <Part Type="papunktis" Nr="116.1.1" Abbr="116.1.1 pp." DocPartId="0832bf7e2a404b32a75efbc90b7680be" PartId="00416c43cfef403e8051d66017f3719a"/>
          <Part Type="papunktis" Nr="116.1.2" Abbr="116.1.2 pp." DocPartId="74c192f20d5d40f9aac471c16f59b5d4" PartId="b524979e39d4408fb1fbeacac60b8b5b"/>
          <Part Type="papunktis" Nr="116.1.3" Abbr="116.1.3 pp." DocPartId="ed65a1a5565c45b58fa5571ef18a7f48" PartId="67e5fc0c8bd04183a14b7ac6745be9d9"/>
        </Part>
        <Part Type="papunktis" Nr="116.2" Abbr="116.2 pp." DocPartId="bad99f8c31eb428a8a7a54325e559ab7" PartId="9f2a4f990857446ea04c3cbffa1d2c9a">
          <Part Type="papunktis" Nr="116.2.1" Abbr="116.2.1 pp." DocPartId="14f87dd09bbd4f94a7332a16d636d637" PartId="f88692048614419e9015b82dce6be5c7"/>
          <Part Type="papunktis" Nr="116.2.2" Abbr="116.2.2 pp." DocPartId="41de129d65fd4770abd87eb1d056e8f1" PartId="ee40554360e04dabbf970536f61d62d2"/>
          <Part Type="papunktis" Nr="116.2.3" Abbr="116.2.3 pp." DocPartId="feaa5b77c65e4f39a4ed15bc82e9b1bc" PartId="95f208790f1244f785f71fb3bfb0ee8b"/>
        </Part>
        <Part Type="papunktis" Nr="116.3" Abbr="116.3 pp." DocPartId="3f0711821e1141a4884e86a83af32319" PartId="fbcaafdda318476a9981eefbf1ab9edc">
          <Part Type="papunktis" Nr="116.3.1" Abbr="116.3.1 pp." DocPartId="60455e87cc2b4259bdfd75edb28ebc04" PartId="9cb849995fb845fbb8d881bca5683402"/>
          <Part Type="papunktis" Nr="116.3.2" Abbr="116.3.2 pp." DocPartId="316509cf100840b19d9e83f6715d76cc" PartId="b1f2deabd3384442aa8891ba49b220c7"/>
          <Part Type="papunktis" Nr="116.3.3" Abbr="116.3.3 pp." DocPartId="bf4432f86ea84a68a1e92d7bca3c2aaf" PartId="e2682d9c041644ad80db67a655a4b702"/>
        </Part>
      </Part>
      <Part Type="punktas" Nr="117" Abbr="117 p." DocPartId="c517f7c75f234d999fc0f9abc2a71ef5" PartId="137deac0c26545d59030209f3c0367fe"/>
      <Part Type="punktas" Nr="118" Abbr="118 p." DocPartId="0e946c9aa4634c43a1b76c0cf13bd893" PartId="194d7504fc6b41d19777c7f6f6b4a060"/>
      <Part Type="punktas" Nr="191" Abbr="191 p." DocPartId="1bd79f35a35742caabc64f42d72414f3" PartId="b773036b1e2440dbbe92c75bb1167a55"/>
      <Part Type="punktas" Nr="120" Abbr="120 p." DocPartId="04d04316085b46d0bdd20227ee85d0e1" PartId="4a3c3f332d4e4a909ae6bf3c49b1c580"/>
      <Part Type="punktas" Nr="121" Abbr="121 p." DocPartId="d579b04a5ea54cbf8eda90a568b8f3c2" PartId="66fd670bae4146c5a5f12c56475d0829">
        <Part Type="papunktis" Nr="121.1" Abbr="121.1 pp." DocPartId="17d585fd6d724428bec607945aa67d4f" PartId="6a6b8b2090514edfa14a30408d981b46"/>
        <Part Type="papunktis" Nr="121.2" Abbr="121.2 pp." DocPartId="eb36800f59de47048f0ec26ea1d68243" PartId="9ae627b0b6744ac38e6a3360bbf3ff97"/>
        <Part Type="papunktis" Nr="121.3" Abbr="121.3 pp." DocPartId="94752c2f771c44b5b3c6120abca31462" PartId="a9691663c10a4350b56d0ce9d79752b1"/>
      </Part>
      <Part Type="punktas" Nr="122" Abbr="122 p." DocPartId="5771d9b93b0142e581bb8915be0f4a8d" PartId="2bb5e1eda2bf40b6b13b2f84458cc26b"/>
      <Part Type="punktas" Nr="123" Abbr="123 p." DocPartId="32153175d3e14e7ba3582801e7a5651d" PartId="04a37991f21e43eab92727462ebadcea"/>
      <Part Type="punktas" Nr="124" Abbr="124 p." DocPartId="d2a57577101d454c9530ea26da0aa22d" PartId="b5153daa2ecb45189c33bd90f1722783"/>
      <Part Type="punktas" Nr="125" Abbr="125 p." DocPartId="c217deb55df745f3b9cc60efe96ba367" PartId="cc9c0bb13c4d49adb7297536942ca459">
        <Part Type="papunktis" Nr="125.1" Abbr="125.1 pp." DocPartId="62a8729b11a04c2a9684b022e77e6654" PartId="1b690a0296ef4959a34d2b6097774719"/>
        <Part Type="papunktis" Nr="125.2" Abbr="125.2 pp." DocPartId="efaaab72b484468ba56394fd0c529c8b" PartId="b981aa8e58834640a3dda49c8b597d45"/>
      </Part>
      <Part Type="punktas" Nr="126" Abbr="126 p." DocPartId="b0070a6a183d4ce0854443787d5f000e" PartId="67bf2a18589b46dabdb68e1016e56a74"/>
      <Part Type="punktas" Nr="127" Abbr="127 p." DocPartId="2854647924dc4fbabe44a0e5c585afae" PartId="c4a367929d4f47a9a6317d626239f492"/>
      <Part Type="punktas" Nr="128" Abbr="128 p." DocPartId="eaec1942873844febfd66c3d87aac702" PartId="8ca647f47d9644559638866c2bb233db"/>
      <Part Type="punktas" Nr="129" Abbr="129 p." DocPartId="f627ba916c754c56834f73ecc1a54beb" PartId="635c4aec6eb64a3d87fb5ed2bbd5368b">
        <Part Type="papunktis" Nr="129.1" Abbr="129.1 pp." DocPartId="eb861482057f4a3e8066ef7a19f822f3" PartId="60f4a075e512426a8608297beb843d8f"/>
        <Part Type="papunktis" Nr="129.2" Abbr="129.2 pp." DocPartId="c8ce96934017414bad1bd4ec58f68145" PartId="0772c1e9ae72403d8952611f525d764f"/>
        <Part Type="papunktis" Nr="129.3" Abbr="129.3 pp." DocPartId="b03ec27fdccb43e99ed15794433e29c0" PartId="e5eebf0e46bb4742a1978f7d380282a7"/>
      </Part>
      <Part Type="punktas" Nr="130" Abbr="130 p." DocPartId="07f073953d064edaa5215ee8cde9beae" PartId="58ec5f3a4d954345b6d9fe0c04706c42"/>
      <Part Type="punktas" Nr="131" Abbr="131 p." DocPartId="892478478fe44eeb8371f41980c495d4" PartId="b2c07a6c33e640d6a83e1c330c1fed09"/>
      <Part Type="punktas" Nr="132" Abbr="132 p." DocPartId="ab8577d9d8164ce1beb6132cdfb085ed" PartId="2127458abdad479d9e3cc15a97651167"/>
      <Part Type="punktas" Nr="133" Abbr="133 p." DocPartId="ad2e45fc115e474fbdd7899464e8ce64" PartId="7084bc34c3564852b38a723413e0cfd8"/>
      <Part Type="punktas" Nr="134" Abbr="134 p." DocPartId="ff15b71eb027498891106f452837def4" PartId="ea25f247e5f24a0d9426a1ee86fdd52f"/>
      <Part Type="punktas" Nr="135" Abbr="135 p." DocPartId="659c82812711491d90af4a4cd7cf6236" PartId="d1d083067e9343eba9b72512eb733cf2"/>
      <Part Type="punktas" Nr="136" Abbr="136 p." DocPartId="e61e521686954988b4075dba3f5e43ce" PartId="7716db01ea094efea1aca284526703f6"/>
      <Part Type="punktas" Nr="137" Abbr="137 p." DocPartId="e124f1b1a4b0454ea674991f6e6786f0" PartId="bf095bc6238748cf953353f75f65393b"/>
      <Part Type="punktas" Nr="138" Abbr="138 p." DocPartId="b607d37b335d4798a623ed162bdb71c0" PartId="79e051cefc154fb9b819f396c642c3d0"/>
      <Part Type="punktas" Nr="139" Abbr="139 p." DocPartId="4b6b8443d81b4e2a9cc74e8eb3c4b83d" PartId="edd5fb107523420ba56f0f661768e423"/>
      <Part Type="punktas" Nr="140" Abbr="140 p." DocPartId="fe661caf64c744cf8d847ffaa21b7fca" PartId="4b305a784f8a4492a002c8a8c92c5f66"/>
      <Part Type="punktas" Nr="141" Abbr="141 p." DocPartId="45effc9d40e14da3acbf6a57af4a3ab9" PartId="075a74c33e844a7aa0f779a2e331c138">
        <Part Type="papunktis" Nr="141.1" Abbr="141.1 pp." DocPartId="940dc75e4fb24b7f9e96190391604b2d" PartId="35462083cb304b79bb99452ba4222e63"/>
        <Part Type="papunktis" Nr="141.2" Abbr="141.2 pp." DocPartId="78fba4de131245729d6a64cf8bac1ba5" PartId="963b3b7f683a4db9bb9a722f7dc0920a"/>
      </Part>
      <Part Type="punktas" Nr="142" Abbr="142 p." DocPartId="8dce7363dedf463fb6513d89d1f3f2c5" PartId="8996ee7d0544471696a5a2791a8c02e6"/>
      <Part Type="punktas" Nr="143" Abbr="143 p." DocPartId="88b84ed4fe4d429ebe36a995c856c00f" PartId="bc4043e42e674738a90202ff664ef159"/>
      <Part Type="punktas" Nr="144" Abbr="144 p." DocPartId="4e9faba1a17b43499736849ed2c2ead5" PartId="30d1e2ac3dea4213b344e343a9d911bc"/>
      <Part Type="punktas" Nr="145" Abbr="145 p." DocPartId="6cec93d96c83418ea64a7ab6c51c10af" PartId="ea70f34a72904c778fbdeeece339789e"/>
      <Part Type="punktas" Nr="146" Abbr="146 p." DocPartId="b2143315a23249e4a8bf027cc2de3cee" PartId="13d3f1c8d77d4f4e8d3bc5ebc50d8783"/>
      <Part Type="punktas" Nr="147" Abbr="147 p." DocPartId="cd90de4fd8c84aeea2db545474b33942" PartId="49e40cc2ae6b44cc935c7ca8497c0de4"/>
      <Part Type="punktas" Nr="148" Abbr="148 p." DocPartId="95970e84b9be4535a09353b027d1f8db" PartId="90b197b0668f44ed856d29f0e0e49914"/>
      <Part Type="punktas" Nr="149" Abbr="149 p." DocPartId="3d069c081e624208a4a1a01cde8a263b" PartId="7b258960a546407fb094e4ff1872ac2e"/>
      <Part Type="punktas" Nr="150" Abbr="150 p." DocPartId="1e10325ac0ac427cbb64661877fb779f" PartId="ecdebd0eb617470687d271df9c66cdda"/>
      <Part Type="punktas" Nr="151" Abbr="151 p." DocPartId="dfcdaf00904d45ff9a1cbc6e107f963d" PartId="344bc6468f7147ab9732f738ef437a21"/>
      <Part Type="punktas" Nr="152" Abbr="152 p." DocPartId="e6094442efda44b2819b79cc8488b571" PartId="79fa0102bd254014893d44cd79c4f7f9"/>
      <Part Type="punktas" Nr="153" Abbr="153 p." DocPartId="53bc189812fd428bb56454ce60b3e9f8" PartId="03a888f3f3924b0f8a1ee407155c7a6d">
        <Part Type="papunktis" Nr="153.1" Abbr="153.1 pp." DocPartId="016df7e803cd4f778c8a7b82f51c35d0" PartId="7dfa91e073a849a2b4f0e48036f58e07"/>
        <Part Type="papunktis" Nr="153.2" Abbr="153.2 pp." DocPartId="cd42a5aa32ca4e058e4b030969b82ba6" PartId="45b88972b151473dab1c40d3dec1915c"/>
        <Part Type="papunktis" Nr="153.3" Abbr="153.3 pp." DocPartId="af413418397d42d0a5ccd09c15602c55" PartId="7312495b66a84a928c8605498bb7d75f"/>
        <Part Type="papunktis" Nr="153.4" Abbr="153.4 pp." DocPartId="5f43db736a65465981ca7dbf89ee457e" PartId="c3d626d344c2471f9f5bcd61c8664c1c"/>
        <Part Type="papunktis" Nr="153.5" Abbr="153.5 pp." DocPartId="c0b333363c8c4f7c88463294587e7630" PartId="ddf036d7a4134c40b22487535bd6384a"/>
      </Part>
      <Part Type="punktas" Nr="154" Abbr="154 p." DocPartId="c7a3c5edbcb04e35b0210e53069c4959" PartId="2f981b6a2acd4ba29c33336f6669a603"/>
      <Part Type="punktas" Nr="155" Abbr="155 p." DocPartId="6d23feb63fc94ddd934ba12def9091bd" PartId="dd304765226a47f3bb69f469859fedc4"/>
      <Part Type="punktas" Nr="156" Abbr="156 p." DocPartId="5a86cb8dd7dd4932be5b69ecad45518b" PartId="c8b68eadd5ef4805a67d9ee6937e41cc">
        <Part Type="papunktis" Nr="156.1" Abbr="156.1 pp." DocPartId="0ec666ce56d0476ea1cc7fee2c872ee2" PartId="32dfc0c9cc1b422baeb0c8288e4c5717"/>
        <Part Type="papunktis" Nr="156.2" Abbr="156.2 pp." DocPartId="34798d067dc3443aa5e6b4f5cf9e7c18" PartId="525bf13a7ec04b878b50853f71779b44"/>
        <Part Type="papunktis" Nr="156.3" Abbr="156.3 pp." DocPartId="6a9711cc79994861a84aaed34e636bc6" PartId="b049c32caf5e4ab288ec2196f230ac71"/>
      </Part>
      <Part Type="punktas" Nr="157" Abbr="157 p." DocPartId="e18a279280a84fb893c62dd32127f3bf" PartId="19b4c530846c44fd8c5d5c320562e10f"/>
      <Part Type="punktas" Nr="158" Abbr="158 p." DocPartId="2119ef82cd0b4415ae81fcdc931e8d37" PartId="5fcd58a48fe7464a9d818c6bacd3b11c"/>
    </Part>
    <Part Type="skyrius" Nr="8" Title="BEKANALIŲ ŠILUMOS TIEKIMO TINKLŲ REIKALAVIMAI" DocPartId="28817e120533444085db6421df762c77" PartId="22a1a17bf76f44edb84213b0dfc7c543">
      <Part Type="punktas" Nr="159" Abbr="159 p." DocPartId="00e44b2cabe144d0b672885cac06051f" PartId="0dea41acfb484c0694ff1789a59efda1"/>
      <Part Type="punktas" Nr="159-1" Abbr="159-1 p." DocPartId="f323720b78084e838f43c1e1122d821d" PartId="bcc8d15c7b834472b892cb2e9d9c0b0b"/>
      <Part Type="punktas" Nr="160" Abbr="160 p." DocPartId="1c5a3afc6c5941b1a59a65dc1ead3417" PartId="1b830ddba24e4a13bfad7ed6026cf23d">
        <Part Type="papunktis" Nr="160.1" Abbr="160.1 pp." DocPartId="3900e91da1ce46b0be0cdb9fb00358c4" PartId="43a8b092f46c461f8f5fca46de195b46"/>
        <Part Type="papunktis" Nr="160.2" Abbr="160.2 pp." DocPartId="d83c4cdc64024159952098898c0d63f5" PartId="06c6fb57f1514d8db5031cb8d1ddd1c8"/>
        <Part Type="papunktis" Nr="160.3" Abbr="160.3 pp." DocPartId="ac11821fd7834c1ba260a457627596fa" PartId="b600230ad5c742dbb3cd13102ecbacd3"/>
      </Part>
      <Part Type="punktas" Nr="161" Abbr="161 p." DocPartId="9605b49e067b4f5f921bb7ceb2fc7990" PartId="7677e7e411874bb0b2cca05bb754b500"/>
      <Part Type="punktas" Nr="162" Abbr="162 p." DocPartId="60d30b382c4e49aa978ddf5a1c9caa30" PartId="97eb77f4b93e4cc09ef6aefcccfc5335"/>
      <Part Type="punktas" Nr="163" Abbr="163 p." DocPartId="f5703eec720148b9963950331b8a079d" PartId="2227464a68cf4789b839f209fcbfd0e3">
        <Part Type="papunktis" Nr="163.1" Abbr="163.1 pp." DocPartId="c28fc06674004877a7428c10a9cd858c" PartId="8c3948ff213e4564b8b6b1c593e88c1d"/>
        <Part Type="papunktis" Nr="163.2" Abbr="163.2 pp." DocPartId="a62f360d90de41bbb106110d324d6494" PartId="6e654676482f4ab9b2ccc4e794eeac7b"/>
      </Part>
      <Part Type="punktas" Nr="164" Abbr="164 p." DocPartId="aad06a4fab5440d49361fecde733151e" PartId="82dd925eed024c459cf38a6b7700e894"/>
      <Part Type="punktas" Nr="165" Abbr="165 p." DocPartId="d837edd0d44348dcacbc6dca8f42cb19" PartId="80e901bd64284967a59c4245e872be54"/>
      <Part Type="punktas" Nr="166" Abbr="166 p." DocPartId="d353d4a069144fb6b7b219232ef52ab4" PartId="8fa4e7c4eed34a8faddf3baf6225c6a2"/>
      <Part Type="punktas" Nr="167" Abbr="167 p." DocPartId="ba222dbff08749f1afd44496cb9f9f24" PartId="7e16dd876e724168aee8cf8a185d9acd">
        <Part Type="papunktis" Nr="167.1" Abbr="167.1 pp." DocPartId="0df9f9a543134e2e91f86209984ad9a9" PartId="88d4e5fb585e451abc3b9de3bdb4def3"/>
        <Part Type="papunktis" Nr="167.2" Abbr="167.2 pp." DocPartId="bbd298f29d2746878fe20d6196f5ed71" PartId="0c78c13ec33c4b439930c5c0a3dac07d"/>
        <Part Type="papunktis" Nr="167.3" Abbr="167.3 pp." DocPartId="de5335342a6d457d84e6a26fd86fa6d3" PartId="b8f1ec5a4b424a319ba6a0c604a44854"/>
        <Part Type="papunktis" Nr="167.4" Abbr="167.4 pp." DocPartId="975e9fc847a44b158bfe22b6456484ec" PartId="1b9bffc186704574bb852d008e79371f"/>
        <Part Type="papunktis" Nr="167.5" Abbr="167.5 pp." DocPartId="013028a4909344d18c5353e86bfeed13" PartId="1ac1641105e34d4c9e587761f1678097"/>
        <Part Type="papunktis" Nr="167.6" Abbr="167.6 pp." DocPartId="6589b386523e483ab1aa0a160e020815" PartId="25599d549a4d41d48f65d6ccab82ea63"/>
        <Part Type="papunktis" Nr="167.7" Abbr="167.7 pp." DocPartId="bc9f4c426f9f44eeb5c7cd7829ac99a4" PartId="34194c532d1e4befbf26338fc147a8bf"/>
        <Part Type="papunktis" Nr="167.8" Abbr="167.8 pp." DocPartId="cc522188df644853a9f4f6d70bcf0401" PartId="fbf9b2e26d8b474dae05b7c01c13ce6d"/>
      </Part>
      <Part Type="punktas" Nr="168" Abbr="168 p." DocPartId="0b9d982519514403a69a358d4a5b0bd7" PartId="cd00f3201a1b4583a9b96f802bfc1a2e"/>
      <Part Type="punktas" Nr="169" Abbr="169 p." DocPartId="7aa88fc4d0494e1b999f13228bce0cf4" PartId="0cfb6c7d44ab4841bafb17bddf40ca66"/>
      <Part Type="punktas" Nr="170" Abbr="170 p." DocPartId="db732dc7f0884dada985edd982de6b80" PartId="9a05bd1d3559472cb666d732efb9a3ba"/>
      <Part Type="punktas" Nr="171" Abbr="171 p." DocPartId="8ad80d01c53143379ec9d6fc834146f2" PartId="556b592238a54653824d12340cc893e5"/>
      <Part Type="punktas" Nr="172" Abbr="172 p." DocPartId="deb94245c3f64025a6e6a32af5a4274b" PartId="289f1fa70f6b4b14b6bf0f3f52bac651">
        <Part Type="papunktis" Nr="172.1" Abbr="172.1 pp." DocPartId="e676f7bf349d45de816b1a9da618f633" PartId="e4a29e24576f43e89fa4db5379114097"/>
        <Part Type="papunktis" Nr="172.2" Abbr="172.2 pp." DocPartId="87d47a4b8acf47d68ea12fc1c85b052d" PartId="064728940b9647969187c9d3cac14cf6"/>
        <Part Type="papunktis" Nr="172.3" Abbr="172.3 pp." DocPartId="60f94e21cbc2437484f79ecda55ffc9f" PartId="9d216f5ecb0d4bd0adbaee0890c2abe4"/>
      </Part>
      <Part Type="punktas" Nr="173" Abbr="173 p." DocPartId="bc9896e8e59649deade4a15f5cd95f37" PartId="7941848bf6e34b2e972c889a1c663d80"/>
      <Part Type="punktas" Nr="174" Abbr="174 p." DocPartId="db67f5d812cf4dd1b734bcffe89b5b92" PartId="5779eab5f9de41bc999e360a1fbdad9f"/>
      <Part Type="punktas" Nr="175" Abbr="175 p." DocPartId="b3aa200877b74f2990ad4256393ca6c1" PartId="66f053ca3b974203b8970b83f173e43b"/>
    </Part>
    <Part Type="skyrius" Nr="9" Title="ŠILUMOS IZOLIACIJOS REIKALAVIMAI" DocPartId="ad7edce28c644491a446158d91cbd7bb" PartId="35daa222175d40d7ab186e76319e5915">
      <Part Type="punktas" Nr="176" Abbr="176 p." DocPartId="b7a546ab62474ddeadfc7494ce084b4c" PartId="f6e25eb58e664a05897aa4a1259a4499"/>
      <Part Type="punktas" Nr="177" Abbr="177 p." DocPartId="5f888e631a7e42369f4483e5435e2e22" PartId="4720753559954cce9e276a4985b40b6f">
        <Part Type="papunktis" Nr="177.1" Abbr="177.1 pp." DocPartId="148423d117d142c6a873dda04741705a" PartId="43f85e3415c34a3c8798511ced743dbe"/>
        <Part Type="papunktis" Nr="177.2" Abbr="177.2 pp." DocPartId="d8a221d9097a4e09be40ef45155a7bbb" PartId="fd17391a5db042459beba4677d0c39d6"/>
      </Part>
      <Part Type="punktas" Nr="178" Abbr="178 p." DocPartId="16a173356b4042d48a16d09bb1d8ae60" PartId="a1f533b33bda4bd2ad96092c5d6283bd"/>
      <Part Type="punktas" Nr="179" Abbr="179 p." DocPartId="65fe0a6629e045f2aff314b38b5a0b1c" PartId="b671031bab9647a79c5bd5c9f7400601">
        <Part Type="papunktis" Nr="179.1" Abbr="179.1 pp." DocPartId="e00c9299d3514e75bb2c1550e9607a8a" PartId="58e0486fca3b49a2a813e970c2587eb9"/>
        <Part Type="papunktis" Nr="179.2" Abbr="179.2 pp." DocPartId="63384afd34e54d3abbb258cf426b8a9f" PartId="1be76b58881e45d687a2a5e50e9734e4">
          <Part Type="papunktis" Nr="179.2.1" Abbr="179.2.1 pp." DocPartId="457e85b5541f4169af325ce3db18777a" PartId="166fdbc43763473d97597484fe40b7a1"/>
          <Part Type="papunktis" Nr="179.2.2" Abbr="179.2.2 pp." DocPartId="0c3cd477e6f94b308cc2b86252a2e474" PartId="13282c99273f43ada8f9de150b73f199"/>
          <Part Type="papunktis" Nr="179.2.3" Abbr="179.2.3 pp." DocPartId="23ef44db0d1c4e43ad58ac0483228c3f" PartId="b5da72866d0643df8fdba140c34715b3"/>
        </Part>
      </Part>
      <Part Type="punktas" Nr="180" Abbr="180 p." DocPartId="6ff36a36a86e42fea84544fcc5630fe6" PartId="c3cafb5b77d043829cdfd97dca803059"/>
      <Part Type="punktas" Nr="181" Abbr="181 p." DocPartId="128f7238431a483bba335a0bc4a4a8f6" PartId="c03d53807e324a219a8e4d67077b1b94"/>
      <Part Type="punktas" Nr="182" Abbr="182 p." DocPartId="f34a3245c00b4e81a15712c8248cfecc" PartId="6da4adc8ff14403fb4ca4acb4d9328a6"/>
      <Part Type="punktas" Nr="183" Abbr="183 p." DocPartId="ea621ebba549411cb7ea9a5da03aa103" PartId="9cf12e112d3440b7b0e6e20e3b23cb32"/>
      <Part Type="punktas" Nr="184" Abbr="184 p." DocPartId="68353bf62c06430f88c89c46ef4d5aa9" PartId="63fe72ed1796404e95f9e9286211446f"/>
      <Part Type="punktas" Nr="185" Abbr="185 p." DocPartId="56794af3419d46b0ae67411c5d550f1c" PartId="aec7b6463249459e9adfa240a78fe184"/>
      <Part Type="punktas" Nr="186" Abbr="186 p." DocPartId="f2749b9c03264407ab8c66116e06a0c6" PartId="0e0d870228464d0d8766436176672577"/>
      <Part Type="punktas" Nr="187" Abbr="187 p." DocPartId="19d3a7a4f94349438dc56c2255ae834b" PartId="08b304fe4db84002b4c0bb1136276af3"/>
      <Part Type="punktas" Nr="188" Abbr="188 p." DocPartId="30e5e5cc21c0422fa52e6e5a1aa9e0bf" PartId="03eca2acd98e4d778aba752cb989c567"/>
      <Part Type="punktas" Nr="189" Abbr="189 p." DocPartId="d478fc0156e24bdcb27a95075b02f9fa" PartId="8f5e559e69f64320ba0f122ff4bceb80"/>
      <Part Type="punktas" Nr="190" Abbr="190 p." DocPartId="04a3063133c94f2594405411c374b124" PartId="ccdbe53766b04b60a09ce454444c8e60"/>
    </Part>
    <Part Type="skyrius" Nr="10" Title="ŠILUMOS PUNKTŲ REIKALAVIMAI" DocPartId="5eac435fcea144d1bf478522f1f11ee4" PartId="9bccc84d8e174add8ff7f24b457e4eaa">
      <Part Type="punktas" Nr="191" Abbr="191 p." DocPartId="1282270fb79949e5a4f5e008179e0b84" PartId="518469f750cb47b1878c5825a4548895"/>
      <Part Type="punktas" Nr="192" Abbr="192 p." DocPartId="1a5c41363a3b40e09f5e76bcec87f4e8" PartId="3e6843f1576a4a47b2adbb135845a91b"/>
      <Part Type="punktas" Nr="193" Abbr="193 p." DocPartId="acf64c3370924836acd25bcc18d9504d" PartId="28ff3b41f0fc49f295127d91e9c63413">
        <Part Type="papunktis" Nr="193.1" Abbr="193.1 pp." DocPartId="47372faa280c4372832c90d4134266ea" PartId="d6a955e4d630430e86a3bb73894dce98"/>
        <Part Type="papunktis" Nr="193.2" Abbr="193.2 pp." DocPartId="e7ae60263f964164abe01696a8368ef9" PartId="fa765820e5614f9385d559b449abe725"/>
        <Part Type="papunktis" Nr="193.3" Abbr="193.3 pp." DocPartId="4247494c006145709c0758e315669983" PartId="45f2437da4ff44f287ee7a132345ae96"/>
        <Part Type="papunktis" Nr="193.4" Abbr="193.4 pp." DocPartId="a05cb65d559245cc9555a3a4a8bcd96e" PartId="6b5bd4fd51fb426c822a3e58b1d19038"/>
        <Part Type="papunktis" Nr="193.5" Abbr="193.5 pp." DocPartId="bfb7bf72c20443b5a3824d3e8bdf7cd2" PartId="cfcdb8a8a8804140859b52c8be56bdd0"/>
      </Part>
      <Part Type="punktas" Nr="194" Abbr="194 p." DocPartId="a1a555e2b2d3472cbbac31d903d44e89" PartId="418cdb40aeeb4e16bc6aeef7fd1bb34d">
        <Part Type="papunktis" Nr="194.1" Abbr="194.1 pp." DocPartId="20278791c60e4b0b842da01253967ee4" PartId="f6d8130fa0d942deb9ee938a530eb185"/>
        <Part Type="papunktis" Nr="194.2" Abbr="194.2 pp." DocPartId="af604389f7a747d589c6a36b88608983" PartId="78c6a7f2ac144cdea22b353eb589d226"/>
        <Part Type="papunktis" Nr="194.3" Abbr="194.3 pp." DocPartId="00a2a5d31cf446c2acd6c5a1584a8bf7" PartId="ddfc9232d8784970ab4cc97743b254ee"/>
        <Part Type="papunktis" Nr="194.4" Abbr="194.4 pp." DocPartId="fae7f3c54444449b8054f80f50ceeda7" PartId="fb3381f97a29451d9ca3dcaf8885b167"/>
      </Part>
      <Part Type="punktas" Nr="195" Abbr="195 p." DocPartId="f6185990d7ed4c18ae37ea520874e334" PartId="7a4547aa23de46f196443c76a08f2451"/>
      <Part Type="punktas" Nr="196" Abbr="196 p." DocPartId="0f53ca9ae48c49ca9fcdd6ae19d917ec" PartId="89886b60773044f59944e39791215161">
        <Part Type="papunktis" Nr="196.1" Abbr="196.1 pp." DocPartId="0b93223a41e6425ba5183a66c327913b" PartId="7b6490ace19a4fe88fc3e04b2d60362f"/>
        <Part Type="papunktis" Nr="196.2" Abbr="196.2 pp." DocPartId="16f822a53a294ec38a1a791f1bd56908" PartId="c67a1c9f5e044257a684320bbab10fbe"/>
      </Part>
      <Part Type="punktas" Nr="197" Abbr="197 p." DocPartId="b80a2156381e4a3f9183c388f041b4d9" PartId="b174d518e7014e1790d5252838bcde42"/>
      <Part Type="punktas" Nr="198" Abbr="198 p." DocPartId="6fb26dafdd2f4550aaa7e73965cb0b35" PartId="ce8d9960eb0c4eeeb3a26a136bd885c0"/>
      <Part Type="punktas" Nr="199" Abbr="199 p." DocPartId="b0eaf5b1c8644faca247ac6c2006a33a" PartId="b01f8465e81341398040fead675218e6"/>
      <Part Type="punktas" Nr="200" Abbr="200 p." DocPartId="fc0bdc02c2254e8784e3aa79845a98ea" PartId="1f2e889338534fc8adc859a614e6a0ea"/>
      <Part Type="punktas" Nr="201" Abbr="201 p." DocPartId="aa94013335364d6f8d9d8fe94c116d34" PartId="37f11e5094fa496a8abecaf8fbc01446"/>
      <Part Type="punktas" Nr="202" Abbr="202 p." DocPartId="0d1f3a446c6744fdb59ae5df89f99285" PartId="a5eb1770878149e994371ce0c6d74b80"/>
      <Part Type="punktas" Nr="203" Abbr="203 p." DocPartId="3d0d00f02b994cf88e37d070913bd0f6" PartId="be7ae77571ce4dfcbdc4c53d2429449b">
        <Part Type="papunktis" Nr="203.1" Abbr="203.1 pp." DocPartId="145badbc4f3240c3b3a6ae4181a55aa6" PartId="552600d43fd44eecbb48afcd4719a56f"/>
        <Part Type="papunktis" Nr="203.2" Abbr="203.2 pp." DocPartId="1354ee4296ec4c43997ade6fc13a897d" PartId="2f86edf2d8134dafb2e1a0fab9f33f45"/>
        <Part Type="papunktis" Nr="203.3" Abbr="203.3 pp." DocPartId="f83edb504b2e4b478500480009737f2a" PartId="4dc8e70f643a4170ab916ce3ccb38776"/>
      </Part>
      <Part Type="punktas" Nr="204" Abbr="204 p." DocPartId="ca9f60178a3442679f9f58131aefaa77" PartId="d40d31d165994cfaadd515d4a7e56849"/>
      <Part Type="punktas" Nr="205" Abbr="205 p." DocPartId="448f5cfe7ac14f1ba8ef303b7604e239" PartId="44a08c144fb34809ae508e0752168a2b"/>
      <Part Type="punktas" Nr="206" Abbr="206 p." DocPartId="0fcfc7cd06d946c8af0835bcc9044931" PartId="595bc26a44a14ca19a89c2ef60af4713"/>
      <Part Type="punktas" Nr="207" Abbr="207 p." DocPartId="37ff0441a0024f2b8fbac98ce6e57b73" PartId="39613aa4273642ecb9d5de9f06830d78"/>
      <Part Type="punktas" Nr="208" Abbr="208 p." DocPartId="9deedc58e22f4aaab46d64a81485531c" PartId="9b41114aa94e4c38ba6d49f42a8c9197"/>
      <Part Type="punktas" Nr="209" Abbr="209 p." DocPartId="c494b77ac8f24de2953ce5fd7723bc3c" PartId="e95410bfa3cf44acb3389405d2193d2f"/>
      <Part Type="punktas" Nr="210" Abbr="210 p." DocPartId="fb9d39a468fc47489dedd5033d6ee074" PartId="80b8075088114add86ff550d9c40c2fc"/>
      <Part Type="punktas" Nr="211" Abbr="211 p." DocPartId="e0fe0ce55e8e47df9e1540bf98f2f204" PartId="d010787200894f42ba09d266496e9f21"/>
      <Part Type="punktas" Nr="212" Abbr="212 p." DocPartId="ca2bf1e5ab424c5c9c85a693b2c91284" PartId="53c5f7abf3d04bbcbd40b055ff64e91d"/>
      <Part Type="punktas" Nr="213" Abbr="213 p." DocPartId="f8e8ccaadc8a4505b8a1d9f07f6be5c9" PartId="ab4dbc0e6801463bbf5e6b40b46c2e8f"/>
      <Part Type="punktas" Nr="214" Abbr="214 p." DocPartId="73a44fbe728a4d4a9b5cb7c3323f9372" PartId="f33c9a1c59674dfea73d3da480970b33"/>
      <Part Type="punktas" Nr="215" Abbr="215 p." DocPartId="5e5d63ab247f4a7eaa11d1e2a926ab31" PartId="72404ba04a454a1ca3dffc0f14cf98d2"/>
      <Part Type="punktas" Nr="216" Abbr="216 p." DocPartId="c21222ba08df478eb743d7ae60790d35" PartId="0997aeb006e94706b90097594686bbb6">
        <Part Type="papunktis" Nr="216.1" Abbr="216.1 pp." DocPartId="12a0a2c5cfc847cd80fa9738b810f1f9" PartId="ad047b3f53ad476ea4785e5f8822062e"/>
        <Part Type="papunktis" Nr="216.2" Abbr="216.2 pp." DocPartId="74a3b7aa99d341f59e1cc56f059bf2ee" PartId="0e629095af824c7a8999d4f7ce75c2d8"/>
        <Part Type="papunktis" Nr="216.3" Abbr="216.3 pp." DocPartId="04f0e88b2c734644a92f753ac6ca4026" PartId="62f797fc12974134a372d2b15b17d687"/>
      </Part>
      <Part Type="punktas" Nr="217" Abbr="217 p." DocPartId="462f677fbc3f4ad583b7823946fb8673" PartId="190a59b06795485ea1a24cd66c4d5e64"/>
      <Part Type="punktas" Nr="218" Abbr="218 p." DocPartId="f348e15aa7bd42988163c7f6d8453142" PartId="5686a53cd09f4b83932b06cb46bb339c"/>
      <Part Type="punktas" Nr="219" Abbr="219 p." DocPartId="bfaa9411a48a49e7835906379105d519" PartId="03801626c5eb4f2685b1f12238d93ad5"/>
      <Part Type="punktas" Nr="220" Abbr="220 p." DocPartId="c7ee73744b7f4b458ea65ed896dbbe89" PartId="311ca91ecbce4b45ab0f0e689259b4b6"/>
      <Part Type="punktas" Nr="221" Abbr="221 p." DocPartId="f7da30189af4456cae78e0710591ebed" PartId="c5ef7bf12e1242099708e3179a1d816b"/>
      <Part Type="punktas" Nr="222" Abbr="222 p." DocPartId="32400981190c4513a8bb3f72e10c77f9" PartId="97f4b7f2ded743648a624b45479d20fa"/>
      <Part Type="punktas" Nr="223" Abbr="223 p." DocPartId="4b517812b5e7455fbe363dfc681c0eaa" PartId="daa84377373c4504b07c4f363dc8ae9b">
        <Part Type="papunktis" Nr="223.1" Abbr="223.1 pp." DocPartId="a2328cb9945d41db8ceb571b3b7a2b0b" PartId="321b7aa1932e4ba6866fe0e98e83d34b"/>
        <Part Type="papunktis" Nr="223.2" Abbr="223.2 pp." DocPartId="9107eceecbf0410390fa80591e0ebc4d" PartId="eb555e15f4574c83a0592a1f340c3b57"/>
        <Part Type="papunktis" Nr="223.3" Abbr="223.3 pp." DocPartId="1bf74818146b4676a31119846e2150cb" PartId="bef62f4fcc2b4f7e8bba7046283c29b6"/>
      </Part>
      <Part Type="punktas" Nr="224" Abbr="224 p." DocPartId="42c086aa1d0e4d54a1cba308d8a2009b" PartId="d9009b70146d42eea1d13cd750937bb0">
        <Part Type="papunktis" Nr="224.1" Abbr="224.1 pp." DocPartId="e3020751a28840988cce473d5452564b" PartId="01c5beff03a84c7c904928ae12e07e7b">
          <Part Type="papunktis" Nr="224.1.1" Abbr="224.1.1 pp." DocPartId="3f6cb0ebac6d430e9b6150096a277deb" PartId="ac076162db904d5e99fcc3cce0920b87"/>
          <Part Type="papunktis" Nr="224.1.2" Abbr="224.1.2 pp." DocPartId="8e380cbc7cc549669a199c105111e12f" PartId="ef98da9323134b50af005679f44c5c1e"/>
        </Part>
        <Part Type="papunktis" Nr="224.2" Abbr="224.2 pp." DocPartId="b4782484427947d7ad7b393fae591b95" PartId="7892dcaf276f4a8d837c17846a65646e">
          <Part Type="papunktis" Nr="224.2.1" Abbr="224.2.1 pp." DocPartId="ca1b52d7bf2245579ea5a8c3052b9b69" PartId="8d52468543cd4abc9c50cf2e44f6321a"/>
          <Part Type="papunktis" Nr="224.2.2" Abbr="224.2.2 pp." DocPartId="eb1091e358cc4d2797e49e31623e0750" PartId="41372602d44744b2b04d5ffcdad1bd31"/>
        </Part>
      </Part>
      <Part Type="punktas" Nr="225" Abbr="225 p." DocPartId="f128da3c2f0e4323872964b1c2d17910" PartId="5a7a411645274d9faa6379215c111b95">
        <Part Type="papunktis" Nr="225.1" Abbr="225.1 pp." DocPartId="cb143c61c1ef44508ef0479e5a501630" PartId="cb0cb87368334f6fae9ef750c55a59da"/>
        <Part Type="papunktis" Nr="225.2" Abbr="225.2 pp." DocPartId="5980ae72a7934aa8a76b1cdc2d69508f" PartId="2ccab889f2704f2a979873d3f29fc569"/>
      </Part>
      <Part Type="punktas" Nr="226" Abbr="226 p." DocPartId="7a6514657f284f168b7438de817eedb9" PartId="15b31f3532234a8eb9660e8d3918109f">
        <Part Type="papunktis" Nr="226.1" Abbr="226.1 pp." DocPartId="697daf6f459349a593a483772d9ee0c6" PartId="ca1bdcfd99d240d292db1320a0dd4a18">
          <Part Type="papunktis" Nr="226.1.1" Abbr="226.1.1 pp." DocPartId="31f92f88b9e94bcabdc41f52b812ed89" PartId="257de9b9152f45b699b2d6e52eb9b818"/>
          <Part Type="papunktis" Nr="226.1.2" Abbr="226.1.2 pp." DocPartId="85463fe900b54344ba67a2d6799e4e16" PartId="92f5a0c93e004cd99c906166418063b5"/>
          <Part Type="papunktis" Nr="226.1.3" Abbr="226.1.3 pp." DocPartId="93887e24e9f6436583de3298c5fb137a" PartId="bc11c4b4817e4034a8d118f62344b5f8"/>
        </Part>
        <Part Type="papunktis" Nr="226.2" Abbr="226.2 pp." DocPartId="8300e68cd3984f1fbd7e219351019e83" PartId="e0d3d79b16ad47069f43a4408d23f63d">
          <Part Type="papunktis" Nr="226.2.1" Abbr="226.2.1 pp." DocPartId="bb05f8a80d47462d9755ed008cbdd151" PartId="e1011b2df8aa439197020b0f9f383464"/>
          <Part Type="papunktis" Nr="226.2.2" Abbr="226.2.2 pp." DocPartId="abbc53069cf341289fbe9ad3cf48bb61" PartId="be9f837385e44378865d47419d123de2"/>
        </Part>
      </Part>
      <Part Type="punktas" Nr="227" Abbr="227 p." DocPartId="ebd73e4c13fb4aa489f6ae0bb13991b2" PartId="0ffbd8670fb1429dbfa95a170a0e21aa"/>
      <Part Type="punktas" Nr="228" Abbr="228 p." DocPartId="d2e2b194336b4ba084fbc3d6e51f0e89" PartId="1be4013d63894aa2abfbad8da2c4897b"/>
      <Part Type="punktas" Nr="229" Abbr="229 p." DocPartId="01a2d505329649b5b77ba0a660733103" PartId="a7c25b960ac64089ada252cc877546b2"/>
      <Part Type="punktas" Nr="230" Abbr="230 p." DocPartId="60ba38f0ee8142bfa8c65c69a47b1109" PartId="3d31d876fc284eeb9e09f1c9f884eb78"/>
      <Part Type="punktas" Nr="231" Abbr="231 p." DocPartId="22ddef7ba9bb46f88ed83f29e6896e7c" PartId="aca3d26a856e4ef8bb3eb33095cf5a8f"/>
      <Part Type="punktas" Nr="232" Abbr="232 p." DocPartId="fc0aa38c1b7a4f998b8c7287e01a340e" PartId="1b475c4530ef4f8c8cd2eb1f48bd1799"/>
      <Part Type="punktas" Nr="233" Abbr="233 p." DocPartId="57a2bbf76f5e444cb62932b1eac282c6" PartId="bdff1322788d400c87a052c4101cd191"/>
      <Part Type="punktas" Nr="234" Abbr="234 p." DocPartId="7ae2e3de1d724517a324585585ec4c97" PartId="9d1e48566a5c4fe0a383f291fd9154c0"/>
      <Part Type="punktas" Nr="235" Abbr="235 p." DocPartId="b08f5a3b68da4bb595373688c779b65c" PartId="01336a25bc98468a95a33203eb704dc9"/>
      <Part Type="punktas" Nr="235-1" Abbr="235-1 p." DocPartId="fd56b5f5e73242c5a239d08b5f2be087" PartId="646080138c934cbc80fdb49dc7aaa92e"/>
    </Part>
    <Part Type="skyrius" Nr="11" Title="SIURBLINIŲ REIKALAVIMAI" DocPartId="528e7b176c3942cf8103f71b760ad09a" PartId="7cd955e90c3343ed9484a18be5fad1ad">
      <Part Type="punktas" Nr="236" Abbr="236 p." DocPartId="7379b8de389a4644ae577393f62544b1" PartId="cbeef019f9d747ef9a2ce6c23645c537"/>
      <Part Type="punktas" Nr="237" Abbr="237 p." DocPartId="6da7c13408d544ca823c241b013f9e39" PartId="da321d5ed689458bbc83c5629833f5b9"/>
      <Part Type="punktas" Nr="238" Abbr="238 p." DocPartId="5fc624d13c054560b1a51f9401098255" PartId="2ea5e1e98fa742bdbf6c21fe35c4f687"/>
      <Part Type="punktas" Nr="239" Abbr="239 p." DocPartId="95a64292f41746da849a02b182c68290" PartId="a29513a78cba41f7876f2e70795ce423">
        <Part Type="papunktis" Nr="239.1" Abbr="239.1 pp." DocPartId="1fd972b2fb3043f3875068d4eb2864da" PartId="7d9b057fbc6d4ec68a69347c69250250"/>
        <Part Type="papunktis" Nr="239.2" Abbr="239.2 pp." DocPartId="cf5a0cea0bb9418e8c30fa62e286ee05" PartId="3e483a607cbe4010a1b4cb4a68649c28"/>
      </Part>
      <Part Type="punktas" Nr="240" Abbr="240 p." DocPartId="1c679836d10a4ac8bef888149120f147" PartId="e3da9a5086ec43e3ac182f382f146218"/>
      <Part Type="punktas" Nr="241" Abbr="241 p." DocPartId="d6f2aa270b3a4862a553531ce6db407a" PartId="e3d0f2b1692f4dd0b33b4281b2bf7ba8">
        <Part Type="papunktis" Nr="241.1" Abbr="241.1 pp." DocPartId="93713d7368e44dc2bfb7075517a927dc" PartId="0f35aed6546a4bc3bfc667616d2d2344"/>
        <Part Type="papunktis" Nr="241.2" Abbr="241.2 pp." DocPartId="49d6a1387cf54825af25963e0c75696e" PartId="92061c7a7a7c4655a77001275c10fdb4"/>
        <Part Type="papunktis" Nr="241.3" Abbr="241.3 pp." DocPartId="7e0ca147edc6423e8e789e9ee046c8bd" PartId="74885bfb08274704b01fc27c207d4e6e"/>
      </Part>
      <Part Type="punktas" Nr="242" Abbr="242 p." DocPartId="29dadda5b58e4c7eb055909fa16b5cec" PartId="ae5305f640294e1bb66c56e1d22fba8a"/>
      <Part Type="punktas" Nr="243" Abbr="243 p." DocPartId="70b9e2436fe54f56a77c44c292926552" PartId="d0c0dc0c4f594fdaa077d859dc215ab7">
        <Part Type="papunktis" Nr="243.1" Abbr="243.1 pp." DocPartId="ae941074a9134742b4aa11c59e0cf0de" PartId="536fe3ce08684013857bcb78d54892b3"/>
        <Part Type="papunktis" Nr="243.2" Abbr="243.2 pp." DocPartId="ef209e2fcdd14b22af39645fdd64f0eb" PartId="519fc569b97f4e44839e7fde432a2b9e"/>
        <Part Type="papunktis" Nr="243.3" Abbr="243.3 pp." DocPartId="912d6b78c2ce4bda810e5e77b9e7858d" PartId="bb715412a712426081422ebf4fd78bbf"/>
      </Part>
      <Part Type="punktas" Nr="244" Abbr="244 p." DocPartId="8fe5dfaf4d7048059f7caec9f0e276aa" PartId="ebef732fe94e4e5aa09cdcd4328d2520">
        <Part Type="papunktis" Nr="244.1" Abbr="244.1 pp." DocPartId="375cc2cbce4a4feb8f1bf1fefad1830e" PartId="99f8f8da449b4786a549904760fe4d11"/>
        <Part Type="papunktis" Nr="244.2" Abbr="244.2 pp." DocPartId="52ab17612fd742509dac24ba61f2d72d" PartId="0d71eca44fcb47728e8c060002f6cb53"/>
        <Part Type="papunktis" Nr="244.3" Abbr="244.3 pp." DocPartId="1390db37e2044a9299ef635a6d6db1ea" PartId="45b77bfd47d24407b7573e0f25046826"/>
      </Part>
      <Part Type="punktas" Nr="245" Abbr="245 p." DocPartId="6959a01472ec4425a931f8605317d510" PartId="16ad7f332e4241ae99fad7a4f5c511d7"/>
    </Part>
    <Part Type="skyrius" Nr="12" Title="APŽIŪROS KAMERŲ IR KANALŲ REIKALAVIMAI" DocPartId="e722c1464cb3456988446e2abde93acd" PartId="df38c548e4df4d198ed70441bf76ecbc">
      <Part Type="punktas" Nr="246" Abbr="246 p." DocPartId="2c75e16952eb4f7c915d4c7596005646" PartId="191b583f5c7f4780a2f0a0505c431197"/>
      <Part Type="punktas" Nr="247" Abbr="247 p." DocPartId="fc283e16c3084bca83dfc72db3c0b854" PartId="a69848e6b82044399dc3da2cbcad2b0c"/>
      <Part Type="punktas" Nr="248" Abbr="248 p." DocPartId="87f51e601356406b8082e382885c47e9" PartId="dd5662d5c2044c088daadd11af2ff0ff"/>
      <Part Type="punktas" Nr="249" Abbr="249 p." DocPartId="c293075bd57747e899e7123c48ed91ae" PartId="e2109b1f5b2b4988b557c50d5156f878">
        <Part Type="papunktis" Nr="249.1" Abbr="249.1 pp." DocPartId="b8abdf6572c94444b17817cd62baf780" PartId="2e3a11d3c5854e97825fcc71f2ae542e"/>
        <Part Type="papunktis" Nr="249.2" Abbr="249.2 pp." DocPartId="7d61ceb38db541d18059817f28bd7ba0" PartId="4ffcf0384db54bba967db2f05ceb9dc1"/>
      </Part>
      <Part Type="punktas" Nr="250" Abbr="250 p." DocPartId="538400be175749faa89efc7c47ed354c" PartId="3067cf6fc1c249c69f7649cd3be757e5"/>
      <Part Type="punktas" Nr="251" Abbr="251 p." DocPartId="9cea734a86344dfdbf7eb7ef4ae0eafb" PartId="45ab175ee37543f38362d6f1332fdfbb"/>
      <Part Type="punktas" Nr="252" Abbr="252 p." DocPartId="03577d07895e41c5925ce4f4deca6099" PartId="5af3f03edaba4f9a825ee2c13b0ba7d8"/>
      <Part Type="punktas" Nr="253" Abbr="253 p." DocPartId="cecdff1b04364d8ba681a86660d053e6" PartId="f37dc958e908444a86467fbab1d4b19d"/>
      <Part Type="punktas" Nr="254" Abbr="254 p." DocPartId="d6781d4d087a447ab6b3b7a4c83c0958" PartId="ffc4e533399e4c7ba7db3d7ff42f2e2b"/>
      <Part Type="punktas" Nr="255" Abbr="255 p." DocPartId="683217988c9449b394e41b39db9beca2" PartId="6af9592190ec44bf9dc78f0db8e09c0b"/>
      <Part Type="punktas" Nr="256" Abbr="256 p." DocPartId="75cfb6ef145f45a08763908093ef3775" PartId="b79f8f10f8c94b49a77af90f3c55cce2"/>
    </Part>
    <Part Type="pabaiga" DocPartId="924e829886d247b1b16e686bad12f95a" PartId="3e22189b2cb54a13b2788a7d28b5c5f4"/>
  </Part>
  <Part Type="priedas" Nr="1" Abbr="1 pr." Title="NUORODOS" DocPartId="da7fd351f5224461b9d27551d3f96f9b" PartId="a323337e600c4c57ba4e72b2f2fe7b05">
    <Part Type="punktas" Nr="1" Abbr="1 pr. 2 p." DocPartId="ecf77fe7b7a54e7b8e1d77b892e2d14b" PartId="af5b73157d1141f5b4f422af4e2f8dae"/>
    <Part Type="punktas" Nr="2" Abbr="1 pr. 2 p." DocPartId="7fa3cb97d3e1487daec1e16f5afde13f" PartId="923a5237454e494aa7ace13577cbfce0"/>
    <Part Type="punktas" Nr="3" Abbr="1 pr. 3 p." DocPartId="fb82d20e7d494cfb90bc5d7246dfe7a6" PartId="0e216dcb992545c98513eb0a3ccfff6e"/>
    <Part Type="punktas" Nr="4" Abbr="1 pr. 4 p." DocPartId="85d05357eba84fc4bcbe4218a3fdea99" PartId="b774460bde2c442b8ae492ce1841a560"/>
    <Part Type="punktas" Nr="5" Abbr="1 pr. 5 p." DocPartId="0162f667406941779fbb82c457f66d3d" PartId="75d4097550a54f44a3a71d2c752c9f39"/>
    <Part Type="punktas" Nr="6" Abbr="1 pr. 6 p." DocPartId="18ef25b8375d475d8303af4e9a3dfc7e" PartId="f03f2adccdc94b6b99c87ab2834cdeed"/>
    <Part Type="punktas" Nr="7" Abbr="1 pr. 7 p." DocPartId="7d15f2b9576443a5b2188e160e52ec4c" PartId="57087c85f2a447219c1370666faec3e7"/>
    <Part Type="punktas" Nr="8" Abbr="1 pr. 8 p." DocPartId="5746610dbb26478eb55e4b2b296165db" PartId="d86695b5f6d946b7ac6c8805ec15feb2"/>
    <Part Type="punktas" Nr="9" Abbr="1 pr. 9 p." DocPartId="f48852403b204255abde74b7b4b8a067" PartId="d115d6d2b9a74661adcee9439ae66d47"/>
    <Part Type="punktas" Nr="10" Abbr="1 pr. 10 p." DocPartId="36a55a2467db45c08d3bee7fcd374f28" PartId="c9f8b09af83d491eb3abb082647d1327"/>
    <Part Type="punktas" Nr="11" Abbr="1 pr. 11 p." DocPartId="1d06810ab67c4c7087a8ddd98d1fa30e" PartId="e22ef411ab464a498cc88b4b12ede56b"/>
    <Part Type="punktas" Nr="12" Abbr="1 pr. 12 p." DocPartId="1bac7b9cc5304504a84ce796a7abf728" PartId="179998068e9544f0ab859f4afb0a9189"/>
    <Part Type="punktas" Nr="13" Abbr="1 pr. 13 p." DocPartId="eb340fc8ad944d4e85b2b5eb3814ea82" PartId="68e34dc702144eda901db5ef9b988ada"/>
    <Part Type="punktas" Nr="14" Abbr="1 pr. 14 p." DocPartId="198e5b519b1149e8b3c164c2b931ecc3" PartId="cfd28a3a8b9c446b96209a5d2b745da0"/>
    <Part Type="punktas" Nr="15" Abbr="1 pr. 15 p." DocPartId="0cf21e9736584a8bb3c0a5353a2236ae" PartId="c3196da6a1554bc3b46174dfa8a9038b"/>
    <Part Type="punktas" Nr="16" Abbr="1 pr. 16 p." DocPartId="8e2544d269ef48829e1e95571160064b" PartId="ce902024e9604d258b43781db71f3cf6"/>
    <Part Type="punktas" Nr="17" Abbr="1 pr. 17 p." DocPartId="5c47706e79e24cc19e415bdf3fbe081e" PartId="6abe9935a3784f39b607c2766cd64906"/>
    <Part Type="punktas" Nr="18" Abbr="1 pr. 18 p." DocPartId="5606f7b265404eaeaae89268c7445b5b" PartId="9bb9bdcc40674e5b92f58df99a512f9a"/>
    <Part Type="punktas" Nr="19" Abbr="1 pr. 19 p." DocPartId="0aef620e8c2d43aa9cfb95e03bae7c36" PartId="d7bd565c9ddb45da94512c71988b65c6"/>
    <Part Type="punktas" Nr="20" Abbr="1 pr. 20 p." DocPartId="89ed428e6ca44fb5a1525f704dd7538a" PartId="8392b35574dd4d10951730facd1a7fa9"/>
    <Part Type="punktas" Nr="21" Abbr="1 pr. 21 p." DocPartId="a3f2b722454749ee9c12287f82114a9d" PartId="30cc9091b3354c5a94c41d2938dd53f9"/>
    <Part Type="punktas" Nr="22" Abbr="1 pr. 22 p." DocPartId="3a4824dc82c64da7ac9183c9468e1fbd" PartId="81b74052b3f24c46a3f4fa62dafadc7e"/>
    <Part Type="punktas" Nr="23" Abbr="1 pr. 23 p." DocPartId="5b6a830c56dd47bc9cfbe33a0e3e1f9b" PartId="27ce5d351db646bbb2014a64fa78c80e"/>
    <Part Type="punktas" Nr="24" Abbr="1 pr. 24 p." DocPartId="9df8b18e09e94179bca96e276355f368" PartId="9d87ec1bfc4e4c05a8ac5502d1452b0f"/>
  </Part>
  <Part Type="priedas" Nr="2" Abbr="2 pr." Title="ŽYMENYS IR SUTRUMPINIMAI" DocPartId="e0d404349e514ee69ce89e6d76eb58f0" PartId="27d0fa5194434a818686c8d8acf0c00d"/>
  <Part Type="priedas" Nr="3" Abbr="3 pr." Title="DRENAŽO, ORO IŠLEIDIMO IR TIEKIMO ATVAMZDŽIŲ SKERSMENYS" DocPartId="f6ee49478f5b4e948a83484383af97b9" PartId="e6ae781e64304b0392ff99713dd47458"/>
  <Part Type="priedas" Nr="4" Abbr="4 pr." Title="PAGRINDINIAI VAMZDYNŲ KLOJIMO REIKALAVIMAI" DocPartId="a309e0ec36b341d5b3a0491325b55f9c" PartId="f1fcef92b53b4789822ef7b95835aeea">
    <Part Type="lentele" Title="1 lentelė. Nepereinamieji kanalai" DocPartId="ae7eca75b32d42669064caaf358d3785" PartId="56dedc7b17734998a1f2d8b58a8998cd"/>
    <Part Type="lentele" Title="2 lentelė. Antžeminiai vamzdynai, pereinamieji kanalai ir šilumos punktai" DocPartId="cd0b3cfab1114e179ea8a2713900368a" PartId="f6787122aa634b39bdb39b96d7107fcd"/>
    <Part Type="lentele" Title="3 lentelė. Armatūra ir kiti elementai pereinamuosiuose kanaluose, apžiūros kamerose ir šilumos punktuose" DocPartId="7e2e675090be41ec9fece144e5be4e4c" PartId="beda65cf712a435bbd92f3e54dc221e7"/>
    <Part Type="punktas" Nr="1" Abbr="4 pr. 1 p." DocPartId="598c3e5a727149eeaf7773f59cbfcb96" PartId="6f979a214b3a4d7985c3364c4c989825"/>
    <Part Type="punktas" Nr="2" Abbr="4 pr. 2 p." DocPartId="6f9317b760b94d519e99b439bc55c728" PartId="9372ea9cc4c841e69f79c5f0c440a986"/>
    <Part Type="punktas" Nr="3" Abbr="4 pr. 3 p." DocPartId="05e4e9b2b35a47208c9fa25affb95f0e" PartId="3a6f66965e704522806595a5799b40c9"/>
    <Part Type="punktas" Nr="4" Abbr="4 pr. 4 p." DocPartId="3de7a987c55c4006ba2abfa976c9aaa1" PartId="26a0a66a440f448ebff90e56b65a57f4"/>
    <Part Type="punktas" Nr="5" Abbr="4 pr. 5 p." DocPartId="a31c9fb5eb1c43c19cca01f11b85573a" PartId="6f44b6aa4755461d83ae9b3e938a4f09"/>
    <Part Type="punktas" Nr="6" Abbr="4 pr. 6 p." DocPartId="bc977e3355934e1295bfe15908658b3d" PartId="bd6654747ec0481482ece1e02dde12d9">
      <Part Type="papunktis" Nr="6.1" Abbr="4 pr. 6.1 pp." DocPartId="d67f21dfea04404db502e0ec1aa0a152" PartId="df38d3997f2648639ff7f2b20f964d0b"/>
      <Part Type="papunktis" Nr="6.2" Abbr="4 pr. 6.2 pp." DocPartId="f642c39a3ba74ccfae6f98459b98cd89" PartId="5367ccf79b094aa19e5f43cfe69f04ab"/>
      <Part Type="papunktis" Nr="6.3" Abbr="4 pr. 6.3 pp." DocPartId="b32e14879fe54633a7ac7862050a63e8" PartId="383c65d76718489288fd755609e4ffd3"/>
      <Part Type="papunktis" Nr="6.4" Abbr="4 pr. 6.4 pp." DocPartId="057815103004442e90ecae5571846885" PartId="9c2122b209cd45a9bc5c53566be9ef5c"/>
      <Part Type="papunktis" Nr="6.5" Abbr="4 pr. 6.5 pp." DocPartId="4133783dc63143a18fee86f00276c323" PartId="cb380b6c4b71486b81c473449a3f078f"/>
    </Part>
    <Part Type="punktas" Nr="7" Abbr="4 pr. 7 p." DocPartId="75ba1ab3e2674f87ae87fefd2c6be44b" PartId="3d9d0c05e92c4ec4b17046832f182fa1">
      <Part Type="papunktis" Nr="7.1" Abbr="4 pr. 7.1 pp." DocPartId="5dc58a62d7c94f9db7311cb8514929f7" PartId="2e407b19af9f4324b05f1fac2e650801"/>
      <Part Type="papunktis" Nr="7.2" Abbr="4 pr. 7.2 pp." DocPartId="9724f55b8ad1478cbb61242abab9dc61" PartId="0cc08179f5634f42a059f8ec9caa7901"/>
    </Part>
    <Part Type="punktas" Nr="8" Abbr="4 pr. 8 p." DocPartId="a41e94cf1f2d47919c0ad20d36ec9714" PartId="113c36ea89a24957badb148dd6636d4a"/>
    <Part Type="pabaiga" DocPartId="4629d038151145b7adfbbc54ba8c9de2" PartId="e6236d21af2d457daa396b64080c9a10"/>
  </Part>
  <Part Type="priedas" Nr="5" Abbr="5 pr." Title="BEKANALIU BŪDU PAKLOTŲ VAMZDYNŲ TRANŠĖJŲ MATMENYS" DocPartId="14faf5d1cde348ca9d71439083261896" PartId="925ac7d9bfd3430580bed3252516983b"/>
  <Part Type="priedas" Nr="6" Abbr="6 pr." Title="VAMZDYNO ĮRENGIMO SCHEMOS" DocPartId="6a56b69e9d5348bab071f2db18d67956" PartId="5c9b3daf81d84a56ab72a619f567371b"/>
  <Part Type="priedas" Nr="7" Abbr="7 pr." Title="ŠILUMOS TIEKIMO IR ŠILUMOS TINKLŲ KLOJIMO REIKALAVIMAI" DocPartId="079c3367f03f42198d6085b953081b6b" PartId="7cc298edecc2419aa79e4067a55258b6">
    <Part Type="lentele" Title="1 lentelė. Šilumos tiekimo sąlygos avarijų ir gedimų atvejais" DocPartId="20f0f63f3cb4429686d7dbde25d7d504" PartId="7671a93711c34cad95246afcc0cd9ad1"/>
    <Part Type="lentele" Title="2 lentelė. Leistinieji garo greičiai" DocPartId="47aaea81a65541aa9e430e18193e15a6" PartId="7d2ea6da0f00460a958dba7b246bf748"/>
    <Part Type="lentele" Title="3 lentelė. Sklendžių apylankos linijų skersmuo" DocPartId="8a008402cdd54f888c95a76762d6934f" PartId="2405129ddc8b44098043ae3f923c398c"/>
    <Part Type="lentele" Title="4 lentelė. Atstumai tarp sekcinių sklendžių ir ruožų, esančių tarp jų, pripildymo bei ištuštinimo trukmė" DocPartId="0cca88d629b64df7b22437a41f282212" PartId="aa2f94eac68648aa8f0e1d9c795f6830"/>
  </Part>
  <Part Type="priedas" Nr="8" Abbr="8 pr." Title="DIDŽIAUSI LEISTINIEJI ATSTUMAI TARP NEJUDAMŲJŲ ATRAMŲ" DocPartId="886c7c6d82a7450c88886479a2acfa2d" PartId="70575b75de214498b8829a3a3cc79def">
    <Part Type="lentele" Title="KOEFICIENTAI ŠILUMOS NUOSTOLIAMS ĮVERTINTI PER VAMZDYNŲ ELEMENTUS" DocPartId="c5b3ba04546847b48770571107323d21" PartId="9b37313765c34fc0bdf8ea2e596198ae"/>
    <Part Type="lentele" DocPartId="f30e73da22b440cc91f5ae024025cfe0" PartId="3f87811e680d4f6fb58a14457274b7cc"/>
    <Part Type="lentele" Title="MAŽIAUSI LEISTINI ATSTUMAI TARP ŠILUMOS TIEKIMO TINKLŲ IR KITŲ INŽINERINIŲ TINKLŲ BEI STATINIŲ IR ŽELDINIŲ" DocPartId="fe725cffee78428fbb31bc9088542cac" PartId="d24d0206581e4f159c6e6e5008d13c7d"/>
    <Part Type="lentele" DocPartId="85b015460530433fb12e05165be278f2" PartId="c90ec471e66b43ceb87b67fa837b9a6d"/>
  </Part>
</Parts>
</file>

<file path=customXml/item2.xml><?xml version="1.0" encoding="utf-8"?>
<b:Sources xmlns:b="http://schemas.openxmlformats.org/officeDocument/2006/bibliography" SelectedStyle="\APA.XSL" StyleName="APA"/>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03F25DF8-8366-472E-9519-D3F063CE8DD9}">
  <ds:schemaRefs>
    <ds:schemaRef ds:uri="http://lrs.lt/TAIS/DocParts"/>
  </ds:schemaRefs>
</ds:datastoreItem>
</file>

<file path=customXml/itemProps2.xml><?xml version="1.0" encoding="utf-8"?>
<ds:datastoreItem xmlns:ds="http://schemas.openxmlformats.org/officeDocument/2006/customXml" ds:itemID="{2B37AD34-E3A3-44BE-B888-A594DC76BCD8}">
  <ds:schemaRefs>
    <ds:schemaRef ds:uri="http://schemas.openxmlformats.org/officeDocument/2006/bibliography"/>
  </ds:schemaRefs>
</ds:datastoreItem>
</file>

<file path=customXml/itemProps3.xml><?xml version="1.0" encoding="utf-8"?>
<ds:datastoreItem xmlns:ds="http://schemas.openxmlformats.org/officeDocument/2006/customXml" ds:itemID="{BB60439A-C58B-424E-A347-7F89706BC480}">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8</TotalTime>
  <Pages>34</Pages>
  <Words>12204</Words>
  <Characters>84013</Characters>
  <Application>Microsoft Office Word</Application>
  <DocSecurity>0</DocSecurity>
  <Lines>700</Lines>
  <Paragraphs>192</Paragraphs>
  <ScaleCrop>false</ScaleCrop>
  <HeadingPairs>
    <vt:vector xmlns:vt="http://schemas.openxmlformats.org/officeDocument/2006/docPropsVTypes" size="2" baseType="variant">
      <vt:variant>
        <vt:lpstr>Title</vt:lpstr>
      </vt:variant>
      <vt:variant>
        <vt:i4>1</vt:i4>
      </vt:variant>
    </vt:vector>
  </HeadingPairs>
  <TitlesOfParts>
    <vt:vector xmlns:vt="http://schemas.openxmlformats.org/officeDocument/2006/docPropsVTypes" size="1" baseType="lpstr">
      <vt:lpstr>LIETUVOS RESPUBLIKOS ENERGETIKOS MINISTRO</vt:lpstr>
    </vt:vector>
  </TitlesOfParts>
  <Company>LR Seimas</Company>
  <LinksUpToDate>false</LinksUpToDate>
  <CharactersWithSpaces>96025</CharactersWithSpaces>
  <SharedDoc>false</SharedDoc>
  <HyperlinkBase/>
  <HLinks>
    <vt:vector xmlns:vt="http://schemas.openxmlformats.org/officeDocument/2006/docPropsVTypes" size="168" baseType="variant">
      <vt:variant>
        <vt:i4>1310786</vt:i4>
      </vt:variant>
      <vt:variant>
        <vt:i4>81</vt:i4>
      </vt:variant>
      <vt:variant>
        <vt:i4>0</vt:i4>
      </vt:variant>
      <vt:variant>
        <vt:i4>5</vt:i4>
      </vt:variant>
      <vt:variant>
        <vt:lpwstr>http://www3.lrs.lt/pls/inter/dokpaieska.showdoc_l?p_id=313207</vt:lpwstr>
      </vt:variant>
      <vt:variant>
        <vt:lpwstr/>
      </vt:variant>
      <vt:variant>
        <vt:i4>1310786</vt:i4>
      </vt:variant>
      <vt:variant>
        <vt:i4>78</vt:i4>
      </vt:variant>
      <vt:variant>
        <vt:i4>0</vt:i4>
      </vt:variant>
      <vt:variant>
        <vt:i4>5</vt:i4>
      </vt:variant>
      <vt:variant>
        <vt:lpwstr>http://www3.lrs.lt/pls/inter/dokpaieska.showdoc_l?p_id=313207</vt:lpwstr>
      </vt:variant>
      <vt:variant>
        <vt:lpwstr/>
      </vt:variant>
      <vt:variant>
        <vt:i4>1704006</vt:i4>
      </vt:variant>
      <vt:variant>
        <vt:i4>75</vt:i4>
      </vt:variant>
      <vt:variant>
        <vt:i4>0</vt:i4>
      </vt:variant>
      <vt:variant>
        <vt:i4>5</vt:i4>
      </vt:variant>
      <vt:variant>
        <vt:lpwstr>http://www3.lrs.lt/pls/inter/dokpaieska.showdoc_l?p_id=169161</vt:lpwstr>
      </vt:variant>
      <vt:variant>
        <vt:lpwstr/>
      </vt:variant>
      <vt:variant>
        <vt:i4>1048645</vt:i4>
      </vt:variant>
      <vt:variant>
        <vt:i4>72</vt:i4>
      </vt:variant>
      <vt:variant>
        <vt:i4>0</vt:i4>
      </vt:variant>
      <vt:variant>
        <vt:i4>5</vt:i4>
      </vt:variant>
      <vt:variant>
        <vt:lpwstr>http://www3.lrs.lt/pls/inter/dokpaieska.showdoc_l?p_id=316519</vt:lpwstr>
      </vt:variant>
      <vt:variant>
        <vt:lpwstr/>
      </vt:variant>
      <vt:variant>
        <vt:i4>1179725</vt:i4>
      </vt:variant>
      <vt:variant>
        <vt:i4>69</vt:i4>
      </vt:variant>
      <vt:variant>
        <vt:i4>0</vt:i4>
      </vt:variant>
      <vt:variant>
        <vt:i4>5</vt:i4>
      </vt:variant>
      <vt:variant>
        <vt:lpwstr>http://www3.lrs.lt/pls/inter/dokpaieska.showdoc_l?p_id=257930</vt:lpwstr>
      </vt:variant>
      <vt:variant>
        <vt:lpwstr/>
      </vt:variant>
      <vt:variant>
        <vt:i4>1048643</vt:i4>
      </vt:variant>
      <vt:variant>
        <vt:i4>66</vt:i4>
      </vt:variant>
      <vt:variant>
        <vt:i4>0</vt:i4>
      </vt:variant>
      <vt:variant>
        <vt:i4>5</vt:i4>
      </vt:variant>
      <vt:variant>
        <vt:lpwstr>http://www3.lrs.lt/pls/inter/dokpaieska.showdoc_l?p_id=216309</vt:lpwstr>
      </vt:variant>
      <vt:variant>
        <vt:lpwstr/>
      </vt:variant>
      <vt:variant>
        <vt:i4>1966144</vt:i4>
      </vt:variant>
      <vt:variant>
        <vt:i4>63</vt:i4>
      </vt:variant>
      <vt:variant>
        <vt:i4>0</vt:i4>
      </vt:variant>
      <vt:variant>
        <vt:i4>5</vt:i4>
      </vt:variant>
      <vt:variant>
        <vt:lpwstr>http://www3.lrs.lt/pls/inter/dokpaieska.showdoc_l?p_id=93221</vt:lpwstr>
      </vt:variant>
      <vt:variant>
        <vt:lpwstr/>
      </vt:variant>
      <vt:variant>
        <vt:i4>1179717</vt:i4>
      </vt:variant>
      <vt:variant>
        <vt:i4>60</vt:i4>
      </vt:variant>
      <vt:variant>
        <vt:i4>0</vt:i4>
      </vt:variant>
      <vt:variant>
        <vt:i4>5</vt:i4>
      </vt:variant>
      <vt:variant>
        <vt:lpwstr>http://www3.lrs.lt/pls/inter/dokpaieska.showdoc_l?p_id=14502</vt:lpwstr>
      </vt:variant>
      <vt:variant>
        <vt:lpwstr/>
      </vt:variant>
      <vt:variant>
        <vt:i4>1900622</vt:i4>
      </vt:variant>
      <vt:variant>
        <vt:i4>57</vt:i4>
      </vt:variant>
      <vt:variant>
        <vt:i4>0</vt:i4>
      </vt:variant>
      <vt:variant>
        <vt:i4>5</vt:i4>
      </vt:variant>
      <vt:variant>
        <vt:lpwstr>http://www3.lrs.lt/pls/inter/dokpaieska.showdoc_l?p_id=292691</vt:lpwstr>
      </vt:variant>
      <vt:variant>
        <vt:lpwstr/>
      </vt:variant>
      <vt:variant>
        <vt:i4>1441859</vt:i4>
      </vt:variant>
      <vt:variant>
        <vt:i4>54</vt:i4>
      </vt:variant>
      <vt:variant>
        <vt:i4>0</vt:i4>
      </vt:variant>
      <vt:variant>
        <vt:i4>5</vt:i4>
      </vt:variant>
      <vt:variant>
        <vt:lpwstr>http://www3.lrs.lt/pls/inter/dokpaieska.showdoc_l?p_id=111325</vt:lpwstr>
      </vt:variant>
      <vt:variant>
        <vt:lpwstr/>
      </vt:variant>
      <vt:variant>
        <vt:i4>1572930</vt:i4>
      </vt:variant>
      <vt:variant>
        <vt:i4>51</vt:i4>
      </vt:variant>
      <vt:variant>
        <vt:i4>0</vt:i4>
      </vt:variant>
      <vt:variant>
        <vt:i4>5</vt:i4>
      </vt:variant>
      <vt:variant>
        <vt:lpwstr>http://www3.lrs.lt/pls/inter/dokpaieska.showdoc_l?p_id=219278</vt:lpwstr>
      </vt:variant>
      <vt:variant>
        <vt:lpwstr/>
      </vt:variant>
      <vt:variant>
        <vt:i4>1769542</vt:i4>
      </vt:variant>
      <vt:variant>
        <vt:i4>48</vt:i4>
      </vt:variant>
      <vt:variant>
        <vt:i4>0</vt:i4>
      </vt:variant>
      <vt:variant>
        <vt:i4>5</vt:i4>
      </vt:variant>
      <vt:variant>
        <vt:lpwstr>http://www3.lrs.lt/pls/inter/dokpaieska.showdoc_l?p_id=148363</vt:lpwstr>
      </vt:variant>
      <vt:variant>
        <vt:lpwstr/>
      </vt:variant>
      <vt:variant>
        <vt:i4>1179724</vt:i4>
      </vt:variant>
      <vt:variant>
        <vt:i4>45</vt:i4>
      </vt:variant>
      <vt:variant>
        <vt:i4>0</vt:i4>
      </vt:variant>
      <vt:variant>
        <vt:i4>5</vt:i4>
      </vt:variant>
      <vt:variant>
        <vt:lpwstr>http://www3.lrs.lt/pls/inter/dokpaieska.showdoc_l?p_id=197405</vt:lpwstr>
      </vt:variant>
      <vt:variant>
        <vt:lpwstr/>
      </vt:variant>
      <vt:variant>
        <vt:i4>1704002</vt:i4>
      </vt:variant>
      <vt:variant>
        <vt:i4>42</vt:i4>
      </vt:variant>
      <vt:variant>
        <vt:i4>0</vt:i4>
      </vt:variant>
      <vt:variant>
        <vt:i4>5</vt:i4>
      </vt:variant>
      <vt:variant>
        <vt:lpwstr>http://www3.lrs.lt/pls/inter/dokpaieska.showdoc_l?p_id=225190</vt:lpwstr>
      </vt:variant>
      <vt:variant>
        <vt:lpwstr/>
      </vt:variant>
      <vt:variant>
        <vt:i4>1572930</vt:i4>
      </vt:variant>
      <vt:variant>
        <vt:i4>39</vt:i4>
      </vt:variant>
      <vt:variant>
        <vt:i4>0</vt:i4>
      </vt:variant>
      <vt:variant>
        <vt:i4>5</vt:i4>
      </vt:variant>
      <vt:variant>
        <vt:lpwstr>http://www3.lrs.lt/pls/inter/dokpaieska.showdoc_l?p_id=158654</vt:lpwstr>
      </vt:variant>
      <vt:variant>
        <vt:lpwstr/>
      </vt:variant>
      <vt:variant>
        <vt:i4>1179725</vt:i4>
      </vt:variant>
      <vt:variant>
        <vt:i4>36</vt:i4>
      </vt:variant>
      <vt:variant>
        <vt:i4>0</vt:i4>
      </vt:variant>
      <vt:variant>
        <vt:i4>5</vt:i4>
      </vt:variant>
      <vt:variant>
        <vt:lpwstr>http://www3.lrs.lt/pls/inter/dokpaieska.showdoc_l?p_id=297533</vt:lpwstr>
      </vt:variant>
      <vt:variant>
        <vt:lpwstr/>
      </vt:variant>
      <vt:variant>
        <vt:i4>1310791</vt:i4>
      </vt:variant>
      <vt:variant>
        <vt:i4>33</vt:i4>
      </vt:variant>
      <vt:variant>
        <vt:i4>0</vt:i4>
      </vt:variant>
      <vt:variant>
        <vt:i4>5</vt:i4>
      </vt:variant>
      <vt:variant>
        <vt:lpwstr>http://www3.lrs.lt/pls/inter/dokpaieska.showdoc_l?p_id=75136</vt:lpwstr>
      </vt:variant>
      <vt:variant>
        <vt:lpwstr/>
      </vt:variant>
      <vt:variant>
        <vt:i4>1245253</vt:i4>
      </vt:variant>
      <vt:variant>
        <vt:i4>30</vt:i4>
      </vt:variant>
      <vt:variant>
        <vt:i4>0</vt:i4>
      </vt:variant>
      <vt:variant>
        <vt:i4>5</vt:i4>
      </vt:variant>
      <vt:variant>
        <vt:lpwstr>http://www3.lrs.lt/pls/inter/dokpaieska.showdoc_l?p_id=316520</vt:lpwstr>
      </vt:variant>
      <vt:variant>
        <vt:lpwstr/>
      </vt:variant>
      <vt:variant>
        <vt:i4>1704012</vt:i4>
      </vt:variant>
      <vt:variant>
        <vt:i4>27</vt:i4>
      </vt:variant>
      <vt:variant>
        <vt:i4>0</vt:i4>
      </vt:variant>
      <vt:variant>
        <vt:i4>5</vt:i4>
      </vt:variant>
      <vt:variant>
        <vt:lpwstr>http://www3.lrs.lt/pls/inter/dokpaieska.showdoc_l?p_id=196494</vt:lpwstr>
      </vt:variant>
      <vt:variant>
        <vt:lpwstr/>
      </vt:variant>
      <vt:variant>
        <vt:i4>1572935</vt:i4>
      </vt:variant>
      <vt:variant>
        <vt:i4>24</vt:i4>
      </vt:variant>
      <vt:variant>
        <vt:i4>0</vt:i4>
      </vt:variant>
      <vt:variant>
        <vt:i4>5</vt:i4>
      </vt:variant>
      <vt:variant>
        <vt:lpwstr>http://www3.lrs.lt/pls/inter/dokpaieska.showdoc_l?p_id=226486</vt:lpwstr>
      </vt:variant>
      <vt:variant>
        <vt:lpwstr/>
      </vt:variant>
      <vt:variant>
        <vt:i4>2031684</vt:i4>
      </vt:variant>
      <vt:variant>
        <vt:i4>21</vt:i4>
      </vt:variant>
      <vt:variant>
        <vt:i4>0</vt:i4>
      </vt:variant>
      <vt:variant>
        <vt:i4>5</vt:i4>
      </vt:variant>
      <vt:variant>
        <vt:lpwstr>http://www3.lrs.lt/pls/inter/dokpaieska.showdoc_l?p_id=23069</vt:lpwstr>
      </vt:variant>
      <vt:variant>
        <vt:lpwstr/>
      </vt:variant>
      <vt:variant>
        <vt:i4>1048655</vt:i4>
      </vt:variant>
      <vt:variant>
        <vt:i4>18</vt:i4>
      </vt:variant>
      <vt:variant>
        <vt:i4>0</vt:i4>
      </vt:variant>
      <vt:variant>
        <vt:i4>5</vt:i4>
      </vt:variant>
      <vt:variant>
        <vt:lpwstr>http://www3.lrs.lt/pls/inter/dokpaieska.showdoc_l?p_id=377909</vt:lpwstr>
      </vt:variant>
      <vt:variant>
        <vt:lpwstr/>
      </vt:variant>
      <vt:variant>
        <vt:i4>1114188</vt:i4>
      </vt:variant>
      <vt:variant>
        <vt:i4>15</vt:i4>
      </vt:variant>
      <vt:variant>
        <vt:i4>0</vt:i4>
      </vt:variant>
      <vt:variant>
        <vt:i4>5</vt:i4>
      </vt:variant>
      <vt:variant>
        <vt:lpwstr>http://www3.lrs.lt/pls/inter/dokpaieska.showdoc_l?p_id=154805</vt:lpwstr>
      </vt:variant>
      <vt:variant>
        <vt:lpwstr/>
      </vt:variant>
      <vt:variant>
        <vt:i4>1310786</vt:i4>
      </vt:variant>
      <vt:variant>
        <vt:i4>12</vt:i4>
      </vt:variant>
      <vt:variant>
        <vt:i4>0</vt:i4>
      </vt:variant>
      <vt:variant>
        <vt:i4>5</vt:i4>
      </vt:variant>
      <vt:variant>
        <vt:lpwstr>http://www3.lrs.lt/pls/inter/dokpaieska.showdoc_l?p_id=26250</vt:lpwstr>
      </vt:variant>
      <vt:variant>
        <vt:lpwstr/>
      </vt:variant>
      <vt:variant>
        <vt:i4>1048652</vt:i4>
      </vt:variant>
      <vt:variant>
        <vt:i4>9</vt:i4>
      </vt:variant>
      <vt:variant>
        <vt:i4>0</vt:i4>
      </vt:variant>
      <vt:variant>
        <vt:i4>5</vt:i4>
      </vt:variant>
      <vt:variant>
        <vt:lpwstr>http://www3.lrs.lt/pls/inter/dokpaieska.showdoc_l?p_id=352855</vt:lpwstr>
      </vt:variant>
      <vt:variant>
        <vt:lpwstr/>
      </vt:variant>
      <vt:variant>
        <vt:i4>1114176</vt:i4>
      </vt:variant>
      <vt:variant>
        <vt:i4>6</vt:i4>
      </vt:variant>
      <vt:variant>
        <vt:i4>0</vt:i4>
      </vt:variant>
      <vt:variant>
        <vt:i4>5</vt:i4>
      </vt:variant>
      <vt:variant>
        <vt:lpwstr>http://www3.lrs.lt/pls/inter/dokpaieska.showdoc_l?p_id=243545</vt:lpwstr>
      </vt:variant>
      <vt:variant>
        <vt:lpwstr/>
      </vt:variant>
      <vt:variant>
        <vt:i4>1704011</vt:i4>
      </vt:variant>
      <vt:variant>
        <vt:i4>3</vt:i4>
      </vt:variant>
      <vt:variant>
        <vt:i4>0</vt:i4>
      </vt:variant>
      <vt:variant>
        <vt:i4>5</vt:i4>
      </vt:variant>
      <vt:variant>
        <vt:lpwstr>http://www3.lrs.lt/pls/inter/dokpaieska.showdoc_l?p_id=335981</vt:lpwstr>
      </vt:variant>
      <vt:variant>
        <vt:lpwstr/>
      </vt:variant>
      <vt:variant>
        <vt:i4>1769551</vt:i4>
      </vt:variant>
      <vt:variant>
        <vt:i4>0</vt:i4>
      </vt:variant>
      <vt:variant>
        <vt:i4>0</vt:i4>
      </vt:variant>
      <vt:variant>
        <vt:i4>5</vt:i4>
      </vt:variant>
      <vt:variant>
        <vt:lpwstr>http://www3.lrs.lt/pls/inter/dokpaieska.showdoc_l?p_id=167899</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2019-01-31T12:23:00Z</dcterms:created>
  <dc:creator>a</dc:creator>
  <lastModifiedBy>JUOSPONIENĖ Karolina</lastModifiedBy>
  <dcterms:modified xsi:type="dcterms:W3CDTF">2022-06-03T11:31:00Z</dcterms:modified>
  <revision>7</revision>
  <dc:title>LIETUVOS RESPUBLIKOS ENERGETIKOS MINISTRO</dc:title>
</coreProperties>
</file>