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2472d4571e0449bb82d5f35a8180af6"/>
        <w:lock w:val="sdtLocked"/>
        <w:richText/>
      </w:sdtPr>
      <w:sdtContent>
        <w:p>
          <w:pPr>
            <w:jc w:val="both"/>
            <w:rPr>
              <w:rFonts w:ascii="Times New Roman" w:hAnsi="Times New Roman"/>
            </w:rPr>
          </w:pPr>
          <w:r>
            <w:rPr>
              <w:rFonts w:ascii="Times New Roman" w:hAnsi="Times New Roman"/>
              <w:b/>
              <w:i/>
            </w:rPr>
            <w:t>Suvestinė redakcija nuo 2013-01-01 iki 2018-07-15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2011, Nr. </w:t>
          </w:r>
          <w:fldSimple w:instr="HYPERLINK https://www.e-tar.lt/portal/legalAct.html?documentId=TAR.299D835159BE">
            <w:r w:rsidRPr="00532B9F">
              <w:rPr>
                <w:rFonts w:ascii="Times New Roman" w:eastAsia="MS Mincho" w:hAnsi="Times New Roman"/>
                <w:sz w:val="20"/>
                <w:i/>
                <w:iCs/>
                <w:color w:val="0000FF" w:themeColor="hyperlink"/>
                <w:u w:val="single"/>
              </w:rPr>
              <w:t>52-2511</w:t>
            </w:r>
          </w:fldSimple>
          <w:r>
            <w:rPr>
              <w:rFonts w:ascii="Times New Roman" w:eastAsia="MS Mincho" w:hAnsi="Times New Roman"/>
              <w:sz w:val="20"/>
              <w:i/>
              <w:iCs/>
            </w:rPr>
            <w:t>, i. k. 1111010ISTA0XI-1336</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ASMENS DUOMENŲ, TVARKOMŲ VYKDANT POLICIJOS IR TEISMINĮ </w:t>
            <w:br/>
            <w:t xml:space="preserve">BENDRADARBIAVIMĄ BAUDŽIAMOSIOSE BYLOSE, TEISINĖS APSAUGOS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2011 m. balandžio 21 d. Nr. XI-1336</w:t>
          </w:r>
        </w:p>
        <w:p>
          <w:pPr>
            <w:keepLines/>
            <w:widowControl w:val="0"/>
            <w:suppressAutoHyphens/>
            <w:jc w:val="center"/>
            <w:rPr>
              <w:color w:val="000000"/>
            </w:rPr>
          </w:pPr>
          <w:r>
            <w:rPr>
              <w:color w:val="000000"/>
            </w:rPr>
            <w:t>Vilnius</w:t>
          </w:r>
        </w:p>
        <w:p>
          <w:pPr>
            <w:widowControl w:val="0"/>
            <w:suppressAutoHyphens/>
            <w:jc w:val="center"/>
            <w:rPr>
              <w:color w:val="000000"/>
            </w:rPr>
          </w:pPr>
        </w:p>
        <w:sdt>
          <w:sdtPr>
            <w:alias w:val="skirsnis"/>
            <w:tag w:val="part_84b7b273348446f1b75a287a19a681d7"/>
            <w:lock w:val="sdtLocked"/>
            <w:richText/>
          </w:sdtPr>
          <w:sdtContent>
            <w:p>
              <w:pPr>
                <w:keepLines/>
                <w:widowControl w:val="0"/>
                <w:suppressAutoHyphens/>
                <w:jc w:val="center"/>
                <w:rPr>
                  <w:b/>
                  <w:bCs/>
                  <w:caps/>
                  <w:color w:val="000000"/>
                </w:rPr>
              </w:pPr>
              <w:sdt>
                <w:sdtPr>
                  <w:alias w:val="Numeris"/>
                  <w:tag w:val="nr_84b7b273348446f1b75a287a19a681d7"/>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4b7b273348446f1b75a287a19a681d7"/>
                  <w:lock w:val="sdtLocked"/>
                  <w:richText/>
                </w:sdtPr>
                <w:sdtContent>
                  <w:r>
                    <w:rPr>
                      <w:b/>
                      <w:bCs/>
                      <w:caps/>
                      <w:color w:val="000000"/>
                    </w:rPr>
                    <w:t>BENDROSIOS NUOSTATOS</w:t>
                  </w:r>
                </w:sdtContent>
              </w:sdt>
            </w:p>
            <w:p>
              <w:pPr>
                <w:ind w:firstLine="567"/>
                <w:jc w:val="both"/>
              </w:pPr>
            </w:p>
            <w:sdt>
              <w:sdtPr>
                <w:alias w:val="1 str."/>
                <w:tag w:val="part_740945e81e1a44249fcfd53771e3d7d4"/>
                <w:lock w:val="sdtLocked"/>
                <w:richText/>
              </w:sdtPr>
              <w:sdtContent>
                <w:p>
                  <w:pPr>
                    <w:keepLines/>
                    <w:widowControl w:val="0"/>
                    <w:suppressAutoHyphens/>
                    <w:ind w:firstLine="567"/>
                    <w:jc w:val="both"/>
                    <w:rPr>
                      <w:b/>
                      <w:bCs/>
                      <w:color w:val="000000"/>
                    </w:rPr>
                  </w:pPr>
                  <w:sdt>
                    <w:sdtPr>
                      <w:alias w:val="Numeris"/>
                      <w:tag w:val="nr_740945e81e1a44249fcfd53771e3d7d4"/>
                      <w:lock w:val="sdtLocked"/>
                      <w:richText/>
                    </w:sdtPr>
                    <w:sdtContent>
                      <w:r>
                        <w:rPr>
                          <w:b/>
                          <w:bCs/>
                          <w:color w:val="000000"/>
                        </w:rPr>
                        <w:t>1</w:t>
                      </w:r>
                    </w:sdtContent>
                  </w:sdt>
                  <w:r>
                    <w:rPr>
                      <w:b/>
                      <w:bCs/>
                      <w:color w:val="000000"/>
                    </w:rPr>
                    <w:t xml:space="preserve"> straipsnis. </w:t>
                  </w:r>
                  <w:sdt>
                    <w:sdtPr>
                      <w:alias w:val="Pavadinimas"/>
                      <w:tag w:val="title_740945e81e1a44249fcfd53771e3d7d4"/>
                      <w:lock w:val="sdtLocked"/>
                      <w:richText/>
                    </w:sdtPr>
                    <w:sdtContent>
                      <w:r>
                        <w:rPr>
                          <w:b/>
                          <w:bCs/>
                          <w:color w:val="000000"/>
                        </w:rPr>
                        <w:t>Įstatymo tikslas ir paskirtis</w:t>
                      </w:r>
                    </w:sdtContent>
                  </w:sdt>
                </w:p>
                <w:sdt>
                  <w:sdtPr>
                    <w:alias w:val="1 str. 1 d."/>
                    <w:tag w:val="part_35994c81cd024b5783426e1b905bb27c"/>
                    <w:lock w:val="sdtLocked"/>
                    <w:richText/>
                  </w:sdtPr>
                  <w:sdtContent>
                    <w:p>
                      <w:pPr>
                        <w:widowControl w:val="0"/>
                        <w:suppressAutoHyphens/>
                        <w:ind w:firstLine="567"/>
                        <w:jc w:val="both"/>
                        <w:rPr>
                          <w:color w:val="000000"/>
                        </w:rPr>
                      </w:pPr>
                      <w:sdt>
                        <w:sdtPr>
                          <w:alias w:val="Numeris"/>
                          <w:tag w:val="nr_35994c81cd024b5783426e1b905bb27c"/>
                          <w:lock w:val="sdtLocked"/>
                          <w:richText/>
                        </w:sdtPr>
                        <w:sdtContent>
                          <w:r>
                            <w:rPr>
                              <w:color w:val="000000"/>
                            </w:rPr>
                            <w:t>1</w:t>
                          </w:r>
                        </w:sdtContent>
                      </w:sdt>
                      <w:r>
                        <w:rPr>
                          <w:color w:val="000000"/>
                        </w:rPr>
                        <w:t>. Šio įstatymo tikslas – užtikrinti fizinių asmenų pagrindinių teisių, ypač teisės į privataus gyvenimo neliečiamumą ir teisės į asmens duomenų apsaugą, apsaugą tvarkant asmens duomenis vykdant policijos ir teisminį bendradarbiavimą baudžiamosiose bylose, numatytą Sutarties dėl Europos Sąjungos veikimo trečiosios dalies V antraštinėje dalyje.</w:t>
                      </w:r>
                    </w:p>
                  </w:sdtContent>
                </w:sdt>
                <w:sdt>
                  <w:sdtPr>
                    <w:alias w:val="1 str. 2 d."/>
                    <w:tag w:val="part_fe8346acd937402ab7e0c26f948f548d"/>
                    <w:lock w:val="sdtLocked"/>
                    <w:richText/>
                  </w:sdtPr>
                  <w:sdtContent>
                    <w:p>
                      <w:pPr>
                        <w:widowControl w:val="0"/>
                        <w:suppressAutoHyphens/>
                        <w:ind w:firstLine="567"/>
                        <w:jc w:val="both"/>
                        <w:rPr>
                          <w:color w:val="000000"/>
                        </w:rPr>
                      </w:pPr>
                      <w:sdt>
                        <w:sdtPr>
                          <w:alias w:val="Numeris"/>
                          <w:tag w:val="nr_fe8346acd937402ab7e0c26f948f548d"/>
                          <w:lock w:val="sdtLocked"/>
                          <w:richText/>
                        </w:sdtPr>
                        <w:sdtContent>
                          <w:r>
                            <w:rPr>
                              <w:color w:val="000000"/>
                            </w:rPr>
                            <w:t>2</w:t>
                          </w:r>
                        </w:sdtContent>
                      </w:sdt>
                      <w:r>
                        <w:rPr>
                          <w:color w:val="000000"/>
                        </w:rPr>
                        <w:t>. Šis įstatymas reglamentuoja santykius, kurie atsiranda tvarkant asmens duomenis automatiniu būdu, taip pat neautomatiniu būdu tvarkant asmens duomenų susistemintas rinkmenas arba jų dalis.</w:t>
                      </w:r>
                    </w:p>
                  </w:sdtContent>
                </w:sdt>
                <w:sdt>
                  <w:sdtPr>
                    <w:alias w:val="1 str. 3 d."/>
                    <w:tag w:val="part_c1c303cc83eb49d3812615ea1a30d677"/>
                    <w:lock w:val="sdtLocked"/>
                    <w:richText/>
                  </w:sdtPr>
                  <w:sdtContent>
                    <w:p>
                      <w:pPr>
                        <w:widowControl w:val="0"/>
                        <w:suppressAutoHyphens/>
                        <w:ind w:firstLine="567"/>
                        <w:jc w:val="both"/>
                        <w:rPr>
                          <w:color w:val="000000"/>
                        </w:rPr>
                      </w:pPr>
                      <w:sdt>
                        <w:sdtPr>
                          <w:alias w:val="Numeris"/>
                          <w:tag w:val="nr_c1c303cc83eb49d3812615ea1a30d677"/>
                          <w:lock w:val="sdtLocked"/>
                          <w:richText/>
                        </w:sdtPr>
                        <w:sdtContent>
                          <w:r>
                            <w:rPr>
                              <w:color w:val="000000"/>
                            </w:rPr>
                            <w:t>3</w:t>
                          </w:r>
                        </w:sdtContent>
                      </w:sdt>
                      <w:r>
                        <w:rPr>
                          <w:color w:val="000000"/>
                        </w:rPr>
                        <w:t>. Šiuo įstatymu asmens duomenų, tvarkomų vykdant policijos ir teisminį bendradarbiavimą baudžiamosiose bylose, teisinės apsaugos reglamentavimas suderintas su šio įstatymo priede nurodytu Europos Sąjungos teisės aktu.</w:t>
                      </w:r>
                    </w:p>
                    <w:p>
                      <w:pPr>
                        <w:ind w:firstLine="567"/>
                        <w:jc w:val="both"/>
                      </w:pPr>
                    </w:p>
                  </w:sdtContent>
                </w:sdt>
              </w:sdtContent>
            </w:sdt>
            <w:sdt>
              <w:sdtPr>
                <w:alias w:val="2 str."/>
                <w:tag w:val="part_2c068bf6156a418dbdcc2afc6c845945"/>
                <w:lock w:val="sdtLocked"/>
                <w:richText/>
              </w:sdtPr>
              <w:sdtContent>
                <w:p>
                  <w:pPr>
                    <w:keepLines/>
                    <w:widowControl w:val="0"/>
                    <w:suppressAutoHyphens/>
                    <w:ind w:firstLine="567"/>
                    <w:jc w:val="both"/>
                    <w:rPr>
                      <w:b/>
                      <w:bCs/>
                      <w:color w:val="000000"/>
                    </w:rPr>
                  </w:pPr>
                  <w:sdt>
                    <w:sdtPr>
                      <w:alias w:val="Numeris"/>
                      <w:tag w:val="nr_2c068bf6156a418dbdcc2afc6c845945"/>
                      <w:lock w:val="sdtLocked"/>
                      <w:richText/>
                    </w:sdtPr>
                    <w:sdtContent>
                      <w:r>
                        <w:rPr>
                          <w:b/>
                          <w:bCs/>
                          <w:color w:val="000000"/>
                        </w:rPr>
                        <w:t>2</w:t>
                      </w:r>
                    </w:sdtContent>
                  </w:sdt>
                  <w:r>
                    <w:rPr>
                      <w:b/>
                      <w:bCs/>
                      <w:color w:val="000000"/>
                    </w:rPr>
                    <w:t xml:space="preserve"> straipsnis. </w:t>
                  </w:r>
                  <w:sdt>
                    <w:sdtPr>
                      <w:alias w:val="Pavadinimas"/>
                      <w:tag w:val="title_2c068bf6156a418dbdcc2afc6c845945"/>
                      <w:lock w:val="sdtLocked"/>
                      <w:richText/>
                    </w:sdtPr>
                    <w:sdtContent>
                      <w:r>
                        <w:rPr>
                          <w:b/>
                          <w:bCs/>
                          <w:color w:val="000000"/>
                        </w:rPr>
                        <w:t>Pagrindinės šio įstatymo sąvokos</w:t>
                      </w:r>
                    </w:sdtContent>
                  </w:sdt>
                </w:p>
                <w:sdt>
                  <w:sdtPr>
                    <w:alias w:val="2 str. 1 d."/>
                    <w:tag w:val="part_1baa58c892c64c589eecd46cbf36abb6"/>
                    <w:lock w:val="sdtLocked"/>
                    <w:richText/>
                  </w:sdtPr>
                  <w:sdtContent>
                    <w:p>
                      <w:pPr>
                        <w:widowControl w:val="0"/>
                        <w:suppressAutoHyphens/>
                        <w:ind w:firstLine="567"/>
                        <w:jc w:val="both"/>
                        <w:rPr>
                          <w:color w:val="000000"/>
                        </w:rPr>
                      </w:pPr>
                      <w:sdt>
                        <w:sdtPr>
                          <w:alias w:val="Numeris"/>
                          <w:tag w:val="nr_1baa58c892c64c589eecd46cbf36abb6"/>
                          <w:lock w:val="sdtLocked"/>
                          <w:richText/>
                        </w:sdtPr>
                        <w:sdtContent>
                          <w:r>
                            <w:rPr>
                              <w:color w:val="000000"/>
                            </w:rPr>
                            <w:t>1</w:t>
                          </w:r>
                        </w:sdtContent>
                      </w:sdt>
                      <w:r>
                        <w:rPr>
                          <w:color w:val="000000"/>
                        </w:rPr>
                        <w:t xml:space="preserve">. </w:t>
                      </w:r>
                      <w:r>
                        <w:rPr>
                          <w:b/>
                          <w:bCs/>
                          <w:color w:val="000000"/>
                        </w:rPr>
                        <w:t>Asmens duomenų anoniminimas</w:t>
                      </w:r>
                      <w:r>
                        <w:rPr>
                          <w:color w:val="000000"/>
                        </w:rPr>
                        <w:t xml:space="preserve"> – asmens duomenų pakeitimas taip, kad jie nebegalėtų būti siejami su fiziniu asmeniu, kurio tapatybė yra žinoma arba gali būti tiesiogiai ar netiesiogiai nustatyta, arba galėtų būti su juo siejami tik įdėjus pernelyg daug laiko, lėšų ir darbo.</w:t>
                      </w:r>
                    </w:p>
                  </w:sdtContent>
                </w:sdt>
                <w:sdt>
                  <w:sdtPr>
                    <w:alias w:val="2 str. 2 d."/>
                    <w:tag w:val="part_e5a203b13c1b4924a1a35dde36342a43"/>
                    <w:lock w:val="sdtLocked"/>
                    <w:richText/>
                  </w:sdtPr>
                  <w:sdtContent>
                    <w:p>
                      <w:pPr>
                        <w:widowControl w:val="0"/>
                        <w:suppressAutoHyphens/>
                        <w:ind w:firstLine="567"/>
                        <w:jc w:val="both"/>
                        <w:rPr>
                          <w:color w:val="000000"/>
                        </w:rPr>
                      </w:pPr>
                      <w:sdt>
                        <w:sdtPr>
                          <w:alias w:val="Numeris"/>
                          <w:tag w:val="nr_e5a203b13c1b4924a1a35dde36342a43"/>
                          <w:lock w:val="sdtLocked"/>
                          <w:richText/>
                        </w:sdtPr>
                        <w:sdtContent>
                          <w:r>
                            <w:rPr>
                              <w:color w:val="000000"/>
                            </w:rPr>
                            <w:t>2</w:t>
                          </w:r>
                        </w:sdtContent>
                      </w:sdt>
                      <w:r>
                        <w:rPr>
                          <w:color w:val="000000"/>
                        </w:rPr>
                        <w:t xml:space="preserve">. </w:t>
                      </w:r>
                      <w:r>
                        <w:rPr>
                          <w:b/>
                          <w:bCs/>
                          <w:color w:val="000000"/>
                        </w:rPr>
                        <w:t>Asmens duomenų blokavimas</w:t>
                      </w:r>
                      <w:r>
                        <w:rPr>
                          <w:color w:val="000000"/>
                        </w:rPr>
                        <w:t xml:space="preserve"> – saugomų asmens duomenų tvarkymo ribojimas, juos ženklinant tam tikru būdu.</w:t>
                      </w:r>
                    </w:p>
                  </w:sdtContent>
                </w:sdt>
                <w:sdt>
                  <w:sdtPr>
                    <w:alias w:val="2 str. 3 d."/>
                    <w:tag w:val="part_e7cd675e32b2461ea16140690d62d70a"/>
                    <w:lock w:val="sdtLocked"/>
                    <w:richText/>
                  </w:sdtPr>
                  <w:sdtContent>
                    <w:p>
                      <w:pPr>
                        <w:widowControl w:val="0"/>
                        <w:suppressAutoHyphens/>
                        <w:ind w:firstLine="567"/>
                        <w:jc w:val="both"/>
                        <w:rPr>
                          <w:color w:val="000000"/>
                        </w:rPr>
                      </w:pPr>
                      <w:sdt>
                        <w:sdtPr>
                          <w:alias w:val="Numeris"/>
                          <w:tag w:val="nr_e7cd675e32b2461ea16140690d62d70a"/>
                          <w:lock w:val="sdtLocked"/>
                          <w:richText/>
                        </w:sdtPr>
                        <w:sdtContent>
                          <w:r>
                            <w:rPr>
                              <w:color w:val="000000"/>
                            </w:rPr>
                            <w:t>3</w:t>
                          </w:r>
                        </w:sdtContent>
                      </w:sdt>
                      <w:r>
                        <w:rPr>
                          <w:color w:val="000000"/>
                        </w:rPr>
                        <w:t xml:space="preserve">. </w:t>
                      </w:r>
                      <w:r>
                        <w:rPr>
                          <w:b/>
                          <w:bCs/>
                          <w:color w:val="000000"/>
                        </w:rPr>
                        <w:t>Lietuvos kompetentingos institucijos</w:t>
                      </w:r>
                      <w:r>
                        <w:rPr>
                          <w:color w:val="000000"/>
                        </w:rPr>
                        <w:t xml:space="preserve"> – kriminalinės žvalgybos</w:t>
                      </w:r>
                      <w:r>
                        <w:rPr>
                          <w:b/>
                          <w:bCs/>
                          <w:color w:val="000000"/>
                        </w:rPr>
                        <w:t xml:space="preserve"> </w:t>
                      </w:r>
                      <w:r>
                        <w:rPr>
                          <w:color w:val="000000"/>
                        </w:rPr>
                        <w:t>pagrindinės institucijos, ikiteisminio tyrimo įstaigos, Lietuvos Respublikos prokuratūra ir teismai.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C2B15AFE57">
                        <w:r w:rsidRPr="00532B9F">
                          <w:rPr>
                            <w:rFonts w:ascii="Times New Roman" w:eastAsia="MS Mincho" w:hAnsi="Times New Roman"/>
                            <w:sz w:val="20"/>
                            <w:i/>
                            <w:iCs/>
                            <w:color w:val="0000FF" w:themeColor="hyperlink"/>
                            <w:u w:val="single"/>
                          </w:rPr>
                          <w:t>XI-2237</w:t>
                        </w:r>
                      </w:fldSimple>
                      <w:r>
                        <w:rPr>
                          <w:rFonts w:ascii="Times New Roman" w:eastAsia="MS Mincho" w:hAnsi="Times New Roman"/>
                          <w:sz w:val="20"/>
                          <w:i/>
                          <w:iCs/>
                        </w:rPr>
                        <w:t>,
2012-10-02,
Žin., 2012, Nr.
122-6096 (2012-10-20), i. k. 1121010ISTA0XI-2237            </w:t>
                      </w:r>
                    </w:p>
                    <w:p/>
                  </w:sdtContent>
                </w:sdt>
                <w:sdt>
                  <w:sdtPr>
                    <w:alias w:val="2 str. 4 d."/>
                    <w:tag w:val="part_60b26c3040d8431595cdbff7888c4ba4"/>
                    <w:lock w:val="sdtLocked"/>
                    <w:richText/>
                  </w:sdtPr>
                  <w:sdtContent>
                    <w:p>
                      <w:pPr>
                        <w:widowControl w:val="0"/>
                        <w:suppressAutoHyphens/>
                        <w:ind w:firstLine="567"/>
                        <w:jc w:val="both"/>
                        <w:rPr>
                          <w:color w:val="000000"/>
                        </w:rPr>
                      </w:pPr>
                      <w:sdt>
                        <w:sdtPr>
                          <w:alias w:val="Numeris"/>
                          <w:tag w:val="nr_60b26c3040d8431595cdbff7888c4ba4"/>
                          <w:lock w:val="sdtLocked"/>
                          <w:richText/>
                        </w:sdtPr>
                        <w:sdtContent>
                          <w:r>
                            <w:rPr>
                              <w:color w:val="000000"/>
                            </w:rPr>
                            <w:t>4</w:t>
                          </w:r>
                        </w:sdtContent>
                      </w:sdt>
                      <w:r>
                        <w:rPr>
                          <w:color w:val="000000"/>
                        </w:rPr>
                        <w:t xml:space="preserve">. </w:t>
                      </w:r>
                      <w:r>
                        <w:rPr>
                          <w:b/>
                          <w:bCs/>
                          <w:color w:val="000000"/>
                        </w:rPr>
                        <w:t>Valstybės narės kompetentingos institucijos</w:t>
                      </w:r>
                      <w:r>
                        <w:rPr>
                          <w:color w:val="000000"/>
                        </w:rPr>
                        <w:t xml:space="preserve"> – valstybės narės, išskyrus Lietuvos Respubliką, institucijos, įsteigtos pagal Tarybos teisės aktus, priimtus remiantis Sutarties dėl Europos Sąjungos veikimo trečiosios dalies V antraštine dalimi, taip pat valstybių narių policija, muitinė, teismai ir kitos kompetentingos institucijos, pagal nacionalinę teisę įgaliotos tvarkyti asmens duomenis taikant 2008 m. lapkričio 27 d. Tarybos pamatinį sprendimą 2008/977/TVR dėl asmens duomenų, tvarkomų vykdant policijos ir teisminį bendradarbiavimą baudžiamosiose bylose, apsaugos.</w:t>
                      </w:r>
                    </w:p>
                  </w:sdtContent>
                </w:sdt>
                <w:sdt>
                  <w:sdtPr>
                    <w:alias w:val="2 str. 5 d."/>
                    <w:tag w:val="part_bd5cd34216e54c42ac55ecc9ace6c044"/>
                    <w:lock w:val="sdtLocked"/>
                    <w:richText/>
                  </w:sdtPr>
                  <w:sdtContent>
                    <w:p>
                      <w:pPr>
                        <w:widowControl w:val="0"/>
                        <w:suppressAutoHyphens/>
                        <w:ind w:firstLine="567"/>
                        <w:jc w:val="both"/>
                        <w:rPr>
                          <w:color w:val="000000"/>
                        </w:rPr>
                      </w:pPr>
                      <w:sdt>
                        <w:sdtPr>
                          <w:alias w:val="Numeris"/>
                          <w:tag w:val="nr_bd5cd34216e54c42ac55ecc9ace6c044"/>
                          <w:lock w:val="sdtLocked"/>
                          <w:richText/>
                        </w:sdtPr>
                        <w:sdtContent>
                          <w:r>
                            <w:rPr>
                              <w:color w:val="000000"/>
                            </w:rPr>
                            <w:t>5</w:t>
                          </w:r>
                        </w:sdtContent>
                      </w:sdt>
                      <w:r>
                        <w:rPr>
                          <w:color w:val="000000"/>
                        </w:rPr>
                        <w:t>. Kitos šio įstatymo sąvokos suprantamos taip, kaip jos apibrėžtos Lietuvos Respublikos asmens duomenų teisinės apsaugos įstatyme.</w:t>
                      </w:r>
                    </w:p>
                    <w:p>
                      <w:pPr>
                        <w:ind w:firstLine="567"/>
                        <w:jc w:val="both"/>
                      </w:pPr>
                    </w:p>
                  </w:sdtContent>
                </w:sdt>
              </w:sdtContent>
            </w:sdt>
            <w:sdt>
              <w:sdtPr>
                <w:alias w:val="3 str."/>
                <w:tag w:val="part_a90bc6e144224ad495cb1ddc1278dfb6"/>
                <w:lock w:val="sdtLocked"/>
                <w:richText/>
              </w:sdtPr>
              <w:sdtContent>
                <w:p>
                  <w:pPr>
                    <w:keepLines/>
                    <w:widowControl w:val="0"/>
                    <w:suppressAutoHyphens/>
                    <w:ind w:firstLine="567"/>
                    <w:jc w:val="both"/>
                    <w:rPr>
                      <w:b/>
                      <w:bCs/>
                      <w:color w:val="000000"/>
                    </w:rPr>
                  </w:pPr>
                  <w:sdt>
                    <w:sdtPr>
                      <w:alias w:val="Numeris"/>
                      <w:tag w:val="nr_a90bc6e144224ad495cb1ddc1278dfb6"/>
                      <w:lock w:val="sdtLocked"/>
                      <w:richText/>
                    </w:sdtPr>
                    <w:sdtContent>
                      <w:r>
                        <w:rPr>
                          <w:b/>
                          <w:bCs/>
                          <w:color w:val="000000"/>
                        </w:rPr>
                        <w:t>3</w:t>
                      </w:r>
                    </w:sdtContent>
                  </w:sdt>
                  <w:r>
                    <w:rPr>
                      <w:b/>
                      <w:bCs/>
                      <w:color w:val="000000"/>
                    </w:rPr>
                    <w:t xml:space="preserve"> straipsnis. </w:t>
                  </w:r>
                  <w:sdt>
                    <w:sdtPr>
                      <w:alias w:val="Pavadinimas"/>
                      <w:tag w:val="title_a90bc6e144224ad495cb1ddc1278dfb6"/>
                      <w:lock w:val="sdtLocked"/>
                      <w:richText/>
                    </w:sdtPr>
                    <w:sdtContent>
                      <w:r>
                        <w:rPr>
                          <w:b/>
                          <w:bCs/>
                          <w:color w:val="000000"/>
                        </w:rPr>
                        <w:t>Įstatymo taikymo sritis</w:t>
                      </w:r>
                    </w:sdtContent>
                  </w:sdt>
                </w:p>
                <w:sdt>
                  <w:sdtPr>
                    <w:alias w:val="3 str. 1 d."/>
                    <w:tag w:val="part_2fcfbf0e3ba34193ac4d65455fb2ea29"/>
                    <w:lock w:val="sdtLocked"/>
                    <w:richText/>
                  </w:sdtPr>
                  <w:sdtContent>
                    <w:p>
                      <w:pPr>
                        <w:widowControl w:val="0"/>
                        <w:suppressAutoHyphens/>
                        <w:ind w:firstLine="567"/>
                        <w:jc w:val="both"/>
                        <w:rPr>
                          <w:color w:val="000000"/>
                        </w:rPr>
                      </w:pPr>
                      <w:sdt>
                        <w:sdtPr>
                          <w:alias w:val="Numeris"/>
                          <w:tag w:val="nr_2fcfbf0e3ba34193ac4d65455fb2ea29"/>
                          <w:lock w:val="sdtLocked"/>
                          <w:richText/>
                        </w:sdtPr>
                        <w:sdtContent>
                          <w:r>
                            <w:rPr>
                              <w:color w:val="000000"/>
                            </w:rPr>
                            <w:t>1</w:t>
                          </w:r>
                        </w:sdtContent>
                      </w:sdt>
                      <w:r>
                        <w:rPr>
                          <w:color w:val="000000"/>
                        </w:rPr>
                        <w:t>. Šis įstatymas taikomas tais atvejais, kai nusikalstamų veikų prevencijos ir tyrimo, baudžiamojo persekiojimo arba bausmių vykdymo tikslais asmens duomenis:</w:t>
                      </w:r>
                    </w:p>
                    <w:sdt>
                      <w:sdtPr>
                        <w:alias w:val="3 str. 1 d. 1 p."/>
                        <w:tag w:val="part_787dc437277745c08bdbd017bedd5367"/>
                        <w:lock w:val="sdtLocked"/>
                        <w:richText/>
                      </w:sdtPr>
                      <w:sdtContent>
                        <w:p>
                          <w:pPr>
                            <w:widowControl w:val="0"/>
                            <w:suppressAutoHyphens/>
                            <w:ind w:firstLine="567"/>
                            <w:jc w:val="both"/>
                            <w:rPr>
                              <w:color w:val="000000"/>
                            </w:rPr>
                          </w:pPr>
                          <w:sdt>
                            <w:sdtPr>
                              <w:alias w:val="Numeris"/>
                              <w:tag w:val="nr_787dc437277745c08bdbd017bedd5367"/>
                              <w:lock w:val="sdtLocked"/>
                              <w:richText/>
                            </w:sdtPr>
                            <w:sdtContent>
                              <w:r>
                                <w:rPr>
                                  <w:color w:val="000000"/>
                                </w:rPr>
                                <w:t>1</w:t>
                              </w:r>
                            </w:sdtContent>
                          </w:sdt>
                          <w:r>
                            <w:rPr>
                              <w:color w:val="000000"/>
                            </w:rPr>
                            <w:t>) valstybės narės teikia ar teikė viena kitai arba sudaro ar sudarė galimybę su šiais duomenimis susipažinti;</w:t>
                          </w:r>
                        </w:p>
                      </w:sdtContent>
                    </w:sdt>
                    <w:sdt>
                      <w:sdtPr>
                        <w:alias w:val="3 str. 1 d. 2 p."/>
                        <w:tag w:val="part_7c701dfb44d8466eb44b1a93798cc83d"/>
                        <w:lock w:val="sdtLocked"/>
                        <w:richText/>
                      </w:sdtPr>
                      <w:sdtContent>
                        <w:p>
                          <w:pPr>
                            <w:widowControl w:val="0"/>
                            <w:suppressAutoHyphens/>
                            <w:ind w:firstLine="567"/>
                            <w:jc w:val="both"/>
                            <w:rPr>
                              <w:color w:val="000000"/>
                            </w:rPr>
                          </w:pPr>
                          <w:sdt>
                            <w:sdtPr>
                              <w:alias w:val="Numeris"/>
                              <w:tag w:val="nr_7c701dfb44d8466eb44b1a93798cc83d"/>
                              <w:lock w:val="sdtLocked"/>
                              <w:richText/>
                            </w:sdtPr>
                            <w:sdtContent>
                              <w:r>
                                <w:rPr>
                                  <w:color w:val="000000"/>
                                </w:rPr>
                                <w:t>2</w:t>
                              </w:r>
                            </w:sdtContent>
                          </w:sdt>
                          <w:r>
                            <w:rPr>
                              <w:color w:val="000000"/>
                            </w:rPr>
                            <w:t>) valstybės narės teikia ar teikė valdžios institucijoms ar informacinėms sistemoms, įdiegtoms pagal Sutarties dėl Europos Sąjungos veikimo trečiosios dalies V antraštinę dalį, arba sudaro ar sudarė galimybę susipažinti su šiais duomenimis;</w:t>
                          </w:r>
                        </w:p>
                      </w:sdtContent>
                    </w:sdt>
                    <w:sdt>
                      <w:sdtPr>
                        <w:alias w:val="3 str. 1 d. 3 p."/>
                        <w:tag w:val="part_278bfcfa02d74dceaf16b8caa951a58b"/>
                        <w:lock w:val="sdtLocked"/>
                        <w:richText/>
                      </w:sdtPr>
                      <w:sdtContent>
                        <w:p>
                          <w:pPr>
                            <w:widowControl w:val="0"/>
                            <w:suppressAutoHyphens/>
                            <w:ind w:firstLine="567"/>
                            <w:jc w:val="both"/>
                            <w:rPr>
                              <w:color w:val="000000"/>
                            </w:rPr>
                          </w:pPr>
                          <w:sdt>
                            <w:sdtPr>
                              <w:alias w:val="Numeris"/>
                              <w:tag w:val="nr_278bfcfa02d74dceaf16b8caa951a58b"/>
                              <w:lock w:val="sdtLocked"/>
                              <w:richText/>
                            </w:sdtPr>
                            <w:sdtContent>
                              <w:r>
                                <w:rPr>
                                  <w:color w:val="000000"/>
                                </w:rPr>
                                <w:t>3</w:t>
                              </w:r>
                            </w:sdtContent>
                          </w:sdt>
                          <w:r>
                            <w:rPr>
                              <w:color w:val="000000"/>
                            </w:rPr>
                            <w:t>) valstybių narių kompetentingoms institucijoms teikia ar teikė valdžios institucijos arba jie teikiami ar buvo teikti iš informacinių sistemų, įdiegtų pagal Sutarties dėl Europos Sąjungos veikimo trečiosios dalies V antraštinę dalį, arba šios institucijos ar informacinės sistemos sudaro ar sudarė galimybę susipažinti su šiais duomenimis.</w:t>
                          </w:r>
                        </w:p>
                      </w:sdtContent>
                    </w:sdt>
                  </w:sdtContent>
                </w:sdt>
                <w:sdt>
                  <w:sdtPr>
                    <w:alias w:val="3 str. 2 d."/>
                    <w:tag w:val="part_60b549d4494243678925d627f8ee888c"/>
                    <w:lock w:val="sdtLocked"/>
                    <w:richText/>
                  </w:sdtPr>
                  <w:sdtContent>
                    <w:p>
                      <w:pPr>
                        <w:widowControl w:val="0"/>
                        <w:suppressAutoHyphens/>
                        <w:ind w:firstLine="567"/>
                        <w:jc w:val="both"/>
                        <w:rPr>
                          <w:color w:val="000000"/>
                        </w:rPr>
                      </w:pPr>
                      <w:sdt>
                        <w:sdtPr>
                          <w:alias w:val="Numeris"/>
                          <w:tag w:val="nr_60b549d4494243678925d627f8ee888c"/>
                          <w:lock w:val="sdtLocked"/>
                          <w:richText/>
                        </w:sdtPr>
                        <w:sdtContent>
                          <w:r>
                            <w:rPr>
                              <w:color w:val="000000"/>
                            </w:rPr>
                            <w:t>2</w:t>
                          </w:r>
                        </w:sdtContent>
                      </w:sdt>
                      <w:r>
                        <w:rPr>
                          <w:color w:val="000000"/>
                        </w:rPr>
                        <w:t>. Tvarkant asmens duomenis nacionalinio saugumo, gynybos ir žvalgybos tikslais, šis įstatymas taikomas tiek, kiek kiti įstatymai nenustato kitaip.</w:t>
                      </w:r>
                    </w:p>
                  </w:sdtContent>
                </w:sdt>
                <w:sdt>
                  <w:sdtPr>
                    <w:alias w:val="3 str. 3 d."/>
                    <w:tag w:val="part_8f6f17115d4a43e3b9ea59486bc29d41"/>
                    <w:lock w:val="sdtLocked"/>
                    <w:richText/>
                  </w:sdtPr>
                  <w:sdtContent>
                    <w:p>
                      <w:pPr>
                        <w:widowControl w:val="0"/>
                        <w:suppressAutoHyphens/>
                        <w:ind w:firstLine="567"/>
                        <w:jc w:val="both"/>
                        <w:rPr>
                          <w:color w:val="000000"/>
                        </w:rPr>
                      </w:pPr>
                      <w:sdt>
                        <w:sdtPr>
                          <w:alias w:val="Numeris"/>
                          <w:tag w:val="nr_8f6f17115d4a43e3b9ea59486bc29d41"/>
                          <w:lock w:val="sdtLocked"/>
                          <w:richText/>
                        </w:sdtPr>
                        <w:sdtContent>
                          <w:r>
                            <w:rPr>
                              <w:color w:val="000000"/>
                            </w:rPr>
                            <w:t>3</w:t>
                          </w:r>
                        </w:sdtContent>
                      </w:sdt>
                      <w:r>
                        <w:rPr>
                          <w:color w:val="000000"/>
                        </w:rPr>
                        <w:t>. Šis įstatymas taikomas tiek, kiek asmens duomenų tvarkymo vykdant policijos ir teisminį bendradarbiavimą baudžiamosiose bylose nereglamentuoja:</w:t>
                      </w:r>
                    </w:p>
                    <w:sdt>
                      <w:sdtPr>
                        <w:alias w:val="3 str. 3 d. 1 p."/>
                        <w:tag w:val="part_88a356adb55d4ad7aab0586ddd26ee39"/>
                        <w:lock w:val="sdtLocked"/>
                        <w:richText/>
                      </w:sdtPr>
                      <w:sdtContent>
                        <w:p>
                          <w:pPr>
                            <w:widowControl w:val="0"/>
                            <w:suppressAutoHyphens/>
                            <w:ind w:firstLine="567"/>
                            <w:jc w:val="both"/>
                            <w:rPr>
                              <w:color w:val="000000"/>
                            </w:rPr>
                          </w:pPr>
                          <w:sdt>
                            <w:sdtPr>
                              <w:alias w:val="Numeris"/>
                              <w:tag w:val="nr_88a356adb55d4ad7aab0586ddd26ee39"/>
                              <w:lock w:val="sdtLocked"/>
                              <w:richText/>
                            </w:sdtPr>
                            <w:sdtContent>
                              <w:r>
                                <w:rPr>
                                  <w:color w:val="000000"/>
                                </w:rPr>
                                <w:t>1</w:t>
                              </w:r>
                            </w:sdtContent>
                          </w:sdt>
                          <w:r>
                            <w:rPr>
                              <w:color w:val="000000"/>
                            </w:rPr>
                            <w:t>) Europos Tarybos konvencija dėl asmenų apsaugos ryšium su asmens duomenų automatizuotu tvarkymu (ETS Nr. 108) ir šios konvencijos 2001 m. lapkričio 8 d. papildomas protokolas dėl priežiūros institucijų ir valstybės sienas kertančių duomenų srautų (ETS Nr. 181);</w:t>
                          </w:r>
                        </w:p>
                      </w:sdtContent>
                    </w:sdt>
                    <w:sdt>
                      <w:sdtPr>
                        <w:alias w:val="3 str. 3 d. 2 p."/>
                        <w:tag w:val="part_f33c0a6a64b54b03b8b7fde16e360635"/>
                        <w:lock w:val="sdtLocked"/>
                        <w:richText/>
                      </w:sdtPr>
                      <w:sdtContent>
                        <w:p>
                          <w:pPr>
                            <w:widowControl w:val="0"/>
                            <w:suppressAutoHyphens/>
                            <w:ind w:firstLine="567"/>
                            <w:jc w:val="both"/>
                            <w:rPr>
                              <w:color w:val="000000"/>
                            </w:rPr>
                          </w:pPr>
                          <w:sdt>
                            <w:sdtPr>
                              <w:alias w:val="Numeris"/>
                              <w:tag w:val="nr_f33c0a6a64b54b03b8b7fde16e360635"/>
                              <w:lock w:val="sdtLocked"/>
                              <w:richText/>
                            </w:sdtPr>
                            <w:sdtContent>
                              <w:r>
                                <w:rPr>
                                  <w:color w:val="000000"/>
                                </w:rPr>
                                <w:t>2</w:t>
                              </w:r>
                            </w:sdtContent>
                          </w:sdt>
                          <w:r>
                            <w:rPr>
                              <w:color w:val="000000"/>
                            </w:rPr>
                            <w:t>) Europos Tarybos konvencijos dėl teisinės pagalbos, dėl baudžiamojo proceso perdavimo ir dėl ekstradicijos baudžiamosiose bylose;</w:t>
                          </w:r>
                        </w:p>
                      </w:sdtContent>
                    </w:sdt>
                    <w:sdt>
                      <w:sdtPr>
                        <w:alias w:val="3 str. 3 d. 3 p."/>
                        <w:tag w:val="part_efe69d194d76437b9490dbced7e4d9c4"/>
                        <w:lock w:val="sdtLocked"/>
                        <w:richText/>
                      </w:sdtPr>
                      <w:sdtContent>
                        <w:p>
                          <w:pPr>
                            <w:widowControl w:val="0"/>
                            <w:suppressAutoHyphens/>
                            <w:ind w:firstLine="567"/>
                            <w:jc w:val="both"/>
                            <w:rPr>
                              <w:color w:val="000000"/>
                            </w:rPr>
                          </w:pPr>
                          <w:sdt>
                            <w:sdtPr>
                              <w:alias w:val="Numeris"/>
                              <w:tag w:val="nr_efe69d194d76437b9490dbced7e4d9c4"/>
                              <w:lock w:val="sdtLocked"/>
                              <w:richText/>
                            </w:sdtPr>
                            <w:sdtContent>
                              <w:r>
                                <w:rPr>
                                  <w:color w:val="000000"/>
                                </w:rPr>
                                <w:t>3</w:t>
                              </w:r>
                            </w:sdtContent>
                          </w:sdt>
                          <w:r>
                            <w:rPr>
                              <w:color w:val="000000"/>
                            </w:rPr>
                            <w:t>) teisės aktai dėl Europolo, Eurojusto veiklos, Šengeno informacinės sistemos (SIS) ir Muitinės informacinės sistemos (CIS) funkcionavimo, taip pat teisės aktai, kuriuose numatyta tiesioginė valstybių narių kompetentingų institucijų prieiga prie tam tikrų kitų valstybių narių informacinių sistemų;</w:t>
                          </w:r>
                        </w:p>
                      </w:sdtContent>
                    </w:sdt>
                    <w:sdt>
                      <w:sdtPr>
                        <w:alias w:val="3 str. 3 d. 4 p."/>
                        <w:tag w:val="part_7d46bb44416c486b918d47d1156a3ff3"/>
                        <w:lock w:val="sdtLocked"/>
                        <w:richText/>
                      </w:sdtPr>
                      <w:sdtContent>
                        <w:p>
                          <w:pPr>
                            <w:widowControl w:val="0"/>
                            <w:suppressAutoHyphens/>
                            <w:ind w:firstLine="567"/>
                            <w:jc w:val="both"/>
                            <w:rPr>
                              <w:color w:val="000000"/>
                            </w:rPr>
                          </w:pPr>
                          <w:sdt>
                            <w:sdtPr>
                              <w:alias w:val="Numeris"/>
                              <w:tag w:val="nr_7d46bb44416c486b918d47d1156a3ff3"/>
                              <w:lock w:val="sdtLocked"/>
                              <w:richText/>
                            </w:sdtPr>
                            <w:sdtContent>
                              <w:r>
                                <w:rPr>
                                  <w:color w:val="000000"/>
                                </w:rPr>
                                <w:t>4</w:t>
                              </w:r>
                            </w:sdtContent>
                          </w:sdt>
                          <w:r>
                            <w:rPr>
                              <w:color w:val="000000"/>
                            </w:rPr>
                            <w:t>) teisės aktai dėl DNR charakteristikų, daktiloskopinių duomenų ir transporto priemonių registracijos duomenų teikimo tarp valstybių narių laikantis 2008 m. birželio 23 d. Tarybos sprendimo 2008/615/TVR dėl tarpvalstybinio bendradarbiavimo gerinimo, visų pirma kovos su terorizmu ir tarpvalstybiniu nusikalstamumu srityje.</w:t>
                          </w:r>
                        </w:p>
                      </w:sdtContent>
                    </w:sdt>
                  </w:sdtContent>
                </w:sdt>
                <w:sdt>
                  <w:sdtPr>
                    <w:alias w:val="3 str. 4 d."/>
                    <w:tag w:val="part_d1ff9ef67dd147d88e047dc699e879b4"/>
                    <w:lock w:val="sdtLocked"/>
                    <w:richText/>
                  </w:sdtPr>
                  <w:sdtContent>
                    <w:p>
                      <w:pPr>
                        <w:widowControl w:val="0"/>
                        <w:suppressAutoHyphens/>
                        <w:ind w:firstLine="567"/>
                        <w:jc w:val="both"/>
                        <w:rPr>
                          <w:color w:val="000000"/>
                        </w:rPr>
                      </w:pPr>
                      <w:sdt>
                        <w:sdtPr>
                          <w:alias w:val="Numeris"/>
                          <w:tag w:val="nr_d1ff9ef67dd147d88e047dc699e879b4"/>
                          <w:lock w:val="sdtLocked"/>
                          <w:richText/>
                        </w:sdtPr>
                        <w:sdtContent>
                          <w:r>
                            <w:rPr>
                              <w:color w:val="000000"/>
                            </w:rPr>
                            <w:t>4</w:t>
                          </w:r>
                        </w:sdtContent>
                      </w:sdt>
                      <w:r>
                        <w:rPr>
                          <w:color w:val="000000"/>
                        </w:rPr>
                        <w:t>. Šis įstatymas netaikomas Lietuvos kompetentingų institucijų tvarkomiems Lietuvoje vykdant policijos ir teisminį bendradarbiavimą baudžiamosiose bylose asmens duomenims, kurių kilmės šalis yra Lietuva.</w:t>
                      </w:r>
                    </w:p>
                    <w:p>
                      <w:pPr>
                        <w:widowControl w:val="0"/>
                        <w:suppressAutoHyphens/>
                        <w:ind w:firstLine="567"/>
                        <w:jc w:val="both"/>
                        <w:rPr>
                          <w:color w:val="000000"/>
                        </w:rPr>
                      </w:pPr>
                    </w:p>
                  </w:sdtContent>
                </w:sdt>
              </w:sdtContent>
            </w:sdt>
          </w:sdtContent>
        </w:sdt>
        <w:sdt>
          <w:sdtPr>
            <w:alias w:val="skirsnis"/>
            <w:tag w:val="part_cfd5839a56a049768d70cd75f5c85470"/>
            <w:lock w:val="sdtLocked"/>
            <w:richText/>
          </w:sdtPr>
          <w:sdtContent>
            <w:p>
              <w:pPr>
                <w:keepLines/>
                <w:widowControl w:val="0"/>
                <w:suppressAutoHyphens/>
                <w:jc w:val="center"/>
                <w:rPr>
                  <w:b/>
                  <w:bCs/>
                  <w:caps/>
                  <w:color w:val="000000"/>
                </w:rPr>
              </w:pPr>
              <w:sdt>
                <w:sdtPr>
                  <w:alias w:val="Numeris"/>
                  <w:tag w:val="nr_cfd5839a56a049768d70cd75f5c85470"/>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cfd5839a56a049768d70cd75f5c85470"/>
                  <w:lock w:val="sdtLocked"/>
                  <w:richText/>
                </w:sdtPr>
                <w:sdtContent>
                  <w:r>
                    <w:rPr>
                      <w:b/>
                      <w:bCs/>
                      <w:caps/>
                      <w:color w:val="000000"/>
                    </w:rPr>
                    <w:t>ASMENS DUOMENŲ TVARKYMAS VYKDANT POLICIJOS IR TEISMINĮ BENDRADARBIAVIMĄ BAUDŽIAMOSIOSE BYLOSE</w:t>
                  </w:r>
                </w:sdtContent>
              </w:sdt>
            </w:p>
            <w:p>
              <w:pPr>
                <w:ind w:firstLine="567"/>
                <w:jc w:val="both"/>
              </w:pPr>
            </w:p>
            <w:sdt>
              <w:sdtPr>
                <w:alias w:val="4 str."/>
                <w:tag w:val="part_c8265460b7c845cb8465602b3985a916"/>
                <w:lock w:val="sdtLocked"/>
                <w:richText/>
              </w:sdtPr>
              <w:sdtContent>
                <w:p>
                  <w:pPr>
                    <w:keepLines/>
                    <w:widowControl w:val="0"/>
                    <w:suppressAutoHyphens/>
                    <w:ind w:firstLine="567"/>
                    <w:jc w:val="both"/>
                    <w:rPr>
                      <w:b/>
                      <w:bCs/>
                      <w:color w:val="000000"/>
                    </w:rPr>
                  </w:pPr>
                  <w:sdt>
                    <w:sdtPr>
                      <w:alias w:val="Numeris"/>
                      <w:tag w:val="nr_c8265460b7c845cb8465602b3985a916"/>
                      <w:lock w:val="sdtLocked"/>
                      <w:richText/>
                    </w:sdtPr>
                    <w:sdtContent>
                      <w:r>
                        <w:rPr>
                          <w:b/>
                          <w:bCs/>
                          <w:color w:val="000000"/>
                        </w:rPr>
                        <w:t>4</w:t>
                      </w:r>
                    </w:sdtContent>
                  </w:sdt>
                  <w:r>
                    <w:rPr>
                      <w:b/>
                      <w:bCs/>
                      <w:color w:val="000000"/>
                    </w:rPr>
                    <w:t xml:space="preserve"> straipsnis. </w:t>
                  </w:r>
                  <w:sdt>
                    <w:sdtPr>
                      <w:alias w:val="Pavadinimas"/>
                      <w:tag w:val="title_c8265460b7c845cb8465602b3985a916"/>
                      <w:lock w:val="sdtLocked"/>
                      <w:richText/>
                    </w:sdtPr>
                    <w:sdtContent>
                      <w:r>
                        <w:rPr>
                          <w:b/>
                          <w:bCs/>
                          <w:color w:val="000000"/>
                        </w:rPr>
                        <w:t>Asmens duomenų tvarkymo reikalavimai</w:t>
                      </w:r>
                    </w:sdtContent>
                  </w:sdt>
                </w:p>
                <w:sdt>
                  <w:sdtPr>
                    <w:alias w:val="4 str. 1 d."/>
                    <w:tag w:val="part_41a2e6d2fb9546eb83bae0b393dc2ea9"/>
                    <w:lock w:val="sdtLocked"/>
                    <w:richText/>
                  </w:sdtPr>
                  <w:sdtContent>
                    <w:p>
                      <w:pPr>
                        <w:widowControl w:val="0"/>
                        <w:suppressAutoHyphens/>
                        <w:ind w:firstLine="567"/>
                        <w:jc w:val="both"/>
                        <w:rPr>
                          <w:color w:val="000000"/>
                        </w:rPr>
                      </w:pPr>
                      <w:sdt>
                        <w:sdtPr>
                          <w:alias w:val="Numeris"/>
                          <w:tag w:val="nr_41a2e6d2fb9546eb83bae0b393dc2ea9"/>
                          <w:lock w:val="sdtLocked"/>
                          <w:richText/>
                        </w:sdtPr>
                        <w:sdtContent>
                          <w:r>
                            <w:rPr>
                              <w:color w:val="000000"/>
                            </w:rPr>
                            <w:t>1</w:t>
                          </w:r>
                        </w:sdtContent>
                      </w:sdt>
                      <w:r>
                        <w:rPr>
                          <w:color w:val="000000"/>
                        </w:rPr>
                        <w:t>. Lietuvos kompetentingos institucijos, atlikdamos savo funkcijas, asmens duomenis gali rinkti tik apibrėžtais ir teisėtais tikslais ir toliau juos tvarkyti tik tais pačiais tikslais, kuriais jie buvo surinkti. Surinkti asmens duomenys gali būti toliau tvarkomi kitais tikslais tais atvejais, kai:</w:t>
                      </w:r>
                    </w:p>
                    <w:sdt>
                      <w:sdtPr>
                        <w:alias w:val="4 str. 1 d. 1 p."/>
                        <w:tag w:val="part_195503fce401401297931485539fb332"/>
                        <w:lock w:val="sdtLocked"/>
                        <w:richText/>
                      </w:sdtPr>
                      <w:sdtContent>
                        <w:p>
                          <w:pPr>
                            <w:widowControl w:val="0"/>
                            <w:suppressAutoHyphens/>
                            <w:ind w:firstLine="567"/>
                            <w:jc w:val="both"/>
                            <w:rPr>
                              <w:color w:val="000000"/>
                            </w:rPr>
                          </w:pPr>
                          <w:sdt>
                            <w:sdtPr>
                              <w:alias w:val="Numeris"/>
                              <w:tag w:val="nr_195503fce401401297931485539fb332"/>
                              <w:lock w:val="sdtLocked"/>
                              <w:richText/>
                            </w:sdtPr>
                            <w:sdtContent>
                              <w:r>
                                <w:rPr>
                                  <w:color w:val="000000"/>
                                </w:rPr>
                                <w:t>1</w:t>
                              </w:r>
                            </w:sdtContent>
                          </w:sdt>
                          <w:r>
                            <w:rPr>
                              <w:color w:val="000000"/>
                            </w:rPr>
                            <w:t>) tai suderinama su tikslais, kuriais duomenys buvo surinkti;</w:t>
                          </w:r>
                        </w:p>
                      </w:sdtContent>
                    </w:sdt>
                    <w:sdt>
                      <w:sdtPr>
                        <w:alias w:val="4 str. 1 d. 2 p."/>
                        <w:tag w:val="part_b211b6508c8e4b61af1c8312eb5bcb92"/>
                        <w:lock w:val="sdtLocked"/>
                        <w:richText/>
                      </w:sdtPr>
                      <w:sdtContent>
                        <w:p>
                          <w:pPr>
                            <w:widowControl w:val="0"/>
                            <w:suppressAutoHyphens/>
                            <w:ind w:firstLine="567"/>
                            <w:jc w:val="both"/>
                            <w:rPr>
                              <w:color w:val="000000"/>
                            </w:rPr>
                          </w:pPr>
                          <w:sdt>
                            <w:sdtPr>
                              <w:alias w:val="Numeris"/>
                              <w:tag w:val="nr_b211b6508c8e4b61af1c8312eb5bcb92"/>
                              <w:lock w:val="sdtLocked"/>
                              <w:richText/>
                            </w:sdtPr>
                            <w:sdtContent>
                              <w:r>
                                <w:rPr>
                                  <w:color w:val="000000"/>
                                </w:rPr>
                                <w:t>2</w:t>
                              </w:r>
                            </w:sdtContent>
                          </w:sdt>
                          <w:r>
                            <w:rPr>
                              <w:color w:val="000000"/>
                            </w:rPr>
                            <w:t>) pagal įstatymus ir kitus teisės aktus Lietuvos kompetentingos institucijos turi teisę tokius duomenis tvarkyti kitais tikslais, toks tvarkymas yra būtinas ir atitinka tuos kitus tikslus.</w:t>
                          </w:r>
                        </w:p>
                      </w:sdtContent>
                    </w:sdt>
                  </w:sdtContent>
                </w:sdt>
                <w:sdt>
                  <w:sdtPr>
                    <w:alias w:val="4 str. 2 d."/>
                    <w:tag w:val="part_30ca7ef1999341afbce779b287217891"/>
                    <w:lock w:val="sdtLocked"/>
                    <w:richText/>
                  </w:sdtPr>
                  <w:sdtContent>
                    <w:p>
                      <w:pPr>
                        <w:widowControl w:val="0"/>
                        <w:suppressAutoHyphens/>
                        <w:ind w:firstLine="567"/>
                        <w:jc w:val="both"/>
                        <w:rPr>
                          <w:color w:val="000000"/>
                        </w:rPr>
                      </w:pPr>
                      <w:sdt>
                        <w:sdtPr>
                          <w:alias w:val="Numeris"/>
                          <w:tag w:val="nr_30ca7ef1999341afbce779b287217891"/>
                          <w:lock w:val="sdtLocked"/>
                          <w:richText/>
                        </w:sdtPr>
                        <w:sdtContent>
                          <w:r>
                            <w:rPr>
                              <w:color w:val="000000"/>
                            </w:rPr>
                            <w:t>2</w:t>
                          </w:r>
                        </w:sdtContent>
                      </w:sdt>
                      <w:r>
                        <w:rPr>
                          <w:color w:val="000000"/>
                        </w:rPr>
                        <w:t>. Lietuvos kompetentingos institucijos gali tvarkyti asmens duomenis istoriniais, statistikos ar mokslinio tyrimo tikslais, jeigu šie duomenys yra anoniminami.</w:t>
                      </w:r>
                    </w:p>
                    <w:p>
                      <w:pPr>
                        <w:ind w:firstLine="567"/>
                        <w:jc w:val="both"/>
                      </w:pPr>
                    </w:p>
                  </w:sdtContent>
                </w:sdt>
              </w:sdtContent>
            </w:sdt>
            <w:sdt>
              <w:sdtPr>
                <w:alias w:val="5 str."/>
                <w:tag w:val="part_eb48c7859146459cacfc36108e52273d"/>
                <w:lock w:val="sdtLocked"/>
                <w:richText/>
              </w:sdtPr>
              <w:sdtContent>
                <w:p>
                  <w:pPr>
                    <w:keepLines/>
                    <w:widowControl w:val="0"/>
                    <w:suppressAutoHyphens/>
                    <w:ind w:firstLine="567"/>
                    <w:jc w:val="both"/>
                    <w:rPr>
                      <w:b/>
                      <w:bCs/>
                      <w:color w:val="000000"/>
                    </w:rPr>
                  </w:pPr>
                  <w:sdt>
                    <w:sdtPr>
                      <w:alias w:val="Numeris"/>
                      <w:tag w:val="nr_eb48c7859146459cacfc36108e52273d"/>
                      <w:lock w:val="sdtLocked"/>
                      <w:richText/>
                    </w:sdtPr>
                    <w:sdtContent>
                      <w:r>
                        <w:rPr>
                          <w:b/>
                          <w:bCs/>
                          <w:color w:val="000000"/>
                        </w:rPr>
                        <w:t>5</w:t>
                      </w:r>
                    </w:sdtContent>
                  </w:sdt>
                  <w:r>
                    <w:rPr>
                      <w:b/>
                      <w:bCs/>
                      <w:color w:val="000000"/>
                    </w:rPr>
                    <w:t xml:space="preserve"> straipsnis. </w:t>
                  </w:r>
                  <w:sdt>
                    <w:sdtPr>
                      <w:alias w:val="Pavadinimas"/>
                      <w:tag w:val="title_eb48c7859146459cacfc36108e52273d"/>
                      <w:lock w:val="sdtLocked"/>
                      <w:richText/>
                    </w:sdtPr>
                    <w:sdtContent>
                      <w:r>
                        <w:rPr>
                          <w:b/>
                          <w:bCs/>
                          <w:color w:val="000000"/>
                        </w:rPr>
                        <w:t>Asmens duomenų taisymas, sunaikinimas ir blokavimas</w:t>
                      </w:r>
                    </w:sdtContent>
                  </w:sdt>
                </w:p>
                <w:sdt>
                  <w:sdtPr>
                    <w:alias w:val="5 str. 1 d."/>
                    <w:tag w:val="part_0a0976dab97b45349c108c1c7124a8e9"/>
                    <w:lock w:val="sdtLocked"/>
                    <w:richText/>
                  </w:sdtPr>
                  <w:sdtContent>
                    <w:p>
                      <w:pPr>
                        <w:widowControl w:val="0"/>
                        <w:suppressAutoHyphens/>
                        <w:ind w:firstLine="567"/>
                        <w:jc w:val="both"/>
                        <w:rPr>
                          <w:color w:val="000000"/>
                        </w:rPr>
                      </w:pPr>
                      <w:sdt>
                        <w:sdtPr>
                          <w:alias w:val="Numeris"/>
                          <w:tag w:val="nr_0a0976dab97b45349c108c1c7124a8e9"/>
                          <w:lock w:val="sdtLocked"/>
                          <w:richText/>
                        </w:sdtPr>
                        <w:sdtContent>
                          <w:r>
                            <w:rPr>
                              <w:color w:val="000000"/>
                            </w:rPr>
                            <w:t>1</w:t>
                          </w:r>
                        </w:sdtContent>
                      </w:sdt>
                      <w:r>
                        <w:rPr>
                          <w:color w:val="000000"/>
                        </w:rPr>
                        <w:t>. Netikslūs ar neišsamūs asmens duomenys ištaisomi, prireikus ir jei tai įmanoma, papildomi arba atnaujinami.</w:t>
                      </w:r>
                    </w:p>
                  </w:sdtContent>
                </w:sdt>
                <w:sdt>
                  <w:sdtPr>
                    <w:alias w:val="5 str. 2 d."/>
                    <w:tag w:val="part_ad79245ed11043808528e80a869c5319"/>
                    <w:lock w:val="sdtLocked"/>
                    <w:richText/>
                  </w:sdtPr>
                  <w:sdtContent>
                    <w:p>
                      <w:pPr>
                        <w:widowControl w:val="0"/>
                        <w:suppressAutoHyphens/>
                        <w:ind w:firstLine="567"/>
                        <w:jc w:val="both"/>
                        <w:rPr>
                          <w:color w:val="000000"/>
                        </w:rPr>
                      </w:pPr>
                      <w:sdt>
                        <w:sdtPr>
                          <w:alias w:val="Numeris"/>
                          <w:tag w:val="nr_ad79245ed11043808528e80a869c5319"/>
                          <w:lock w:val="sdtLocked"/>
                          <w:richText/>
                        </w:sdtPr>
                        <w:sdtContent>
                          <w:r>
                            <w:rPr>
                              <w:color w:val="000000"/>
                            </w:rPr>
                            <w:t>2</w:t>
                          </w:r>
                        </w:sdtContent>
                      </w:sdt>
                      <w:r>
                        <w:rPr>
                          <w:color w:val="000000"/>
                        </w:rPr>
                        <w:t>. Asmens duomenys sunaikinami arba anoniminami, kai jie nebereikalingi jų tvarkymo tikslams.</w:t>
                      </w:r>
                    </w:p>
                  </w:sdtContent>
                </w:sdt>
                <w:sdt>
                  <w:sdtPr>
                    <w:alias w:val="5 str. 3 d."/>
                    <w:tag w:val="part_ea8bc5a465e74004a4e23224961eac8f"/>
                    <w:lock w:val="sdtLocked"/>
                    <w:richText/>
                  </w:sdtPr>
                  <w:sdtContent>
                    <w:p>
                      <w:pPr>
                        <w:widowControl w:val="0"/>
                        <w:suppressAutoHyphens/>
                        <w:ind w:firstLine="567"/>
                        <w:jc w:val="both"/>
                        <w:rPr>
                          <w:color w:val="000000"/>
                        </w:rPr>
                      </w:pPr>
                      <w:sdt>
                        <w:sdtPr>
                          <w:alias w:val="Numeris"/>
                          <w:tag w:val="nr_ea8bc5a465e74004a4e23224961eac8f"/>
                          <w:lock w:val="sdtLocked"/>
                          <w:richText/>
                        </w:sdtPr>
                        <w:sdtContent>
                          <w:r>
                            <w:rPr>
                              <w:color w:val="000000"/>
                            </w:rPr>
                            <w:t>3</w:t>
                          </w:r>
                        </w:sdtContent>
                      </w:sdt>
                      <w:r>
                        <w:rPr>
                          <w:color w:val="000000"/>
                        </w:rPr>
                        <w:t>. Asmens duomenys blokuojami, kai yra pagrįstų priežasčių manyti, kad jų sunaikinimas galėtų turėti poveikį teisėtiems duomenų subjekto interesams. Blokuoti asmens duomenys tvarkomi tik tais tikslais, dėl kurių jie nebuvo sunaikinti.</w:t>
                      </w:r>
                    </w:p>
                    <w:p>
                      <w:pPr>
                        <w:ind w:firstLine="567"/>
                        <w:jc w:val="both"/>
                      </w:pPr>
                    </w:p>
                  </w:sdtContent>
                </w:sdt>
              </w:sdtContent>
            </w:sdt>
            <w:sdt>
              <w:sdtPr>
                <w:alias w:val="6 str."/>
                <w:tag w:val="part_67ad32c391284e31bbbf75106135739f"/>
                <w:lock w:val="sdtLocked"/>
                <w:richText/>
              </w:sdtPr>
              <w:sdtContent>
                <w:p>
                  <w:pPr>
                    <w:keepLines/>
                    <w:widowControl w:val="0"/>
                    <w:tabs>
                      <w:tab w:val="left" w:pos="1304"/>
                      <w:tab w:val="left" w:pos="1457"/>
                      <w:tab w:val="left" w:pos="1604"/>
                      <w:tab w:val="left" w:pos="1757"/>
                    </w:tabs>
                    <w:suppressAutoHyphens/>
                    <w:ind w:left="1920" w:hanging="1353"/>
                    <w:jc w:val="both"/>
                    <w:rPr>
                      <w:b/>
                      <w:bCs/>
                      <w:color w:val="000000"/>
                    </w:rPr>
                  </w:pPr>
                  <w:sdt>
                    <w:sdtPr>
                      <w:alias w:val="Numeris"/>
                      <w:tag w:val="nr_67ad32c391284e31bbbf75106135739f"/>
                      <w:lock w:val="sdtLocked"/>
                      <w:richText/>
                    </w:sdtPr>
                    <w:sdtContent>
                      <w:r>
                        <w:rPr>
                          <w:b/>
                          <w:bCs/>
                          <w:color w:val="000000"/>
                        </w:rPr>
                        <w:t>6</w:t>
                      </w:r>
                    </w:sdtContent>
                  </w:sdt>
                  <w:r>
                    <w:rPr>
                      <w:b/>
                      <w:bCs/>
                      <w:color w:val="000000"/>
                    </w:rPr>
                    <w:t xml:space="preserve"> straipsnis. </w:t>
                  </w:r>
                  <w:sdt>
                    <w:sdtPr>
                      <w:alias w:val="Pavadinimas"/>
                      <w:tag w:val="title_67ad32c391284e31bbbf75106135739f"/>
                      <w:lock w:val="sdtLocked"/>
                      <w:richText/>
                    </w:sdtPr>
                    <w:sdtContent>
                      <w:r>
                        <w:rPr>
                          <w:b/>
                          <w:bCs/>
                          <w:color w:val="000000"/>
                        </w:rPr>
                        <w:t>Teikiamų asmens duomenų ar asmens duomenų, su kuriais sudaryta galimybė susipažinti, tikslumo patikrinimas</w:t>
                      </w:r>
                    </w:sdtContent>
                  </w:sdt>
                </w:p>
                <w:sdt>
                  <w:sdtPr>
                    <w:alias w:val="6 str. 1 d."/>
                    <w:tag w:val="part_697475e58a0c4daeb544e68b0f13777b"/>
                    <w:lock w:val="sdtLocked"/>
                    <w:richText/>
                  </w:sdtPr>
                  <w:sdtContent>
                    <w:p>
                      <w:pPr>
                        <w:widowControl w:val="0"/>
                        <w:suppressAutoHyphens/>
                        <w:ind w:firstLine="567"/>
                        <w:jc w:val="both"/>
                        <w:rPr>
                          <w:color w:val="000000"/>
                        </w:rPr>
                      </w:pPr>
                      <w:sdt>
                        <w:sdtPr>
                          <w:alias w:val="Numeris"/>
                          <w:tag w:val="nr_697475e58a0c4daeb544e68b0f13777b"/>
                          <w:lock w:val="sdtLocked"/>
                          <w:richText/>
                        </w:sdtPr>
                        <w:sdtContent>
                          <w:r>
                            <w:rPr>
                              <w:color w:val="000000"/>
                            </w:rPr>
                            <w:t>1</w:t>
                          </w:r>
                        </w:sdtContent>
                      </w:sdt>
                      <w:r>
                        <w:rPr>
                          <w:color w:val="000000"/>
                        </w:rPr>
                        <w:t>. Lietuvos kompetentingos institucijos imasi visų organizacinių ir techninių duomenų apsaugos priemonių, užtikrinančių, kad neteisingi, neišsamūs, netikslūs, pasenę asmens duomenys nebūtų teikiami ir nebūtų sudaroma galimybė su jais susipažinti. Dėl to Lietuvos kompetentingos institucijos, kiek tai įmanoma, tikrina asmens duomenų tikslumą prieš juos teikdamos ar prieš sudarydamos galimybę su jais susipažinti. Jeigu įmanoma, prie visų teikiamų asmens duomenų pridedama visa turima informacija, sudaranti galimybę nustatyti teikiamų duomenų tikslumą, išsamumą, naujumą ir patikimumą.</w:t>
                      </w:r>
                    </w:p>
                  </w:sdtContent>
                </w:sdt>
                <w:sdt>
                  <w:sdtPr>
                    <w:alias w:val="6 str. 2 d."/>
                    <w:tag w:val="part_3a3be8bdff1c46a68d07d4f54d995bf2"/>
                    <w:lock w:val="sdtLocked"/>
                    <w:richText/>
                  </w:sdtPr>
                  <w:sdtContent>
                    <w:p>
                      <w:pPr>
                        <w:widowControl w:val="0"/>
                        <w:suppressAutoHyphens/>
                        <w:ind w:firstLine="567"/>
                        <w:jc w:val="both"/>
                        <w:rPr>
                          <w:color w:val="000000"/>
                        </w:rPr>
                      </w:pPr>
                      <w:sdt>
                        <w:sdtPr>
                          <w:alias w:val="Numeris"/>
                          <w:tag w:val="nr_3a3be8bdff1c46a68d07d4f54d995bf2"/>
                          <w:lock w:val="sdtLocked"/>
                          <w:richText/>
                        </w:sdtPr>
                        <w:sdtContent>
                          <w:r>
                            <w:rPr>
                              <w:color w:val="000000"/>
                            </w:rPr>
                            <w:t>2</w:t>
                          </w:r>
                        </w:sdtContent>
                      </w:sdt>
                      <w:r>
                        <w:rPr>
                          <w:color w:val="000000"/>
                        </w:rPr>
                        <w:t>. Paaiškėjus, kad neteisingi asmens duomenys arba asmens duomenys buvo pateikti neteisėtai, apie tai turi būti nedelsiant pranešta duomenų gavėjui, o tokie duomenys nedelsiant ištaisyti, sunaikinti arba blokuojami.</w:t>
                      </w:r>
                    </w:p>
                  </w:sdtContent>
                </w:sdt>
                <w:sdt>
                  <w:sdtPr>
                    <w:alias w:val="6 str. 3 d."/>
                    <w:tag w:val="part_a5357d6903df4b4ea71133dd657f9108"/>
                    <w:lock w:val="sdtLocked"/>
                    <w:richText/>
                  </w:sdtPr>
                  <w:sdtContent>
                    <w:p>
                      <w:pPr>
                        <w:widowControl w:val="0"/>
                        <w:suppressAutoHyphens/>
                        <w:ind w:firstLine="567"/>
                        <w:jc w:val="both"/>
                        <w:rPr>
                          <w:color w:val="000000"/>
                        </w:rPr>
                      </w:pPr>
                      <w:sdt>
                        <w:sdtPr>
                          <w:alias w:val="Numeris"/>
                          <w:tag w:val="nr_a5357d6903df4b4ea71133dd657f9108"/>
                          <w:lock w:val="sdtLocked"/>
                          <w:richText/>
                        </w:sdtPr>
                        <w:sdtContent>
                          <w:r>
                            <w:rPr>
                              <w:color w:val="000000"/>
                            </w:rPr>
                            <w:t>3</w:t>
                          </w:r>
                        </w:sdtContent>
                      </w:sdt>
                      <w:r>
                        <w:rPr>
                          <w:color w:val="000000"/>
                        </w:rPr>
                        <w:t>. Jeigu asmens duomenys Lietuvos kompetentingai institucijai buvo pateikti jų neprašant, ji turi nedelsdama patikrinti, ar šie duomenys yra būtini tam tikslui, dėl kurio jie buvo pateikti.</w:t>
                      </w:r>
                    </w:p>
                    <w:p>
                      <w:pPr>
                        <w:ind w:firstLine="567"/>
                        <w:jc w:val="both"/>
                      </w:pPr>
                    </w:p>
                  </w:sdtContent>
                </w:sdt>
              </w:sdtContent>
            </w:sdt>
            <w:sdt>
              <w:sdtPr>
                <w:alias w:val="7 str."/>
                <w:tag w:val="part_83620b95319f438fa5b8ce0296fa7ed7"/>
                <w:lock w:val="sdtLocked"/>
                <w:richText/>
              </w:sdtPr>
              <w:sdtContent>
                <w:p>
                  <w:pPr>
                    <w:keepLines/>
                    <w:widowControl w:val="0"/>
                    <w:suppressAutoHyphens/>
                    <w:ind w:firstLine="567"/>
                    <w:jc w:val="both"/>
                    <w:rPr>
                      <w:b/>
                      <w:bCs/>
                      <w:color w:val="000000"/>
                    </w:rPr>
                  </w:pPr>
                  <w:sdt>
                    <w:sdtPr>
                      <w:alias w:val="Numeris"/>
                      <w:tag w:val="nr_83620b95319f438fa5b8ce0296fa7ed7"/>
                      <w:lock w:val="sdtLocked"/>
                      <w:richText/>
                    </w:sdtPr>
                    <w:sdtContent>
                      <w:r>
                        <w:rPr>
                          <w:b/>
                          <w:bCs/>
                          <w:color w:val="000000"/>
                        </w:rPr>
                        <w:t>7</w:t>
                      </w:r>
                    </w:sdtContent>
                  </w:sdt>
                  <w:r>
                    <w:rPr>
                      <w:b/>
                      <w:bCs/>
                      <w:color w:val="000000"/>
                    </w:rPr>
                    <w:t xml:space="preserve"> straipsnis. </w:t>
                  </w:r>
                  <w:sdt>
                    <w:sdtPr>
                      <w:alias w:val="Pavadinimas"/>
                      <w:tag w:val="title_83620b95319f438fa5b8ce0296fa7ed7"/>
                      <w:lock w:val="sdtLocked"/>
                      <w:richText/>
                    </w:sdtPr>
                    <w:sdtContent>
                      <w:r>
                        <w:rPr>
                          <w:b/>
                          <w:bCs/>
                          <w:color w:val="000000"/>
                        </w:rPr>
                        <w:t>Asmens duomenų saugojimo terminai</w:t>
                      </w:r>
                    </w:sdtContent>
                  </w:sdt>
                </w:p>
                <w:sdt>
                  <w:sdtPr>
                    <w:alias w:val="7 str. 1 d."/>
                    <w:tag w:val="part_06664d0f5875419186034dd74208fddb"/>
                    <w:lock w:val="sdtLocked"/>
                    <w:richText/>
                  </w:sdtPr>
                  <w:sdtContent>
                    <w:p>
                      <w:pPr>
                        <w:widowControl w:val="0"/>
                        <w:suppressAutoHyphens/>
                        <w:ind w:firstLine="567"/>
                        <w:jc w:val="both"/>
                        <w:rPr>
                          <w:color w:val="000000"/>
                        </w:rPr>
                      </w:pPr>
                      <w:sdt>
                        <w:sdtPr>
                          <w:alias w:val="Numeris"/>
                          <w:tag w:val="nr_06664d0f5875419186034dd74208fddb"/>
                          <w:lock w:val="sdtLocked"/>
                          <w:richText/>
                        </w:sdtPr>
                        <w:sdtContent>
                          <w:r>
                            <w:rPr>
                              <w:color w:val="000000"/>
                            </w:rPr>
                            <w:t>1</w:t>
                          </w:r>
                        </w:sdtContent>
                      </w:sdt>
                      <w:r>
                        <w:rPr>
                          <w:color w:val="000000"/>
                        </w:rPr>
                        <w:t>. Teikdama asmens duomenis arba sudarydama galimybę su jais susipažinti, Lietuvos kompetentinga institucija, laikydamasi įstatymų ir kitų teisės aktų, gali nurodyti asmens duomenų saugojimo terminus, kuriems pasibaigus duomenų gavėjas privalo duomenis sunaikinti, blokuoti arba patikrinti jų reikalingumą.</w:t>
                      </w:r>
                    </w:p>
                  </w:sdtContent>
                </w:sdt>
                <w:sdt>
                  <w:sdtPr>
                    <w:alias w:val="7 str. 2 d."/>
                    <w:tag w:val="part_82ab7643f0e849aa8bee29a239c6b650"/>
                    <w:lock w:val="sdtLocked"/>
                    <w:richText/>
                  </w:sdtPr>
                  <w:sdtContent>
                    <w:p>
                      <w:pPr>
                        <w:widowControl w:val="0"/>
                        <w:suppressAutoHyphens/>
                        <w:ind w:firstLine="567"/>
                        <w:jc w:val="both"/>
                        <w:rPr>
                          <w:color w:val="000000"/>
                        </w:rPr>
                      </w:pPr>
                      <w:sdt>
                        <w:sdtPr>
                          <w:alias w:val="Numeris"/>
                          <w:tag w:val="nr_82ab7643f0e849aa8bee29a239c6b650"/>
                          <w:lock w:val="sdtLocked"/>
                          <w:richText/>
                        </w:sdtPr>
                        <w:sdtContent>
                          <w:r>
                            <w:rPr>
                              <w:color w:val="000000"/>
                            </w:rPr>
                            <w:t>2</w:t>
                          </w:r>
                        </w:sdtContent>
                      </w:sdt>
                      <w:r>
                        <w:rPr>
                          <w:color w:val="000000"/>
                        </w:rPr>
                        <w:t>. Jeigu Lietuvos kompetentinga institucija nenurodo asmens duomenų saugojimo terminų pagal šio straipsnio 1 dalį, taikomi duomenų gavėjo nacionalinėje teisėje nustatyti duomenų saugojimo terminai.</w:t>
                      </w:r>
                    </w:p>
                  </w:sdtContent>
                </w:sdt>
                <w:sdt>
                  <w:sdtPr>
                    <w:alias w:val="7 str. 3 d."/>
                    <w:tag w:val="part_07bcf6ab547045468107c520397d7f07"/>
                    <w:lock w:val="sdtLocked"/>
                    <w:richText/>
                  </w:sdtPr>
                  <w:sdtContent>
                    <w:p>
                      <w:pPr>
                        <w:widowControl w:val="0"/>
                        <w:suppressAutoHyphens/>
                        <w:ind w:firstLine="567"/>
                        <w:jc w:val="both"/>
                        <w:rPr>
                          <w:color w:val="000000"/>
                        </w:rPr>
                      </w:pPr>
                      <w:sdt>
                        <w:sdtPr>
                          <w:alias w:val="Numeris"/>
                          <w:tag w:val="nr_07bcf6ab547045468107c520397d7f07"/>
                          <w:lock w:val="sdtLocked"/>
                          <w:richText/>
                        </w:sdtPr>
                        <w:sdtContent>
                          <w:r>
                            <w:rPr>
                              <w:color w:val="000000"/>
                            </w:rPr>
                            <w:t>3</w:t>
                          </w:r>
                        </w:sdtContent>
                      </w:sdt>
                      <w:r>
                        <w:rPr>
                          <w:color w:val="000000"/>
                        </w:rPr>
                        <w:t>. Lietuvos kompetentingos institucijos privalo laikytis asmens duomenų saugojimo terminų, nurodytų valstybių narių kompetentingų institucijų. Lietuvos kompetentingos institucijos neprivalo asmens duomenų sunaikinti, blokuoti arba patikrinti jų reikalingumą tais atvejais, kai, pasibaigus asmens duomenų saugojimo terminams, jie reikalingi vykstančiam nusikalstamos veikos tyrimui, baudžiamajam persekiojimui arba bausmėms vykdyti. Jeigu valstybių narių kompetentingos institucijos nenurodo asmens duomenų saugojimo terminų, asmens duomenys saugomi įstatymų ir kitų teisės aktų nustatyta tvarka.</w:t>
                      </w:r>
                    </w:p>
                    <w:p>
                      <w:pPr>
                        <w:ind w:firstLine="567"/>
                        <w:jc w:val="both"/>
                      </w:pPr>
                    </w:p>
                  </w:sdtContent>
                </w:sdt>
              </w:sdtContent>
            </w:sdt>
            <w:sdt>
              <w:sdtPr>
                <w:alias w:val="8 str."/>
                <w:tag w:val="part_60f1aaf8763141ae9b6cf7051e12f563"/>
                <w:lock w:val="sdtLocked"/>
                <w:richText/>
              </w:sdtPr>
              <w:sdtContent>
                <w:p>
                  <w:pPr>
                    <w:keepLines/>
                    <w:widowControl w:val="0"/>
                    <w:tabs>
                      <w:tab w:val="left" w:pos="1304"/>
                      <w:tab w:val="left" w:pos="1457"/>
                      <w:tab w:val="left" w:pos="1604"/>
                      <w:tab w:val="left" w:pos="1757"/>
                    </w:tabs>
                    <w:suppressAutoHyphens/>
                    <w:ind w:left="1920" w:hanging="1353"/>
                    <w:jc w:val="both"/>
                    <w:rPr>
                      <w:b/>
                      <w:bCs/>
                      <w:color w:val="000000"/>
                    </w:rPr>
                  </w:pPr>
                  <w:sdt>
                    <w:sdtPr>
                      <w:alias w:val="Numeris"/>
                      <w:tag w:val="nr_60f1aaf8763141ae9b6cf7051e12f563"/>
                      <w:lock w:val="sdtLocked"/>
                      <w:richText/>
                    </w:sdtPr>
                    <w:sdtContent>
                      <w:r>
                        <w:rPr>
                          <w:b/>
                          <w:bCs/>
                          <w:color w:val="000000"/>
                        </w:rPr>
                        <w:t>8</w:t>
                      </w:r>
                    </w:sdtContent>
                  </w:sdt>
                  <w:r>
                    <w:rPr>
                      <w:b/>
                      <w:bCs/>
                      <w:color w:val="000000"/>
                    </w:rPr>
                    <w:t xml:space="preserve"> straipsnis. </w:t>
                  </w:r>
                  <w:sdt>
                    <w:sdtPr>
                      <w:alias w:val="Pavadinimas"/>
                      <w:tag w:val="title_60f1aaf8763141ae9b6cf7051e12f563"/>
                      <w:lock w:val="sdtLocked"/>
                      <w:richText/>
                    </w:sdtPr>
                    <w:sdtContent>
                      <w:r>
                        <w:rPr>
                          <w:b/>
                          <w:bCs/>
                          <w:color w:val="000000"/>
                        </w:rPr>
                        <w:t>Iš valstybės narės kompetentingos institucijos gautų asmens duomenų ar asmens duomenų, su kuriais buvo sudaryta galimybė susipažinti, tvarkymas</w:t>
                      </w:r>
                    </w:sdtContent>
                  </w:sdt>
                </w:p>
                <w:sdt>
                  <w:sdtPr>
                    <w:alias w:val="8 str. 1 d."/>
                    <w:tag w:val="part_1efede823b95430b9c8fadbc44d2d93d"/>
                    <w:lock w:val="sdtLocked"/>
                    <w:richText/>
                  </w:sdtPr>
                  <w:sdtContent>
                    <w:p>
                      <w:pPr>
                        <w:widowControl w:val="0"/>
                        <w:suppressAutoHyphens/>
                        <w:ind w:firstLine="567"/>
                        <w:jc w:val="both"/>
                        <w:rPr>
                          <w:color w:val="000000"/>
                        </w:rPr>
                      </w:pPr>
                      <w:sdt>
                        <w:sdtPr>
                          <w:alias w:val="Numeris"/>
                          <w:tag w:val="nr_1efede823b95430b9c8fadbc44d2d93d"/>
                          <w:lock w:val="sdtLocked"/>
                          <w:richText/>
                        </w:sdtPr>
                        <w:sdtContent>
                          <w:r>
                            <w:rPr>
                              <w:color w:val="000000"/>
                            </w:rPr>
                            <w:t>1</w:t>
                          </w:r>
                        </w:sdtContent>
                      </w:sdt>
                      <w:r>
                        <w:rPr>
                          <w:color w:val="000000"/>
                        </w:rPr>
                        <w:t>. Lietuvos kompetentingos institucijos iš valstybės narės kompetentingos institucijos gauti asmens duomenys ar asmens duomenys, su kuriais susipažinti buvo sudaryta galimybė, gali būti toliau tvarkomi tik tais tikslais, kuriais jie buvo gauti arba kuriais buvo sudaryta galimybė su jais susipažinti.</w:t>
                      </w:r>
                    </w:p>
                  </w:sdtContent>
                </w:sdt>
                <w:sdt>
                  <w:sdtPr>
                    <w:alias w:val="8 str. 2 d."/>
                    <w:tag w:val="part_d38dc6d56ff64ca8aa65c03512c8b0cf"/>
                    <w:lock w:val="sdtLocked"/>
                    <w:richText/>
                  </w:sdtPr>
                  <w:sdtContent>
                    <w:p>
                      <w:pPr>
                        <w:widowControl w:val="0"/>
                        <w:suppressAutoHyphens/>
                        <w:ind w:firstLine="567"/>
                        <w:jc w:val="both"/>
                        <w:rPr>
                          <w:color w:val="000000"/>
                        </w:rPr>
                      </w:pPr>
                      <w:sdt>
                        <w:sdtPr>
                          <w:alias w:val="Numeris"/>
                          <w:tag w:val="nr_d38dc6d56ff64ca8aa65c03512c8b0cf"/>
                          <w:lock w:val="sdtLocked"/>
                          <w:richText/>
                        </w:sdtPr>
                        <w:sdtContent>
                          <w:r>
                            <w:rPr>
                              <w:color w:val="000000"/>
                            </w:rPr>
                            <w:t>2</w:t>
                          </w:r>
                        </w:sdtContent>
                      </w:sdt>
                      <w:r>
                        <w:rPr>
                          <w:color w:val="000000"/>
                        </w:rPr>
                        <w:t>. Jeigu šio straipsnio 1 dalyje nurodyti asmens duomenys buvo gauti arba su jais buvo sudaryta galimybė susipažinti, tačiau nenurodytas tvarkymo tikslas, šie duomenys gali būti tvarkomi tik šiais tikslais:</w:t>
                      </w:r>
                    </w:p>
                    <w:sdt>
                      <w:sdtPr>
                        <w:alias w:val="8 str. 2 d. 1 p."/>
                        <w:tag w:val="part_df2db8511fc34952a42f8df8c5cef8b6"/>
                        <w:lock w:val="sdtLocked"/>
                        <w:richText/>
                      </w:sdtPr>
                      <w:sdtContent>
                        <w:p>
                          <w:pPr>
                            <w:widowControl w:val="0"/>
                            <w:suppressAutoHyphens/>
                            <w:ind w:firstLine="567"/>
                            <w:jc w:val="both"/>
                            <w:rPr>
                              <w:color w:val="000000"/>
                            </w:rPr>
                          </w:pPr>
                          <w:sdt>
                            <w:sdtPr>
                              <w:alias w:val="Numeris"/>
                              <w:tag w:val="nr_df2db8511fc34952a42f8df8c5cef8b6"/>
                              <w:lock w:val="sdtLocked"/>
                              <w:richText/>
                            </w:sdtPr>
                            <w:sdtContent>
                              <w:r>
                                <w:rPr>
                                  <w:color w:val="000000"/>
                                </w:rPr>
                                <w:t>1</w:t>
                              </w:r>
                            </w:sdtContent>
                          </w:sdt>
                          <w:r>
                            <w:rPr>
                              <w:color w:val="000000"/>
                            </w:rPr>
                            <w:t>) nusikalstamų veikų prevencijai ir tyrimui, baudžiamajam persekiojimui arba bausmėms vykdyti;</w:t>
                          </w:r>
                        </w:p>
                      </w:sdtContent>
                    </w:sdt>
                    <w:sdt>
                      <w:sdtPr>
                        <w:alias w:val="8 str. 2 d. 2 p."/>
                        <w:tag w:val="part_3e9fe42123c941e8baa2bb8b9f8f8387"/>
                        <w:lock w:val="sdtLocked"/>
                        <w:richText/>
                      </w:sdtPr>
                      <w:sdtContent>
                        <w:p>
                          <w:pPr>
                            <w:widowControl w:val="0"/>
                            <w:suppressAutoHyphens/>
                            <w:ind w:firstLine="567"/>
                            <w:jc w:val="both"/>
                            <w:rPr>
                              <w:color w:val="000000"/>
                            </w:rPr>
                          </w:pPr>
                          <w:sdt>
                            <w:sdtPr>
                              <w:alias w:val="Numeris"/>
                              <w:tag w:val="nr_3e9fe42123c941e8baa2bb8b9f8f8387"/>
                              <w:lock w:val="sdtLocked"/>
                              <w:richText/>
                            </w:sdtPr>
                            <w:sdtContent>
                              <w:r>
                                <w:rPr>
                                  <w:color w:val="000000"/>
                                </w:rPr>
                                <w:t>2</w:t>
                              </w:r>
                            </w:sdtContent>
                          </w:sdt>
                          <w:r>
                            <w:rPr>
                              <w:color w:val="000000"/>
                            </w:rPr>
                            <w:t>) kitiems teisminiams arba administraciniams procesams, kurie yra tiesiogiai susiję su nusikalstamų veikų prevencija ir tyrimu, baudžiamuoju persekiojimu arba bausmių vykdymu;</w:t>
                          </w:r>
                        </w:p>
                      </w:sdtContent>
                    </w:sdt>
                    <w:sdt>
                      <w:sdtPr>
                        <w:alias w:val="8 str. 2 d. 3 p."/>
                        <w:tag w:val="part_cc71f86b04c744129a2d43b58c765f4c"/>
                        <w:lock w:val="sdtLocked"/>
                        <w:richText/>
                      </w:sdtPr>
                      <w:sdtContent>
                        <w:p>
                          <w:pPr>
                            <w:widowControl w:val="0"/>
                            <w:suppressAutoHyphens/>
                            <w:ind w:firstLine="567"/>
                            <w:jc w:val="both"/>
                            <w:rPr>
                              <w:color w:val="000000"/>
                            </w:rPr>
                          </w:pPr>
                          <w:sdt>
                            <w:sdtPr>
                              <w:alias w:val="Numeris"/>
                              <w:tag w:val="nr_cc71f86b04c744129a2d43b58c765f4c"/>
                              <w:lock w:val="sdtLocked"/>
                              <w:richText/>
                            </w:sdtPr>
                            <w:sdtContent>
                              <w:r>
                                <w:rPr>
                                  <w:color w:val="000000"/>
                                </w:rPr>
                                <w:t>3</w:t>
                              </w:r>
                            </w:sdtContent>
                          </w:sdt>
                          <w:r>
                            <w:rPr>
                              <w:color w:val="000000"/>
                            </w:rPr>
                            <w:t>) staigios ir didelės grėsmės visuomenės saugumui prevencijai;</w:t>
                          </w:r>
                        </w:p>
                      </w:sdtContent>
                    </w:sdt>
                    <w:sdt>
                      <w:sdtPr>
                        <w:alias w:val="8 str. 2 d. 4 p."/>
                        <w:tag w:val="part_59db540289cf4e0ab53b31019233f027"/>
                        <w:lock w:val="sdtLocked"/>
                        <w:richText/>
                      </w:sdtPr>
                      <w:sdtContent>
                        <w:p>
                          <w:pPr>
                            <w:widowControl w:val="0"/>
                            <w:suppressAutoHyphens/>
                            <w:ind w:firstLine="567"/>
                            <w:jc w:val="both"/>
                            <w:rPr>
                              <w:color w:val="000000"/>
                            </w:rPr>
                          </w:pPr>
                          <w:sdt>
                            <w:sdtPr>
                              <w:alias w:val="Numeris"/>
                              <w:tag w:val="nr_59db540289cf4e0ab53b31019233f027"/>
                              <w:lock w:val="sdtLocked"/>
                              <w:richText/>
                            </w:sdtPr>
                            <w:sdtContent>
                              <w:r>
                                <w:rPr>
                                  <w:color w:val="000000"/>
                                </w:rPr>
                                <w:t>4</w:t>
                              </w:r>
                            </w:sdtContent>
                          </w:sdt>
                          <w:r>
                            <w:rPr>
                              <w:color w:val="000000"/>
                            </w:rPr>
                            <w:t>) kitais tikslais, kai yra iš anksto gautas valstybės narės kompetentingos institucijos arba duomenų subjekto sutikimas.</w:t>
                          </w:r>
                        </w:p>
                        <w:p>
                          <w:pPr>
                            <w:ind w:firstLine="567"/>
                            <w:jc w:val="both"/>
                          </w:pPr>
                        </w:p>
                      </w:sdtContent>
                    </w:sdt>
                  </w:sdtContent>
                </w:sdt>
              </w:sdtContent>
            </w:sdt>
            <w:sdt>
              <w:sdtPr>
                <w:alias w:val="9 str."/>
                <w:tag w:val="part_80ba04b05ba7438399fb9f00cdd18203"/>
                <w:lock w:val="sdtLocked"/>
                <w:richText/>
              </w:sdtPr>
              <w:sdtContent>
                <w:p>
                  <w:pPr>
                    <w:keepLines/>
                    <w:widowControl w:val="0"/>
                    <w:suppressAutoHyphens/>
                    <w:ind w:firstLine="567"/>
                    <w:jc w:val="both"/>
                    <w:rPr>
                      <w:b/>
                      <w:bCs/>
                      <w:color w:val="000000"/>
                    </w:rPr>
                  </w:pPr>
                  <w:sdt>
                    <w:sdtPr>
                      <w:alias w:val="Numeris"/>
                      <w:tag w:val="nr_80ba04b05ba7438399fb9f00cdd18203"/>
                      <w:lock w:val="sdtLocked"/>
                      <w:richText/>
                    </w:sdtPr>
                    <w:sdtContent>
                      <w:r>
                        <w:rPr>
                          <w:b/>
                          <w:bCs/>
                          <w:color w:val="000000"/>
                        </w:rPr>
                        <w:t>9</w:t>
                      </w:r>
                    </w:sdtContent>
                  </w:sdt>
                  <w:r>
                    <w:rPr>
                      <w:b/>
                      <w:bCs/>
                      <w:color w:val="000000"/>
                    </w:rPr>
                    <w:t xml:space="preserve"> straipsnis. </w:t>
                  </w:r>
                  <w:sdt>
                    <w:sdtPr>
                      <w:alias w:val="Pavadinimas"/>
                      <w:tag w:val="title_80ba04b05ba7438399fb9f00cdd18203"/>
                      <w:lock w:val="sdtLocked"/>
                      <w:richText/>
                    </w:sdtPr>
                    <w:sdtContent>
                      <w:r>
                        <w:rPr>
                          <w:b/>
                          <w:bCs/>
                          <w:color w:val="000000"/>
                        </w:rPr>
                        <w:t>Asmens duomenų tvarkymo ribojimų laikymasis</w:t>
                      </w:r>
                    </w:sdtContent>
                  </w:sdt>
                </w:p>
                <w:sdt>
                  <w:sdtPr>
                    <w:alias w:val="9 str. 1 d."/>
                    <w:tag w:val="part_5538a314cb6a4841862ca1eaebc7059a"/>
                    <w:lock w:val="sdtLocked"/>
                    <w:richText/>
                  </w:sdtPr>
                  <w:sdtContent>
                    <w:p>
                      <w:pPr>
                        <w:widowControl w:val="0"/>
                        <w:suppressAutoHyphens/>
                        <w:ind w:firstLine="567"/>
                        <w:jc w:val="both"/>
                        <w:rPr>
                          <w:color w:val="000000"/>
                        </w:rPr>
                      </w:pPr>
                      <w:sdt>
                        <w:sdtPr>
                          <w:alias w:val="Numeris"/>
                          <w:tag w:val="nr_5538a314cb6a4841862ca1eaebc7059a"/>
                          <w:lock w:val="sdtLocked"/>
                          <w:richText/>
                        </w:sdtPr>
                        <w:sdtContent>
                          <w:r>
                            <w:rPr>
                              <w:color w:val="000000"/>
                            </w:rPr>
                            <w:t>1</w:t>
                          </w:r>
                        </w:sdtContent>
                      </w:sdt>
                      <w:r>
                        <w:rPr>
                          <w:color w:val="000000"/>
                        </w:rPr>
                        <w:t>. Lietuvos kompetentinga institucija praneša valstybės narės kompetentingai institucijai, kuriai teikiami asmens duomenys arba kuriai sudaroma galimybė su jais susipažinti, apie tokius asmens duomenų tvarkymo ribojimus, kurie pagal Lietuvos Respublikos įstatymus ir kitus teisės aktus taikomi kompetentingoms institucijoms tarpusavyje keičiantis asmens duomenimis.</w:t>
                      </w:r>
                    </w:p>
                  </w:sdtContent>
                </w:sdt>
                <w:sdt>
                  <w:sdtPr>
                    <w:alias w:val="9 str. 2 d."/>
                    <w:tag w:val="part_61768867b46343a1b5e2105ab9c31549"/>
                    <w:lock w:val="sdtLocked"/>
                    <w:richText/>
                  </w:sdtPr>
                  <w:sdtContent>
                    <w:p>
                      <w:pPr>
                        <w:widowControl w:val="0"/>
                        <w:suppressAutoHyphens/>
                        <w:ind w:firstLine="567"/>
                        <w:jc w:val="both"/>
                        <w:rPr>
                          <w:color w:val="000000"/>
                        </w:rPr>
                      </w:pPr>
                      <w:sdt>
                        <w:sdtPr>
                          <w:alias w:val="Numeris"/>
                          <w:tag w:val="nr_61768867b46343a1b5e2105ab9c31549"/>
                          <w:lock w:val="sdtLocked"/>
                          <w:richText/>
                        </w:sdtPr>
                        <w:sdtContent>
                          <w:r>
                            <w:rPr>
                              <w:color w:val="000000"/>
                            </w:rPr>
                            <w:t>2</w:t>
                          </w:r>
                        </w:sdtContent>
                      </w:sdt>
                      <w:r>
                        <w:rPr>
                          <w:color w:val="000000"/>
                        </w:rPr>
                        <w:t>. Jeigu valstybės narės kompetentinga institucija pranešė Lietuvos kompetentingai institucijai apie keičiantis tarpusavyje asmens duomenimis taikomus tam tikrus duomenų tvarkymo ribojimus, Lietuvos kompetentinga institucija privalo užtikrinti, kad būtų laikomasi šių asmens duomenų tvarkymo ribojimų.</w:t>
                      </w:r>
                    </w:p>
                  </w:sdtContent>
                </w:sdt>
                <w:sdt>
                  <w:sdtPr>
                    <w:alias w:val="9 str. 3 d."/>
                    <w:tag w:val="part_9619a0b47cb847c28c758d084ed9d428"/>
                    <w:lock w:val="sdtLocked"/>
                    <w:richText/>
                  </w:sdtPr>
                  <w:sdtContent>
                    <w:p>
                      <w:pPr>
                        <w:widowControl w:val="0"/>
                        <w:suppressAutoHyphens/>
                        <w:ind w:firstLine="567"/>
                        <w:jc w:val="both"/>
                        <w:rPr>
                          <w:color w:val="000000"/>
                        </w:rPr>
                      </w:pPr>
                      <w:sdt>
                        <w:sdtPr>
                          <w:alias w:val="Numeris"/>
                          <w:tag w:val="nr_9619a0b47cb847c28c758d084ed9d428"/>
                          <w:lock w:val="sdtLocked"/>
                          <w:richText/>
                        </w:sdtPr>
                        <w:sdtContent>
                          <w:r>
                            <w:rPr>
                              <w:color w:val="000000"/>
                            </w:rPr>
                            <w:t>3</w:t>
                          </w:r>
                        </w:sdtContent>
                      </w:sdt>
                      <w:r>
                        <w:rPr>
                          <w:color w:val="000000"/>
                        </w:rPr>
                        <w:t>. Taikant šio straipsnio 1 dalies nuostatas, Lietuvos kompetentingų institucijų asmens duomenų teikimui kitų valstybių narių kompetentingoms institucijoms netaikomi griežtesni ribojimai negu duomenų teikimui Lietuvoje.</w:t>
                      </w:r>
                    </w:p>
                    <w:p>
                      <w:pPr>
                        <w:ind w:firstLine="567"/>
                        <w:jc w:val="both"/>
                      </w:pPr>
                    </w:p>
                  </w:sdtContent>
                </w:sdt>
              </w:sdtContent>
            </w:sdt>
            <w:sdt>
              <w:sdtPr>
                <w:alias w:val="10 str."/>
                <w:tag w:val="part_f2ef13044752488ab0e849b9f3ca117b"/>
                <w:lock w:val="sdtLocked"/>
                <w:richText/>
              </w:sdtPr>
              <w:sdtContent>
                <w:p>
                  <w:pPr>
                    <w:keepLines/>
                    <w:widowControl w:val="0"/>
                    <w:suppressAutoHyphens/>
                    <w:ind w:left="2160" w:hanging="1593"/>
                    <w:jc w:val="both"/>
                    <w:rPr>
                      <w:b/>
                      <w:bCs/>
                      <w:color w:val="000000"/>
                    </w:rPr>
                  </w:pPr>
                  <w:sdt>
                    <w:sdtPr>
                      <w:alias w:val="Numeris"/>
                      <w:tag w:val="nr_f2ef13044752488ab0e849b9f3ca117b"/>
                      <w:lock w:val="sdtLocked"/>
                      <w:richText/>
                    </w:sdtPr>
                    <w:sdtContent>
                      <w:r>
                        <w:rPr>
                          <w:b/>
                          <w:bCs/>
                          <w:color w:val="000000"/>
                        </w:rPr>
                        <w:t>10</w:t>
                      </w:r>
                    </w:sdtContent>
                  </w:sdt>
                  <w:r>
                    <w:rPr>
                      <w:b/>
                      <w:bCs/>
                      <w:color w:val="000000"/>
                    </w:rPr>
                    <w:t xml:space="preserve"> straipsnis. </w:t>
                  </w:r>
                  <w:sdt>
                    <w:sdtPr>
                      <w:alias w:val="Pavadinimas"/>
                      <w:tag w:val="title_f2ef13044752488ab0e849b9f3ca117b"/>
                      <w:lock w:val="sdtLocked"/>
                      <w:richText/>
                    </w:sdtPr>
                    <w:sdtContent>
                      <w:r>
                        <w:rPr>
                          <w:b/>
                          <w:bCs/>
                          <w:color w:val="000000"/>
                        </w:rPr>
                        <w:t>Asmens duomenų teikimas trečiųjų valstybių institucijoms arba tarptautinėms institucijoms</w:t>
                      </w:r>
                    </w:sdtContent>
                  </w:sdt>
                </w:p>
                <w:sdt>
                  <w:sdtPr>
                    <w:alias w:val="10 str. 1 d."/>
                    <w:tag w:val="part_add490e65f594ef3bc561268388764ef"/>
                    <w:lock w:val="sdtLocked"/>
                    <w:richText/>
                  </w:sdtPr>
                  <w:sdtContent>
                    <w:p>
                      <w:pPr>
                        <w:widowControl w:val="0"/>
                        <w:suppressAutoHyphens/>
                        <w:ind w:firstLine="567"/>
                        <w:jc w:val="both"/>
                        <w:rPr>
                          <w:color w:val="000000"/>
                        </w:rPr>
                      </w:pPr>
                      <w:sdt>
                        <w:sdtPr>
                          <w:alias w:val="Numeris"/>
                          <w:tag w:val="nr_add490e65f594ef3bc561268388764ef"/>
                          <w:lock w:val="sdtLocked"/>
                          <w:richText/>
                        </w:sdtPr>
                        <w:sdtContent>
                          <w:r>
                            <w:rPr>
                              <w:color w:val="000000"/>
                            </w:rPr>
                            <w:t>1</w:t>
                          </w:r>
                        </w:sdtContent>
                      </w:sdt>
                      <w:r>
                        <w:rPr>
                          <w:color w:val="000000"/>
                        </w:rPr>
                        <w:t>. Valstybės narės kompetentingos institucijos teiktus asmens duomenis arba asmens duomenis, su kuriais susipažinti ji sudarė galimybę, Lietuvos kompetentinga institucija gali teikti trečiųjų valstybių institucijoms arba tarptautinėms organizacijoms ar institucijoms (toliau – tarptautinė institucija) tik šiais atvejais:</w:t>
                      </w:r>
                    </w:p>
                    <w:sdt>
                      <w:sdtPr>
                        <w:alias w:val="10 str. 1 d. 1 p."/>
                        <w:tag w:val="part_8970db6d8fab44c88397a3b0f772bba1"/>
                        <w:lock w:val="sdtLocked"/>
                        <w:richText/>
                      </w:sdtPr>
                      <w:sdtContent>
                        <w:p>
                          <w:pPr>
                            <w:widowControl w:val="0"/>
                            <w:suppressAutoHyphens/>
                            <w:ind w:firstLine="567"/>
                            <w:jc w:val="both"/>
                            <w:rPr>
                              <w:color w:val="000000"/>
                            </w:rPr>
                          </w:pPr>
                          <w:sdt>
                            <w:sdtPr>
                              <w:alias w:val="Numeris"/>
                              <w:tag w:val="nr_8970db6d8fab44c88397a3b0f772bba1"/>
                              <w:lock w:val="sdtLocked"/>
                              <w:richText/>
                            </w:sdtPr>
                            <w:sdtContent>
                              <w:r>
                                <w:rPr>
                                  <w:color w:val="000000"/>
                                </w:rPr>
                                <w:t>1</w:t>
                              </w:r>
                            </w:sdtContent>
                          </w:sdt>
                          <w:r>
                            <w:rPr>
                              <w:color w:val="000000"/>
                            </w:rPr>
                            <w:t>) tai būtina nusikalstamų veikų prevencijos ir tyrimo, baudžiamojo persekiojimo arba bausmių vykdymo tikslais ir</w:t>
                          </w:r>
                        </w:p>
                      </w:sdtContent>
                    </w:sdt>
                    <w:sdt>
                      <w:sdtPr>
                        <w:alias w:val="10 str. 1 d. 2 p."/>
                        <w:tag w:val="part_9c9c0560e70f4038a4cd4194f2e35513"/>
                        <w:lock w:val="sdtLocked"/>
                        <w:richText/>
                      </w:sdtPr>
                      <w:sdtContent>
                        <w:p>
                          <w:pPr>
                            <w:widowControl w:val="0"/>
                            <w:suppressAutoHyphens/>
                            <w:ind w:firstLine="567"/>
                            <w:jc w:val="both"/>
                            <w:rPr>
                              <w:color w:val="000000"/>
                            </w:rPr>
                          </w:pPr>
                          <w:sdt>
                            <w:sdtPr>
                              <w:alias w:val="Numeris"/>
                              <w:tag w:val="nr_9c9c0560e70f4038a4cd4194f2e35513"/>
                              <w:lock w:val="sdtLocked"/>
                              <w:richText/>
                            </w:sdtPr>
                            <w:sdtContent>
                              <w:r>
                                <w:rPr>
                                  <w:color w:val="000000"/>
                                </w:rPr>
                                <w:t>2</w:t>
                              </w:r>
                            </w:sdtContent>
                          </w:sdt>
                          <w:r>
                            <w:rPr>
                              <w:color w:val="000000"/>
                            </w:rPr>
                            <w:t>) trečiosios valstybės institucija arba tarptautinė institucija yra atsakinga už nusikalstamų veikų prevenciją ir tyrimą, baudžiamąjį persekiojimą arba bausmių vykdymą, ir</w:t>
                          </w:r>
                        </w:p>
                      </w:sdtContent>
                    </w:sdt>
                    <w:sdt>
                      <w:sdtPr>
                        <w:alias w:val="10 str. 1 d. 3 p."/>
                        <w:tag w:val="part_136672ce2f5c4ba1847af9218467d1c8"/>
                        <w:lock w:val="sdtLocked"/>
                        <w:richText/>
                      </w:sdtPr>
                      <w:sdtContent>
                        <w:p>
                          <w:pPr>
                            <w:widowControl w:val="0"/>
                            <w:suppressAutoHyphens/>
                            <w:ind w:firstLine="567"/>
                            <w:jc w:val="both"/>
                            <w:rPr>
                              <w:color w:val="000000"/>
                            </w:rPr>
                          </w:pPr>
                          <w:sdt>
                            <w:sdtPr>
                              <w:alias w:val="Numeris"/>
                              <w:tag w:val="nr_136672ce2f5c4ba1847af9218467d1c8"/>
                              <w:lock w:val="sdtLocked"/>
                              <w:richText/>
                            </w:sdtPr>
                            <w:sdtContent>
                              <w:r>
                                <w:rPr>
                                  <w:color w:val="000000"/>
                                </w:rPr>
                                <w:t>3</w:t>
                              </w:r>
                            </w:sdtContent>
                          </w:sdt>
                          <w:r>
                            <w:rPr>
                              <w:color w:val="000000"/>
                            </w:rPr>
                            <w:t>) valstybės narės kompetentinga institucija, iš kurios buvo gauti asmens duomenys, sutiko su šių asmens duomenų teikimu, ir</w:t>
                          </w:r>
                        </w:p>
                      </w:sdtContent>
                    </w:sdt>
                    <w:sdt>
                      <w:sdtPr>
                        <w:alias w:val="10 str. 1 d. 4 p."/>
                        <w:tag w:val="part_3517ef7b3c5c46e3a49b977c962665c8"/>
                        <w:lock w:val="sdtLocked"/>
                        <w:richText/>
                      </w:sdtPr>
                      <w:sdtContent>
                        <w:p>
                          <w:pPr>
                            <w:widowControl w:val="0"/>
                            <w:suppressAutoHyphens/>
                            <w:ind w:firstLine="567"/>
                            <w:jc w:val="both"/>
                            <w:rPr>
                              <w:color w:val="000000"/>
                            </w:rPr>
                          </w:pPr>
                          <w:sdt>
                            <w:sdtPr>
                              <w:alias w:val="Numeris"/>
                              <w:tag w:val="nr_3517ef7b3c5c46e3a49b977c962665c8"/>
                              <w:lock w:val="sdtLocked"/>
                              <w:richText/>
                            </w:sdtPr>
                            <w:sdtContent>
                              <w:r>
                                <w:rPr>
                                  <w:color w:val="000000"/>
                                </w:rPr>
                                <w:t>4</w:t>
                              </w:r>
                            </w:sdtContent>
                          </w:sdt>
                          <w:r>
                            <w:rPr>
                              <w:color w:val="000000"/>
                            </w:rPr>
                            <w:t>) trečiosios valstybės institucija arba tarptautinė institucija užtikrina tinkamą ketinamo atlikti asmens duomenų tvarkymo apsaugos lygį.</w:t>
                          </w:r>
                        </w:p>
                      </w:sdtContent>
                    </w:sdt>
                  </w:sdtContent>
                </w:sdt>
                <w:sdt>
                  <w:sdtPr>
                    <w:alias w:val="10 str. 2 d."/>
                    <w:tag w:val="part_c23c684ba3104737b2954f5ef8332d03"/>
                    <w:lock w:val="sdtLocked"/>
                    <w:richText/>
                  </w:sdtPr>
                  <w:sdtContent>
                    <w:p>
                      <w:pPr>
                        <w:widowControl w:val="0"/>
                        <w:suppressAutoHyphens/>
                        <w:ind w:firstLine="567"/>
                        <w:jc w:val="both"/>
                        <w:rPr>
                          <w:color w:val="000000"/>
                        </w:rPr>
                      </w:pPr>
                      <w:sdt>
                        <w:sdtPr>
                          <w:alias w:val="Numeris"/>
                          <w:tag w:val="nr_c23c684ba3104737b2954f5ef8332d03"/>
                          <w:lock w:val="sdtLocked"/>
                          <w:richText/>
                        </w:sdtPr>
                        <w:sdtContent>
                          <w:r>
                            <w:rPr>
                              <w:color w:val="000000"/>
                            </w:rPr>
                            <w:t>2</w:t>
                          </w:r>
                        </w:sdtContent>
                      </w:sdt>
                      <w:r>
                        <w:rPr>
                          <w:color w:val="000000"/>
                        </w:rPr>
                        <w:t>. Lietuvos kompetentinga institucija gali teikti asmens duomenis iš anksto negavusi sutikimo pagal šio straipsnio 1 dalies 3 punktą tik tuo atveju, kai teikti duomenis yra būtina tiesioginės ir rimtos grėsmės Lietuvos Respublikos ar trečiosios valstybės visuomenės saugumui ar svarbiems Lietuvos interesams prevencijos tikslais, o išankstinio sutikimo neįmanoma gauti laiku. Apie tai nedelsiant pranešama valstybės narės kompetentingai institucijai, kurios sutikimą reikia gauti.</w:t>
                      </w:r>
                    </w:p>
                  </w:sdtContent>
                </w:sdt>
                <w:sdt>
                  <w:sdtPr>
                    <w:alias w:val="10 str. 3 d."/>
                    <w:tag w:val="part_60006336d2d4474e8248742690c38e14"/>
                    <w:lock w:val="sdtLocked"/>
                    <w:richText/>
                  </w:sdtPr>
                  <w:sdtContent>
                    <w:p>
                      <w:pPr>
                        <w:widowControl w:val="0"/>
                        <w:suppressAutoHyphens/>
                        <w:ind w:firstLine="567"/>
                        <w:jc w:val="both"/>
                        <w:rPr>
                          <w:color w:val="000000"/>
                        </w:rPr>
                      </w:pPr>
                      <w:sdt>
                        <w:sdtPr>
                          <w:alias w:val="Numeris"/>
                          <w:tag w:val="nr_60006336d2d4474e8248742690c38e14"/>
                          <w:lock w:val="sdtLocked"/>
                          <w:richText/>
                        </w:sdtPr>
                        <w:sdtContent>
                          <w:r>
                            <w:rPr>
                              <w:color w:val="000000"/>
                            </w:rPr>
                            <w:t>3</w:t>
                          </w:r>
                        </w:sdtContent>
                      </w:sdt>
                      <w:r>
                        <w:rPr>
                          <w:color w:val="000000"/>
                        </w:rPr>
                        <w:t>. Šio straipsnio 1 dalies 4 punktas netaikomas teikiant asmens duomenis, kai:</w:t>
                      </w:r>
                    </w:p>
                    <w:sdt>
                      <w:sdtPr>
                        <w:alias w:val="10 str. 3 d. 1 p."/>
                        <w:tag w:val="part_6b11b26f14ac4963ab071c27b9b6ce66"/>
                        <w:lock w:val="sdtLocked"/>
                        <w:richText/>
                      </w:sdtPr>
                      <w:sdtContent>
                        <w:p>
                          <w:pPr>
                            <w:widowControl w:val="0"/>
                            <w:suppressAutoHyphens/>
                            <w:ind w:firstLine="567"/>
                            <w:jc w:val="both"/>
                            <w:rPr>
                              <w:color w:val="000000"/>
                            </w:rPr>
                          </w:pPr>
                          <w:sdt>
                            <w:sdtPr>
                              <w:alias w:val="Numeris"/>
                              <w:tag w:val="nr_6b11b26f14ac4963ab071c27b9b6ce66"/>
                              <w:lock w:val="sdtLocked"/>
                              <w:richText/>
                            </w:sdtPr>
                            <w:sdtContent>
                              <w:r>
                                <w:rPr>
                                  <w:color w:val="000000"/>
                                </w:rPr>
                                <w:t>1</w:t>
                              </w:r>
                            </w:sdtContent>
                          </w:sdt>
                          <w:r>
                            <w:rPr>
                              <w:color w:val="000000"/>
                            </w:rPr>
                            <w:t>) įstatymuose arba kituose teisės aktuose numatytas asmens duomenų teikimas siekiant užtikrinti duomenų subjekto arba kitus teisėtus interesus, ypač viešąjį interesą, arba</w:t>
                          </w:r>
                        </w:p>
                      </w:sdtContent>
                    </w:sdt>
                    <w:sdt>
                      <w:sdtPr>
                        <w:alias w:val="10 str. 3 d. 2 p."/>
                        <w:tag w:val="part_5675f8545a344110b04d959601b79385"/>
                        <w:lock w:val="sdtLocked"/>
                        <w:richText/>
                      </w:sdtPr>
                      <w:sdtContent>
                        <w:p>
                          <w:pPr>
                            <w:widowControl w:val="0"/>
                            <w:suppressAutoHyphens/>
                            <w:ind w:firstLine="567"/>
                            <w:jc w:val="both"/>
                            <w:rPr>
                              <w:color w:val="000000"/>
                            </w:rPr>
                          </w:pPr>
                          <w:sdt>
                            <w:sdtPr>
                              <w:alias w:val="Numeris"/>
                              <w:tag w:val="nr_5675f8545a344110b04d959601b79385"/>
                              <w:lock w:val="sdtLocked"/>
                              <w:richText/>
                            </w:sdtPr>
                            <w:sdtContent>
                              <w:r>
                                <w:rPr>
                                  <w:color w:val="000000"/>
                                </w:rPr>
                                <w:t>2</w:t>
                              </w:r>
                            </w:sdtContent>
                          </w:sdt>
                          <w:r>
                            <w:rPr>
                              <w:color w:val="000000"/>
                            </w:rPr>
                            <w:t>) trečioji valstybė arba tarptautinė institucija nustatė organizacines ir technines asmens duomenų saugumo priemones, kurias Lietuva laiko tinkamomis.</w:t>
                          </w:r>
                        </w:p>
                      </w:sdtContent>
                    </w:sdt>
                  </w:sdtContent>
                </w:sdt>
                <w:sdt>
                  <w:sdtPr>
                    <w:alias w:val="10 str. 4 d."/>
                    <w:tag w:val="part_0a9cc6525aa64f7da014415eb522b3f0"/>
                    <w:lock w:val="sdtLocked"/>
                    <w:richText/>
                  </w:sdtPr>
                  <w:sdtContent>
                    <w:p>
                      <w:pPr>
                        <w:widowControl w:val="0"/>
                        <w:suppressAutoHyphens/>
                        <w:ind w:firstLine="567"/>
                        <w:jc w:val="both"/>
                        <w:rPr>
                          <w:color w:val="000000"/>
                        </w:rPr>
                      </w:pPr>
                      <w:sdt>
                        <w:sdtPr>
                          <w:alias w:val="Numeris"/>
                          <w:tag w:val="nr_0a9cc6525aa64f7da014415eb522b3f0"/>
                          <w:lock w:val="sdtLocked"/>
                          <w:richText/>
                        </w:sdtPr>
                        <w:sdtContent>
                          <w:r>
                            <w:rPr>
                              <w:color w:val="000000"/>
                            </w:rPr>
                            <w:t>4</w:t>
                          </w:r>
                        </w:sdtContent>
                      </w:sdt>
                      <w:r>
                        <w:rPr>
                          <w:color w:val="000000"/>
                        </w:rPr>
                        <w:t>. Lietuvos kompetentinga institucija šio straipsnio 1 dalies 4 punkte nurodytą asmens duomenų tvarkymo apsaugos lygio tinkamumą įvertina atsižvelgdama į asmens duomenų teikimo aplinkybes. Ypatingas dėmesys skiriamas asmens duomenų pobūdžiui, duomenų tvarkymo tikslui ir trukmei, asmens duomenų kilmės valstybei ir trečiajai valstybei, kuriai teikiami tie duomenys, arba tarptautinei institucijai, įstatymams ir kitiems teisės aktams, galiojantiems toje trečiojoje valstybėje, arba teisės aktams, taikomiems tarptautinėms institucijoms, taip pat profesinėms taisyklėms ir saugumo priemonėms, kurios taikomos trečiojoje valstybėje arba tarptautinėje institucijoje.</w:t>
                      </w:r>
                    </w:p>
                    <w:p>
                      <w:pPr>
                        <w:ind w:firstLine="567"/>
                        <w:jc w:val="both"/>
                      </w:pPr>
                    </w:p>
                  </w:sdtContent>
                </w:sdt>
              </w:sdtContent>
            </w:sdt>
            <w:sdt>
              <w:sdtPr>
                <w:alias w:val="11 str."/>
                <w:tag w:val="part_61e9221b76234755bf2feeab84e1a3f0"/>
                <w:lock w:val="sdtLocked"/>
                <w:richText/>
              </w:sdtPr>
              <w:sdtContent>
                <w:p>
                  <w:pPr>
                    <w:keepLines/>
                    <w:widowControl w:val="0"/>
                    <w:suppressAutoHyphens/>
                    <w:ind w:firstLine="567"/>
                    <w:jc w:val="both"/>
                    <w:rPr>
                      <w:b/>
                      <w:bCs/>
                      <w:color w:val="000000"/>
                    </w:rPr>
                  </w:pPr>
                  <w:sdt>
                    <w:sdtPr>
                      <w:alias w:val="Numeris"/>
                      <w:tag w:val="nr_61e9221b76234755bf2feeab84e1a3f0"/>
                      <w:lock w:val="sdtLocked"/>
                      <w:richText/>
                    </w:sdtPr>
                    <w:sdtContent>
                      <w:r>
                        <w:rPr>
                          <w:b/>
                          <w:bCs/>
                          <w:color w:val="000000"/>
                        </w:rPr>
                        <w:t>11</w:t>
                      </w:r>
                    </w:sdtContent>
                  </w:sdt>
                  <w:r>
                    <w:rPr>
                      <w:b/>
                      <w:bCs/>
                      <w:color w:val="000000"/>
                    </w:rPr>
                    <w:t xml:space="preserve"> straipsnis. </w:t>
                  </w:r>
                  <w:sdt>
                    <w:sdtPr>
                      <w:alias w:val="Pavadinimas"/>
                      <w:tag w:val="title_61e9221b76234755bf2feeab84e1a3f0"/>
                      <w:lock w:val="sdtLocked"/>
                      <w:richText/>
                    </w:sdtPr>
                    <w:sdtContent>
                      <w:r>
                        <w:rPr>
                          <w:b/>
                          <w:bCs/>
                          <w:color w:val="000000"/>
                        </w:rPr>
                        <w:t>Asmens duomenų teikimas tretiesiems asmenims</w:t>
                      </w:r>
                    </w:sdtContent>
                  </w:sdt>
                </w:p>
                <w:sdt>
                  <w:sdtPr>
                    <w:alias w:val="11 str. 1 d."/>
                    <w:tag w:val="part_341b11987efb42b7b92df12c8fe40eae"/>
                    <w:lock w:val="sdtLocked"/>
                    <w:richText/>
                  </w:sdtPr>
                  <w:sdtContent>
                    <w:p>
                      <w:pPr>
                        <w:widowControl w:val="0"/>
                        <w:suppressAutoHyphens/>
                        <w:ind w:firstLine="567"/>
                        <w:jc w:val="both"/>
                        <w:rPr>
                          <w:color w:val="000000"/>
                        </w:rPr>
                      </w:pPr>
                      <w:sdt>
                        <w:sdtPr>
                          <w:alias w:val="Numeris"/>
                          <w:tag w:val="nr_341b11987efb42b7b92df12c8fe40eae"/>
                          <w:lock w:val="sdtLocked"/>
                          <w:richText/>
                        </w:sdtPr>
                        <w:sdtContent>
                          <w:r>
                            <w:rPr>
                              <w:color w:val="000000"/>
                            </w:rPr>
                            <w:t>1</w:t>
                          </w:r>
                        </w:sdtContent>
                      </w:sdt>
                      <w:r>
                        <w:rPr>
                          <w:color w:val="000000"/>
                        </w:rPr>
                        <w:t>. Iš valstybės narės kompetentingos institucijos gautus asmens duomenis ar asmens duomenis, su kuriais susipažinti ji sudarė galimybę, Lietuvos kompetentinga institucija gali teikti tretiesiems asmenims tik šiais atvejais:</w:t>
                      </w:r>
                    </w:p>
                    <w:sdt>
                      <w:sdtPr>
                        <w:alias w:val="11 str. 1 d. 1 p."/>
                        <w:tag w:val="part_928c83bf7d654e3e808ff3f1dc04083e"/>
                        <w:lock w:val="sdtLocked"/>
                        <w:richText/>
                      </w:sdtPr>
                      <w:sdtContent>
                        <w:p>
                          <w:pPr>
                            <w:widowControl w:val="0"/>
                            <w:suppressAutoHyphens/>
                            <w:ind w:firstLine="567"/>
                            <w:jc w:val="both"/>
                            <w:rPr>
                              <w:color w:val="000000"/>
                            </w:rPr>
                          </w:pPr>
                          <w:sdt>
                            <w:sdtPr>
                              <w:alias w:val="Numeris"/>
                              <w:tag w:val="nr_928c83bf7d654e3e808ff3f1dc04083e"/>
                              <w:lock w:val="sdtLocked"/>
                              <w:richText/>
                            </w:sdtPr>
                            <w:sdtContent>
                              <w:r>
                                <w:rPr>
                                  <w:color w:val="000000"/>
                                </w:rPr>
                                <w:t>1</w:t>
                              </w:r>
                            </w:sdtContent>
                          </w:sdt>
                          <w:r>
                            <w:rPr>
                              <w:color w:val="000000"/>
                            </w:rPr>
                            <w:t>) valstybės narės kompetentinga institucija, iš kurios buvo gauti asmens duomenys, sutiko su šių duomenų teikimu ir</w:t>
                          </w:r>
                        </w:p>
                      </w:sdtContent>
                    </w:sdt>
                    <w:sdt>
                      <w:sdtPr>
                        <w:alias w:val="11 str. 1 d. 2 p."/>
                        <w:tag w:val="part_0564f726ce9545e39a0c09147ee158cc"/>
                        <w:lock w:val="sdtLocked"/>
                        <w:richText/>
                      </w:sdtPr>
                      <w:sdtContent>
                        <w:p>
                          <w:pPr>
                            <w:widowControl w:val="0"/>
                            <w:suppressAutoHyphens/>
                            <w:ind w:firstLine="567"/>
                            <w:jc w:val="both"/>
                            <w:rPr>
                              <w:color w:val="000000"/>
                            </w:rPr>
                          </w:pPr>
                          <w:sdt>
                            <w:sdtPr>
                              <w:alias w:val="Numeris"/>
                              <w:tag w:val="nr_0564f726ce9545e39a0c09147ee158cc"/>
                              <w:lock w:val="sdtLocked"/>
                              <w:richText/>
                            </w:sdtPr>
                            <w:sdtContent>
                              <w:r>
                                <w:rPr>
                                  <w:color w:val="000000"/>
                                </w:rPr>
                                <w:t>2</w:t>
                              </w:r>
                            </w:sdtContent>
                          </w:sdt>
                          <w:r>
                            <w:rPr>
                              <w:color w:val="000000"/>
                            </w:rPr>
                            <w:t>) duomenų subjekto teisėti interesai nėra svarbesni, ir</w:t>
                          </w:r>
                        </w:p>
                      </w:sdtContent>
                    </w:sdt>
                    <w:sdt>
                      <w:sdtPr>
                        <w:alias w:val="11 str. 1 d. 3 p."/>
                        <w:tag w:val="part_4e07cd16867c482089251b24d75ddc75"/>
                        <w:lock w:val="sdtLocked"/>
                        <w:richText/>
                      </w:sdtPr>
                      <w:sdtContent>
                        <w:p>
                          <w:pPr>
                            <w:widowControl w:val="0"/>
                            <w:suppressAutoHyphens/>
                            <w:ind w:firstLine="567"/>
                            <w:jc w:val="both"/>
                            <w:rPr>
                              <w:color w:val="000000"/>
                            </w:rPr>
                          </w:pPr>
                          <w:sdt>
                            <w:sdtPr>
                              <w:alias w:val="Numeris"/>
                              <w:tag w:val="nr_4e07cd16867c482089251b24d75ddc75"/>
                              <w:lock w:val="sdtLocked"/>
                              <w:richText/>
                            </w:sdtPr>
                            <w:sdtContent>
                              <w:r>
                                <w:rPr>
                                  <w:color w:val="000000"/>
                                </w:rPr>
                                <w:t>3</w:t>
                              </w:r>
                            </w:sdtContent>
                          </w:sdt>
                          <w:r>
                            <w:rPr>
                              <w:color w:val="000000"/>
                            </w:rPr>
                            <w:t>) asmens duomenų teikimas yra būtinas Lietuvos kompetentingai institucijai:</w:t>
                          </w:r>
                        </w:p>
                      </w:sdtContent>
                    </w:sdt>
                    <w:sdt>
                      <w:sdtPr>
                        <w:alias w:val="11 str. 1 d. a p."/>
                        <w:tag w:val="part_7a1d5ed32d504a02a5baa073f209e075"/>
                        <w:lock w:val="sdtLocked"/>
                        <w:richText/>
                      </w:sdtPr>
                      <w:sdtContent>
                        <w:p>
                          <w:pPr>
                            <w:widowControl w:val="0"/>
                            <w:suppressAutoHyphens/>
                            <w:ind w:firstLine="567"/>
                            <w:jc w:val="both"/>
                            <w:rPr>
                              <w:color w:val="000000"/>
                            </w:rPr>
                          </w:pPr>
                          <w:r>
                            <w:rPr>
                              <w:color w:val="000000"/>
                            </w:rPr>
                            <w:t>a) siekiant įvykdyti konkrečią užduotį arba</w:t>
                          </w:r>
                        </w:p>
                      </w:sdtContent>
                    </w:sdt>
                    <w:sdt>
                      <w:sdtPr>
                        <w:alias w:val="11 str. 1 d. b p."/>
                        <w:tag w:val="part_c87c1fd35040496eb1812c03b3762881"/>
                        <w:lock w:val="sdtLocked"/>
                        <w:richText/>
                      </w:sdtPr>
                      <w:sdtContent>
                        <w:p>
                          <w:pPr>
                            <w:widowControl w:val="0"/>
                            <w:suppressAutoHyphens/>
                            <w:ind w:firstLine="567"/>
                            <w:jc w:val="both"/>
                            <w:rPr>
                              <w:color w:val="000000"/>
                            </w:rPr>
                          </w:pPr>
                          <w:r>
                            <w:rPr>
                              <w:color w:val="000000"/>
                            </w:rPr>
                            <w:t>b) nusikalstamų veikų prevencijos ir tyrimo, baudžiamojo persekiojimo arba bausmių vykdymo tikslais, arba</w:t>
                          </w:r>
                        </w:p>
                      </w:sdtContent>
                    </w:sdt>
                    <w:sdt>
                      <w:sdtPr>
                        <w:alias w:val="11 str. 1 d. c p."/>
                        <w:tag w:val="part_a03257494eee4a168b81075aae2e432c"/>
                        <w:lock w:val="sdtLocked"/>
                        <w:richText/>
                      </w:sdtPr>
                      <w:sdtContent>
                        <w:p>
                          <w:pPr>
                            <w:widowControl w:val="0"/>
                            <w:suppressAutoHyphens/>
                            <w:ind w:firstLine="567"/>
                            <w:jc w:val="both"/>
                            <w:rPr>
                              <w:color w:val="000000"/>
                            </w:rPr>
                          </w:pPr>
                          <w:r>
                            <w:rPr>
                              <w:color w:val="000000"/>
                            </w:rPr>
                            <w:t>c) staigios ir didelės grėsmės visuomenės saugumui prevencijos tikslais, arba</w:t>
                          </w:r>
                        </w:p>
                      </w:sdtContent>
                    </w:sdt>
                    <w:sdt>
                      <w:sdtPr>
                        <w:alias w:val="11 str. 1 d. d p."/>
                        <w:tag w:val="part_88343d8f384b46aa954c23482aadf319"/>
                        <w:lock w:val="sdtLocked"/>
                        <w:richText/>
                      </w:sdtPr>
                      <w:sdtContent>
                        <w:p>
                          <w:pPr>
                            <w:widowControl w:val="0"/>
                            <w:suppressAutoHyphens/>
                            <w:ind w:firstLine="567"/>
                            <w:jc w:val="both"/>
                            <w:rPr>
                              <w:color w:val="000000"/>
                            </w:rPr>
                          </w:pPr>
                          <w:r>
                            <w:rPr>
                              <w:color w:val="000000"/>
                            </w:rPr>
                            <w:t>d) didelės žalos asmenų teisėms prevencijos tikslais.</w:t>
                          </w:r>
                        </w:p>
                      </w:sdtContent>
                    </w:sdt>
                  </w:sdtContent>
                </w:sdt>
                <w:sdt>
                  <w:sdtPr>
                    <w:alias w:val="11 str. 2 d."/>
                    <w:tag w:val="part_8875490009ab436491121614ab9ca113"/>
                    <w:lock w:val="sdtLocked"/>
                    <w:richText/>
                  </w:sdtPr>
                  <w:sdtContent>
                    <w:p>
                      <w:pPr>
                        <w:widowControl w:val="0"/>
                        <w:suppressAutoHyphens/>
                        <w:ind w:firstLine="567"/>
                        <w:jc w:val="both"/>
                        <w:rPr>
                          <w:color w:val="000000"/>
                        </w:rPr>
                      </w:pPr>
                      <w:sdt>
                        <w:sdtPr>
                          <w:alias w:val="Numeris"/>
                          <w:tag w:val="nr_8875490009ab436491121614ab9ca113"/>
                          <w:lock w:val="sdtLocked"/>
                          <w:richText/>
                        </w:sdtPr>
                        <w:sdtContent>
                          <w:r>
                            <w:rPr>
                              <w:color w:val="000000"/>
                            </w:rPr>
                            <w:t>2</w:t>
                          </w:r>
                        </w:sdtContent>
                      </w:sdt>
                      <w:r>
                        <w:rPr>
                          <w:color w:val="000000"/>
                        </w:rPr>
                        <w:t>. Lietuvos kompetentinga institucija praneša trečiajam asmeniui apie tikslus, kuriais asmens duomenys gali būti išimtinai tvarkomi.</w:t>
                      </w:r>
                    </w:p>
                    <w:p>
                      <w:pPr>
                        <w:ind w:firstLine="567"/>
                        <w:jc w:val="both"/>
                      </w:pPr>
                    </w:p>
                  </w:sdtContent>
                </w:sdt>
              </w:sdtContent>
            </w:sdt>
            <w:sdt>
              <w:sdtPr>
                <w:alias w:val="12 str."/>
                <w:tag w:val="part_c8c8aa2e26e9448fadd7aa656a8eab54"/>
                <w:lock w:val="sdtLocked"/>
                <w:richText/>
              </w:sdtPr>
              <w:sdtContent>
                <w:p>
                  <w:pPr>
                    <w:keepLines/>
                    <w:widowControl w:val="0"/>
                    <w:suppressAutoHyphens/>
                    <w:ind w:firstLine="567"/>
                    <w:jc w:val="both"/>
                    <w:rPr>
                      <w:b/>
                      <w:bCs/>
                      <w:color w:val="000000"/>
                    </w:rPr>
                  </w:pPr>
                  <w:sdt>
                    <w:sdtPr>
                      <w:alias w:val="Numeris"/>
                      <w:tag w:val="nr_c8c8aa2e26e9448fadd7aa656a8eab54"/>
                      <w:lock w:val="sdtLocked"/>
                      <w:richText/>
                    </w:sdtPr>
                    <w:sdtContent>
                      <w:r>
                        <w:rPr>
                          <w:b/>
                          <w:bCs/>
                          <w:color w:val="000000"/>
                        </w:rPr>
                        <w:t>12</w:t>
                      </w:r>
                    </w:sdtContent>
                  </w:sdt>
                  <w:r>
                    <w:rPr>
                      <w:b/>
                      <w:bCs/>
                      <w:color w:val="000000"/>
                    </w:rPr>
                    <w:t xml:space="preserve"> straipsnis. </w:t>
                  </w:r>
                  <w:sdt>
                    <w:sdtPr>
                      <w:alias w:val="Pavadinimas"/>
                      <w:tag w:val="title_c8c8aa2e26e9448fadd7aa656a8eab54"/>
                      <w:lock w:val="sdtLocked"/>
                      <w:richText/>
                    </w:sdtPr>
                    <w:sdtContent>
                      <w:r>
                        <w:rPr>
                          <w:b/>
                          <w:bCs/>
                          <w:color w:val="000000"/>
                        </w:rPr>
                        <w:t>Informavimas apie asmens duomenų tvarkymą</w:t>
                      </w:r>
                    </w:sdtContent>
                  </w:sdt>
                </w:p>
                <w:sdt>
                  <w:sdtPr>
                    <w:alias w:val="12 str. 1 d."/>
                    <w:tag w:val="part_fe494a66dc4e4b7d98a213db1d394e19"/>
                    <w:lock w:val="sdtLocked"/>
                    <w:richText/>
                  </w:sdtPr>
                  <w:sdtContent>
                    <w:p>
                      <w:pPr>
                        <w:widowControl w:val="0"/>
                        <w:suppressAutoHyphens/>
                        <w:ind w:firstLine="567"/>
                        <w:jc w:val="both"/>
                        <w:rPr>
                          <w:color w:val="000000"/>
                        </w:rPr>
                      </w:pPr>
                      <w:sdt>
                        <w:sdtPr>
                          <w:alias w:val="Numeris"/>
                          <w:tag w:val="nr_fe494a66dc4e4b7d98a213db1d394e19"/>
                          <w:lock w:val="sdtLocked"/>
                          <w:richText/>
                        </w:sdtPr>
                        <w:sdtContent>
                          <w:r>
                            <w:rPr>
                              <w:color w:val="000000"/>
                            </w:rPr>
                            <w:t>1</w:t>
                          </w:r>
                        </w:sdtContent>
                      </w:sdt>
                      <w:r>
                        <w:rPr>
                          <w:color w:val="000000"/>
                        </w:rPr>
                        <w:t>. Duomenų gavėjas Lietuvoje valstybės narės kompetentingos institucijos, teikusios asmens duomenis ar sudariusios galimybę su jais susipažinti, prašymu privalo jai pranešti apie šių duomenų tvarkymą.</w:t>
                      </w:r>
                    </w:p>
                  </w:sdtContent>
                </w:sdt>
                <w:sdt>
                  <w:sdtPr>
                    <w:alias w:val="12 str. 2 d."/>
                    <w:tag w:val="part_cb079acac24c46b39ec5768fa787a192"/>
                    <w:lock w:val="sdtLocked"/>
                    <w:richText/>
                  </w:sdtPr>
                  <w:sdtContent>
                    <w:p>
                      <w:pPr>
                        <w:widowControl w:val="0"/>
                        <w:suppressAutoHyphens/>
                        <w:ind w:firstLine="567"/>
                        <w:jc w:val="both"/>
                        <w:rPr>
                          <w:color w:val="000000"/>
                        </w:rPr>
                      </w:pPr>
                      <w:sdt>
                        <w:sdtPr>
                          <w:alias w:val="Numeris"/>
                          <w:tag w:val="nr_cb079acac24c46b39ec5768fa787a192"/>
                          <w:lock w:val="sdtLocked"/>
                          <w:richText/>
                        </w:sdtPr>
                        <w:sdtContent>
                          <w:r>
                            <w:rPr>
                              <w:color w:val="000000"/>
                            </w:rPr>
                            <w:t>2</w:t>
                          </w:r>
                        </w:sdtContent>
                      </w:sdt>
                      <w:r>
                        <w:rPr>
                          <w:color w:val="000000"/>
                        </w:rPr>
                        <w:t>. Lietuvos kompetentinga institucija, teikusi asmens duomenis ar sudariusi galimybę su jais susipažinti, gali prašyti duomenų gavėją kitoje valstybėje narėje pranešti jai apie šių duomenų tvarkymą.</w:t>
                      </w:r>
                    </w:p>
                  </w:sdtContent>
                </w:sdt>
                <w:sdt>
                  <w:sdtPr>
                    <w:alias w:val="12 str. 3 d."/>
                    <w:tag w:val="part_aa04fea4d0ee4f4380add4f7ff5dd4e7"/>
                    <w:lock w:val="sdtLocked"/>
                    <w:richText/>
                  </w:sdtPr>
                  <w:sdtContent>
                    <w:p>
                      <w:pPr>
                        <w:widowControl w:val="0"/>
                        <w:suppressAutoHyphens/>
                        <w:ind w:firstLine="567"/>
                        <w:jc w:val="both"/>
                        <w:rPr>
                          <w:color w:val="000000"/>
                        </w:rPr>
                      </w:pPr>
                      <w:sdt>
                        <w:sdtPr>
                          <w:alias w:val="Numeris"/>
                          <w:tag w:val="nr_aa04fea4d0ee4f4380add4f7ff5dd4e7"/>
                          <w:lock w:val="sdtLocked"/>
                          <w:richText/>
                        </w:sdtPr>
                        <w:sdtContent>
                          <w:r>
                            <w:rPr>
                              <w:color w:val="000000"/>
                            </w:rPr>
                            <w:t>3</w:t>
                          </w:r>
                        </w:sdtContent>
                      </w:sdt>
                      <w:r>
                        <w:rPr>
                          <w:color w:val="000000"/>
                        </w:rPr>
                        <w:t>. Lietuvos kompetentinga institucija turi teisę prašyti valstybės narės kompetentingos institucijos, kuriai teikiami asmens duomenys arba sudaroma galimybė su jais susipažinti, neinformuoti duomenų subjekto apie jo asmens duomenų tvarkymą.</w:t>
                      </w:r>
                    </w:p>
                  </w:sdtContent>
                </w:sdt>
                <w:sdt>
                  <w:sdtPr>
                    <w:alias w:val="12 str. 4 d."/>
                    <w:tag w:val="part_923192a76c6041a0ada2d2b2b455609d"/>
                    <w:lock w:val="sdtLocked"/>
                    <w:richText/>
                  </w:sdtPr>
                  <w:sdtContent>
                    <w:p>
                      <w:pPr>
                        <w:widowControl w:val="0"/>
                        <w:suppressAutoHyphens/>
                        <w:ind w:firstLine="567"/>
                        <w:jc w:val="both"/>
                        <w:rPr>
                          <w:color w:val="000000"/>
                        </w:rPr>
                      </w:pPr>
                      <w:sdt>
                        <w:sdtPr>
                          <w:alias w:val="Numeris"/>
                          <w:tag w:val="nr_923192a76c6041a0ada2d2b2b455609d"/>
                          <w:lock w:val="sdtLocked"/>
                          <w:richText/>
                        </w:sdtPr>
                        <w:sdtContent>
                          <w:r>
                            <w:rPr>
                              <w:color w:val="000000"/>
                            </w:rPr>
                            <w:t>4</w:t>
                          </w:r>
                        </w:sdtContent>
                      </w:sdt>
                      <w:r>
                        <w:rPr>
                          <w:color w:val="000000"/>
                        </w:rPr>
                        <w:t>. Lietuvos kompetentinga institucija valstybės narės kompetentingos institucijos prašymu neinformuoja duomenų subjekto apie jo asmens duomenų tvarkymą be tos valstybės narės kompetentingos institucijos išankstinio sutikimo.</w:t>
                      </w:r>
                    </w:p>
                    <w:p>
                      <w:pPr>
                        <w:widowControl w:val="0"/>
                        <w:suppressAutoHyphens/>
                        <w:ind w:firstLine="567"/>
                        <w:jc w:val="both"/>
                        <w:rPr>
                          <w:color w:val="000000"/>
                        </w:rPr>
                      </w:pPr>
                    </w:p>
                  </w:sdtContent>
                </w:sdt>
              </w:sdtContent>
            </w:sdt>
          </w:sdtContent>
        </w:sdt>
        <w:sdt>
          <w:sdtPr>
            <w:alias w:val="skirsnis"/>
            <w:tag w:val="part_016d142a8b9f442780006fb0fff28447"/>
            <w:lock w:val="sdtLocked"/>
            <w:richText/>
          </w:sdtPr>
          <w:sdtContent>
            <w:p>
              <w:pPr>
                <w:keepLines/>
                <w:widowControl w:val="0"/>
                <w:suppressAutoHyphens/>
                <w:jc w:val="center"/>
                <w:rPr>
                  <w:b/>
                  <w:bCs/>
                  <w:caps/>
                  <w:color w:val="000000"/>
                </w:rPr>
              </w:pPr>
              <w:sdt>
                <w:sdtPr>
                  <w:alias w:val="Numeris"/>
                  <w:tag w:val="nr_016d142a8b9f442780006fb0fff28447"/>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016d142a8b9f442780006fb0fff28447"/>
                  <w:lock w:val="sdtLocked"/>
                  <w:richText/>
                </w:sdtPr>
                <w:sdtContent>
                  <w:r>
                    <w:rPr>
                      <w:b/>
                      <w:bCs/>
                      <w:caps/>
                      <w:color w:val="000000"/>
                    </w:rPr>
                    <w:t>DUOMENŲ SUBJEKTO TEISĖS IR JŲ ĮGYVENDINIMAS</w:t>
                  </w:r>
                </w:sdtContent>
              </w:sdt>
            </w:p>
            <w:p>
              <w:pPr>
                <w:ind w:firstLine="567"/>
                <w:jc w:val="both"/>
              </w:pPr>
            </w:p>
            <w:sdt>
              <w:sdtPr>
                <w:alias w:val="13 str."/>
                <w:tag w:val="part_c95f82368c5841ed9f9e45aa05221702"/>
                <w:lock w:val="sdtLocked"/>
                <w:richText/>
              </w:sdtPr>
              <w:sdtContent>
                <w:p>
                  <w:pPr>
                    <w:keepLines/>
                    <w:widowControl w:val="0"/>
                    <w:suppressAutoHyphens/>
                    <w:ind w:firstLine="567"/>
                    <w:jc w:val="both"/>
                    <w:rPr>
                      <w:b/>
                      <w:bCs/>
                      <w:color w:val="000000"/>
                    </w:rPr>
                  </w:pPr>
                  <w:sdt>
                    <w:sdtPr>
                      <w:alias w:val="Numeris"/>
                      <w:tag w:val="nr_c95f82368c5841ed9f9e45aa05221702"/>
                      <w:lock w:val="sdtLocked"/>
                      <w:richText/>
                    </w:sdtPr>
                    <w:sdtContent>
                      <w:r>
                        <w:rPr>
                          <w:b/>
                          <w:bCs/>
                          <w:color w:val="000000"/>
                        </w:rPr>
                        <w:t>13</w:t>
                      </w:r>
                    </w:sdtContent>
                  </w:sdt>
                  <w:r>
                    <w:rPr>
                      <w:b/>
                      <w:bCs/>
                      <w:color w:val="000000"/>
                    </w:rPr>
                    <w:t xml:space="preserve"> straipsnis. </w:t>
                  </w:r>
                  <w:sdt>
                    <w:sdtPr>
                      <w:alias w:val="Pavadinimas"/>
                      <w:tag w:val="title_c95f82368c5841ed9f9e45aa05221702"/>
                      <w:lock w:val="sdtLocked"/>
                      <w:richText/>
                    </w:sdtPr>
                    <w:sdtContent>
                      <w:r>
                        <w:rPr>
                          <w:b/>
                          <w:bCs/>
                          <w:color w:val="000000"/>
                        </w:rPr>
                        <w:t>Duomenų subjekto teisės ir jų įgyvendinimas</w:t>
                      </w:r>
                    </w:sdtContent>
                  </w:sdt>
                </w:p>
                <w:sdt>
                  <w:sdtPr>
                    <w:alias w:val="13 str. 1 d."/>
                    <w:tag w:val="part_48430a300e6e4c159be905cafb524046"/>
                    <w:lock w:val="sdtLocked"/>
                    <w:richText/>
                  </w:sdtPr>
                  <w:sdtContent>
                    <w:p>
                      <w:pPr>
                        <w:widowControl w:val="0"/>
                        <w:suppressAutoHyphens/>
                        <w:ind w:firstLine="567"/>
                        <w:jc w:val="both"/>
                        <w:rPr>
                          <w:color w:val="000000"/>
                        </w:rPr>
                      </w:pPr>
                      <w:sdt>
                        <w:sdtPr>
                          <w:alias w:val="Numeris"/>
                          <w:tag w:val="nr_48430a300e6e4c159be905cafb524046"/>
                          <w:lock w:val="sdtLocked"/>
                          <w:richText/>
                        </w:sdtPr>
                        <w:sdtContent>
                          <w:r>
                            <w:rPr>
                              <w:color w:val="000000"/>
                            </w:rPr>
                            <w:t>1</w:t>
                          </w:r>
                        </w:sdtContent>
                      </w:sdt>
                      <w:r>
                        <w:rPr>
                          <w:color w:val="000000"/>
                        </w:rPr>
                        <w:t>. Duomenų subjektas savo teises tvarkant asmens duomenis vykdant policijos ir teisminį bendradarbiavimą baudžiamosiose bylose įgyvendina savo pasirinkimu Lietuvos Respublikos asmens duomenų teisinės apsaugos įstatymo 23 straipsnyje (išskyrus 1 dalies 4 punktą), 24, 25 ir 26 straipsniuose nustatyta tvarka kreipdamasis tiesiogiai į duomenų valdytoją arba į Valstybinę duomenų apsaugos inspekciją šios nustatyta tvarka, kai duomenų subjektas savo teises nori įgyvendinti per ją.</w:t>
                      </w:r>
                    </w:p>
                  </w:sdtContent>
                </w:sdt>
                <w:sdt>
                  <w:sdtPr>
                    <w:alias w:val="13 str. 2 d."/>
                    <w:tag w:val="part_373e00e70b534f9797e081c7713870f2"/>
                    <w:lock w:val="sdtLocked"/>
                    <w:richText/>
                  </w:sdtPr>
                  <w:sdtContent>
                    <w:p>
                      <w:pPr>
                        <w:widowControl w:val="0"/>
                        <w:suppressAutoHyphens/>
                        <w:ind w:firstLine="567"/>
                        <w:jc w:val="both"/>
                        <w:rPr>
                          <w:color w:val="000000"/>
                        </w:rPr>
                      </w:pPr>
                      <w:sdt>
                        <w:sdtPr>
                          <w:alias w:val="Numeris"/>
                          <w:tag w:val="nr_373e00e70b534f9797e081c7713870f2"/>
                          <w:lock w:val="sdtLocked"/>
                          <w:richText/>
                        </w:sdtPr>
                        <w:sdtContent>
                          <w:r>
                            <w:rPr>
                              <w:color w:val="000000"/>
                            </w:rPr>
                            <w:t>2</w:t>
                          </w:r>
                        </w:sdtContent>
                      </w:sdt>
                      <w:r>
                        <w:rPr>
                          <w:color w:val="000000"/>
                        </w:rPr>
                        <w:t>. Valstybinė duomenų apsaugos inspekcija nustato duomenų subjekto teisių susipažinti su savo asmens duomenimis ir ištaisyti, sunaikinti ar blokuoti asmens duomenis įgyvendinimo tvarką, kai duomenų subjektas šias teises įgyvendina per ją.</w:t>
                      </w:r>
                    </w:p>
                  </w:sdtContent>
                </w:sdt>
                <w:sdt>
                  <w:sdtPr>
                    <w:alias w:val="13 str. 3 d."/>
                    <w:tag w:val="part_fbc5ac1963d945be8ac70f879c441aa7"/>
                    <w:lock w:val="sdtLocked"/>
                    <w:richText/>
                  </w:sdtPr>
                  <w:sdtContent>
                    <w:p>
                      <w:pPr>
                        <w:widowControl w:val="0"/>
                        <w:suppressAutoHyphens/>
                        <w:ind w:firstLine="567"/>
                        <w:jc w:val="both"/>
                        <w:rPr>
                          <w:color w:val="000000"/>
                        </w:rPr>
                      </w:pPr>
                      <w:sdt>
                        <w:sdtPr>
                          <w:alias w:val="Numeris"/>
                          <w:tag w:val="nr_fbc5ac1963d945be8ac70f879c441aa7"/>
                          <w:lock w:val="sdtLocked"/>
                          <w:richText/>
                        </w:sdtPr>
                        <w:sdtContent>
                          <w:r>
                            <w:rPr>
                              <w:color w:val="000000"/>
                            </w:rPr>
                            <w:t>3</w:t>
                          </w:r>
                        </w:sdtContent>
                      </w:sdt>
                      <w:r>
                        <w:rPr>
                          <w:color w:val="000000"/>
                        </w:rPr>
                        <w:t>. Lietuvos kompetentingos institucijos duomenų subjektui apie jo asmens duomenų tvarkymą praneša Lietuvos Respublikos asmens duomenų teisinės apsaugos įstatymo nustatyta tvarka, išskyrus šio įstatymo 12 straipsnyje ir kituose įstatymuose nustatytus atvejus.</w:t>
                      </w:r>
                    </w:p>
                  </w:sdtContent>
                </w:sdt>
                <w:sdt>
                  <w:sdtPr>
                    <w:alias w:val="13 str. 4 d."/>
                    <w:tag w:val="part_cebafc5b6a6145ee854b72080ad4a685"/>
                    <w:lock w:val="sdtLocked"/>
                    <w:richText/>
                  </w:sdtPr>
                  <w:sdtContent>
                    <w:p>
                      <w:pPr>
                        <w:widowControl w:val="0"/>
                        <w:suppressAutoHyphens/>
                        <w:ind w:firstLine="567"/>
                        <w:jc w:val="both"/>
                        <w:rPr>
                          <w:color w:val="000000"/>
                        </w:rPr>
                      </w:pPr>
                      <w:sdt>
                        <w:sdtPr>
                          <w:alias w:val="Numeris"/>
                          <w:tag w:val="nr_cebafc5b6a6145ee854b72080ad4a685"/>
                          <w:lock w:val="sdtLocked"/>
                          <w:richText/>
                        </w:sdtPr>
                        <w:sdtContent>
                          <w:r>
                            <w:rPr>
                              <w:color w:val="000000"/>
                            </w:rPr>
                            <w:t>4</w:t>
                          </w:r>
                        </w:sdtContent>
                      </w:sdt>
                      <w:r>
                        <w:rPr>
                          <w:color w:val="000000"/>
                        </w:rPr>
                        <w:t>. Duomenų subjektas, įgyvendindamas teisę susipažinti su savo asmens duomenimis, turi teisę gauti:</w:t>
                      </w:r>
                    </w:p>
                    <w:sdt>
                      <w:sdtPr>
                        <w:alias w:val="13 str. 4 d. 1 p."/>
                        <w:tag w:val="part_36b15ac00d2d4996bf8b58ee0d03eb74"/>
                        <w:lock w:val="sdtLocked"/>
                        <w:richText/>
                      </w:sdtPr>
                      <w:sdtContent>
                        <w:p>
                          <w:pPr>
                            <w:widowControl w:val="0"/>
                            <w:suppressAutoHyphens/>
                            <w:ind w:firstLine="567"/>
                            <w:jc w:val="both"/>
                            <w:rPr>
                              <w:color w:val="000000"/>
                            </w:rPr>
                          </w:pPr>
                          <w:sdt>
                            <w:sdtPr>
                              <w:alias w:val="Numeris"/>
                              <w:tag w:val="nr_36b15ac00d2d4996bf8b58ee0d03eb74"/>
                              <w:lock w:val="sdtLocked"/>
                              <w:richText/>
                            </w:sdtPr>
                            <w:sdtContent>
                              <w:r>
                                <w:rPr>
                                  <w:color w:val="000000"/>
                                </w:rPr>
                                <w:t>1</w:t>
                              </w:r>
                            </w:sdtContent>
                          </w:sdt>
                          <w:r>
                            <w:rPr>
                              <w:color w:val="000000"/>
                            </w:rPr>
                            <w:t>) duomenų valdytojo patvirtinimą, kad jo asmens duomenys buvo teikti arba sudaryta galimybė su jais susipažinti ar kad jo asmens duomenys nebuvo teikti ir (arba) nebuvo sudaryta galimybė su jais susipažinti, arba informaciją apie duomenų gavėjus, kuriems buvo teikti jo asmens duomenys, ar apie tokių gavėjų grupes ir pranešimą apie vykdomą asmens duomenų tvarkymą, arba</w:t>
                          </w:r>
                        </w:p>
                      </w:sdtContent>
                    </w:sdt>
                    <w:sdt>
                      <w:sdtPr>
                        <w:alias w:val="13 str. 4 d. 2 p."/>
                        <w:tag w:val="part_c544eb2647274955b463d1ddf5e737fd"/>
                        <w:lock w:val="sdtLocked"/>
                        <w:richText/>
                      </w:sdtPr>
                      <w:sdtContent>
                        <w:p>
                          <w:pPr>
                            <w:widowControl w:val="0"/>
                            <w:suppressAutoHyphens/>
                            <w:ind w:firstLine="567"/>
                            <w:jc w:val="both"/>
                            <w:rPr>
                              <w:color w:val="000000"/>
                            </w:rPr>
                          </w:pPr>
                          <w:sdt>
                            <w:sdtPr>
                              <w:alias w:val="Numeris"/>
                              <w:tag w:val="nr_c544eb2647274955b463d1ddf5e737fd"/>
                              <w:lock w:val="sdtLocked"/>
                              <w:richText/>
                            </w:sdtPr>
                            <w:sdtContent>
                              <w:r>
                                <w:rPr>
                                  <w:color w:val="000000"/>
                                </w:rPr>
                                <w:t>2</w:t>
                              </w:r>
                            </w:sdtContent>
                          </w:sdt>
                          <w:r>
                            <w:rPr>
                              <w:color w:val="000000"/>
                            </w:rPr>
                            <w:t>) Valstybinės duomenų apsaugos inspekcijos patvirtinimą, kad buvo atlikti visi reikalingi patikrinimai.</w:t>
                          </w:r>
                        </w:p>
                      </w:sdtContent>
                    </w:sdt>
                  </w:sdtContent>
                </w:sdt>
                <w:sdt>
                  <w:sdtPr>
                    <w:alias w:val="13 str. 5 d."/>
                    <w:tag w:val="part_e04849fc08c04f0a8471a858ab451a06"/>
                    <w:lock w:val="sdtLocked"/>
                    <w:richText/>
                  </w:sdtPr>
                  <w:sdtContent>
                    <w:p>
                      <w:pPr>
                        <w:widowControl w:val="0"/>
                        <w:suppressAutoHyphens/>
                        <w:ind w:firstLine="567"/>
                        <w:jc w:val="both"/>
                        <w:rPr>
                          <w:color w:val="000000"/>
                        </w:rPr>
                      </w:pPr>
                      <w:sdt>
                        <w:sdtPr>
                          <w:alias w:val="Numeris"/>
                          <w:tag w:val="nr_e04849fc08c04f0a8471a858ab451a06"/>
                          <w:lock w:val="sdtLocked"/>
                          <w:richText/>
                        </w:sdtPr>
                        <w:sdtContent>
                          <w:r>
                            <w:rPr>
                              <w:color w:val="000000"/>
                            </w:rPr>
                            <w:t>5</w:t>
                          </w:r>
                        </w:sdtContent>
                      </w:sdt>
                      <w:r>
                        <w:rPr>
                          <w:color w:val="000000"/>
                        </w:rPr>
                        <w:t>. Apie atsisakymą suteikti teisę susipažinti su savo asmens duomenimis</w:t>
                      </w:r>
                      <w:r>
                        <w:rPr>
                          <w:i/>
                          <w:iCs/>
                          <w:color w:val="000000"/>
                        </w:rPr>
                        <w:t xml:space="preserve"> </w:t>
                      </w:r>
                      <w:r>
                        <w:rPr>
                          <w:color w:val="000000"/>
                        </w:rPr>
                        <w:t>arba šios teisės ribojimą duomenų subjektui Lietuvos kompetentinga institucija praneša raštu. Be to, duomenų subjektui turi būti pranešamos ir faktinės ar teisinės priežastys, kuriomis grindžiamas toks sprendimas. Šios sprendimo priežastys gali būti nenurodomos, kai atsisakymas pagrįstas siekiu netrukdyti atlikti oficialius ir teisinius nagrinėjimus, tyrimus arba procedūras ir (ar) Lietuvos Respublikos asmens duomenų teisinės apsaugos įstatyme nurodytomis priežastimis. Visais šiais atvejais duomenų subjektui pranešama apie jo teisę skųsti Lietuvos kompetentingos institucijos veiksmus (neveikimą) Valstybinei duomenų apsaugos inspekcijai.</w:t>
                      </w:r>
                    </w:p>
                  </w:sdtContent>
                </w:sdt>
                <w:sdt>
                  <w:sdtPr>
                    <w:alias w:val="13 str. 6 d."/>
                    <w:tag w:val="part_3dc9f3c9ee6b46f8bb1964162502e369"/>
                    <w:lock w:val="sdtLocked"/>
                    <w:richText/>
                  </w:sdtPr>
                  <w:sdtContent>
                    <w:p>
                      <w:pPr>
                        <w:widowControl w:val="0"/>
                        <w:suppressAutoHyphens/>
                        <w:ind w:firstLine="567"/>
                        <w:jc w:val="both"/>
                        <w:rPr>
                          <w:color w:val="000000"/>
                        </w:rPr>
                      </w:pPr>
                      <w:sdt>
                        <w:sdtPr>
                          <w:alias w:val="Numeris"/>
                          <w:tag w:val="nr_3dc9f3c9ee6b46f8bb1964162502e369"/>
                          <w:lock w:val="sdtLocked"/>
                          <w:richText/>
                        </w:sdtPr>
                        <w:sdtContent>
                          <w:r>
                            <w:rPr>
                              <w:color w:val="000000"/>
                            </w:rPr>
                            <w:t>6</w:t>
                          </w:r>
                        </w:sdtContent>
                      </w:sdt>
                      <w:r>
                        <w:rPr>
                          <w:color w:val="000000"/>
                        </w:rPr>
                        <w:t>. Asmens duomenys, kurių tikslumą ginčija duomenų subjektas ir kurių tikslumo ar netikslumo negalima nustatyti, Lietuvos kompetentingos institucijos sprendimu pažymimi specialia žyma, nesiekiant riboti jų tvarkymo ateityje.</w:t>
                      </w:r>
                    </w:p>
                    <w:p>
                      <w:pPr>
                        <w:widowControl w:val="0"/>
                        <w:suppressAutoHyphens/>
                        <w:ind w:firstLine="567"/>
                        <w:jc w:val="both"/>
                        <w:rPr>
                          <w:color w:val="000000"/>
                        </w:rPr>
                      </w:pPr>
                    </w:p>
                  </w:sdtContent>
                </w:sdt>
              </w:sdtContent>
            </w:sdt>
          </w:sdtContent>
        </w:sdt>
        <w:sdt>
          <w:sdtPr>
            <w:alias w:val="skirsnis"/>
            <w:tag w:val="part_9cd32a63ada54e3da89a53c9f0fc2ba5"/>
            <w:lock w:val="sdtLocked"/>
            <w:richText/>
          </w:sdtPr>
          <w:sdtContent>
            <w:p>
              <w:pPr>
                <w:keepLines/>
                <w:widowControl w:val="0"/>
                <w:suppressAutoHyphens/>
                <w:jc w:val="center"/>
                <w:rPr>
                  <w:b/>
                  <w:bCs/>
                  <w:caps/>
                  <w:color w:val="000000"/>
                </w:rPr>
              </w:pPr>
              <w:sdt>
                <w:sdtPr>
                  <w:alias w:val="Numeris"/>
                  <w:tag w:val="nr_9cd32a63ada54e3da89a53c9f0fc2ba5"/>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9cd32a63ada54e3da89a53c9f0fc2ba5"/>
                  <w:lock w:val="sdtLocked"/>
                  <w:richText/>
                </w:sdtPr>
                <w:sdtContent>
                  <w:r>
                    <w:rPr>
                      <w:b/>
                      <w:bCs/>
                      <w:caps/>
                      <w:color w:val="000000"/>
                    </w:rPr>
                    <w:t>ŠIO ĮSTATYMO VYKDYMO PRIEŽIŪRA IR ATSAKOMYBĖ UŽ ŠIO ĮSTATYMO PAŽEIDIMUS</w:t>
                  </w:r>
                </w:sdtContent>
              </w:sdt>
            </w:p>
            <w:p>
              <w:pPr>
                <w:ind w:firstLine="567"/>
                <w:jc w:val="both"/>
              </w:pPr>
            </w:p>
            <w:sdt>
              <w:sdtPr>
                <w:alias w:val="14 str."/>
                <w:tag w:val="part_dcbe03f353a54c6d85ca7b42adbe39df"/>
                <w:lock w:val="sdtLocked"/>
                <w:richText/>
              </w:sdtPr>
              <w:sdtContent>
                <w:p>
                  <w:pPr>
                    <w:keepLines/>
                    <w:widowControl w:val="0"/>
                    <w:suppressAutoHyphens/>
                    <w:ind w:firstLine="567"/>
                    <w:jc w:val="both"/>
                    <w:rPr>
                      <w:b/>
                      <w:bCs/>
                      <w:color w:val="000000"/>
                    </w:rPr>
                  </w:pPr>
                  <w:sdt>
                    <w:sdtPr>
                      <w:alias w:val="Numeris"/>
                      <w:tag w:val="nr_dcbe03f353a54c6d85ca7b42adbe39df"/>
                      <w:lock w:val="sdtLocked"/>
                      <w:richText/>
                    </w:sdtPr>
                    <w:sdtContent>
                      <w:r>
                        <w:rPr>
                          <w:b/>
                          <w:bCs/>
                          <w:color w:val="000000"/>
                        </w:rPr>
                        <w:t>14</w:t>
                      </w:r>
                    </w:sdtContent>
                  </w:sdt>
                  <w:r>
                    <w:rPr>
                      <w:b/>
                      <w:bCs/>
                      <w:color w:val="000000"/>
                    </w:rPr>
                    <w:t xml:space="preserve"> straipsnis. </w:t>
                  </w:r>
                  <w:sdt>
                    <w:sdtPr>
                      <w:alias w:val="Pavadinimas"/>
                      <w:tag w:val="title_dcbe03f353a54c6d85ca7b42adbe39df"/>
                      <w:lock w:val="sdtLocked"/>
                      <w:richText/>
                    </w:sdtPr>
                    <w:sdtContent>
                      <w:r>
                        <w:rPr>
                          <w:b/>
                          <w:bCs/>
                          <w:color w:val="000000"/>
                        </w:rPr>
                        <w:t>Šio įstatymo vykdymo priežiūros institucija, jos funkcijos</w:t>
                      </w:r>
                    </w:sdtContent>
                  </w:sdt>
                </w:p>
                <w:sdt>
                  <w:sdtPr>
                    <w:alias w:val="14 str. 1 d."/>
                    <w:tag w:val="part_42be0e0bab2c439ab25113150ddc1022"/>
                    <w:lock w:val="sdtLocked"/>
                    <w:richText/>
                  </w:sdtPr>
                  <w:sdtContent>
                    <w:p>
                      <w:pPr>
                        <w:widowControl w:val="0"/>
                        <w:suppressAutoHyphens/>
                        <w:ind w:firstLine="567"/>
                        <w:jc w:val="both"/>
                        <w:rPr>
                          <w:color w:val="000000"/>
                        </w:rPr>
                      </w:pPr>
                      <w:sdt>
                        <w:sdtPr>
                          <w:alias w:val="Numeris"/>
                          <w:tag w:val="nr_42be0e0bab2c439ab25113150ddc1022"/>
                          <w:lock w:val="sdtLocked"/>
                          <w:richText/>
                        </w:sdtPr>
                        <w:sdtContent>
                          <w:r>
                            <w:rPr>
                              <w:color w:val="000000"/>
                            </w:rPr>
                            <w:t>1</w:t>
                          </w:r>
                        </w:sdtContent>
                      </w:sdt>
                      <w:r>
                        <w:rPr>
                          <w:color w:val="000000"/>
                        </w:rPr>
                        <w:t>. Valstybinė duomenų apsaugos inspekcija prižiūri, kaip vykdomos šio įstatymo nuostatos, Lietuvos Respublikos asmens duomenų teisinės apsaugos įstatymo nustatyta tvarka nagrinėja skundus, atlieka kitas įstatymų ir kitų teisės aktų nustatytas funkcijas.</w:t>
                      </w:r>
                    </w:p>
                  </w:sdtContent>
                </w:sdt>
                <w:sdt>
                  <w:sdtPr>
                    <w:alias w:val="14 str. 2 d."/>
                    <w:tag w:val="part_dad9bdd5b48e4df287cd491447ae2782"/>
                    <w:lock w:val="sdtLocked"/>
                    <w:richText/>
                  </w:sdtPr>
                  <w:sdtContent>
                    <w:p>
                      <w:pPr>
                        <w:widowControl w:val="0"/>
                        <w:suppressAutoHyphens/>
                        <w:ind w:firstLine="567"/>
                        <w:jc w:val="both"/>
                        <w:rPr>
                          <w:color w:val="000000"/>
                        </w:rPr>
                      </w:pPr>
                      <w:sdt>
                        <w:sdtPr>
                          <w:alias w:val="Numeris"/>
                          <w:tag w:val="nr_dad9bdd5b48e4df287cd491447ae2782"/>
                          <w:lock w:val="sdtLocked"/>
                          <w:richText/>
                        </w:sdtPr>
                        <w:sdtContent>
                          <w:r>
                            <w:rPr>
                              <w:color w:val="000000"/>
                            </w:rPr>
                            <w:t>2</w:t>
                          </w:r>
                        </w:sdtContent>
                      </w:sdt>
                      <w:r>
                        <w:rPr>
                          <w:color w:val="000000"/>
                        </w:rPr>
                        <w:t>. Lietuvos kompetentingos institucijos, steigdamos registrus ir (arba) informacines sistemas, skirtas tvarkyti asmens duomenis nusikalstamų veikų prevencijos ir tyrimo, baudžiamojo persekiojimo arba bausmių vykdymo tikslais policijos ir teisminio bendradarbiavimo baudžiamosiose bylose srityje, privalo šių registrų ir (arba) informacinių sistemų nuostatus suderinti su Valstybine duomenų apsaugos inspekcija.</w:t>
                      </w:r>
                    </w:p>
                    <w:p>
                      <w:pPr>
                        <w:ind w:firstLine="567"/>
                        <w:jc w:val="both"/>
                      </w:pPr>
                    </w:p>
                  </w:sdtContent>
                </w:sdt>
              </w:sdtContent>
            </w:sdt>
            <w:sdt>
              <w:sdtPr>
                <w:alias w:val="15 str."/>
                <w:tag w:val="part_7c9acfaec06644219ccd3369dedc5f40"/>
                <w:lock w:val="sdtLocked"/>
                <w:richText/>
              </w:sdtPr>
              <w:sdtContent>
                <w:p>
                  <w:pPr>
                    <w:keepLines/>
                    <w:widowControl w:val="0"/>
                    <w:suppressAutoHyphens/>
                    <w:ind w:firstLine="567"/>
                    <w:jc w:val="both"/>
                    <w:rPr>
                      <w:b/>
                      <w:bCs/>
                      <w:color w:val="000000"/>
                    </w:rPr>
                  </w:pPr>
                  <w:sdt>
                    <w:sdtPr>
                      <w:alias w:val="Numeris"/>
                      <w:tag w:val="nr_7c9acfaec06644219ccd3369dedc5f40"/>
                      <w:lock w:val="sdtLocked"/>
                      <w:richText/>
                    </w:sdtPr>
                    <w:sdtContent>
                      <w:r>
                        <w:rPr>
                          <w:b/>
                          <w:bCs/>
                          <w:color w:val="000000"/>
                        </w:rPr>
                        <w:t>15</w:t>
                      </w:r>
                    </w:sdtContent>
                  </w:sdt>
                  <w:r>
                    <w:rPr>
                      <w:b/>
                      <w:bCs/>
                      <w:color w:val="000000"/>
                    </w:rPr>
                    <w:t xml:space="preserve"> straipsnis. </w:t>
                  </w:r>
                  <w:sdt>
                    <w:sdtPr>
                      <w:alias w:val="Pavadinimas"/>
                      <w:tag w:val="title_7c9acfaec06644219ccd3369dedc5f40"/>
                      <w:lock w:val="sdtLocked"/>
                      <w:richText/>
                    </w:sdtPr>
                    <w:sdtContent>
                      <w:r>
                        <w:rPr>
                          <w:b/>
                          <w:bCs/>
                          <w:color w:val="000000"/>
                        </w:rPr>
                        <w:t>Atsakomybė už šio įstatymo pažeidimus</w:t>
                      </w:r>
                    </w:sdtContent>
                  </w:sdt>
                </w:p>
                <w:sdt>
                  <w:sdtPr>
                    <w:alias w:val="15 str. 1 d."/>
                    <w:tag w:val="part_485a1946ae9d4f31a09976b0504a262d"/>
                    <w:lock w:val="sdtLocked"/>
                    <w:richText/>
                  </w:sdtPr>
                  <w:sdtContent>
                    <w:p>
                      <w:pPr>
                        <w:widowControl w:val="0"/>
                        <w:suppressAutoHyphens/>
                        <w:ind w:firstLine="567"/>
                        <w:jc w:val="both"/>
                        <w:rPr>
                          <w:color w:val="000000"/>
                        </w:rPr>
                      </w:pPr>
                      <w:r>
                        <w:rPr>
                          <w:color w:val="000000"/>
                        </w:rPr>
                        <w:t>Asmenys, pažeidę šį įstatymą, atsako įstatymų nustatyta tvarka.</w:t>
                      </w:r>
                    </w:p>
                    <w:p>
                      <w:pPr>
                        <w:ind w:firstLine="567"/>
                        <w:jc w:val="both"/>
                      </w:pPr>
                    </w:p>
                  </w:sdtContent>
                </w:sdt>
              </w:sdtContent>
            </w:sdt>
            <w:sdt>
              <w:sdtPr>
                <w:alias w:val="16 str."/>
                <w:tag w:val="part_1a61b69cd4be491fba5b5a4bb7cb2a8d"/>
                <w:lock w:val="sdtLocked"/>
                <w:richText/>
              </w:sdtPr>
              <w:sdtContent>
                <w:p>
                  <w:pPr>
                    <w:keepLines/>
                    <w:widowControl w:val="0"/>
                    <w:suppressAutoHyphens/>
                    <w:ind w:firstLine="567"/>
                    <w:jc w:val="both"/>
                    <w:rPr>
                      <w:b/>
                      <w:bCs/>
                      <w:color w:val="000000"/>
                    </w:rPr>
                  </w:pPr>
                  <w:sdt>
                    <w:sdtPr>
                      <w:alias w:val="Numeris"/>
                      <w:tag w:val="nr_1a61b69cd4be491fba5b5a4bb7cb2a8d"/>
                      <w:lock w:val="sdtLocked"/>
                      <w:richText/>
                    </w:sdtPr>
                    <w:sdtContent>
                      <w:r>
                        <w:rPr>
                          <w:b/>
                          <w:bCs/>
                          <w:color w:val="000000"/>
                        </w:rPr>
                        <w:t>16</w:t>
                      </w:r>
                    </w:sdtContent>
                  </w:sdt>
                  <w:r>
                    <w:rPr>
                      <w:b/>
                      <w:bCs/>
                      <w:color w:val="000000"/>
                    </w:rPr>
                    <w:t xml:space="preserve"> straipsnis. </w:t>
                  </w:r>
                  <w:sdt>
                    <w:sdtPr>
                      <w:alias w:val="Pavadinimas"/>
                      <w:tag w:val="title_1a61b69cd4be491fba5b5a4bb7cb2a8d"/>
                      <w:lock w:val="sdtLocked"/>
                      <w:richText/>
                    </w:sdtPr>
                    <w:sdtContent>
                      <w:r>
                        <w:rPr>
                          <w:b/>
                          <w:bCs/>
                          <w:color w:val="000000"/>
                        </w:rPr>
                        <w:t>Žalos atlyginimas</w:t>
                      </w:r>
                    </w:sdtContent>
                  </w:sdt>
                </w:p>
                <w:sdt>
                  <w:sdtPr>
                    <w:alias w:val="16 str. 1 d."/>
                    <w:tag w:val="part_8486b36de8d04b9da7404178773cb930"/>
                    <w:lock w:val="sdtLocked"/>
                    <w:richText/>
                  </w:sdtPr>
                  <w:sdtContent>
                    <w:p>
                      <w:pPr>
                        <w:widowControl w:val="0"/>
                        <w:suppressAutoHyphens/>
                        <w:ind w:firstLine="567"/>
                        <w:jc w:val="both"/>
                        <w:rPr>
                          <w:color w:val="000000"/>
                        </w:rPr>
                      </w:pPr>
                      <w:sdt>
                        <w:sdtPr>
                          <w:alias w:val="Numeris"/>
                          <w:tag w:val="nr_8486b36de8d04b9da7404178773cb930"/>
                          <w:lock w:val="sdtLocked"/>
                          <w:richText/>
                        </w:sdtPr>
                        <w:sdtContent>
                          <w:r>
                            <w:rPr>
                              <w:color w:val="000000"/>
                            </w:rPr>
                            <w:t>1</w:t>
                          </w:r>
                        </w:sdtContent>
                      </w:sdt>
                      <w:r>
                        <w:rPr>
                          <w:color w:val="000000"/>
                        </w:rPr>
                        <w:t>. Turtinė ir neturtinė žala, atsiradusi dėl neteisėto asmens duomenų tvarkymo arba duomenų valdytojo ar duomenų tvarkytojo, taip pat dėl kitų asmenų veiksmų (neveikimo), pažeidžiančių šio įstatymo nuostatas, atlyginama įstatymų nustatyta tvarka. Ginčus dėl žalos atlyginimo sprendžia teismas.</w:t>
                      </w:r>
                    </w:p>
                  </w:sdtContent>
                </w:sdt>
                <w:sdt>
                  <w:sdtPr>
                    <w:alias w:val="16 str. 2 d."/>
                    <w:tag w:val="part_a5c68f2e300d41669ff6ecc802dcb1a4"/>
                    <w:lock w:val="sdtLocked"/>
                    <w:richText/>
                  </w:sdtPr>
                  <w:sdtContent>
                    <w:p>
                      <w:pPr>
                        <w:widowControl w:val="0"/>
                        <w:suppressAutoHyphens/>
                        <w:ind w:firstLine="567"/>
                        <w:jc w:val="both"/>
                        <w:rPr>
                          <w:color w:val="000000"/>
                        </w:rPr>
                      </w:pPr>
                      <w:sdt>
                        <w:sdtPr>
                          <w:alias w:val="Numeris"/>
                          <w:tag w:val="nr_a5c68f2e300d41669ff6ecc802dcb1a4"/>
                          <w:lock w:val="sdtLocked"/>
                          <w:richText/>
                        </w:sdtPr>
                        <w:sdtContent>
                          <w:r>
                            <w:rPr>
                              <w:color w:val="000000"/>
                            </w:rPr>
                            <w:t>2</w:t>
                          </w:r>
                        </w:sdtContent>
                      </w:sdt>
                      <w:r>
                        <w:rPr>
                          <w:color w:val="000000"/>
                        </w:rPr>
                        <w:t>. Lietuvos kompetentinga institucija negali gindamasi pareikšti asmeniui, kuris kreipėsi į ją dėl žalos, patirtos dėl neteisingų, neišsamių, netikslių duomenų tvarkymo, atlyginimo, kad jai neteisingus, netikslius, neišsamius asmens duomenis teikė valstybės narės kompetentinga institucija.</w:t>
                      </w:r>
                    </w:p>
                    <w:p>
                      <w:pPr>
                        <w:widowControl w:val="0"/>
                        <w:suppressAutoHyphens/>
                        <w:ind w:firstLine="567"/>
                        <w:jc w:val="both"/>
                        <w:rPr>
                          <w:color w:val="000000"/>
                        </w:rPr>
                      </w:pPr>
                    </w:p>
                  </w:sdtContent>
                </w:sdt>
              </w:sdtContent>
            </w:sdt>
          </w:sdtContent>
        </w:sdt>
        <w:sdt>
          <w:sdtPr>
            <w:alias w:val="skirsnis"/>
            <w:tag w:val="part_8df3bbe3939342ef9dec4ac092a86014"/>
            <w:lock w:val="sdtLocked"/>
            <w:richText/>
          </w:sdtPr>
          <w:sdtContent>
            <w:p>
              <w:pPr>
                <w:keepLines/>
                <w:widowControl w:val="0"/>
                <w:suppressAutoHyphens/>
                <w:jc w:val="center"/>
                <w:rPr>
                  <w:b/>
                  <w:bCs/>
                  <w:caps/>
                  <w:color w:val="000000"/>
                </w:rPr>
              </w:pPr>
              <w:sdt>
                <w:sdtPr>
                  <w:alias w:val="Numeris"/>
                  <w:tag w:val="nr_8df3bbe3939342ef9dec4ac092a86014"/>
                  <w:lock w:val="sdtLocked"/>
                  <w:richText/>
                </w:sdtPr>
                <w:sdtContent>
                  <w:r>
                    <w:rPr>
                      <w:b/>
                      <w:bCs/>
                      <w:caps/>
                      <w:color w:val="000000"/>
                    </w:rPr>
                    <w:t>PENKTASIS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df3bbe3939342ef9dec4ac092a86014"/>
                  <w:lock w:val="sdtLocked"/>
                  <w:richText/>
                </w:sdtPr>
                <w:sdtContent>
                  <w:r>
                    <w:rPr>
                      <w:b/>
                      <w:bCs/>
                      <w:caps/>
                      <w:color w:val="000000"/>
                    </w:rPr>
                    <w:t>BAIGIAMOSIOS NUOSTATOS</w:t>
                  </w:r>
                </w:sdtContent>
              </w:sdt>
            </w:p>
            <w:p>
              <w:pPr>
                <w:ind w:firstLine="567"/>
                <w:jc w:val="both"/>
              </w:pPr>
            </w:p>
            <w:sdt>
              <w:sdtPr>
                <w:alias w:val="17 str."/>
                <w:tag w:val="part_596ac2fa82d64df6932d0caac0e04200"/>
                <w:lock w:val="sdtLocked"/>
                <w:richText/>
              </w:sdtPr>
              <w:sdtContent>
                <w:p>
                  <w:pPr>
                    <w:keepLines/>
                    <w:widowControl w:val="0"/>
                    <w:suppressAutoHyphens/>
                    <w:ind w:firstLine="567"/>
                    <w:jc w:val="both"/>
                    <w:rPr>
                      <w:b/>
                      <w:bCs/>
                      <w:color w:val="000000"/>
                    </w:rPr>
                  </w:pPr>
                  <w:sdt>
                    <w:sdtPr>
                      <w:alias w:val="Numeris"/>
                      <w:tag w:val="nr_596ac2fa82d64df6932d0caac0e04200"/>
                      <w:lock w:val="sdtLocked"/>
                      <w:richText/>
                    </w:sdtPr>
                    <w:sdtContent>
                      <w:r>
                        <w:rPr>
                          <w:b/>
                          <w:bCs/>
                          <w:color w:val="000000"/>
                        </w:rPr>
                        <w:t>17</w:t>
                      </w:r>
                    </w:sdtContent>
                  </w:sdt>
                  <w:r>
                    <w:rPr>
                      <w:b/>
                      <w:bCs/>
                      <w:color w:val="000000"/>
                    </w:rPr>
                    <w:t xml:space="preserve"> straipsnis. </w:t>
                  </w:r>
                  <w:sdt>
                    <w:sdtPr>
                      <w:alias w:val="Pavadinimas"/>
                      <w:tag w:val="title_596ac2fa82d64df6932d0caac0e04200"/>
                      <w:lock w:val="sdtLocked"/>
                      <w:richText/>
                    </w:sdtPr>
                    <w:sdtContent>
                      <w:r>
                        <w:rPr>
                          <w:b/>
                          <w:bCs/>
                          <w:color w:val="000000"/>
                        </w:rPr>
                        <w:t>Įstatymo įsigaliojimas ir įgyvendinimas</w:t>
                      </w:r>
                    </w:sdtContent>
                  </w:sdt>
                </w:p>
                <w:sdt>
                  <w:sdtPr>
                    <w:alias w:val="17 str. 1 d."/>
                    <w:tag w:val="part_941426ac8e31448c9e0d49d396c17c0c"/>
                    <w:lock w:val="sdtLocked"/>
                    <w:richText/>
                  </w:sdtPr>
                  <w:sdtContent>
                    <w:p>
                      <w:pPr>
                        <w:widowControl w:val="0"/>
                        <w:suppressAutoHyphens/>
                        <w:ind w:firstLine="567"/>
                        <w:jc w:val="both"/>
                        <w:rPr>
                          <w:color w:val="000000"/>
                        </w:rPr>
                      </w:pPr>
                      <w:sdt>
                        <w:sdtPr>
                          <w:alias w:val="Numeris"/>
                          <w:tag w:val="nr_941426ac8e31448c9e0d49d396c17c0c"/>
                          <w:lock w:val="sdtLocked"/>
                          <w:richText/>
                        </w:sdtPr>
                        <w:sdtContent>
                          <w:r>
                            <w:rPr>
                              <w:color w:val="000000"/>
                            </w:rPr>
                            <w:t>1</w:t>
                          </w:r>
                        </w:sdtContent>
                      </w:sdt>
                      <w:r>
                        <w:rPr>
                          <w:color w:val="000000"/>
                        </w:rPr>
                        <w:t>. Šis įstatymas, išskyrus šio straipsnio 2 dalį, įsigalioja 2011 m. liepos 1 d.</w:t>
                      </w:r>
                    </w:p>
                  </w:sdtContent>
                </w:sdt>
                <w:sdt>
                  <w:sdtPr>
                    <w:alias w:val="17 str. 2 d."/>
                    <w:tag w:val="part_e9b0014e6dce4f4dbd12912619d0ab32"/>
                    <w:lock w:val="sdtLocked"/>
                    <w:richText/>
                  </w:sdtPr>
                  <w:sdtContent>
                    <w:p>
                      <w:pPr>
                        <w:widowControl w:val="0"/>
                        <w:suppressAutoHyphens/>
                        <w:ind w:firstLine="567"/>
                        <w:jc w:val="both"/>
                        <w:rPr>
                          <w:color w:val="000000"/>
                        </w:rPr>
                      </w:pPr>
                      <w:sdt>
                        <w:sdtPr>
                          <w:alias w:val="Numeris"/>
                          <w:tag w:val="nr_e9b0014e6dce4f4dbd12912619d0ab32"/>
                          <w:lock w:val="sdtLocked"/>
                          <w:richText/>
                        </w:sdtPr>
                        <w:sdtContent>
                          <w:r>
                            <w:rPr>
                              <w:color w:val="000000"/>
                            </w:rPr>
                            <w:t>2</w:t>
                          </w:r>
                        </w:sdtContent>
                      </w:sdt>
                      <w:r>
                        <w:rPr>
                          <w:color w:val="000000"/>
                        </w:rPr>
                        <w:t>. Lietuvos Respublikos Vyriausybė ir Valstybinė duomenų apsaugos inspekcija iki 2011 m. liepos 1 d. patvirtina šio įstatymo įgyvendinamuosius teisės aktus.</w:t>
                      </w:r>
                    </w:p>
                    <w:p>
                      <w:pPr>
                        <w:widowControl w:val="0"/>
                        <w:suppressAutoHyphens/>
                        <w:ind w:firstLine="567"/>
                        <w:jc w:val="both"/>
                        <w:rPr>
                          <w:color w:val="000000"/>
                        </w:rPr>
                      </w:pPr>
                    </w:p>
                  </w:sdtContent>
                </w:sdt>
              </w:sdtContent>
            </w:sdt>
          </w:sdtContent>
        </w:sdt>
        <w:sdt>
          <w:sdtPr>
            <w:alias w:val="signatura"/>
            <w:tag w:val="part_9ddc61a27e304d7499fc712a89f227d5"/>
            <w:lock w:val="sdtLocked"/>
            <w:richText/>
          </w:sdtPr>
          <w:sdtContent>
            <w:p>
              <w:pPr>
                <w:widowControl w:val="0"/>
                <w:suppressAutoHyphens/>
                <w:ind w:firstLine="567"/>
                <w:jc w:val="both"/>
                <w:rPr>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RESPUBLIKOS PREZIDENTĖ</w:t>
                <w:tab/>
                <w:t>DALIA GRYBAUSKAITĖ</w:t>
              </w:r>
            </w:p>
          </w:sdtContent>
        </w:sdt>
      </w:sdtContent>
    </w:sdt>
    <w:sdt>
      <w:sdtPr>
        <w:alias w:val="pr."/>
        <w:tag w:val="part_f8af78d65e09401f92e4e9100537eff1"/>
        <w:lock w:val="sdtLocked"/>
        <w:richText/>
      </w:sdtPr>
      <w:sdtContent>
        <w:p>
          <w:pPr>
            <w:keepLines/>
            <w:widowControl w:val="0"/>
            <w:suppressAutoHyphens/>
            <w:ind w:left="4535"/>
            <w:rPr>
              <w:color w:val="000000"/>
            </w:rPr>
          </w:pPr>
          <w:r>
            <w:rPr>
              <w:color w:val="000000"/>
            </w:rPr>
            <w:br w:type="page"/>
            <w:t>Lietuvos Respublikos</w:t>
          </w:r>
        </w:p>
        <w:p>
          <w:pPr>
            <w:keepLines/>
            <w:widowControl w:val="0"/>
            <w:suppressAutoHyphens/>
            <w:ind w:left="4535"/>
            <w:rPr>
              <w:color w:val="000000"/>
            </w:rPr>
          </w:pPr>
          <w:r>
            <w:rPr>
              <w:color w:val="000000"/>
            </w:rPr>
            <w:t>asmens duomenų, tvarkomų</w:t>
          </w:r>
        </w:p>
        <w:p>
          <w:pPr>
            <w:keepLines/>
            <w:widowControl w:val="0"/>
            <w:suppressAutoHyphens/>
            <w:ind w:left="4535"/>
            <w:rPr>
              <w:color w:val="000000"/>
            </w:rPr>
          </w:pPr>
          <w:r>
            <w:rPr>
              <w:color w:val="000000"/>
            </w:rPr>
            <w:t>vykdant policijos ir teisminį</w:t>
          </w:r>
        </w:p>
        <w:p>
          <w:pPr>
            <w:keepLines/>
            <w:widowControl w:val="0"/>
            <w:suppressAutoHyphens/>
            <w:ind w:left="4535"/>
            <w:rPr>
              <w:color w:val="000000"/>
            </w:rPr>
          </w:pPr>
          <w:r>
            <w:rPr>
              <w:color w:val="000000"/>
            </w:rPr>
            <w:t>bendradarbiavimą baudžiamosiose</w:t>
          </w:r>
        </w:p>
        <w:p>
          <w:pPr>
            <w:keepLines/>
            <w:widowControl w:val="0"/>
            <w:suppressAutoHyphens/>
            <w:ind w:left="4535"/>
            <w:rPr>
              <w:color w:val="000000"/>
            </w:rPr>
          </w:pPr>
          <w:r>
            <w:rPr>
              <w:color w:val="000000"/>
            </w:rPr>
            <w:t>bylose, teisinės apsaugos įstatymo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f8af78d65e09401f92e4e9100537eff1"/>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p>
          <w:pPr>
            <w:widowControl w:val="0"/>
            <w:suppressAutoHyphens/>
            <w:ind w:firstLine="567"/>
            <w:jc w:val="both"/>
          </w:pPr>
          <w:r>
            <w:rPr>
              <w:color w:val="000000"/>
            </w:rPr>
            <w:t>2008 m. lapkričio 27 d. Tarybos pamatinis sprendimas 2008/977/TVR dėl asmens duomenų, tvarkomų vykdant policijos ir teisminį bendradarbiavimą baudžiamosiose bylose, apsaugos (OL 2008 L 350, p. 60).</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C2B15AFE57">
            <w:r w:rsidRPr="00532B9F">
              <w:rPr>
                <w:rFonts w:ascii="Times New Roman" w:eastAsia="MS Mincho" w:hAnsi="Times New Roman"/>
                <w:sz w:val="20"/>
                <w:iCs/>
                <w:color w:val="0000FF" w:themeColor="hyperlink"/>
                <w:u w:val="single"/>
              </w:rPr>
              <w:t>XI-2237</w:t>
            </w:r>
          </w:fldSimple>
          <w:r>
            <w:rPr>
              <w:rFonts w:ascii="Times New Roman" w:eastAsia="MS Mincho" w:hAnsi="Times New Roman"/>
              <w:sz w:val="20"/>
              <w:iCs/>
            </w:rPr>
            <w:t>,
2012-10-02,
Žin., 2012, Nr.
122-6096 (2012-10-20), i. k. 1121010ISTA0XI-2237                </w:t>
          </w:r>
        </w:p>
        <w:p>
          <w:pPr>
            <w:jc w:val="both"/>
            <w:rPr>
              <w:rFonts w:ascii="Times New Roman" w:hAnsi="Times New Roman"/>
            </w:rPr>
          </w:pPr>
          <w:r>
            <w:rPr>
              <w:rFonts w:ascii="Times New Roman" w:hAnsi="Times New Roman"/>
              <w:sz w:val="20"/>
            </w:rPr>
            <w:t>Lietuvos Respublikos asmens duomenų, tvarkomų vykdant policijos ir teisminį bendradarbiavimą baudžiamosiose bylose, teisinės apsaugos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26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3F8534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c55b3cad3ff4089837f7d06e3621564" PartId="62472d4571e0449bb82d5f35a8180af6">
    <Part Type="skirsnis" Nr="1" Title="BENDROSIOS NUOSTATOS" DocPartId="4e84bee012e44adaa8ac59e87c8766c6" PartId="84b7b273348446f1b75a287a19a681d7">
      <Part Type="straipsnis" Nr="1" Abbr="1 str." Title="Įstatymo tikslas ir paskirtis" DocPartId="87c41d6e182e4863be729015b1ecef32" PartId="740945e81e1a44249fcfd53771e3d7d4">
        <Part Type="strDalis" Nr="1" Abbr="1 str. 1 d." DocPartId="2a09d78f44df49e19ccf128affd552a5" PartId="35994c81cd024b5783426e1b905bb27c"/>
        <Part Type="strDalis" Nr="2" Abbr="1 str. 2 d." DocPartId="c8b4fc93764d41d7ae470c27461450f2" PartId="fe8346acd937402ab7e0c26f948f548d"/>
        <Part Type="strDalis" Nr="3" Abbr="1 str. 3 d." DocPartId="e1af343a5cc84f66bb7f1dc5c1b8991a" PartId="c1c303cc83eb49d3812615ea1a30d677"/>
      </Part>
      <Part Type="straipsnis" Nr="2" Abbr="2 str." Title="Pagrindinės šio įstatymo sąvokos" DocPartId="459a06e6ee1b4f39941de164f3f1baa1" PartId="2c068bf6156a418dbdcc2afc6c845945">
        <Part Type="strDalis" Nr="1" Abbr="2 str. 1 d." DocPartId="d9c05043577a412e8153658ceab33adc" PartId="1baa58c892c64c589eecd46cbf36abb6"/>
        <Part Type="strDalis" Nr="2" Abbr="2 str. 2 d." DocPartId="4e8056d276d54c9c9ad83430860d75d3" PartId="e5a203b13c1b4924a1a35dde36342a43"/>
        <Part Type="strDalis" Nr="3" Abbr="2 str. 3 d." DocPartId="38989cf8b98a430f81514e3a0b23e17c" PartId="e7cd675e32b2461ea16140690d62d70a"/>
        <Part Type="strDalis" Nr="4" Abbr="2 str. 4 d." DocPartId="0271b0cc756e429fbdabc97a1b18abef" PartId="60b26c3040d8431595cdbff7888c4ba4"/>
        <Part Type="strDalis" Nr="5" Abbr="2 str. 5 d." DocPartId="84e858dc0aa946529e3dd3d9590369f5" PartId="bd5cd34216e54c42ac55ecc9ace6c044"/>
      </Part>
      <Part Type="straipsnis" Nr="3" Abbr="3 str." Title="Įstatymo taikymo sritis" DocPartId="c0e7b204bca34d1a91eebcb70426f14e" PartId="a90bc6e144224ad495cb1ddc1278dfb6">
        <Part Type="strDalis" Nr="1" Abbr="3 str. 1 d." DocPartId="d60f33f4ace44c2bab8971c6150e043d" PartId="2fcfbf0e3ba34193ac4d65455fb2ea29">
          <Part Type="strPunktas" Nr="1" Abbr="3 str. 1 d. 1 p." DocPartId="3509a4421fec486cb3e304ae37ed8855" PartId="787dc437277745c08bdbd017bedd5367"/>
          <Part Type="strPunktas" Nr="2" Abbr="3 str. 1 d. 2 p." DocPartId="502aea21f2cc4f8ab853a41803908a5c" PartId="7c701dfb44d8466eb44b1a93798cc83d"/>
          <Part Type="strPunktas" Nr="3" Abbr="3 str. 1 d. 3 p." DocPartId="b2fae8601ec9415bb968b5e4fa16a634" PartId="278bfcfa02d74dceaf16b8caa951a58b"/>
        </Part>
        <Part Type="strDalis" Nr="2" Abbr="3 str. 2 d." DocPartId="f939e171c5cf404da529a756b6fd5f19" PartId="60b549d4494243678925d627f8ee888c"/>
        <Part Type="strDalis" Nr="3" Abbr="3 str. 3 d." DocPartId="33a8bef998e8419d8ba8505fcd563ca4" PartId="8f6f17115d4a43e3b9ea59486bc29d41">
          <Part Type="strPunktas" Nr="1" Abbr="3 str. 3 d. 1 p." DocPartId="f5f11817bda145b79079f899db8eb986" PartId="88a356adb55d4ad7aab0586ddd26ee39"/>
          <Part Type="strPunktas" Nr="2" Abbr="3 str. 3 d. 2 p." DocPartId="e309320570ec4f1abdb11ff9b47ee16f" PartId="f33c0a6a64b54b03b8b7fde16e360635"/>
          <Part Type="strPunktas" Nr="3" Abbr="3 str. 3 d. 3 p." DocPartId="07e051bfd0fc49c2afad6b29feb16d13" PartId="efe69d194d76437b9490dbced7e4d9c4"/>
          <Part Type="strPunktas" Nr="4" Abbr="3 str. 3 d. 4 p." DocPartId="16a4bbd89eec446e91926888d2164330" PartId="7d46bb44416c486b918d47d1156a3ff3"/>
        </Part>
        <Part Type="strDalis" Nr="4" Abbr="3 str. 4 d." DocPartId="059ba1e327cf4539956394abfca4855d" PartId="d1ff9ef67dd147d88e047dc699e879b4"/>
      </Part>
    </Part>
    <Part Type="skirsnis" Nr="2" Title="ASMENS DUOMENŲ TVARKYMAS VYKDANT POLICIJOS IR TEISMINĮ BENDRADARBIAVIMĄ BAUDŽIAMOSIOSE BYLOSE" DocPartId="b7b1d304ec4a4c218a38a694fc992da1" PartId="cfd5839a56a049768d70cd75f5c85470">
      <Part Type="straipsnis" Nr="4" Abbr="4 str." Title="Asmens duomenų tvarkymo reikalavimai" DocPartId="db6b08d91f1047638d47a17bceab9340" PartId="c8265460b7c845cb8465602b3985a916">
        <Part Type="strDalis" Nr="1" Abbr="4 str. 1 d." DocPartId="743f6ceb913648fe912182ddb98b1dd9" PartId="41a2e6d2fb9546eb83bae0b393dc2ea9">
          <Part Type="strPunktas" Nr="1" Abbr="4 str. 1 d. 1 p." DocPartId="fb4b15c2391449069201d9d9fd8fd27f" PartId="195503fce401401297931485539fb332"/>
          <Part Type="strPunktas" Nr="2" Abbr="4 str. 1 d. 2 p." DocPartId="040c7b832915477fbca5426790d7a4c1" PartId="b211b6508c8e4b61af1c8312eb5bcb92"/>
        </Part>
        <Part Type="strDalis" Nr="2" Abbr="4 str. 2 d." DocPartId="f88410b6fb5d4fe18d0330bdce993020" PartId="30ca7ef1999341afbce779b287217891"/>
      </Part>
      <Part Type="straipsnis" Nr="5" Abbr="5 str." Title="Asmens duomenų taisymas, sunaikinimas ir blokavimas" DocPartId="b9f189bcd12440c9b9e459590bfaee3d" PartId="eb48c7859146459cacfc36108e52273d">
        <Part Type="strDalis" Nr="1" Abbr="5 str. 1 d." DocPartId="1834217df6854bdd9adc7c56cd9722ab" PartId="0a0976dab97b45349c108c1c7124a8e9"/>
        <Part Type="strDalis" Nr="2" Abbr="5 str. 2 d." DocPartId="0215aa5badf44e78a2fa3a97944752f5" PartId="ad79245ed11043808528e80a869c5319"/>
        <Part Type="strDalis" Nr="3" Abbr="5 str. 3 d." DocPartId="02a8b6e51a844ca7a40f41a32f1716e7" PartId="ea8bc5a465e74004a4e23224961eac8f"/>
      </Part>
      <Part Type="straipsnis" Nr="6" Abbr="6 str." Title="Teikiamų asmens duomenų ar asmens duomenų, su kuriais sudaryta galimybė susipažinti, tikslumo patikrinimas" DocPartId="2eef92e32f3e4720a4cf68f46e048e1c" PartId="67ad32c391284e31bbbf75106135739f">
        <Part Type="strDalis" Nr="1" Abbr="6 str. 1 d." DocPartId="bce3cf040c754ae0b1fdf7d3bf6f737f" PartId="697475e58a0c4daeb544e68b0f13777b"/>
        <Part Type="strDalis" Nr="2" Abbr="6 str. 2 d." DocPartId="8c144bcef97b4706ad37da1eb93776d0" PartId="3a3be8bdff1c46a68d07d4f54d995bf2"/>
        <Part Type="strDalis" Nr="3" Abbr="6 str. 3 d." DocPartId="c7acbeaedcf144268d4e27185a0ad191" PartId="a5357d6903df4b4ea71133dd657f9108"/>
      </Part>
      <Part Type="straipsnis" Nr="7" Abbr="7 str." Title="Asmens duomenų saugojimo terminai" DocPartId="b1a59814898e463cab4af2402549369a" PartId="83620b95319f438fa5b8ce0296fa7ed7">
        <Part Type="strDalis" Nr="1" Abbr="7 str. 1 d." DocPartId="41d41cc70efd4240a3eaa64d418515be" PartId="06664d0f5875419186034dd74208fddb"/>
        <Part Type="strDalis" Nr="2" Abbr="7 str. 2 d." DocPartId="ed3f4c7bb5114cba9ac15d09293bac1a" PartId="82ab7643f0e849aa8bee29a239c6b650"/>
        <Part Type="strDalis" Nr="3" Abbr="7 str. 3 d." DocPartId="7f4eb9ad4fff48068fd29548d0315817" PartId="07bcf6ab547045468107c520397d7f07"/>
      </Part>
      <Part Type="straipsnis" Nr="8" Abbr="8 str." Title="Iš valstybės narės kompetentingos institucijos gautų asmens duomenų ar asmens duomenų, su kuriais buvo sudaryta galimybė susipažinti, tvarkymas" DocPartId="10285dbd1521416f9f1e2df820c7d32b" PartId="60f1aaf8763141ae9b6cf7051e12f563">
        <Part Type="strDalis" Nr="1" Abbr="8 str. 1 d." DocPartId="33c335f963914e09bde91ae0cfcb1972" PartId="1efede823b95430b9c8fadbc44d2d93d"/>
        <Part Type="strDalis" Nr="2" Abbr="8 str. 2 d." DocPartId="3dedbe8e4de744358223865c248c5b6d" PartId="d38dc6d56ff64ca8aa65c03512c8b0cf">
          <Part Type="strPunktas" Nr="1" Abbr="8 str. 2 d. 1 p." DocPartId="d2f744ff617b41b6ae172bef5541685e" PartId="df2db8511fc34952a42f8df8c5cef8b6"/>
          <Part Type="strPunktas" Nr="2" Abbr="8 str. 2 d. 2 p." DocPartId="e65ef963f7334f02a9779cddad0d51f1" PartId="3e9fe42123c941e8baa2bb8b9f8f8387"/>
          <Part Type="strPunktas" Nr="3" Abbr="8 str. 2 d. 3 p." DocPartId="aa89f9fa46304da1b6b9560c39d9a24f" PartId="cc71f86b04c744129a2d43b58c765f4c"/>
          <Part Type="strPunktas" Nr="4" Abbr="8 str. 2 d. 4 p." DocPartId="2ca41f46cae040f9b228b3d1c81fa1a6" PartId="59db540289cf4e0ab53b31019233f027"/>
        </Part>
      </Part>
      <Part Type="straipsnis" Nr="9" Abbr="9 str." Title="Asmens duomenų tvarkymo ribojimų laikymasis" DocPartId="055ac894fd06406baac9d649ac72a61c" PartId="80ba04b05ba7438399fb9f00cdd18203">
        <Part Type="strDalis" Nr="1" Abbr="9 str. 1 d." DocPartId="b7abb502f3cf45ca878389c6c71bfeb0" PartId="5538a314cb6a4841862ca1eaebc7059a"/>
        <Part Type="strDalis" Nr="2" Abbr="9 str. 2 d." DocPartId="e8ce911a68ac4c6e8fdea54be01d6952" PartId="61768867b46343a1b5e2105ab9c31549"/>
        <Part Type="strDalis" Nr="3" Abbr="9 str. 3 d." DocPartId="ad64c8da785840248d930a4ba8679add" PartId="9619a0b47cb847c28c758d084ed9d428"/>
      </Part>
      <Part Type="straipsnis" Nr="10" Abbr="10 str." Title="Asmens duomenų teikimas trečiųjų valstybių institucijoms arba tarptautinėms institucijoms" DocPartId="d403d161e7944f238087afd610923c1e" PartId="f2ef13044752488ab0e849b9f3ca117b">
        <Part Type="strDalis" Nr="1" Abbr="10 str. 1 d." DocPartId="e17f2baa31f048628bd04af280a59db4" PartId="add490e65f594ef3bc561268388764ef">
          <Part Type="strPunktas" Nr="1" Abbr="10 str. 1 d. 1 p." DocPartId="90fa1a4a8b1e4c0f82a088d012f51370" PartId="8970db6d8fab44c88397a3b0f772bba1"/>
          <Part Type="strPunktas" Nr="2" Abbr="10 str. 1 d. 2 p." DocPartId="81339514b14143c7b966b301578bb7e9" PartId="9c9c0560e70f4038a4cd4194f2e35513"/>
          <Part Type="strPunktas" Nr="3" Abbr="10 str. 1 d. 3 p." DocPartId="2d7263a61e5f4f54b2a4d7c3c9d9b7da" PartId="136672ce2f5c4ba1847af9218467d1c8"/>
          <Part Type="strPunktas" Nr="4" Abbr="10 str. 1 d. 4 p." DocPartId="023e2471328c4427ae836a6a23f2f231" PartId="3517ef7b3c5c46e3a49b977c962665c8"/>
        </Part>
        <Part Type="strDalis" Nr="2" Abbr="10 str. 2 d." DocPartId="0beee90a80de41d78d89a05861e77a47" PartId="c23c684ba3104737b2954f5ef8332d03"/>
        <Part Type="strDalis" Nr="3" Abbr="10 str. 3 d." DocPartId="200b9b6ed73749ccadbbd331cac75862" PartId="60006336d2d4474e8248742690c38e14">
          <Part Type="strPunktas" Nr="1" Abbr="10 str. 3 d. 1 p." DocPartId="7b91b3eb640d4bd5a8cf566dcbf065e2" PartId="6b11b26f14ac4963ab071c27b9b6ce66"/>
          <Part Type="strPunktas" Nr="2" Abbr="10 str. 3 d. 2 p." DocPartId="fed87fb8bf8b4c2ab7f74aff2fef991f" PartId="5675f8545a344110b04d959601b79385"/>
        </Part>
        <Part Type="strDalis" Nr="4" Abbr="10 str. 4 d." DocPartId="75f8c89d1c0d4f0980d27b3d9b35d834" PartId="0a9cc6525aa64f7da014415eb522b3f0"/>
      </Part>
      <Part Type="straipsnis" Nr="11" Abbr="11 str." Title="Asmens duomenų teikimas tretiesiems asmenims" DocPartId="8e99711d8905454dad8328f17127900a" PartId="61e9221b76234755bf2feeab84e1a3f0">
        <Part Type="strDalis" Nr="1" Abbr="11 str. 1 d." DocPartId="725fe04061974601b65f7a609e4082d5" PartId="341b11987efb42b7b92df12c8fe40eae">
          <Part Type="strPunktas" Nr="1" Abbr="11 str. 1 d. 1 p." DocPartId="f092312c906d405c87e2f70d2058564d" PartId="928c83bf7d654e3e808ff3f1dc04083e"/>
          <Part Type="strPunktas" Nr="2" Abbr="11 str. 1 d. 2 p." DocPartId="b81348cebb234c43ac3c1c058c727aa1" PartId="0564f726ce9545e39a0c09147ee158cc"/>
          <Part Type="strPunktas" Nr="3" Abbr="11 str. 1 d. 3 p." DocPartId="7811cc67ade34f2f97a2d95f7628f9a1" PartId="4e07cd16867c482089251b24d75ddc75"/>
          <Part Type="strPunktas" Nr="a" Abbr="11 str. 1 d. a p." DocPartId="9e5ee1d239734782befefbd35c8b6f98" PartId="7a1d5ed32d504a02a5baa073f209e075"/>
          <Part Type="strPunktas" Nr="b" Abbr="11 str. 1 d. b p." DocPartId="4debbbd9d9094f398d0c9f3e027f61be" PartId="c87c1fd35040496eb1812c03b3762881"/>
          <Part Type="strPunktas" Nr="c" Abbr="11 str. 1 d. c p." DocPartId="0b7c63a0545b427ca4628f55ab20765d" PartId="a03257494eee4a168b81075aae2e432c"/>
          <Part Type="strPunktas" Nr="d" Abbr="11 str. 1 d. d p." DocPartId="ea4946229527433b8c51853dc49445b6" PartId="88343d8f384b46aa954c23482aadf319"/>
        </Part>
        <Part Type="strDalis" Nr="2" Abbr="11 str. 2 d." DocPartId="b5d50bf244124ec2a4f3488681d9ca36" PartId="8875490009ab436491121614ab9ca113"/>
      </Part>
      <Part Type="straipsnis" Nr="12" Abbr="12 str." Title="Informavimas apie asmens duomenų tvarkymą" DocPartId="a4954b59ddc24bee86516629eb465187" PartId="c8c8aa2e26e9448fadd7aa656a8eab54">
        <Part Type="strDalis" Nr="1" Abbr="12 str. 1 d." DocPartId="b02c893579d549b6ac0aafef0af4335e" PartId="fe494a66dc4e4b7d98a213db1d394e19"/>
        <Part Type="strDalis" Nr="2" Abbr="12 str. 2 d." DocPartId="97028d4a8c3244a2a6ae590c44b0b6a2" PartId="cb079acac24c46b39ec5768fa787a192"/>
        <Part Type="strDalis" Nr="3" Abbr="12 str. 3 d." DocPartId="5f2b0316bca740288fad64c442c950a6" PartId="aa04fea4d0ee4f4380add4f7ff5dd4e7"/>
        <Part Type="strDalis" Nr="4" Abbr="12 str. 4 d." DocPartId="4201d90d986f4e6fb00ea277cd40ba39" PartId="923192a76c6041a0ada2d2b2b455609d"/>
      </Part>
    </Part>
    <Part Type="skirsnis" Nr="3" Title="DUOMENŲ SUBJEKTO TEISĖS IR JŲ ĮGYVENDINIMAS" DocPartId="f16601fddcc94145aee78ae20721d441" PartId="016d142a8b9f442780006fb0fff28447">
      <Part Type="straipsnis" Nr="13" Abbr="13 str." Title="Duomenų subjekto teisės ir jų įgyvendinimas" DocPartId="6d5c0a2cdedf4ff1a8a3e0094c3f777c" PartId="c95f82368c5841ed9f9e45aa05221702">
        <Part Type="strDalis" Nr="1" Abbr="13 str. 1 d." DocPartId="edc8adc69a104e00b3c65ca1b5dc83c6" PartId="48430a300e6e4c159be905cafb524046"/>
        <Part Type="strDalis" Nr="2" Abbr="13 str. 2 d." DocPartId="1a53950eca7e4786ac27bdae4a0eea93" PartId="373e00e70b534f9797e081c7713870f2"/>
        <Part Type="strDalis" Nr="3" Abbr="13 str. 3 d." DocPartId="e81889dd8b954491bc7fd317408aa9ce" PartId="fbc5ac1963d945be8ac70f879c441aa7"/>
        <Part Type="strDalis" Nr="4" Abbr="13 str. 4 d." DocPartId="d5a9d80dd9bd4de19e8d19f36fb749c0" PartId="cebafc5b6a6145ee854b72080ad4a685">
          <Part Type="strPunktas" Nr="1" Abbr="13 str. 4 d. 1 p." DocPartId="2c7ca7f8a78d49f78233e14867e052c8" PartId="36b15ac00d2d4996bf8b58ee0d03eb74"/>
          <Part Type="strPunktas" Nr="2" Abbr="13 str. 4 d. 2 p." DocPartId="1d376551f430429abffd4615b8aef63a" PartId="c544eb2647274955b463d1ddf5e737fd"/>
        </Part>
        <Part Type="strDalis" Nr="5" Abbr="13 str. 5 d." DocPartId="9c1daa8dc2ba49388ef89e2f1a70433a" PartId="e04849fc08c04f0a8471a858ab451a06"/>
        <Part Type="strDalis" Nr="6" Abbr="13 str. 6 d." DocPartId="56a2c5175ca14cafbaf15ee0cd0eb522" PartId="3dc9f3c9ee6b46f8bb1964162502e369"/>
      </Part>
    </Part>
    <Part Type="skirsnis" Nr="4" Title="ŠIO ĮSTATYMO VYKDYMO PRIEŽIŪRA IR ATSAKOMYBĖ UŽ ŠIO ĮSTATYMO PAŽEIDIMUS" DocPartId="270f34c69ded49cd8bf340c2be4fb9f8" PartId="9cd32a63ada54e3da89a53c9f0fc2ba5">
      <Part Type="straipsnis" Nr="14" Abbr="14 str." Title="Šio įstatymo vykdymo priežiūros institucija, jos funkcijos" DocPartId="291c9fab8f3c45a4b45fed9a4e815622" PartId="dcbe03f353a54c6d85ca7b42adbe39df">
        <Part Type="strDalis" Nr="1" Abbr="14 str. 1 d." DocPartId="92af98783d6148d8a4f1cc0e335598bb" PartId="42be0e0bab2c439ab25113150ddc1022"/>
        <Part Type="strDalis" Nr="2" Abbr="14 str. 2 d." DocPartId="0e9dadd7d93a42808f40e4d89c82a5e5" PartId="dad9bdd5b48e4df287cd491447ae2782"/>
      </Part>
      <Part Type="straipsnis" Nr="15" Abbr="15 str." Title="Atsakomybė už šio įstatymo pažeidimus" DocPartId="fe07f5340e8344a9b3702b1f16670e50" PartId="7c9acfaec06644219ccd3369dedc5f40">
        <Part Type="strDalis" Nr="1" Abbr="15 str. 1 d." DocPartId="776eaa6ad49741f188c37f106ba1a54e" PartId="485a1946ae9d4f31a09976b0504a262d"/>
      </Part>
      <Part Type="straipsnis" Nr="16" Abbr="16 str." Title="Žalos atlyginimas" DocPartId="b1f949a8bc3a4e7a80a0fd01068b479d" PartId="1a61b69cd4be491fba5b5a4bb7cb2a8d">
        <Part Type="strDalis" Nr="1" Abbr="16 str. 1 d." DocPartId="89a6977d3f184847a2463e9d163f6638" PartId="8486b36de8d04b9da7404178773cb930"/>
        <Part Type="strDalis" Nr="2" Abbr="16 str. 2 d." DocPartId="c7966ab802e54db2aede88fbdb1819c7" PartId="a5c68f2e300d41669ff6ecc802dcb1a4"/>
      </Part>
    </Part>
    <Part Type="skirsnis" Nr="5" Title="BAIGIAMOSIOS NUOSTATOS" DocPartId="255e217e922c43af878228f854d570f9" PartId="8df3bbe3939342ef9dec4ac092a86014">
      <Part Type="straipsnis" Nr="17" Abbr="17 str." Title="Įstatymo įsigaliojimas ir įgyvendinimas" DocPartId="d6d85e9a5d874a1aa0d8025ddfed3a52" PartId="596ac2fa82d64df6932d0caac0e04200">
        <Part Type="strDalis" Nr="1" Abbr="17 str. 1 d." DocPartId="e50840055e8e473faa1504d3bc52dea4" PartId="941426ac8e31448c9e0d49d396c17c0c"/>
        <Part Type="strDalis" Nr="2" Abbr="17 str. 2 d." DocPartId="b137bff432d242ffacaf095eaa179718" PartId="e9b0014e6dce4f4dbd12912619d0ab32"/>
      </Part>
    </Part>
    <Part Type="signatura" DocPartId="9d411267c1cd43178a20a09051921cc5" PartId="9ddc61a27e304d7499fc712a89f227d5"/>
  </Part>
  <Part Type="priedas" Abbr="pr." Title="ĮGYVENDINAMI EUROPOS SĄJUNGOS TEISĖS AKTAI" DocPartId="b94fa377a5b347ac85dbb063baf65c6f" PartId="f8af78d65e09401f92e4e9100537eff1"/>
</Parts>
</file>

<file path=customXml/itemProps1.xml><?xml version="1.0" encoding="utf-8"?>
<ds:datastoreItem xmlns:ds="http://schemas.openxmlformats.org/officeDocument/2006/customXml" ds:itemID="{D812E027-B30C-4D65-B9E2-346C05E45C6B}">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13071</Words>
  <Characters>7451</Characters>
  <Application>Microsoft Office Word</Application>
  <DocSecurity>0</DocSecurity>
  <Lines>62</Lines>
  <Paragraphs>40</Paragraphs>
  <ScaleCrop>false</ScaleCrop>
  <Company/>
  <LinksUpToDate>false</LinksUpToDate>
  <CharactersWithSpaces>20482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2015-09-22T20:24:00Z</dcterms:created>
  <dc:creator>Rima</dc:creator>
  <lastModifiedBy>GUMBYTĖ Danguolė</lastModifiedBy>
  <dcterms:modified xsi:type="dcterms:W3CDTF">2018-07-16T07:00:00Z</dcterms:modified>
  <revision>5</revision>
  <dc:title>LIETUVOS RESPUBLIKOS ASMENS DUOMENŲ, TVARKOMŲ VYKDANT POLICIJOS IR TEISMINĮ BENDRADARBIAVIMĄ BAUDŽIAMOSIOSE BYLOSE, TEISINĖS APSAUGOS ĮSTATYMAS</dc:title>
</coreProperties>
</file>