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6e8cc28a1da4ba2b5a41b027e92b81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2025-11-22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53219992190645948be700a224bf139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53219992190645948be700a224bf139b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komitetą: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D. Kraulaidienė – </w:t>
                <w:tab/>
                <w:t>Muitinės departamento prie Lietuvos Respublikos finansų ministerijos (toliau – MD) generalinio direktoriaus pavaduotoja (komiteto pirmininkė);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M. Kulbienė –</w:t>
                <w:tab/>
                <w:t>MD Teisės skyriaus patarėja;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L. Ogurkis </w:t>
                <w:tab/>
                <w:t>Lietuvos nacionalinės vežėjų automobiliais asociacijos „LINAVA“ (toliau – asociacija „LINAVA“) TIR procedūrų ir tarptautinių projektų vadovė;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N. Raulinaitis –</w:t>
                <w:tab/>
                <w:t>asociacijos „LINAVA“ generalinis sekretorius;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I. Sklizkov</w:t>
                <w:tab/>
                <w:t>asociacijos „LINAVA“ TIR ir tranzito departamento vyriausiasis specialistas;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>A. Vaitkevičius –</w:t>
                <w:tab/>
                <w:t>Lietuvos transporto saugos administracijos prie Susisiekimo ministerijos Kelių transporto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2023-03-03,
paskelbta TAR 2023-03-08, i. k. 2023-04164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60606f0294d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2024-06-13,
paskelbta TAR 2024-06-13, i. k. 2024-10789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754f66044de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1BE-625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2024-07-18,
paskelbta TAR 2024-07-18, i. k. 2024-13215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62fdc6695d411efa605b9842742bf3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1BE-906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2024-10-29,
paskelbta TAR 2024-10-29, i. k. 2024-18716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4d16f26b2d611ef88c08519262548c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1BE-1033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2024-12-04,
paskelbta TAR 2024-12-05, i. k. 2024-21521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d9d4886d8b211efa5ddd96c482819f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2025-01-22,
paskelbta TAR 2025-01-22, i. k. 2025-00728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a608141c6c711f0a6e08c3b04d14d49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1BE-792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2025-11-21,
paskelbta TAR 2025-11-21, i. k. 2025-19520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0606f0294d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2024-06-13,
paskelbta TAR 2024-06-13, i. k. 2024-10789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754f66044d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1BE-625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2024-07-18,
paskelbta TAR 2024-07-18, i. k. 2024-13215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62fdc6695d411efa605b9842742bf3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1BE-906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2024-10-29,
paskelbta TAR 2024-10-29, i. k. 2024-18716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4d16f26b2d6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1BE-1033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2024-12-04,
paskelbta TAR 2024-12-05, i. k. 2024-21521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d9d4886d8b211efa5ddd96c482819f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2025-01-22,
paskelbta TAR 2025-01-22, i. k. 2025-00728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a608141c6c711f0a6e08c3b04d14d4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1BE-792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2025-11-21,
paskelbta TAR 2025-11-21, i. k. 2025-19520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69B6193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6.wmf"/>
  <Relationship Id="rId15" Type="http://schemas.openxmlformats.org/officeDocument/2006/relationships/control" Target="activeX/activeX16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12.xml.rels><?xml version="1.0" encoding="UTF-8"?>

<Relationships xmlns="http://schemas.openxmlformats.org/package/2006/relationships">
  <Relationship Id="rId1" Type="http://schemas.microsoft.com/office/2006/relationships/activeXControlBinary" Target="activeX12.bin"/>
</Relationships>

</file>

<file path=word/activeX/_rels/activeX13.xml.rels><?xml version="1.0" encoding="UTF-8"?>

<Relationships xmlns="http://schemas.openxmlformats.org/package/2006/relationships">
  <Relationship Id="rId1" Type="http://schemas.microsoft.com/office/2006/relationships/activeXControlBinary" Target="activeX13.bin"/>
</Relationships>

</file>

<file path=word/activeX/_rels/activeX14.xml.rels><?xml version="1.0" encoding="UTF-8"?>

<Relationships xmlns="http://schemas.openxmlformats.org/package/2006/relationships">
  <Relationship Id="rId1" Type="http://schemas.microsoft.com/office/2006/relationships/activeXControlBinary" Target="activeX14.bin"/>
</Relationships>

</file>

<file path=word/activeX/_rels/activeX15.xml.rels><?xml version="1.0" encoding="UTF-8"?>

<Relationships xmlns="http://schemas.openxmlformats.org/package/2006/relationships">
  <Relationship Id="rId1" Type="http://schemas.microsoft.com/office/2006/relationships/activeXControlBinary" Target="activeX15.bin"/>
</Relationships>

</file>

<file path=word/activeX/_rels/activeX16.xml.rels><?xml version="1.0" encoding="UTF-8"?>

<Relationships xmlns="http://schemas.openxmlformats.org/package/2006/relationships">
  <Relationship Id="rId1" Type="http://schemas.microsoft.com/office/2006/relationships/activeXControlBinary" Target="activeX16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66e8cc28a1da4ba2b5a41b027e92b811">
    <Part Type="preambule" DocPartId="d54903553c57476cb75e6d93e56a50ca" PartId="160773575a444c139d72baf923217df8"/>
    <Part Type="punktas" Nr="1" Abbr="1 p." DocPartId="2d3258fdcf394fd2995a603ef9ace43e" PartId="53219992190645948be700a224bf139b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8AEAECF1-243E-4550-ABAB-D228F536FA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11</TotalTime>
  <Pages>2</Pages>
  <Words>1750</Words>
  <Characters>998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GRINKEVIČIŪTĖ Agnė</lastModifiedBy>
  <dcterms:modified xsi:type="dcterms:W3CDTF">2025-11-24T07:36:00Z</dcterms:modified>
  <revision>29</revision>
  <dc:title>MUITINĖS DEPARTAMENTO PRIE LIETUVOS RESPUBLIKOS</dc:title>
</coreProperties>
</file>