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87fbdc96dee465cba4399055fa08ea3"/>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2010, Nr. </w:t>
          </w:r>
          <w:fldSimple w:instr="HYPERLINK https://www.e-tar.lt/portal/legalAct.html?documentId=TAR.970A75A3797E">
            <w:r w:rsidRPr="00532B9F">
              <w:rPr>
                <w:rFonts w:ascii="Times New Roman" w:eastAsia="MS Mincho" w:hAnsi="Times New Roman"/>
                <w:sz w:val="20"/>
                <w:i/>
                <w:iCs/>
                <w:color w:val="0000FF" w:themeColor="hyperlink"/>
                <w:u w:val="single"/>
              </w:rPr>
              <w:t>136-6935</w:t>
            </w:r>
          </w:fldSimple>
          <w:r>
            <w:rPr>
              <w:rFonts w:ascii="Times New Roman" w:eastAsia="MS Mincho" w:hAnsi="Times New Roman"/>
              <w:sz w:val="20"/>
              <w:i/>
              <w:iCs/>
            </w:rPr>
            <w:t>, i. k. 1101100NUTA001613-7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2022-05-11:</w:t>
          </w:r>
        </w:p>
        <w:p>
          <w:pPr>
            <w:rPr>
              <w:rFonts w:ascii="Times New Roman" w:hAnsi="Times New Roman"/>
              <w:sz w:val="20"/>
              <w:i/>
            </w:rPr>
          </w:pPr>
          <w:r>
            <w:rPr>
              <w:rFonts w:ascii="Times New Roman" w:hAnsi="Times New Roman"/>
              <w:sz w:val="20"/>
              <w:i/>
            </w:rPr>
            <w:t xml:space="preserve">Nr. </w:t>
          </w:r>
          <w:fldSimple w:instr="HYPERLINK https://www.e-tar.lt/portal/legalAct.html?documentId=ec603760d05c11ec8d9390588bf2de65">
            <w:r w:rsidRPr="00532B9F">
              <w:rPr>
                <w:rFonts w:ascii="Times New Roman" w:eastAsia="MS Mincho" w:hAnsi="Times New Roman"/>
                <w:sz w:val="20"/>
                <w:i/>
                <w:iCs/>
                <w:color w:val="0000FF" w:themeColor="hyperlink"/>
                <w:u w:val="single"/>
              </w:rPr>
              <w:t>480</w:t>
            </w:r>
          </w:fldSimple>
          <w:r>
            <w:rPr>
              <w:rFonts w:ascii="Times New Roman" w:eastAsia="MS Mincho" w:hAnsi="Times New Roman"/>
              <w:sz w:val="20"/>
              <w:i/>
              <w:iCs/>
            </w:rPr>
            <w:t>,
2022-05-04,
paskelbta TAR 2022-05-10, i. k. 2022-09901                </w:t>
          </w:r>
        </w:p>
        <w:p>
          <w:pPr>
            <w:rPr>
              <w:rFonts w:ascii="Times New Roman" w:hAnsi="Times New Roman"/>
              <w:sz w:val="22"/>
            </w:rPr>
          </w:pPr>
        </w:p>
        <w:p>
          <w:pPr>
            <w:tabs>
              <w:tab w:val="left" w:pos="7230"/>
            </w:tabs>
            <w:jc w:val="center"/>
            <w:rPr>
              <w:b/>
              <w:bCs/>
              <w:spacing w:val="60"/>
              <w:szCs w:val="24"/>
              <w:lang w:eastAsia="lt-LT"/>
            </w:rPr>
          </w:pPr>
          <w:r>
            <w:rPr>
              <w:b/>
              <w:bCs/>
              <w:szCs w:val="24"/>
              <w:lang w:eastAsia="lt-LT"/>
            </w:rPr>
            <w:t>LIETUVOS RESPUBLIKOS VYRIAUSYBĖ</w:t>
          </w:r>
        </w:p>
        <w:p>
          <w:pPr>
            <w:tabs>
              <w:tab w:val="left" w:pos="7230"/>
            </w:tabs>
            <w:jc w:val="center"/>
            <w:rPr>
              <w:b/>
              <w:bCs/>
              <w:spacing w:val="60"/>
              <w:szCs w:val="24"/>
              <w:lang w:eastAsia="lt-LT"/>
            </w:rPr>
          </w:pPr>
        </w:p>
        <w:p>
          <w:pPr>
            <w:tabs>
              <w:tab w:val="left" w:pos="7230"/>
            </w:tabs>
            <w:jc w:val="center"/>
            <w:rPr>
              <w:b/>
              <w:bCs/>
              <w:szCs w:val="24"/>
              <w:lang w:eastAsia="lt-LT"/>
            </w:rPr>
          </w:pPr>
          <w:r>
            <w:rPr>
              <w:b/>
              <w:bCs/>
              <w:szCs w:val="24"/>
              <w:lang w:eastAsia="lt-LT"/>
            </w:rPr>
            <w:t>NUTARIMAS</w:t>
          </w:r>
        </w:p>
        <w:sdt>
          <w:sdtPr>
            <w:alias w:val="Pavadinimas"/>
            <w:tag w:val="title_c87fbdc96dee465cba4399055fa08ea3"/>
            <w:lock w:val="sdtLocked"/>
            <w:richText/>
          </w:sdtPr>
          <w:sdtContent>
            <w:p>
              <w:pPr>
                <w:tabs>
                  <w:tab w:val="left" w:pos="993"/>
                  <w:tab w:val="left" w:pos="1134"/>
                  <w:tab w:val="left" w:pos="7230"/>
                </w:tabs>
                <w:ind w:firstLine="709"/>
                <w:jc w:val="center"/>
                <w:rPr>
                  <w:b/>
                  <w:bCs/>
                  <w:szCs w:val="24"/>
                  <w:lang w:eastAsia="lt-LT"/>
                </w:rPr>
              </w:pPr>
              <w:r>
                <w:rPr>
                  <w:b/>
                  <w:bCs/>
                  <w:szCs w:val="24"/>
                  <w:lang w:eastAsia="lt-LT"/>
                </w:rPr>
                <w:t>DĖL NACIONALINĖS CIVILINĖS AVIACIJOS SAUGUMO PROGRAMOS PATVIRTINIMO</w:t>
              </w:r>
            </w:p>
            <w:p>
              <w:pPr>
                <w:tabs>
                  <w:tab w:val="left" w:pos="993"/>
                  <w:tab w:val="left" w:pos="1134"/>
                  <w:tab w:val="left" w:pos="7230"/>
                </w:tabs>
                <w:jc w:val="center"/>
                <w:rPr>
                  <w:b/>
                  <w:bCs/>
                  <w:szCs w:val="24"/>
                  <w:lang w:eastAsia="lt-LT"/>
                </w:rPr>
              </w:pPr>
            </w:p>
            <w:p>
              <w:pPr>
                <w:tabs>
                  <w:tab w:val="left" w:pos="993"/>
                  <w:tab w:val="left" w:pos="1134"/>
                  <w:tab w:val="left" w:pos="7230"/>
                </w:tabs>
                <w:jc w:val="center"/>
                <w:rPr>
                  <w:b/>
                  <w:bCs/>
                  <w:szCs w:val="24"/>
                  <w:lang w:eastAsia="lt-LT"/>
                </w:rPr>
              </w:pPr>
              <w:r>
                <w:t>2010 m. lapkričio 10 d. Nr. 1613-7</w:t>
              </w:r>
            </w:p>
            <w:p>
              <w:pPr>
                <w:tabs>
                  <w:tab w:val="left" w:pos="993"/>
                  <w:tab w:val="left" w:pos="1134"/>
                  <w:tab w:val="left" w:pos="7230"/>
                </w:tabs>
                <w:jc w:val="center"/>
                <w:rPr>
                  <w:rFonts w:eastAsia="Calibri"/>
                  <w:szCs w:val="24"/>
                  <w:lang w:eastAsia="lt-LT"/>
                </w:rPr>
              </w:pPr>
              <w:r>
                <w:rPr>
                  <w:rFonts w:eastAsia="Calibri"/>
                  <w:szCs w:val="24"/>
                  <w:lang w:eastAsia="lt-LT"/>
                </w:rPr>
                <w:t>Vilnius</w:t>
              </w:r>
            </w:p>
          </w:sdtContent>
        </w:sdt>
        <w:p>
          <w:pPr>
            <w:tabs>
              <w:tab w:val="left" w:pos="993"/>
              <w:tab w:val="left" w:pos="1134"/>
              <w:tab w:val="left" w:pos="7230"/>
            </w:tabs>
            <w:ind w:firstLine="709"/>
            <w:jc w:val="both"/>
            <w:rPr>
              <w:rFonts w:eastAsia="Calibri"/>
              <w:szCs w:val="24"/>
              <w:lang w:eastAsia="lt-LT"/>
            </w:rPr>
          </w:pPr>
        </w:p>
        <w:sdt>
          <w:sdtPr>
            <w:alias w:val="preambule"/>
            <w:tag w:val="part_7676ddb9833f4b0ca182775ee37ec680"/>
            <w:lock w:val="sdtLocked"/>
            <w:richText/>
          </w:sdtPr>
          <w:sdtContent>
            <w:p>
              <w:pPr>
                <w:ind w:firstLine="709"/>
                <w:jc w:val="both"/>
                <w:rPr>
                  <w:szCs w:val="24"/>
                </w:rPr>
              </w:pPr>
              <w:r>
                <w:rPr>
                  <w:rFonts w:eastAsia="Aptos"/>
                  <w:kern w:val="2"/>
                  <w:szCs w:val="24"/>
                  <w14:ligatures w14:val="standardContextual"/>
                </w:rPr>
                <w:t>Vadovaudamasi Lietuvos Respublikos aviacijos įstatymo 40 straipsnio 1 dalimi, 41</w:t>
              </w:r>
              <w:r>
                <w:rPr>
                  <w:rFonts w:eastAsia="Aptos"/>
                  <w:kern w:val="2"/>
                  <w:szCs w:val="24"/>
                  <w:vertAlign w:val="superscript"/>
                  <w14:ligatures w14:val="standardContextual"/>
                </w:rPr>
                <w:t>1</w:t>
              </w:r>
              <w:r>
                <w:rPr>
                  <w:rFonts w:eastAsia="Aptos"/>
                  <w:kern w:val="2"/>
                  <w:szCs w:val="24"/>
                  <w14:ligatures w14:val="standardContextual"/>
                </w:rPr>
                <w:t xml:space="preserve"> straipsnio 3 dalimi, įgyvendindama 2008 m. kovo 11 d. Europos Parlamento ir Tarybos reglamentą </w:t>
              </w:r>
              <w:hyperlink r:id="rId9" w:tgtFrame="_blank" w:history="1">
                <w:r>
                  <w:rPr>
                    <w:rFonts w:eastAsia="Aptos"/>
                    <w:color w:val="0000FF" w:themeColor="hyperlink"/>
                    <w:kern w:val="2"/>
                    <w:szCs w:val="24"/>
                    <w:u w:val="single"/>
                    <w14:ligatures w14:val="standardContextual"/>
                  </w:rPr>
                  <w:t>(EB) Nr. 300/2008</w:t>
                </w:r>
              </w:hyperlink>
              <w:r>
                <w:rPr>
                  <w:rFonts w:eastAsia="Aptos"/>
                  <w:kern w:val="2"/>
                  <w:szCs w:val="24"/>
                  <w14:ligatures w14:val="standardContextual"/>
                </w:rPr>
                <w:t xml:space="preserve"> dėl civilinės aviacijos saugumo bendrųjų taisyklių ir panaikinantį Reglamentą </w:t>
              </w:r>
              <w:hyperlink r:id="rId10" w:tgtFrame="_blank" w:history="1">
                <w:r>
                  <w:rPr>
                    <w:rFonts w:eastAsia="Aptos"/>
                    <w:color w:val="0000FF" w:themeColor="hyperlink"/>
                    <w:kern w:val="2"/>
                    <w:szCs w:val="24"/>
                    <w:u w:val="single"/>
                    <w14:ligatures w14:val="standardContextual"/>
                  </w:rPr>
                  <w:t>(EB) Nr. 2320/2002</w:t>
                </w:r>
              </w:hyperlink>
              <w:r>
                <w:rPr>
                  <w:rFonts w:eastAsia="Aptos"/>
                  <w:kern w:val="2"/>
                  <w:szCs w:val="24"/>
                  <w14:ligatures w14:val="standardContextual"/>
                </w:rPr>
                <w:t xml:space="preserve"> su pakeitimais, padarytais 2010 m. sausio 8 d. Komisijos reglamentu </w:t>
              </w:r>
              <w:hyperlink r:id="rId11" w:tgtFrame="_blank" w:history="1">
                <w:r>
                  <w:rPr>
                    <w:rFonts w:eastAsia="Aptos"/>
                    <w:color w:val="0000FF" w:themeColor="hyperlink"/>
                    <w:kern w:val="2"/>
                    <w:szCs w:val="24"/>
                    <w:u w:val="single"/>
                    <w14:ligatures w14:val="standardContextual"/>
                  </w:rPr>
                  <w:t>(ES) Nr. 18/2010</w:t>
                </w:r>
              </w:hyperlink>
              <w:r>
                <w:rPr>
                  <w:rFonts w:eastAsia="Aptos"/>
                  <w:kern w:val="2"/>
                  <w:szCs w:val="24"/>
                  <w14:ligatures w14:val="standardContextual"/>
                </w:rPr>
                <w:t xml:space="preserve">, 2009 m. gruodžio 18 d. Komisijos reglamentą </w:t>
              </w:r>
              <w:hyperlink r:id="rId12" w:tgtFrame="_blank" w:history="1">
                <w:r>
                  <w:rPr>
                    <w:rFonts w:eastAsia="Aptos"/>
                    <w:color w:val="0000FF" w:themeColor="hyperlink"/>
                    <w:kern w:val="2"/>
                    <w:szCs w:val="24"/>
                    <w:u w:val="single"/>
                    <w14:ligatures w14:val="standardContextual"/>
                  </w:rPr>
                  <w:t>(ES) Nr. 1254/2009</w:t>
                </w:r>
              </w:hyperlink>
              <w:r>
                <w:rPr>
                  <w:rFonts w:eastAsia="Aptos"/>
                  <w:kern w:val="2"/>
                  <w:szCs w:val="24"/>
                  <w14:ligatures w14:val="standardContextual"/>
                </w:rPr>
                <w:t xml:space="preserve">, kuriuo nustatomi kriterijai, kurių laikydamosi valstybės narės gali netaikyti bendrųjų pagrindinių civilinės aviacijos saugumo standartų ir imtis alternatyvių saugumo priemonių, su pakeitimais, padarytais 2016 m. lapkričio 30 d. Komisijos reglamentu </w:t>
              </w:r>
              <w:hyperlink r:id="rId13" w:tgtFrame="_blank" w:history="1">
                <w:r>
                  <w:rPr>
                    <w:rFonts w:eastAsia="Aptos"/>
                    <w:color w:val="0000FF" w:themeColor="hyperlink"/>
                    <w:kern w:val="2"/>
                    <w:szCs w:val="24"/>
                    <w:u w:val="single"/>
                    <w14:ligatures w14:val="standardContextual"/>
                  </w:rPr>
                  <w:t>(ES) 2016/2096</w:t>
                </w:r>
              </w:hyperlink>
              <w:r>
                <w:rPr>
                  <w:rFonts w:eastAsia="Aptos"/>
                  <w:kern w:val="2"/>
                  <w:szCs w:val="24"/>
                  <w14:ligatures w14:val="standardContextual"/>
                </w:rPr>
                <w:t xml:space="preserve">, 2015 m. lapkričio 5 d. Komisijos įgyvendinimo reglamentą </w:t>
              </w:r>
              <w:hyperlink r:id="rId14" w:tgtFrame="_blank" w:history="1">
                <w:r>
                  <w:rPr>
                    <w:rFonts w:eastAsia="Aptos"/>
                    <w:color w:val="0000FF" w:themeColor="hyperlink"/>
                    <w:kern w:val="2"/>
                    <w:szCs w:val="24"/>
                    <w:u w:val="single"/>
                    <w14:ligatures w14:val="standardContextual"/>
                  </w:rPr>
                  <w:t>(ES) 2015/1998</w:t>
                </w:r>
              </w:hyperlink>
              <w:r>
                <w:rPr>
                  <w:rFonts w:eastAsia="Aptos"/>
                  <w:kern w:val="2"/>
                  <w:szCs w:val="24"/>
                  <w14:ligatures w14:val="standardContextual"/>
                </w:rPr>
                <w:t xml:space="preserve">, kuriuo nustatomos išsamios bendrųjų pagrindinių aviacijos saugumo standartų įgyvendinimo priemonės, su paskutiniais pakeitimais, padarytais 2025 m. gegužės 19 d. Komisijos įgyvendinimo reglamentu </w:t>
              </w:r>
              <w:hyperlink r:id="rId15" w:tgtFrame="_blank" w:history="1">
                <w:r>
                  <w:rPr>
                    <w:rFonts w:eastAsia="Aptos"/>
                    <w:color w:val="0000FF" w:themeColor="hyperlink"/>
                    <w:kern w:val="2"/>
                    <w:szCs w:val="24"/>
                    <w:u w:val="single"/>
                    <w14:ligatures w14:val="standardContextual"/>
                  </w:rPr>
                  <w:t>(ES) 2025/920</w:t>
                </w:r>
              </w:hyperlink>
              <w:r>
                <w:rPr>
                  <w:rFonts w:eastAsia="Aptos"/>
                  <w:kern w:val="2"/>
                  <w:szCs w:val="24"/>
                  <w14:ligatures w14:val="standardContextual"/>
                </w:rPr>
                <w:t xml:space="preserve">, ir atsižvelgdama į Tarptautinės civilinės aviacijos konvencijos 17 priedo 3.1.1 papunkčio, Tarptautinės civilinės aviacijos organizacijos 8973 ir 9985 dokumentų, Europos civilinės aviacijos konferencijos 30 dokumento, 2009 m. balandžio 2 d. Komisijos reglamento </w:t>
              </w:r>
              <w:hyperlink r:id="rId16" w:tgtFrame="_blank" w:history="1">
                <w:r>
                  <w:rPr>
                    <w:rFonts w:eastAsia="Aptos"/>
                    <w:color w:val="0000FF" w:themeColor="hyperlink"/>
                    <w:kern w:val="2"/>
                    <w:szCs w:val="24"/>
                    <w:u w:val="single"/>
                    <w14:ligatures w14:val="standardContextual"/>
                  </w:rPr>
                  <w:t>(EB) Nr. 272/2009</w:t>
                </w:r>
              </w:hyperlink>
              <w:r>
                <w:rPr>
                  <w:rFonts w:eastAsia="Aptos"/>
                  <w:kern w:val="2"/>
                  <w:szCs w:val="24"/>
                  <w14:ligatures w14:val="standardContextual"/>
                </w:rPr>
                <w:t xml:space="preserve">, kuriuo papildomi Reglamento </w:t>
              </w:r>
              <w:hyperlink r:id="rId17" w:tgtFrame="_blank" w:history="1">
                <w:r>
                  <w:rPr>
                    <w:rFonts w:eastAsia="Aptos"/>
                    <w:color w:val="0000FF" w:themeColor="hyperlink"/>
                    <w:kern w:val="2"/>
                    <w:szCs w:val="24"/>
                    <w:u w:val="single"/>
                    <w14:ligatures w14:val="standardContextual"/>
                  </w:rPr>
                  <w:t>(EB) Nr. 300/2008</w:t>
                </w:r>
              </w:hyperlink>
              <w:r>
                <w:rPr>
                  <w:rFonts w:eastAsia="Aptos"/>
                  <w:kern w:val="2"/>
                  <w:szCs w:val="24"/>
                  <w14:ligatures w14:val="standardContextual"/>
                </w:rPr>
                <w:t xml:space="preserve"> Europos Parlamento ir Tarybos priede nustatyti bendrieji pagrindiniai civilinės aviacijos saugumo standartai, su paskutiniais pakeitimais, padarytais 2013 m. kovo 19 d. Komisijos reglamentu </w:t>
              </w:r>
              <w:hyperlink r:id="rId18" w:tgtFrame="_blank" w:history="1">
                <w:r>
                  <w:rPr>
                    <w:rFonts w:eastAsia="Aptos"/>
                    <w:color w:val="0000FF" w:themeColor="hyperlink"/>
                    <w:kern w:val="2"/>
                    <w:szCs w:val="24"/>
                    <w:u w:val="single"/>
                    <w14:ligatures w14:val="standardContextual"/>
                  </w:rPr>
                  <w:t>(ES) Nr. 245/2013</w:t>
                </w:r>
              </w:hyperlink>
              <w:r>
                <w:rPr>
                  <w:rFonts w:eastAsia="Aptos"/>
                  <w:kern w:val="2"/>
                  <w:szCs w:val="24"/>
                  <w14:ligatures w14:val="standardContextual"/>
                </w:rPr>
                <w:t xml:space="preserve">, 2015 m. lapkričio 16 d. Komisijos įgyvendinimo sprendimo, kuriuo nustatomos išsamios bendrųjų pagrindinių aviacijos saugumo standartų įgyvendinimo priemonės, kuriose pateikiama Reglamento </w:t>
              </w:r>
              <w:hyperlink r:id="rId19" w:tgtFrame="_blank" w:history="1">
                <w:r>
                  <w:rPr>
                    <w:rFonts w:eastAsia="Aptos"/>
                    <w:color w:val="0000FF" w:themeColor="hyperlink"/>
                    <w:kern w:val="2"/>
                    <w:szCs w:val="24"/>
                    <w:u w:val="single"/>
                    <w14:ligatures w14:val="standardContextual"/>
                  </w:rPr>
                  <w:t>(EB) Nr. 300/2008</w:t>
                </w:r>
              </w:hyperlink>
              <w:r>
                <w:rPr>
                  <w:rFonts w:eastAsia="Aptos"/>
                  <w:kern w:val="2"/>
                  <w:szCs w:val="24"/>
                  <w14:ligatures w14:val="standardContextual"/>
                </w:rPr>
                <w:t xml:space="preserve"> 18 straipsnio a papunktyje nurodyta informacija (pranešta dokumentu Nr. C(2015) 8005), su paskutiniais pakeitimais, padarytais 2025 m. gegužės 19 d.</w:t>
              </w:r>
              <w:r>
                <w:rPr>
                  <w:rFonts w:eastAsia="Aptos"/>
                  <w:b/>
                  <w:bCs/>
                  <w:kern w:val="2"/>
                  <w:szCs w:val="24"/>
                  <w14:ligatures w14:val="standardContextual"/>
                </w:rPr>
                <w:t xml:space="preserve"> </w:t>
              </w:r>
              <w:r>
                <w:rPr>
                  <w:rFonts w:eastAsia="Aptos"/>
                  <w:kern w:val="2"/>
                  <w:szCs w:val="24"/>
                  <w14:ligatures w14:val="standardContextual"/>
                </w:rPr>
                <w:t xml:space="preserve">Komisijos įgyvendinimo sprendimu (pranešta dokumentu Nr. C(2025) 3014), ir 2017 m. kovo 1 d. Komisijos įgyvendinimo reglamento </w:t>
              </w:r>
              <w:hyperlink r:id="rId20" w:tgtFrame="_blank" w:history="1">
                <w:r>
                  <w:rPr>
                    <w:rFonts w:eastAsia="Aptos"/>
                    <w:color w:val="0000FF" w:themeColor="hyperlink"/>
                    <w:kern w:val="2"/>
                    <w:szCs w:val="24"/>
                    <w:u w:val="single"/>
                    <w14:ligatures w14:val="standardContextual"/>
                  </w:rPr>
                  <w:t>(ES) 2017/373</w:t>
                </w:r>
              </w:hyperlink>
              <w:r>
                <w:rPr>
                  <w:rFonts w:eastAsia="Aptos"/>
                  <w:kern w:val="2"/>
                  <w:szCs w:val="24"/>
                  <w14:ligatures w14:val="standardContextual"/>
                </w:rPr>
                <w:t xml:space="preserve">, kuriuo nustatomi oro eismo valdymo ir oro navigacijos paslaugų teikėjų, kitų oro eismo valdymo tinklo funkcijų vykdytojų ir tų subjektų priežiūros bendrieji reikalavimai, panaikinamas Reglamentas </w:t>
              </w:r>
              <w:hyperlink r:id="rId21" w:tgtFrame="_blank" w:history="1">
                <w:r>
                  <w:rPr>
                    <w:rFonts w:eastAsia="Aptos"/>
                    <w:color w:val="0000FF" w:themeColor="hyperlink"/>
                    <w:kern w:val="2"/>
                    <w:szCs w:val="24"/>
                    <w:u w:val="single"/>
                    <w14:ligatures w14:val="standardContextual"/>
                  </w:rPr>
                  <w:t>(EB) Nr. 482/2008</w:t>
                </w:r>
              </w:hyperlink>
              <w:r>
                <w:rPr>
                  <w:rFonts w:eastAsia="Aptos"/>
                  <w:kern w:val="2"/>
                  <w:szCs w:val="24"/>
                  <w14:ligatures w14:val="standardContextual"/>
                </w:rPr>
                <w:t xml:space="preserve">, įgyvendinimo reglamentai </w:t>
              </w:r>
              <w:hyperlink r:id="rId22" w:tgtFrame="_blank" w:history="1">
                <w:r>
                  <w:rPr>
                    <w:rFonts w:eastAsia="Aptos"/>
                    <w:color w:val="0000FF" w:themeColor="hyperlink"/>
                    <w:kern w:val="2"/>
                    <w:szCs w:val="24"/>
                    <w:u w:val="single"/>
                    <w14:ligatures w14:val="standardContextual"/>
                  </w:rPr>
                  <w:t>(ES) Nr. 1034/2011</w:t>
                </w:r>
              </w:hyperlink>
              <w:r>
                <w:rPr>
                  <w:rFonts w:eastAsia="Aptos"/>
                  <w:kern w:val="2"/>
                  <w:szCs w:val="24"/>
                  <w14:ligatures w14:val="standardContextual"/>
                </w:rPr>
                <w:t xml:space="preserve">, </w:t>
              </w:r>
              <w:hyperlink r:id="rId23" w:tgtFrame="_blank" w:history="1">
                <w:r>
                  <w:rPr>
                    <w:rFonts w:eastAsia="Aptos"/>
                    <w:color w:val="0000FF" w:themeColor="hyperlink"/>
                    <w:kern w:val="2"/>
                    <w:szCs w:val="24"/>
                    <w:u w:val="single"/>
                    <w14:ligatures w14:val="standardContextual"/>
                  </w:rPr>
                  <w:t>(ES) Nr. 1035/2011</w:t>
                </w:r>
              </w:hyperlink>
              <w:r>
                <w:rPr>
                  <w:rFonts w:eastAsia="Aptos"/>
                  <w:kern w:val="2"/>
                  <w:szCs w:val="24"/>
                  <w14:ligatures w14:val="standardContextual"/>
                </w:rPr>
                <w:t xml:space="preserve"> ir </w:t>
              </w:r>
              <w:hyperlink r:id="rId24" w:tgtFrame="_blank" w:history="1">
                <w:r>
                  <w:rPr>
                    <w:rFonts w:eastAsia="Aptos"/>
                    <w:color w:val="0000FF" w:themeColor="hyperlink"/>
                    <w:kern w:val="2"/>
                    <w:szCs w:val="24"/>
                    <w:u w:val="single"/>
                    <w14:ligatures w14:val="standardContextual"/>
                  </w:rPr>
                  <w:t>(ES) 2016/1377</w:t>
                </w:r>
              </w:hyperlink>
              <w:r>
                <w:rPr>
                  <w:rFonts w:eastAsia="Aptos"/>
                  <w:kern w:val="2"/>
                  <w:szCs w:val="24"/>
                  <w14:ligatures w14:val="standardContextual"/>
                </w:rPr>
                <w:t xml:space="preserve"> ir iš dalies keičiamas Reglamentas </w:t>
              </w:r>
              <w:hyperlink r:id="rId25" w:tgtFrame="_blank" w:history="1">
                <w:r>
                  <w:rPr>
                    <w:rFonts w:eastAsia="Aptos"/>
                    <w:color w:val="0000FF" w:themeColor="hyperlink"/>
                    <w:kern w:val="2"/>
                    <w:szCs w:val="24"/>
                    <w:u w:val="single"/>
                    <w14:ligatures w14:val="standardContextual"/>
                  </w:rPr>
                  <w:t>(ES) Nr. 677/2011</w:t>
                </w:r>
              </w:hyperlink>
              <w:r>
                <w:rPr>
                  <w:rFonts w:eastAsia="Aptos"/>
                  <w:kern w:val="2"/>
                  <w:szCs w:val="24"/>
                  <w14:ligatures w14:val="standardContextual"/>
                </w:rPr>
                <w:t xml:space="preserve">, su paskutiniais pakeitimais, padarytais 2025 m. vasario 17 d. Komisijos įgyvendinimo reglamentu </w:t>
              </w:r>
              <w:hyperlink r:id="rId26" w:tgtFrame="_blank" w:history="1">
                <w:r>
                  <w:rPr>
                    <w:rFonts w:eastAsia="Aptos"/>
                    <w:color w:val="0000FF" w:themeColor="hyperlink"/>
                    <w:kern w:val="2"/>
                    <w:szCs w:val="24"/>
                    <w:u w:val="single"/>
                    <w14:ligatures w14:val="standardContextual"/>
                  </w:rPr>
                  <w:t>(ES) 2025/343</w:t>
                </w:r>
              </w:hyperlink>
              <w:r>
                <w:rPr>
                  <w:rFonts w:eastAsia="Aptos"/>
                  <w:kern w:val="2"/>
                  <w:szCs w:val="24"/>
                  <w14:ligatures w14:val="standardContextual"/>
                </w:rPr>
                <w:t>, nuostatas,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dad52e4af11f08918e1adc7c5b1ec">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2025-12-29,
paskelbta TAR 2025-12-29, i. k. 2025-22834            </w:t>
              </w:r>
            </w:p>
            <w:p/>
          </w:sdtContent>
        </w:sdt>
        <w:sdt>
          <w:sdtPr>
            <w:alias w:val="1 p."/>
            <w:tag w:val="part_8bd42cd191944ba88ef3ef07bb442c3e"/>
            <w:lock w:val="sdtLocked"/>
            <w:richText/>
          </w:sdtPr>
          <w:sdtContent>
            <w:p>
              <w:pPr>
                <w:ind w:firstLine="720"/>
                <w:jc w:val="both"/>
                <w:rPr>
                  <w:szCs w:val="24"/>
                  <w:lang w:eastAsia="lt-LT"/>
                </w:rPr>
              </w:pPr>
              <w:sdt>
                <w:sdtPr>
                  <w:alias w:val="Numeris"/>
                  <w:tag w:val="nr_8bd42cd191944ba88ef3ef07bb442c3e"/>
                  <w:lock w:val="sdtLocked"/>
                  <w:richText/>
                </w:sdtPr>
                <w:sdtContent>
                  <w:r>
                    <w:rPr>
                      <w:szCs w:val="24"/>
                      <w:lang w:eastAsia="lt-LT"/>
                    </w:rPr>
                    <w:t>1</w:t>
                  </w:r>
                </w:sdtContent>
              </w:sdt>
              <w:r>
                <w:rPr>
                  <w:szCs w:val="24"/>
                  <w:lang w:eastAsia="lt-LT"/>
                </w:rPr>
                <w:t>. Patvirtinti Nacionalinę civilinės aviacijos saugumo programą (toliau – Programa) (pridedama).</w:t>
              </w:r>
            </w:p>
          </w:sdtContent>
        </w:sdt>
        <w:sdt>
          <w:sdtPr>
            <w:alias w:val="2 p."/>
            <w:tag w:val="part_e4478c97e56e4105963a37184e2cee1a"/>
            <w:lock w:val="sdtLocked"/>
            <w:richText/>
          </w:sdtPr>
          <w:sdtContent>
            <w:p>
              <w:pPr>
                <w:ind w:firstLine="720"/>
                <w:jc w:val="both"/>
                <w:rPr>
                  <w:szCs w:val="24"/>
                  <w:lang w:eastAsia="lt-LT"/>
                </w:rPr>
              </w:pPr>
              <w:sdt>
                <w:sdtPr>
                  <w:alias w:val="Numeris"/>
                  <w:tag w:val="nr_e4478c97e56e4105963a37184e2cee1a"/>
                  <w:lock w:val="sdtLocked"/>
                  <w:richText/>
                </w:sdtPr>
                <w:sdtContent>
                  <w:r>
                    <w:rPr>
                      <w:szCs w:val="24"/>
                      <w:lang w:eastAsia="lt-LT"/>
                    </w:rPr>
                    <w:t>2</w:t>
                  </w:r>
                </w:sdtContent>
              </w:sdt>
              <w:r>
                <w:rPr>
                  <w:szCs w:val="24"/>
                  <w:lang w:eastAsia="lt-LT"/>
                </w:rPr>
                <w:t xml:space="preserve">. Paskirti viešąją įstaigą </w:t>
              </w:r>
              <w:r>
                <w:rPr>
                  <w:color w:val="000000"/>
                  <w:szCs w:val="24"/>
                  <w:lang w:eastAsia="lt-LT"/>
                </w:rPr>
                <w:t xml:space="preserve">Transporto kompetencijų agentūrą </w:t>
              </w:r>
              <w:r>
                <w:rPr>
                  <w:szCs w:val="24"/>
                  <w:lang w:eastAsia="lt-LT"/>
                </w:rPr>
                <w:t xml:space="preserve">būti atsakingą už Reglamento (EB) Nr. 300/2008 4 straipsnyje nurodytų bendrųjų pagrindinių standartų įgyvendinimo koordinavimą ir stebėseną. </w:t>
              </w:r>
            </w:p>
          </w:sdtContent>
        </w:sdt>
        <w:sdt>
          <w:sdtPr>
            <w:alias w:val="3 p."/>
            <w:tag w:val="part_cbe656f342334d2fb96e724201a0aefc"/>
            <w:lock w:val="sdtLocked"/>
            <w:richText/>
          </w:sdtPr>
          <w:sdtContent>
            <w:p>
              <w:pPr>
                <w:ind w:firstLine="720"/>
                <w:jc w:val="both"/>
                <w:rPr>
                  <w:szCs w:val="24"/>
                  <w:lang w:eastAsia="lt-LT"/>
                </w:rPr>
              </w:pPr>
              <w:sdt>
                <w:sdtPr>
                  <w:alias w:val="Numeris"/>
                  <w:tag w:val="nr_cbe656f342334d2fb96e724201a0aefc"/>
                  <w:lock w:val="sdtLocked"/>
                  <w:richText/>
                </w:sdtPr>
                <w:sdtContent>
                  <w:r>
                    <w:rPr>
                      <w:szCs w:val="24"/>
                      <w:lang w:eastAsia="lt-LT"/>
                    </w:rPr>
                    <w:t>3</w:t>
                  </w:r>
                </w:sdtContent>
              </w:sdt>
              <w:r>
                <w:rPr>
                  <w:szCs w:val="24"/>
                  <w:lang w:eastAsia="lt-LT"/>
                </w:rPr>
                <w:t>. Pavesti susisiekimo ministrui tvirtinti personalinę Nacionalinės civilinės aviacijos saugumo komisijos sudėtį.</w:t>
              </w:r>
            </w:p>
          </w:sdtContent>
        </w:sdt>
        <w:sdt>
          <w:sdtPr>
            <w:alias w:val="4 p."/>
            <w:tag w:val="part_6a08ea6ec1e2458f9fdd2816b2b6faaa"/>
            <w:lock w:val="sdtLocked"/>
            <w:richText/>
          </w:sdtPr>
          <w:sdtContent>
            <w:p>
              <w:pPr>
                <w:tabs>
                  <w:tab w:val="left" w:pos="7230"/>
                </w:tabs>
                <w:ind w:firstLine="709"/>
                <w:jc w:val="both"/>
              </w:pPr>
              <w:sdt>
                <w:sdtPr>
                  <w:alias w:val="Numeris"/>
                  <w:tag w:val="nr_6a08ea6ec1e2458f9fdd2816b2b6faaa"/>
                  <w:lock w:val="sdtLocked"/>
                  <w:richText/>
                </w:sdtPr>
                <w:sdtContent>
                  <w:r>
                    <w:rPr>
                      <w:szCs w:val="24"/>
                    </w:rPr>
                    <w:t>4</w:t>
                  </w:r>
                </w:sdtContent>
              </w:sdt>
              <w:r>
                <w:rPr>
                  <w:szCs w:val="24"/>
                </w:rPr>
                <w:t xml:space="preserve">. </w:t>
              </w:r>
              <w:r>
                <w:rPr>
                  <w:color w:val="000000"/>
                  <w:szCs w:val="24"/>
                </w:rPr>
                <w:t>Pavesti Lietuvos transporto saugos administracijai</w:t>
              </w:r>
              <w:r>
                <w:rPr>
                  <w:b/>
                  <w:bCs/>
                  <w:color w:val="000000"/>
                  <w:szCs w:val="24"/>
                </w:rPr>
                <w:t xml:space="preserve"> </w:t>
              </w:r>
              <w:r>
                <w:rPr>
                  <w:color w:val="000000"/>
                  <w:szCs w:val="24"/>
                </w:rPr>
                <w:t xml:space="preserve">priimti sprendimą dėl </w:t>
              </w:r>
              <w:r>
                <w:rPr>
                  <w:szCs w:val="24"/>
                  <w:lang w:eastAsia="lt-LT"/>
                </w:rPr>
                <w:t xml:space="preserve">Sprendimo C(2015) 8005 </w:t>
              </w:r>
              <w:r>
                <w:rPr>
                  <w:color w:val="000000"/>
                  <w:szCs w:val="24"/>
                </w:rPr>
                <w:t>dalių, kurių nuostatas pagal Programą įgyvendina civilinės aviacijos srityje veikiantys ūkio subjektai, pateikimo šiems subjektams raštu pagal principą „būtina žinoti</w:t>
              </w:r>
              <w:r>
                <w:t xml:space="preserve"> </w:t>
              </w:r>
            </w:p>
          </w:sdtContent>
        </w:sdt>
        <w:sdt>
          <w:sdtPr>
            <w:alias w:val="signatura"/>
            <w:tag w:val="part_1727dc3b3394436e9c7e06cf5e63876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t>MINISTRAS PIRMININKAS</w:t>
                <w:tab/>
                <w:t>ANDRIUS KUBILIUS</w:t>
              </w:r>
            </w:p>
            <w:p>
              <w:pPr>
                <w:tabs>
                  <w:tab w:val="right" w:pos="9071"/>
                </w:tabs>
              </w:pPr>
            </w:p>
            <w:p>
              <w:pPr>
                <w:tabs>
                  <w:tab w:val="right" w:pos="9071"/>
                </w:tabs>
              </w:pPr>
            </w:p>
            <w:p>
              <w:pPr>
                <w:tabs>
                  <w:tab w:val="right" w:pos="9071"/>
                </w:tabs>
              </w:pPr>
            </w:p>
            <w:p>
              <w:pPr>
                <w:widowControl w:val="0"/>
                <w:tabs>
                  <w:tab w:val="right" w:pos="9071"/>
                </w:tabs>
              </w:pPr>
              <w:r>
                <w:t>SUSISIEKIMO MINISTRAS</w:t>
                <w:tab/>
                <w:t>ELIGIJUS MASIULIS</w:t>
              </w:r>
            </w:p>
          </w:sdtContent>
        </w:sdt>
        <w:p/>
      </w:sdtContent>
    </w:sdt>
    <w:sdt>
      <w:sdtPr>
        <w:alias w:val="patvirtinta"/>
        <w:tag w:val="part_0ed1e9a6cfa04f398ed99b1ccc93003f"/>
        <w:lock w:val="sdtLocked"/>
        <w:richText/>
      </w:sdtPr>
      <w:sdtContent>
        <w:p>
          <w:pPr>
            <w:ind w:left="5103"/>
            <w:sectPr>
              <w:headerReference w:type="even" r:id="rId27"/>
              <w:headerReference w:type="default" r:id="rId28"/>
              <w:footerReference w:type="even" r:id="rId29"/>
              <w:footerReference w:type="default" r:id="rId30"/>
              <w:headerReference w:type="first" r:id="rId31"/>
              <w:footerReference w:type="first" r:id="rId32"/>
              <w:pgSz w:w="12240" w:h="15840"/>
              <w:pgMar w:top="1701" w:right="567" w:bottom="1134" w:left="1701" w:header="709" w:footer="709" w:gutter="0"/>
              <w:pgNumType w:start="1"/>
              <w:cols w:space="708"/>
              <w:titlePg/>
              <w:docGrid w:linePitch="360"/>
            </w:sectPr>
          </w:pPr>
        </w:p>
        <w:p>
          <w:pPr>
            <w:ind w:left="4536"/>
            <w:rPr>
              <w:szCs w:val="24"/>
              <w:lang w:eastAsia="lt-LT"/>
            </w:rPr>
          </w:pPr>
          <w:r>
            <w:rPr>
              <w:szCs w:val="24"/>
              <w:lang w:eastAsia="lt-LT"/>
            </w:rPr>
            <w:t>PATVIRTINTA</w:t>
          </w:r>
        </w:p>
        <w:p>
          <w:pPr>
            <w:ind w:left="4536"/>
            <w:rPr>
              <w:szCs w:val="24"/>
              <w:lang w:eastAsia="lt-LT"/>
            </w:rPr>
          </w:pPr>
          <w:r>
            <w:rPr>
              <w:szCs w:val="24"/>
              <w:lang w:eastAsia="lt-LT"/>
            </w:rPr>
            <w:t xml:space="preserve">Lietuvos Respublikos Vyriausybės </w:t>
          </w:r>
        </w:p>
        <w:p>
          <w:pPr>
            <w:ind w:left="4536"/>
            <w:rPr>
              <w:szCs w:val="24"/>
              <w:lang w:eastAsia="lt-LT"/>
            </w:rPr>
          </w:pPr>
          <w:r>
            <w:rPr>
              <w:szCs w:val="24"/>
              <w:lang w:eastAsia="lt-LT"/>
            </w:rPr>
            <w:t>2010 m. lapkričio 10 d. nutarimu Nr. 1613-7</w:t>
          </w:r>
        </w:p>
        <w:p>
          <w:pPr>
            <w:ind w:left="4536"/>
            <w:rPr>
              <w:szCs w:val="24"/>
              <w:lang w:eastAsia="lt-LT"/>
            </w:rPr>
          </w:pPr>
          <w:r>
            <w:rPr>
              <w:szCs w:val="24"/>
              <w:lang w:eastAsia="lt-LT"/>
            </w:rPr>
            <w:t xml:space="preserve">(Lietuvos Respublikos Vyriausybės </w:t>
          </w:r>
        </w:p>
        <w:p>
          <w:pPr>
            <w:ind w:left="4536"/>
            <w:rPr>
              <w:szCs w:val="24"/>
              <w:lang w:eastAsia="lt-LT"/>
            </w:rPr>
          </w:pPr>
          <w:r>
            <w:rPr>
              <w:szCs w:val="24"/>
              <w:lang w:eastAsia="lt-LT"/>
            </w:rPr>
            <w:t xml:space="preserve">2022 m. gegužės 4 d. nutarimo Nr. 480 </w:t>
          </w:r>
        </w:p>
        <w:p>
          <w:pPr>
            <w:ind w:left="4536"/>
            <w:rPr>
              <w:szCs w:val="24"/>
              <w:lang w:eastAsia="lt-LT"/>
            </w:rPr>
          </w:pPr>
          <w:r>
            <w:rPr>
              <w:szCs w:val="24"/>
              <w:lang w:eastAsia="lt-LT"/>
            </w:rPr>
            <w:t>redakcija)</w:t>
          </w:r>
        </w:p>
        <w:p>
          <w:pPr>
            <w:ind w:firstLine="5102"/>
            <w:rPr>
              <w:szCs w:val="24"/>
              <w:lang w:eastAsia="lt-LT"/>
            </w:rPr>
          </w:pPr>
        </w:p>
        <w:p>
          <w:pPr>
            <w:ind w:firstLine="5102"/>
            <w:rPr>
              <w:szCs w:val="24"/>
              <w:lang w:eastAsia="lt-LT"/>
            </w:rPr>
          </w:pPr>
        </w:p>
        <w:p>
          <w:pPr>
            <w:jc w:val="center"/>
            <w:rPr>
              <w:b/>
              <w:bCs/>
              <w:szCs w:val="24"/>
              <w:lang w:eastAsia="lt-LT"/>
            </w:rPr>
          </w:pPr>
        </w:p>
        <w:p>
          <w:pPr>
            <w:jc w:val="center"/>
            <w:rPr>
              <w:szCs w:val="24"/>
              <w:lang w:eastAsia="lt-LT"/>
            </w:rPr>
          </w:pPr>
          <w:sdt>
            <w:sdtPr>
              <w:alias w:val="Pavadinimas"/>
              <w:tag w:val="title_0ed1e9a6cfa04f398ed99b1ccc93003f"/>
              <w:lock w:val="sdtLocked"/>
              <w:richText/>
            </w:sdtPr>
            <w:sdtContent>
              <w:r>
                <w:rPr>
                  <w:b/>
                  <w:bCs/>
                  <w:szCs w:val="24"/>
                  <w:lang w:eastAsia="lt-LT"/>
                </w:rPr>
                <w:t>NACIONALINĖ CIVILINĖS AVIACIJOS SAUGUMO PROGRAMA</w:t>
              </w:r>
            </w:sdtContent>
          </w:sdt>
        </w:p>
        <w:p>
          <w:pPr>
            <w:tabs>
              <w:tab w:val="left" w:pos="7230"/>
            </w:tabs>
            <w:jc w:val="both"/>
            <w:rPr>
              <w:color w:val="000000"/>
              <w:szCs w:val="24"/>
            </w:rPr>
          </w:pPr>
        </w:p>
        <w:sdt>
          <w:sdtPr>
            <w:alias w:val="skyrius"/>
            <w:tag w:val="part_161f96f3c9f24c5b8c5422e542c3cbc6"/>
            <w:lock w:val="sdtLocked"/>
            <w:richText/>
          </w:sdtPr>
          <w:sdtContent>
            <w:p>
              <w:pPr>
                <w:tabs>
                  <w:tab w:val="left" w:pos="7230"/>
                </w:tabs>
                <w:jc w:val="center"/>
                <w:rPr>
                  <w:b/>
                  <w:bCs/>
                  <w:szCs w:val="24"/>
                </w:rPr>
              </w:pPr>
              <w:sdt>
                <w:sdtPr>
                  <w:alias w:val="Numeris"/>
                  <w:tag w:val="nr_161f96f3c9f24c5b8c5422e542c3cbc6"/>
                  <w:lock w:val="sdtLocked"/>
                  <w:richText/>
                </w:sdtPr>
                <w:sdtContent>
                  <w:r>
                    <w:rPr>
                      <w:b/>
                      <w:bCs/>
                      <w:szCs w:val="24"/>
                    </w:rPr>
                    <w:t>I</w:t>
                  </w:r>
                </w:sdtContent>
              </w:sdt>
              <w:r>
                <w:rPr>
                  <w:b/>
                  <w:bCs/>
                  <w:szCs w:val="24"/>
                </w:rPr>
                <w:t xml:space="preserve"> SKYRIUS</w:t>
              </w:r>
            </w:p>
            <w:p>
              <w:pPr>
                <w:tabs>
                  <w:tab w:val="left" w:pos="7230"/>
                </w:tabs>
                <w:jc w:val="center"/>
                <w:rPr>
                  <w:b/>
                  <w:bCs/>
                  <w:szCs w:val="24"/>
                </w:rPr>
              </w:pPr>
              <w:sdt>
                <w:sdtPr>
                  <w:alias w:val="Pavadinimas"/>
                  <w:tag w:val="title_161f96f3c9f24c5b8c5422e542c3cbc6"/>
                  <w:lock w:val="sdtLocked"/>
                  <w:richText/>
                </w:sdtPr>
                <w:sdtContent>
                  <w:r>
                    <w:rPr>
                      <w:b/>
                      <w:bCs/>
                      <w:szCs w:val="24"/>
                    </w:rPr>
                    <w:t>BENDROSIOS NUOSTATOS</w:t>
                  </w:r>
                </w:sdtContent>
              </w:sdt>
            </w:p>
            <w:p>
              <w:pPr>
                <w:tabs>
                  <w:tab w:val="left" w:pos="7230"/>
                </w:tabs>
                <w:ind w:firstLine="709"/>
                <w:jc w:val="center"/>
                <w:rPr>
                  <w:szCs w:val="24"/>
                  <w:lang w:eastAsia="lt-LT"/>
                </w:rPr>
              </w:pPr>
            </w:p>
            <w:sdt>
              <w:sdtPr>
                <w:alias w:val="1 p."/>
                <w:tag w:val="part_00b195a9ed47438ea40031e5e76e04d8"/>
                <w:lock w:val="sdtLocked"/>
                <w:richText/>
              </w:sdtPr>
              <w:sdtContent>
                <w:p>
                  <w:pPr>
                    <w:ind w:firstLine="709"/>
                    <w:jc w:val="both"/>
                    <w:rPr>
                      <w:szCs w:val="24"/>
                      <w:lang w:eastAsia="lt-LT"/>
                    </w:rPr>
                  </w:pPr>
                  <w:sdt>
                    <w:sdtPr>
                      <w:alias w:val="Numeris"/>
                      <w:tag w:val="nr_00b195a9ed47438ea40031e5e76e04d8"/>
                      <w:lock w:val="sdtLocked"/>
                      <w:richText/>
                    </w:sdtPr>
                    <w:sdtContent>
                      <w:r>
                        <w:rPr>
                          <w:rFonts w:eastAsia="Aptos"/>
                          <w:kern w:val="2"/>
                          <w:szCs w:val="24"/>
                          <w14:ligatures w14:val="standardContextual"/>
                        </w:rPr>
                        <w:t>1</w:t>
                      </w:r>
                    </w:sdtContent>
                  </w:sdt>
                  <w:r>
                    <w:rPr>
                      <w:rFonts w:eastAsia="Aptos"/>
                      <w:kern w:val="2"/>
                      <w:szCs w:val="24"/>
                      <w14:ligatures w14:val="standardContextual"/>
                    </w:rPr>
                    <w:t>. Nacionalinė civilinės aviacijos saugumo programa (toliau – Programa) parengta vadovaujantis Lietuvos Respublikos aviacijos įstatymu, įgyvendinant 2008 m. kovo 11 d. Europos Parlamento ir Tarybos reglamentą </w:t>
                  </w:r>
                  <w:hyperlink r:id="rId33" w:tgtFrame="_blank" w:history="1">
                    <w:r>
                      <w:rPr>
                        <w:rFonts w:eastAsia="Aptos"/>
                        <w:color w:val="0000FF" w:themeColor="hyperlink"/>
                        <w:kern w:val="2"/>
                        <w:szCs w:val="24"/>
                        <w:u w:val="single"/>
                        <w14:ligatures w14:val="standardContextual"/>
                      </w:rPr>
                      <w:t>(EB) Nr. 300/2008</w:t>
                    </w:r>
                  </w:hyperlink>
                  <w:r>
                    <w:rPr>
                      <w:rFonts w:eastAsia="Aptos"/>
                      <w:kern w:val="2"/>
                      <w:szCs w:val="24"/>
                      <w14:ligatures w14:val="standardContextual"/>
                    </w:rPr>
                    <w:t> dėl civilinės aviacijos saugumo bendrųjų taisyklių ir panaikinantį Reglamentą </w:t>
                  </w:r>
                  <w:hyperlink r:id="rId34" w:tgtFrame="_blank" w:history="1">
                    <w:r>
                      <w:rPr>
                        <w:rFonts w:eastAsia="Aptos"/>
                        <w:color w:val="0000FF" w:themeColor="hyperlink"/>
                        <w:kern w:val="2"/>
                        <w:szCs w:val="24"/>
                        <w:u w:val="single"/>
                        <w14:ligatures w14:val="standardContextual"/>
                      </w:rPr>
                      <w:t>(EB) Nr. 2320/2002</w:t>
                    </w:r>
                  </w:hyperlink>
                  <w:r>
                    <w:rPr>
                      <w:rFonts w:eastAsia="Aptos"/>
                      <w:kern w:val="2"/>
                      <w:szCs w:val="24"/>
                      <w14:ligatures w14:val="standardContextual"/>
                    </w:rPr>
                    <w:t> su pakeitimais, padarytais 2010 m. sausio 8 d. Komisijos reglamentu </w:t>
                  </w:r>
                  <w:hyperlink r:id="rId35" w:tgtFrame="_blank" w:history="1">
                    <w:r>
                      <w:rPr>
                        <w:rFonts w:eastAsia="Aptos"/>
                        <w:color w:val="0000FF" w:themeColor="hyperlink"/>
                        <w:kern w:val="2"/>
                        <w:szCs w:val="24"/>
                        <w:u w:val="single"/>
                        <w14:ligatures w14:val="standardContextual"/>
                      </w:rPr>
                      <w:t>(ES) Nr. 18/2010</w:t>
                    </w:r>
                  </w:hyperlink>
                  <w:r>
                    <w:rPr>
                      <w:rFonts w:eastAsia="Aptos"/>
                      <w:kern w:val="2"/>
                      <w:szCs w:val="24"/>
                      <w14:ligatures w14:val="standardContextual"/>
                    </w:rPr>
                    <w:t>, 2009 m. gruodžio 18 d. Komisijos reglamentą </w:t>
                  </w:r>
                  <w:hyperlink r:id="rId36" w:tgtFrame="_blank" w:history="1">
                    <w:r>
                      <w:rPr>
                        <w:rFonts w:eastAsia="Aptos"/>
                        <w:color w:val="0000FF" w:themeColor="hyperlink"/>
                        <w:kern w:val="2"/>
                        <w:szCs w:val="24"/>
                        <w:u w:val="single"/>
                        <w14:ligatures w14:val="standardContextual"/>
                      </w:rPr>
                      <w:t>(ES) Nr. 1254/2009</w:t>
                    </w:r>
                  </w:hyperlink>
                  <w:r>
                    <w:rPr>
                      <w:rFonts w:eastAsia="Aptos"/>
                      <w:kern w:val="2"/>
                      <w:szCs w:val="24"/>
                      <w14:ligatures w14:val="standardContextual"/>
                    </w:rPr>
                    <w:t>, kuriuo nustatomi kriterijai, kurių laikydamosi valstybės narės gali netaikyti bendrųjų pagrindinių civilinės aviacijos saugumo standartų ir imtis alternatyvių saugumo priemonių, su pakeitimais, padarytais 2016 m. lapkričio 30 d. Komisijos reglamentu </w:t>
                  </w:r>
                  <w:hyperlink r:id="rId37" w:tgtFrame="_blank" w:history="1">
                    <w:r>
                      <w:rPr>
                        <w:rFonts w:eastAsia="Aptos"/>
                        <w:color w:val="0000FF" w:themeColor="hyperlink"/>
                        <w:kern w:val="2"/>
                        <w:szCs w:val="24"/>
                        <w:u w:val="single"/>
                        <w14:ligatures w14:val="standardContextual"/>
                      </w:rPr>
                      <w:t>(ES) 2016/2096</w:t>
                    </w:r>
                  </w:hyperlink>
                  <w:r>
                    <w:rPr>
                      <w:rFonts w:eastAsia="Aptos"/>
                      <w:kern w:val="2"/>
                      <w:szCs w:val="24"/>
                      <w14:ligatures w14:val="standardContextual"/>
                    </w:rPr>
                    <w:t>, 2015 m. lapkričio 5 d. Komisijos įgyvendinimo reglamentą </w:t>
                  </w:r>
                  <w:hyperlink r:id="rId38" w:tgtFrame="_blank" w:history="1">
                    <w:r>
                      <w:rPr>
                        <w:rFonts w:eastAsia="Aptos"/>
                        <w:color w:val="0000FF" w:themeColor="hyperlink"/>
                        <w:kern w:val="2"/>
                        <w:szCs w:val="24"/>
                        <w:u w:val="single"/>
                        <w14:ligatures w14:val="standardContextual"/>
                      </w:rPr>
                      <w:t>(ES) 2015/1998</w:t>
                    </w:r>
                  </w:hyperlink>
                  <w:r>
                    <w:rPr>
                      <w:rFonts w:eastAsia="Aptos"/>
                      <w:kern w:val="2"/>
                      <w:szCs w:val="24"/>
                      <w14:ligatures w14:val="standardContextual"/>
                    </w:rPr>
                    <w:t>, kuriuo nustatomos išsamios bendrųjų pagrindinių aviacijos saugumo standartų įgyvendinimo priemonės, su paskutiniais pakeitimais, padarytais 2025 m. gegužės 19 d. Komisijos įgyvendinimo reglamentu </w:t>
                  </w:r>
                  <w:hyperlink r:id="rId39" w:tgtFrame="_blank" w:history="1">
                    <w:r>
                      <w:rPr>
                        <w:rFonts w:eastAsia="Aptos"/>
                        <w:color w:val="0000FF" w:themeColor="hyperlink"/>
                        <w:kern w:val="2"/>
                        <w:szCs w:val="24"/>
                        <w:u w:val="single"/>
                        <w14:ligatures w14:val="standardContextual"/>
                      </w:rPr>
                      <w:t>(ES) 2025/920</w:t>
                    </w:r>
                  </w:hyperlink>
                  <w:r>
                    <w:rPr>
                      <w:rFonts w:eastAsia="Aptos"/>
                      <w:kern w:val="2"/>
                      <w:szCs w:val="24"/>
                      <w14:ligatures w14:val="standardContextual"/>
                    </w:rPr>
                    <w:t>, ir atsižvelgiant į Tarptautinės civilinės aviacijos konvencijos 17 priedo, Tarptautinės civilinės aviacijos organizacijos (toliau – ICAO) 8973 dokumento, ICAO 9985 dokumento, Europos civilinės aviacijos konferencijos (toliau – ECAC) 30 dokumento,  2009 m. balandžio 2 d. Komisijos reglamento </w:t>
                  </w:r>
                  <w:hyperlink r:id="rId40" w:tgtFrame="_blank" w:history="1">
                    <w:r>
                      <w:rPr>
                        <w:rFonts w:eastAsia="Aptos"/>
                        <w:color w:val="0000FF" w:themeColor="hyperlink"/>
                        <w:kern w:val="2"/>
                        <w:szCs w:val="24"/>
                        <w:u w:val="single"/>
                        <w14:ligatures w14:val="standardContextual"/>
                      </w:rPr>
                      <w:t>(EB) Nr. 272/2009</w:t>
                    </w:r>
                  </w:hyperlink>
                  <w:r>
                    <w:rPr>
                      <w:rFonts w:eastAsia="Aptos"/>
                      <w:kern w:val="2"/>
                      <w:szCs w:val="24"/>
                      <w14:ligatures w14:val="standardContextual"/>
                    </w:rPr>
                    <w:t>, kuriuo papildomi Reglamento </w:t>
                  </w:r>
                  <w:hyperlink r:id="rId41" w:tgtFrame="_blank" w:history="1">
                    <w:r>
                      <w:rPr>
                        <w:rFonts w:eastAsia="Aptos"/>
                        <w:color w:val="0000FF" w:themeColor="hyperlink"/>
                        <w:kern w:val="2"/>
                        <w:szCs w:val="24"/>
                        <w:u w:val="single"/>
                        <w14:ligatures w14:val="standardContextual"/>
                      </w:rPr>
                      <w:t>(EB) Nr. 300/2008</w:t>
                    </w:r>
                  </w:hyperlink>
                  <w:r>
                    <w:rPr>
                      <w:rFonts w:eastAsia="Aptos"/>
                      <w:kern w:val="2"/>
                      <w:szCs w:val="24"/>
                      <w14:ligatures w14:val="standardContextual"/>
                    </w:rPr>
                    <w:t> Europos Parlamento ir Tarybos priede nustatyti bendrieji pagrindiniai civilinės aviacijos saugumo standartai, su paskutiniais pakeitimais, padarytais 2013 m. kovo 19 d. Komisijos reglamentu </w:t>
                  </w:r>
                  <w:hyperlink r:id="rId42" w:tgtFrame="_blank" w:history="1">
                    <w:r>
                      <w:rPr>
                        <w:rFonts w:eastAsia="Aptos"/>
                        <w:color w:val="0000FF" w:themeColor="hyperlink"/>
                        <w:kern w:val="2"/>
                        <w:szCs w:val="24"/>
                        <w:u w:val="single"/>
                        <w14:ligatures w14:val="standardContextual"/>
                      </w:rPr>
                      <w:t>(ES) Nr. 245/2013</w:t>
                    </w:r>
                  </w:hyperlink>
                  <w:r>
                    <w:rPr>
                      <w:rFonts w:eastAsia="Aptos"/>
                      <w:kern w:val="2"/>
                      <w:szCs w:val="24"/>
                      <w14:ligatures w14:val="standardContextual"/>
                    </w:rPr>
                    <w:t xml:space="preserve">, 2015 m. lapkričio 16 d. Komisijos įgyvendinimo sprendimo, kuriuo nustatomos išsamios bendrųjų pagrindinių aviacijos saugumo standartų įgyvendinimo priemonės, kuriose pateikiama Reglamento </w:t>
                  </w:r>
                  <w:hyperlink r:id="rId43" w:tgtFrame="_blank" w:history="1">
                    <w:r>
                      <w:rPr>
                        <w:rFonts w:eastAsia="Aptos"/>
                        <w:color w:val="0000FF" w:themeColor="hyperlink"/>
                        <w:kern w:val="2"/>
                        <w:szCs w:val="24"/>
                        <w:u w:val="single"/>
                        <w14:ligatures w14:val="standardContextual"/>
                      </w:rPr>
                      <w:t>(EB) Nr. 300/2008</w:t>
                    </w:r>
                  </w:hyperlink>
                  <w:r>
                    <w:rPr>
                      <w:rFonts w:eastAsia="Aptos"/>
                      <w:kern w:val="2"/>
                      <w:szCs w:val="24"/>
                      <w14:ligatures w14:val="standardContextual"/>
                    </w:rPr>
                    <w:t xml:space="preserve"> 18 straipsnio a papunktyje nurodyta informacija (pranešta dokumentu Nr.</w:t>
                  </w:r>
                  <w:r>
                    <w:rPr>
                      <w:rFonts w:eastAsia="Aptos"/>
                      <w:b/>
                      <w:bCs/>
                      <w:kern w:val="2"/>
                      <w:szCs w:val="24"/>
                      <w14:ligatures w14:val="standardContextual"/>
                    </w:rPr>
                    <w:t xml:space="preserve"> </w:t>
                  </w:r>
                  <w:r>
                    <w:rPr>
                      <w:rFonts w:eastAsia="Aptos"/>
                      <w:kern w:val="2"/>
                      <w:szCs w:val="24"/>
                      <w14:ligatures w14:val="standardContextual"/>
                    </w:rPr>
                    <w:t>C(2015) 8005), su paskutiniais pakeitimais, padarytais 2025 m. gegužės 19 d. Komisijos įgyvendinimo sprendimu (pranešta dokumentu Nr. C(2025) 3014), ir 2017 m. kovo 1 d. Komisijos įgyvendinimo reglamento </w:t>
                  </w:r>
                  <w:hyperlink r:id="rId44" w:tgtFrame="_blank" w:history="1">
                    <w:r>
                      <w:rPr>
                        <w:rFonts w:eastAsia="Aptos"/>
                        <w:color w:val="0000FF" w:themeColor="hyperlink"/>
                        <w:kern w:val="2"/>
                        <w:szCs w:val="24"/>
                        <w:u w:val="single"/>
                        <w14:ligatures w14:val="standardContextual"/>
                      </w:rPr>
                      <w:t>(ES) 2017/373</w:t>
                    </w:r>
                  </w:hyperlink>
                  <w:r>
                    <w:rPr>
                      <w:rFonts w:eastAsia="Aptos"/>
                      <w:kern w:val="2"/>
                      <w:szCs w:val="24"/>
                      <w14:ligatures w14:val="standardContextual"/>
                    </w:rPr>
                    <w:t>, kuriuo nustatomi oro eismo valdymo ir oro navigacijos paslaugų teikėjų, kitų oro eismo valdymo tinklo funkcijų vykdytojų ir tų subjektų priežiūros bendrieji reikalavimai, panaikinamas Reglamentas </w:t>
                  </w:r>
                  <w:hyperlink r:id="rId45" w:tgtFrame="_blank" w:history="1">
                    <w:r>
                      <w:rPr>
                        <w:rFonts w:eastAsia="Aptos"/>
                        <w:color w:val="0000FF" w:themeColor="hyperlink"/>
                        <w:kern w:val="2"/>
                        <w:szCs w:val="24"/>
                        <w:u w:val="single"/>
                        <w14:ligatures w14:val="standardContextual"/>
                      </w:rPr>
                      <w:t>(EB) Nr. 482/2008</w:t>
                    </w:r>
                  </w:hyperlink>
                  <w:r>
                    <w:rPr>
                      <w:rFonts w:eastAsia="Aptos"/>
                      <w:kern w:val="2"/>
                      <w:szCs w:val="24"/>
                      <w14:ligatures w14:val="standardContextual"/>
                    </w:rPr>
                    <w:t>, įgyvendinimo reglamentai </w:t>
                  </w:r>
                  <w:hyperlink r:id="rId46" w:tgtFrame="_blank" w:history="1">
                    <w:r>
                      <w:rPr>
                        <w:rFonts w:eastAsia="Aptos"/>
                        <w:color w:val="0000FF" w:themeColor="hyperlink"/>
                        <w:kern w:val="2"/>
                        <w:szCs w:val="24"/>
                        <w:u w:val="single"/>
                        <w14:ligatures w14:val="standardContextual"/>
                      </w:rPr>
                      <w:t>(ES) Nr. 1034/2011</w:t>
                    </w:r>
                  </w:hyperlink>
                  <w:r>
                    <w:rPr>
                      <w:rFonts w:eastAsia="Aptos"/>
                      <w:kern w:val="2"/>
                      <w:szCs w:val="24"/>
                      <w14:ligatures w14:val="standardContextual"/>
                    </w:rPr>
                    <w:t>, </w:t>
                  </w:r>
                  <w:hyperlink r:id="rId47" w:tgtFrame="_blank" w:history="1">
                    <w:r>
                      <w:rPr>
                        <w:rFonts w:eastAsia="Aptos"/>
                        <w:color w:val="0000FF" w:themeColor="hyperlink"/>
                        <w:kern w:val="2"/>
                        <w:szCs w:val="24"/>
                        <w:u w:val="single"/>
                        <w14:ligatures w14:val="standardContextual"/>
                      </w:rPr>
                      <w:t>(ES) Nr. 1035/2011</w:t>
                    </w:r>
                  </w:hyperlink>
                  <w:r>
                    <w:rPr>
                      <w:rFonts w:eastAsia="Aptos"/>
                      <w:kern w:val="2"/>
                      <w:szCs w:val="24"/>
                      <w14:ligatures w14:val="standardContextual"/>
                    </w:rPr>
                    <w:t> ir </w:t>
                  </w:r>
                  <w:hyperlink r:id="rId48" w:tgtFrame="_blank" w:history="1">
                    <w:r>
                      <w:rPr>
                        <w:rFonts w:eastAsia="Aptos"/>
                        <w:color w:val="0000FF" w:themeColor="hyperlink"/>
                        <w:kern w:val="2"/>
                        <w:szCs w:val="24"/>
                        <w:u w:val="single"/>
                        <w14:ligatures w14:val="standardContextual"/>
                      </w:rPr>
                      <w:t>(ES) 2016/1377</w:t>
                    </w:r>
                  </w:hyperlink>
                  <w:r>
                    <w:rPr>
                      <w:rFonts w:eastAsia="Aptos"/>
                      <w:kern w:val="2"/>
                      <w:szCs w:val="24"/>
                      <w14:ligatures w14:val="standardContextual"/>
                    </w:rPr>
                    <w:t> ir iš dalies keičiamas Reglamentas </w:t>
                  </w:r>
                  <w:hyperlink r:id="rId49" w:tgtFrame="_blank" w:history="1">
                    <w:r>
                      <w:rPr>
                        <w:rFonts w:eastAsia="Aptos"/>
                        <w:color w:val="0000FF" w:themeColor="hyperlink"/>
                        <w:kern w:val="2"/>
                        <w:szCs w:val="24"/>
                        <w:u w:val="single"/>
                        <w14:ligatures w14:val="standardContextual"/>
                      </w:rPr>
                      <w:t>(ES) Nr. 677/2011</w:t>
                    </w:r>
                  </w:hyperlink>
                  <w:r>
                    <w:rPr>
                      <w:rFonts w:eastAsia="Aptos"/>
                      <w:kern w:val="2"/>
                      <w:szCs w:val="24"/>
                      <w14:ligatures w14:val="standardContextual"/>
                    </w:rPr>
                    <w:t>, su paskutiniais pakeitimais, padarytais 2025 m. vasario 17 d. Komisijos įgyvendinimo reglamentu </w:t>
                  </w:r>
                  <w:hyperlink r:id="rId50" w:tgtFrame="_blank" w:history="1">
                    <w:r>
                      <w:rPr>
                        <w:rFonts w:eastAsia="Aptos"/>
                        <w:color w:val="0000FF" w:themeColor="hyperlink"/>
                        <w:kern w:val="2"/>
                        <w:szCs w:val="24"/>
                        <w:u w:val="single"/>
                        <w14:ligatures w14:val="standardContextual"/>
                      </w:rPr>
                      <w:t>(ES) 2025/343</w:t>
                    </w:r>
                  </w:hyperlink>
                  <w:r>
                    <w:rPr>
                      <w:rFonts w:eastAsia="Aptos"/>
                      <w:kern w:val="2"/>
                      <w:szCs w:val="24"/>
                      <w14:ligatures w14:val="standardContextual"/>
                    </w:rPr>
                    <w:t>,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dad52e4af11f08918e1adc7c5b1ec">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2025-12-29,
paskelbta TAR 2025-12-29, i. k. 2025-22834            </w:t>
                  </w:r>
                </w:p>
                <w:p/>
              </w:sdtContent>
            </w:sdt>
            <w:sdt>
              <w:sdtPr>
                <w:alias w:val="2 p."/>
                <w:tag w:val="part_50d2a384f13145ad971426dc36270bb7"/>
                <w:lock w:val="sdtLocked"/>
                <w:richText/>
              </w:sdtPr>
              <w:sdtContent>
                <w:p>
                  <w:pPr>
                    <w:tabs>
                      <w:tab w:val="left" w:pos="1134"/>
                      <w:tab w:val="left" w:pos="7230"/>
                    </w:tabs>
                    <w:ind w:firstLine="709"/>
                    <w:jc w:val="both"/>
                    <w:rPr>
                      <w:szCs w:val="24"/>
                      <w:lang w:eastAsia="lt-LT"/>
                    </w:rPr>
                  </w:pPr>
                  <w:sdt>
                    <w:sdtPr>
                      <w:alias w:val="Numeris"/>
                      <w:tag w:val="nr_50d2a384f13145ad971426dc36270bb7"/>
                      <w:lock w:val="sdtLocked"/>
                      <w:richText/>
                    </w:sdtPr>
                    <w:sdtContent>
                      <w:r>
                        <w:rPr>
                          <w:szCs w:val="24"/>
                          <w:lang w:eastAsia="lt-LT"/>
                        </w:rPr>
                        <w:t>2</w:t>
                      </w:r>
                    </w:sdtContent>
                  </w:sdt>
                  <w:r>
                    <w:rPr>
                      <w:szCs w:val="24"/>
                      <w:lang w:eastAsia="lt-LT"/>
                    </w:rPr>
                    <w:t>.</w:t>
                    <w:tab/>
                  </w:r>
                  <w:r>
                    <w:rPr>
                      <w:szCs w:val="24"/>
                    </w:rPr>
                    <w:t>Programos tikslas – nustatyti civilinės aviacijos saugumo užtikrinimo priemones ir apibrėžti atsakomybę už Reglamento (EB) Nr. 300/2008 4 straipsnyje nurodytų bendrųjų pagrindinių standartų įgyvendinimą, taip pat aprašyti priemones, kurias tuo tikslu turi taikyti oro uostus valdančios įmonės, oro navigacijos paslaugas teikiančios įmonės (toliau – oro navigacijos paslaugų teikėjai), oro vežėjai ir subjektai, taikantys aviacijos saugumo priemones ir veikiantys oro uosto teritorijoje ar už jos ribų ir tiekiantys prekes arba teikiantys paslaugas oro uostuose ar per juos (toliau – aviacijos saugumo priemones taikantys subjektai).</w:t>
                  </w:r>
                </w:p>
              </w:sdtContent>
            </w:sdt>
            <w:sdt>
              <w:sdtPr>
                <w:alias w:val="3 p."/>
                <w:tag w:val="part_486008d86f324c61a3c27d6b6625de74"/>
                <w:lock w:val="sdtLocked"/>
                <w:richText/>
              </w:sdtPr>
              <w:sdtContent>
                <w:p>
                  <w:pPr>
                    <w:tabs>
                      <w:tab w:val="left" w:pos="1134"/>
                      <w:tab w:val="left" w:pos="7230"/>
                    </w:tabs>
                    <w:ind w:firstLine="709"/>
                    <w:jc w:val="both"/>
                    <w:rPr>
                      <w:szCs w:val="24"/>
                      <w:lang w:eastAsia="lt-LT"/>
                    </w:rPr>
                  </w:pPr>
                  <w:sdt>
                    <w:sdtPr>
                      <w:alias w:val="Numeris"/>
                      <w:tag w:val="nr_486008d86f324c61a3c27d6b6625de74"/>
                      <w:lock w:val="sdtLocked"/>
                      <w:richText/>
                    </w:sdtPr>
                    <w:sdtContent>
                      <w:r>
                        <w:rPr>
                          <w:szCs w:val="24"/>
                          <w:lang w:eastAsia="lt-LT"/>
                        </w:rPr>
                        <w:t>3</w:t>
                      </w:r>
                    </w:sdtContent>
                  </w:sdt>
                  <w:r>
                    <w:rPr>
                      <w:szCs w:val="24"/>
                      <w:lang w:eastAsia="lt-LT"/>
                    </w:rPr>
                    <w:t>.</w:t>
                    <w:tab/>
                  </w:r>
                  <w:r>
                    <w:rPr>
                      <w:szCs w:val="24"/>
                    </w:rPr>
                    <w:t>Programa netaikoma Lietuvos Respublikos oro uostams ir jų dalims, naudojamiems išimtinai kariniais tikslais, oro uostų atribotosiose zonose vykdomiems skrydžiams, nurodytiems Reglamento (ES) Nr. 1254/2009 1 straipsnyje, taip pat šiuos skrydžius vykdančiais orlaiviais vykstantiems oficialių delegacijų nariams, apie kurių atvykimą ir išvykimą Lietuvos Respublikos institucija, organizuojanti oficialios delegacijos vizitą, iš anksto raštu praneša oro uostą valdančiai įmonei ir Lietuvos Respublikos užsienio reikalų ministerijai.</w:t>
                  </w:r>
                </w:p>
              </w:sdtContent>
            </w:sdt>
            <w:sdt>
              <w:sdtPr>
                <w:alias w:val="4 p."/>
                <w:tag w:val="part_ecce400956b84baaa62780f2f3a3a956"/>
                <w:lock w:val="sdtLocked"/>
                <w:richText/>
              </w:sdtPr>
              <w:sdtContent>
                <w:p>
                  <w:pPr>
                    <w:tabs>
                      <w:tab w:val="left" w:pos="1134"/>
                      <w:tab w:val="left" w:pos="7230"/>
                    </w:tabs>
                    <w:ind w:firstLine="709"/>
                    <w:jc w:val="both"/>
                    <w:rPr>
                      <w:szCs w:val="24"/>
                      <w:lang w:eastAsia="lt-LT"/>
                    </w:rPr>
                  </w:pPr>
                  <w:sdt>
                    <w:sdtPr>
                      <w:alias w:val="Numeris"/>
                      <w:tag w:val="nr_ecce400956b84baaa62780f2f3a3a956"/>
                      <w:lock w:val="sdtLocked"/>
                      <w:richText/>
                    </w:sdtPr>
                    <w:sdtContent>
                      <w:r>
                        <w:rPr>
                          <w:szCs w:val="24"/>
                          <w:lang w:eastAsia="lt-LT"/>
                        </w:rPr>
                        <w:t>4</w:t>
                      </w:r>
                    </w:sdtContent>
                  </w:sdt>
                  <w:r>
                    <w:rPr>
                      <w:szCs w:val="24"/>
                      <w:lang w:eastAsia="lt-LT"/>
                    </w:rPr>
                    <w:t>.</w:t>
                    <w:tab/>
                    <w:t>Programoje vartojamos sąvokos:</w:t>
                  </w:r>
                </w:p>
                <w:sdt>
                  <w:sdtPr>
                    <w:alias w:val="4.1 pp."/>
                    <w:tag w:val="part_ee1079b2b62e48c3b7d352767336bc76"/>
                    <w:lock w:val="sdtLocked"/>
                    <w:richText/>
                  </w:sdtPr>
                  <w:sdtContent>
                    <w:p>
                      <w:pPr>
                        <w:tabs>
                          <w:tab w:val="left" w:pos="709"/>
                          <w:tab w:val="left" w:pos="1134"/>
                        </w:tabs>
                        <w:ind w:firstLine="709"/>
                        <w:jc w:val="both"/>
                        <w:rPr>
                          <w:szCs w:val="24"/>
                          <w:lang w:eastAsia="lt-LT"/>
                        </w:rPr>
                      </w:pPr>
                      <w:sdt>
                        <w:sdtPr>
                          <w:alias w:val="Numeris"/>
                          <w:tag w:val="nr_ee1079b2b62e48c3b7d352767336bc76"/>
                          <w:lock w:val="sdtLocked"/>
                          <w:richText/>
                        </w:sdtPr>
                        <w:sdtContent>
                          <w:r>
                            <w:rPr>
                              <w:szCs w:val="24"/>
                              <w:lang w:eastAsia="lt-LT"/>
                            </w:rPr>
                            <w:t>4.1</w:t>
                          </w:r>
                        </w:sdtContent>
                      </w:sdt>
                      <w:r>
                        <w:rPr>
                          <w:szCs w:val="24"/>
                          <w:lang w:eastAsia="lt-LT"/>
                        </w:rPr>
                        <w:t>.</w:t>
                      </w:r>
                      <w:r>
                        <w:rPr>
                          <w:b/>
                          <w:bCs/>
                          <w:szCs w:val="24"/>
                          <w:lang w:eastAsia="lt-LT"/>
                        </w:rPr>
                        <w:t xml:space="preserve"> Kontrolinė </w:t>
                      </w:r>
                      <w:r>
                        <w:rPr>
                          <w:szCs w:val="24"/>
                          <w:lang w:eastAsia="lt-LT"/>
                        </w:rPr>
                        <w:t>–</w:t>
                      </w:r>
                      <w:r>
                        <w:rPr>
                          <w:b/>
                          <w:bCs/>
                          <w:szCs w:val="24"/>
                          <w:lang w:eastAsia="lt-LT"/>
                        </w:rPr>
                        <w:t xml:space="preserve"> </w:t>
                      </w:r>
                      <w:r>
                        <w:rPr>
                          <w:szCs w:val="24"/>
                          <w:lang w:eastAsia="lt-LT"/>
                        </w:rPr>
                        <w:t>oro uosto specialiai įrengta vieta ar patalpa atvykstantiems į oro uosto riboto patekimo zonas ar iš jų išvykstantiems asmenims ir transporto priemonėms, taip pat jų vežamiems kroviniams, dokumentams, daiktams ir kitiems fiziniams objektams tikrinti.</w:t>
                      </w:r>
                    </w:p>
                  </w:sdtContent>
                </w:sdt>
                <w:sdt>
                  <w:sdtPr>
                    <w:alias w:val="4.2 pp."/>
                    <w:tag w:val="part_de13c438cd314a75834b7ab8d4c78007"/>
                    <w:lock w:val="sdtLocked"/>
                    <w:richText/>
                  </w:sdtPr>
                  <w:sdtContent>
                    <w:p>
                      <w:pPr>
                        <w:tabs>
                          <w:tab w:val="left" w:pos="709"/>
                          <w:tab w:val="left" w:pos="1134"/>
                        </w:tabs>
                        <w:ind w:firstLine="709"/>
                        <w:jc w:val="both"/>
                        <w:rPr>
                          <w:szCs w:val="24"/>
                          <w:lang w:eastAsia="lt-LT"/>
                        </w:rPr>
                      </w:pPr>
                      <w:sdt>
                        <w:sdtPr>
                          <w:alias w:val="Numeris"/>
                          <w:tag w:val="nr_de13c438cd314a75834b7ab8d4c78007"/>
                          <w:lock w:val="sdtLocked"/>
                          <w:richText/>
                        </w:sdtPr>
                        <w:sdtContent>
                          <w:r>
                            <w:rPr>
                              <w:szCs w:val="24"/>
                              <w:lang w:eastAsia="lt-LT"/>
                            </w:rPr>
                            <w:t>4.2</w:t>
                          </w:r>
                        </w:sdtContent>
                      </w:sdt>
                      <w:r>
                        <w:rPr>
                          <w:szCs w:val="24"/>
                          <w:lang w:eastAsia="lt-LT"/>
                        </w:rPr>
                        <w:t>.</w:t>
                      </w:r>
                      <w:r>
                        <w:rPr>
                          <w:b/>
                          <w:bCs/>
                          <w:szCs w:val="24"/>
                          <w:lang w:eastAsia="lt-LT"/>
                        </w:rPr>
                        <w:t xml:space="preserve"> Neteisėta veika</w:t>
                      </w:r>
                      <w:r>
                        <w:rPr>
                          <w:szCs w:val="24"/>
                          <w:lang w:eastAsia="lt-LT"/>
                        </w:rPr>
                        <w:t xml:space="preserve"> – nusikalstamas ar kitoks neteisėtas veikimas ar neveikimas, kuriais kėsinamasi pažeisti ar pažeidžiamas civilinės aviacijos saugumas (teroro aktas; orlaivio užgrobimas; žmogaus pagrobimas įkaitu; prievartinis įsibrovimas į orlaivį, oro uostą; neteisėtas ginklų, sprogmenų ar kitokių draudžiamų objektų įsinešimas į orlaivį ar oro uosto teritoriją; melagingos informacijos pranešimas siekiant pažeisti orlaivio, keleivių, civilinės aviacijos darbuotojų ar visuomenės saugumą; neteisėtas aviacijos saugumo funkcijų neatlikimas ir kita).</w:t>
                      </w:r>
                    </w:p>
                  </w:sdtContent>
                </w:sdt>
                <w:sdt>
                  <w:sdtPr>
                    <w:alias w:val="4.3 pp."/>
                    <w:tag w:val="part_fc735f1e9a184e63bfc6edcc689e321a"/>
                    <w:lock w:val="sdtLocked"/>
                    <w:richText/>
                  </w:sdtPr>
                  <w:sdtContent>
                    <w:p>
                      <w:pPr>
                        <w:tabs>
                          <w:tab w:val="left" w:pos="709"/>
                          <w:tab w:val="left" w:pos="1134"/>
                        </w:tabs>
                        <w:ind w:firstLine="709"/>
                        <w:jc w:val="both"/>
                        <w:rPr>
                          <w:szCs w:val="24"/>
                          <w:lang w:eastAsia="lt-LT"/>
                        </w:rPr>
                      </w:pPr>
                      <w:sdt>
                        <w:sdtPr>
                          <w:alias w:val="Numeris"/>
                          <w:tag w:val="nr_fc735f1e9a184e63bfc6edcc689e321a"/>
                          <w:lock w:val="sdtLocked"/>
                          <w:richText/>
                        </w:sdtPr>
                        <w:sdtContent>
                          <w:r>
                            <w:rPr>
                              <w:szCs w:val="24"/>
                              <w:lang w:eastAsia="lt-LT"/>
                            </w:rPr>
                            <w:t>4.3</w:t>
                          </w:r>
                        </w:sdtContent>
                      </w:sdt>
                      <w:r>
                        <w:rPr>
                          <w:szCs w:val="24"/>
                          <w:lang w:eastAsia="lt-LT"/>
                        </w:rPr>
                        <w:t>. Kitos Programoje vartojamos sąvokos suprantamos taip, kaip jos apibrėžtos Aviacijos įstatyme, Reglamente (EB) Nr. 300/2008, Reglamente (EB) Nr. 272/2009, Reglamente (ES) Nr. 1254/2009, Reglamente (ES) 2015/1998 ir Sprendime C(2015) 8005.</w:t>
                      </w:r>
                    </w:p>
                    <w:p>
                      <w:pPr>
                        <w:widowControl w:val="0"/>
                        <w:tabs>
                          <w:tab w:val="left" w:pos="7230"/>
                        </w:tabs>
                        <w:ind w:firstLine="709"/>
                        <w:jc w:val="center"/>
                        <w:rPr>
                          <w:b/>
                          <w:bCs/>
                          <w:szCs w:val="24"/>
                        </w:rPr>
                      </w:pPr>
                    </w:p>
                  </w:sdtContent>
                </w:sdt>
              </w:sdtContent>
            </w:sdt>
          </w:sdtContent>
        </w:sdt>
        <w:sdt>
          <w:sdtPr>
            <w:alias w:val="skyrius"/>
            <w:tag w:val="part_c7bffbbf8eb94e90be235f31789719ef"/>
            <w:lock w:val="sdtLocked"/>
            <w:richText/>
          </w:sdtPr>
          <w:sdtContent>
            <w:p>
              <w:pPr>
                <w:widowControl w:val="0"/>
                <w:tabs>
                  <w:tab w:val="left" w:pos="7230"/>
                </w:tabs>
                <w:jc w:val="center"/>
                <w:rPr>
                  <w:b/>
                  <w:bCs/>
                  <w:szCs w:val="24"/>
                </w:rPr>
              </w:pPr>
              <w:sdt>
                <w:sdtPr>
                  <w:alias w:val="Numeris"/>
                  <w:tag w:val="nr_c7bffbbf8eb94e90be235f31789719ef"/>
                  <w:lock w:val="sdtLocked"/>
                  <w:richText/>
                </w:sdtPr>
                <w:sdtContent>
                  <w:r>
                    <w:rPr>
                      <w:b/>
                      <w:bCs/>
                      <w:szCs w:val="24"/>
                    </w:rPr>
                    <w:t>II</w:t>
                  </w:r>
                </w:sdtContent>
              </w:sdt>
              <w:r>
                <w:rPr>
                  <w:b/>
                  <w:bCs/>
                  <w:szCs w:val="24"/>
                </w:rPr>
                <w:t xml:space="preserve"> SKYRIUS</w:t>
              </w:r>
            </w:p>
            <w:p>
              <w:pPr>
                <w:widowControl w:val="0"/>
                <w:tabs>
                  <w:tab w:val="left" w:pos="7230"/>
                </w:tabs>
                <w:jc w:val="center"/>
                <w:rPr>
                  <w:szCs w:val="24"/>
                </w:rPr>
              </w:pPr>
              <w:sdt>
                <w:sdtPr>
                  <w:alias w:val="Pavadinimas"/>
                  <w:tag w:val="title_c7bffbbf8eb94e90be235f31789719ef"/>
                  <w:lock w:val="sdtLocked"/>
                  <w:richText/>
                </w:sdtPr>
                <w:sdtContent>
                  <w:r>
                    <w:rPr>
                      <w:b/>
                      <w:bCs/>
                      <w:szCs w:val="24"/>
                    </w:rPr>
                    <w:t>AVIACIJOS SAUGUMO ORGANIZAVIMAS IR ATSAKOMYBĖ</w:t>
                  </w:r>
                </w:sdtContent>
              </w:sdt>
            </w:p>
            <w:p>
              <w:pPr>
                <w:ind w:firstLine="709"/>
                <w:jc w:val="both"/>
                <w:rPr>
                  <w:szCs w:val="24"/>
                </w:rPr>
              </w:pPr>
            </w:p>
            <w:sdt>
              <w:sdtPr>
                <w:alias w:val="5 p."/>
                <w:tag w:val="part_cfa6717f97b44cfb9f404d147c91dfa9"/>
                <w:lock w:val="sdtLocked"/>
                <w:richText/>
              </w:sdtPr>
              <w:sdtContent>
                <w:p>
                  <w:pPr>
                    <w:ind w:firstLine="709"/>
                    <w:jc w:val="both"/>
                    <w:rPr>
                      <w:szCs w:val="24"/>
                    </w:rPr>
                  </w:pPr>
                  <w:sdt>
                    <w:sdtPr>
                      <w:alias w:val="Numeris"/>
                      <w:tag w:val="nr_cfa6717f97b44cfb9f404d147c91dfa9"/>
                      <w:lock w:val="sdtLocked"/>
                      <w:richText/>
                    </w:sdtPr>
                    <w:sdtContent>
                      <w:r>
                        <w:rPr>
                          <w:szCs w:val="24"/>
                        </w:rPr>
                        <w:t>5</w:t>
                      </w:r>
                    </w:sdtContent>
                  </w:sdt>
                  <w:r>
                    <w:rPr>
                      <w:szCs w:val="24"/>
                    </w:rPr>
                    <w:t>. Programą pagal savo kompetenciją įgyvendinantys subjektai:</w:t>
                  </w:r>
                </w:p>
                <w:sdt>
                  <w:sdtPr>
                    <w:alias w:val="5.1 pp."/>
                    <w:tag w:val="part_47844e81699b4796ae1c4a625ea9ea3c"/>
                    <w:lock w:val="sdtLocked"/>
                    <w:richText/>
                  </w:sdtPr>
                  <w:sdtContent>
                    <w:p>
                      <w:pPr>
                        <w:ind w:firstLine="709"/>
                        <w:jc w:val="both"/>
                        <w:rPr>
                          <w:szCs w:val="24"/>
                        </w:rPr>
                      </w:pPr>
                      <w:sdt>
                        <w:sdtPr>
                          <w:alias w:val="Numeris"/>
                          <w:tag w:val="nr_47844e81699b4796ae1c4a625ea9ea3c"/>
                          <w:lock w:val="sdtLocked"/>
                          <w:richText/>
                        </w:sdtPr>
                        <w:sdtContent>
                          <w:r>
                            <w:rPr>
                              <w:szCs w:val="24"/>
                            </w:rPr>
                            <w:t>5.1</w:t>
                          </w:r>
                        </w:sdtContent>
                      </w:sdt>
                      <w:r>
                        <w:rPr>
                          <w:szCs w:val="24"/>
                        </w:rPr>
                        <w:t xml:space="preserve">. </w:t>
                      </w:r>
                      <w:r>
                        <w:rPr>
                          <w:color w:val="000000"/>
                          <w:szCs w:val="24"/>
                        </w:rPr>
                        <w:t xml:space="preserve">Lietuvos transporto saugos administracija (toliau – </w:t>
                      </w:r>
                      <w:r>
                        <w:rPr>
                          <w:szCs w:val="24"/>
                        </w:rPr>
                        <w:t xml:space="preserve">LTSA) ir viešoji įstaiga </w:t>
                      </w:r>
                      <w:r>
                        <w:rPr>
                          <w:color w:val="000000"/>
                          <w:szCs w:val="24"/>
                        </w:rPr>
                        <w:t>Transporto kompetencijų agentūra</w:t>
                      </w:r>
                      <w:r>
                        <w:rPr>
                          <w:szCs w:val="24"/>
                        </w:rPr>
                        <w:t xml:space="preserve"> (toliau – Agentūra)</w:t>
                      </w:r>
                      <w:r>
                        <w:rPr>
                          <w:b/>
                          <w:bCs/>
                          <w:szCs w:val="24"/>
                        </w:rPr>
                        <w:t xml:space="preserve"> </w:t>
                      </w:r>
                      <w:r>
                        <w:rPr>
                          <w:szCs w:val="24"/>
                        </w:rPr>
                        <w:t>atlieka šias funkcijas:</w:t>
                      </w:r>
                    </w:p>
                    <w:sdt>
                      <w:sdtPr>
                        <w:alias w:val="5.1.1 pp."/>
                        <w:tag w:val="part_328dd98fd58d45cca3fa705786a6bc63"/>
                        <w:lock w:val="sdtLocked"/>
                        <w:richText/>
                      </w:sdtPr>
                      <w:sdtContent>
                        <w:p>
                          <w:pPr>
                            <w:ind w:firstLine="709"/>
                            <w:jc w:val="both"/>
                            <w:rPr>
                              <w:szCs w:val="24"/>
                            </w:rPr>
                          </w:pPr>
                          <w:sdt>
                            <w:sdtPr>
                              <w:alias w:val="Numeris"/>
                              <w:tag w:val="nr_328dd98fd58d45cca3fa705786a6bc63"/>
                              <w:lock w:val="sdtLocked"/>
                              <w:richText/>
                            </w:sdtPr>
                            <w:sdtContent>
                              <w:r>
                                <w:rPr>
                                  <w:szCs w:val="24"/>
                                </w:rPr>
                                <w:t>5.1.1</w:t>
                              </w:r>
                            </w:sdtContent>
                          </w:sdt>
                          <w:r>
                            <w:rPr>
                              <w:szCs w:val="24"/>
                            </w:rPr>
                            <w:t>. LTSA:</w:t>
                          </w:r>
                        </w:p>
                        <w:sdt>
                          <w:sdtPr>
                            <w:alias w:val="5.1.1.1 pp."/>
                            <w:tag w:val="part_d8833ede14e74b79951f4a2606e1eedb"/>
                            <w:lock w:val="sdtLocked"/>
                            <w:richText/>
                          </w:sdtPr>
                          <w:sdtContent>
                            <w:p>
                              <w:pPr>
                                <w:ind w:firstLine="709"/>
                                <w:jc w:val="both"/>
                                <w:rPr>
                                  <w:szCs w:val="24"/>
                                </w:rPr>
                              </w:pPr>
                              <w:sdt>
                                <w:sdtPr>
                                  <w:alias w:val="Numeris"/>
                                  <w:tag w:val="nr_d8833ede14e74b79951f4a2606e1eedb"/>
                                  <w:lock w:val="sdtLocked"/>
                                  <w:richText/>
                                </w:sdtPr>
                                <w:sdtContent>
                                  <w:r>
                                    <w:rPr>
                                      <w:szCs w:val="24"/>
                                    </w:rPr>
                                    <w:t>5.1.1.1</w:t>
                                  </w:r>
                                </w:sdtContent>
                              </w:sdt>
                              <w:r>
                                <w:rPr>
                                  <w:szCs w:val="24"/>
                                </w:rPr>
                                <w:t>. rengia ir teikia Lietuvos Respublikos susisiekimo ministerijai pasiūlymus, kaip tobulinti Programą;</w:t>
                              </w:r>
                            </w:p>
                          </w:sdtContent>
                        </w:sdt>
                        <w:sdt>
                          <w:sdtPr>
                            <w:alias w:val="5.1.1.2 pp."/>
                            <w:tag w:val="part_578440fa5da54779a6ac8834b967f293"/>
                            <w:lock w:val="sdtLocked"/>
                            <w:richText/>
                          </w:sdtPr>
                          <w:sdtContent>
                            <w:p>
                              <w:pPr>
                                <w:ind w:firstLine="709"/>
                                <w:jc w:val="both"/>
                                <w:rPr>
                                  <w:szCs w:val="24"/>
                                </w:rPr>
                              </w:pPr>
                              <w:sdt>
                                <w:sdtPr>
                                  <w:alias w:val="Numeris"/>
                                  <w:tag w:val="nr_578440fa5da54779a6ac8834b967f293"/>
                                  <w:lock w:val="sdtLocked"/>
                                  <w:richText/>
                                </w:sdtPr>
                                <w:sdtContent>
                                  <w:r>
                                    <w:rPr>
                                      <w:szCs w:val="24"/>
                                    </w:rPr>
                                    <w:t>5.1.1.2</w:t>
                                  </w:r>
                                </w:sdtContent>
                              </w:sdt>
                              <w:r>
                                <w:rPr>
                                  <w:szCs w:val="24"/>
                                </w:rPr>
                                <w:t>. nustato oro uostus valdančių įmonių, oro navigacijos paslaugų teikėjų, oro vežėjų ir aviacijos saugumo priemones taikančių subjektų aviacijos saugumo ir aviacijos saugumo mokymo programų rengimo reikalavimus ir derina oro uostų aviacijos saugumo komisijų nuostatus;</w:t>
                              </w:r>
                            </w:p>
                          </w:sdtContent>
                        </w:sdt>
                        <w:sdt>
                          <w:sdtPr>
                            <w:alias w:val="5.1.1.3 pp."/>
                            <w:tag w:val="part_ee69d143c46142e89b5fbec3b7efb5ff"/>
                            <w:lock w:val="sdtLocked"/>
                            <w:richText/>
                          </w:sdtPr>
                          <w:sdtContent>
                            <w:p>
                              <w:pPr>
                                <w:widowControl w:val="0"/>
                                <w:tabs>
                                  <w:tab w:val="left" w:pos="7230"/>
                                </w:tabs>
                                <w:ind w:firstLine="709"/>
                                <w:jc w:val="both"/>
                                <w:rPr>
                                  <w:szCs w:val="24"/>
                                </w:rPr>
                              </w:pPr>
                              <w:sdt>
                                <w:sdtPr>
                                  <w:alias w:val="Numeris"/>
                                  <w:tag w:val="nr_ee69d143c46142e89b5fbec3b7efb5ff"/>
                                  <w:lock w:val="sdtLocked"/>
                                  <w:richText/>
                                </w:sdtPr>
                                <w:sdtContent>
                                  <w:r>
                                    <w:rPr>
                                      <w:szCs w:val="24"/>
                                    </w:rPr>
                                    <w:t>5.1.1.3</w:t>
                                  </w:r>
                                </w:sdtContent>
                              </w:sdt>
                              <w:r>
                                <w:rPr>
                                  <w:szCs w:val="24"/>
                                </w:rPr>
                                <w:t>. teikia už aviacijos saugumo priemonių įgyvendinimą atsakingoms institucijoms, oro uostus valdančioms įmonėms, oro navigacijos paslaugų teikėjams, oro vežėjams ir (ar) aviacijos saugumo priemones taikantiems subjektams pasiūlymus dėl aviacijos saugumo funkcijų paskirstymo;</w:t>
                              </w:r>
                            </w:p>
                          </w:sdtContent>
                        </w:sdt>
                        <w:sdt>
                          <w:sdtPr>
                            <w:alias w:val="5.1.1.4 pp."/>
                            <w:tag w:val="part_d6ebdce479ff40d7991aa096be0c7f39"/>
                            <w:lock w:val="sdtLocked"/>
                            <w:richText/>
                          </w:sdtPr>
                          <w:sdtContent>
                            <w:p>
                              <w:pPr>
                                <w:ind w:firstLine="709"/>
                                <w:jc w:val="both"/>
                                <w:rPr>
                                  <w:szCs w:val="24"/>
                                </w:rPr>
                              </w:pPr>
                              <w:sdt>
                                <w:sdtPr>
                                  <w:alias w:val="Numeris"/>
                                  <w:tag w:val="nr_d6ebdce479ff40d7991aa096be0c7f39"/>
                                  <w:lock w:val="sdtLocked"/>
                                  <w:richText/>
                                </w:sdtPr>
                                <w:sdtContent>
                                  <w:r>
                                    <w:rPr>
                                      <w:szCs w:val="24"/>
                                    </w:rPr>
                                    <w:t>5.1.1.4</w:t>
                                  </w:r>
                                </w:sdtContent>
                              </w:sdt>
                              <w:r>
                                <w:rPr>
                                  <w:szCs w:val="24"/>
                                </w:rPr>
                                <w:t>. vadovaudamasi Reglamento (ES) 2015/1998 priedo 1.2.3 ir 1.2.4 punktais, nustato civilinių orlaivių įgulos narių pažymėjimų išdavimo tvarką;</w:t>
                              </w:r>
                              <w:r>
                                <w:rPr>
                                  <w:strike/>
                                  <w:szCs w:val="24"/>
                                </w:rPr>
                                <w:t xml:space="preserve"> </w:t>
                              </w:r>
                            </w:p>
                          </w:sdtContent>
                        </w:sdt>
                        <w:sdt>
                          <w:sdtPr>
                            <w:alias w:val="5.1.1.5 pp."/>
                            <w:tag w:val="part_e6e577698b944a53b64f53b44c87e80d"/>
                            <w:lock w:val="sdtLocked"/>
                            <w:richText/>
                          </w:sdtPr>
                          <w:sdtContent>
                            <w:p>
                              <w:pPr>
                                <w:ind w:firstLine="709"/>
                                <w:jc w:val="both"/>
                                <w:rPr>
                                  <w:szCs w:val="24"/>
                                </w:rPr>
                              </w:pPr>
                              <w:sdt>
                                <w:sdtPr>
                                  <w:alias w:val="Numeris"/>
                                  <w:tag w:val="nr_e6e577698b944a53b64f53b44c87e80d"/>
                                  <w:lock w:val="sdtLocked"/>
                                  <w:richText/>
                                </w:sdtPr>
                                <w:sdtContent>
                                  <w:r>
                                    <w:rPr>
                                      <w:szCs w:val="24"/>
                                    </w:rPr>
                                    <w:t>5.1.1.5</w:t>
                                  </w:r>
                                </w:sdtContent>
                              </w:sdt>
                              <w:r>
                                <w:rPr>
                                  <w:szCs w:val="24"/>
                                </w:rPr>
                                <w:t>. tarpininkauja oro uostus valdančioms įmonėms ir kitoms Lietuvos Respublikos institucijoms, kad būtų išspręstos aviacijos saugumo problemos, iškilusios dėl Programos ir kitų aviacijos saugumą reglamentuojančių teisės aktų įgyvendinimo;</w:t>
                              </w:r>
                            </w:p>
                          </w:sdtContent>
                        </w:sdt>
                        <w:sdt>
                          <w:sdtPr>
                            <w:alias w:val="5.1.1.6 pp."/>
                            <w:tag w:val="part_05f274d562004c0daee63b81c10659f3"/>
                            <w:lock w:val="sdtLocked"/>
                            <w:richText/>
                          </w:sdtPr>
                          <w:sdtContent>
                            <w:p>
                              <w:pPr>
                                <w:tabs>
                                  <w:tab w:val="left" w:pos="993"/>
                                </w:tabs>
                                <w:ind w:firstLine="709"/>
                                <w:jc w:val="both"/>
                                <w:rPr>
                                  <w:strike/>
                                  <w:szCs w:val="24"/>
                                  <w:lang w:eastAsia="lt-LT"/>
                                </w:rPr>
                              </w:pPr>
                              <w:sdt>
                                <w:sdtPr>
                                  <w:alias w:val="Numeris"/>
                                  <w:tag w:val="nr_05f274d562004c0daee63b81c10659f3"/>
                                  <w:lock w:val="sdtLocked"/>
                                  <w:richText/>
                                </w:sdtPr>
                                <w:sdtContent>
                                  <w:r>
                                    <w:rPr>
                                      <w:lang w:eastAsia="lt-LT"/>
                                    </w:rPr>
                                    <w:t>5.1.1.6</w:t>
                                  </w:r>
                                </w:sdtContent>
                              </w:sdt>
                              <w:r>
                                <w:rPr>
                                  <w:lang w:eastAsia="lt-LT"/>
                                </w:rPr>
                                <w:t>. Aviacijos įstatymo 41</w:t>
                              </w:r>
                              <w:r>
                                <w:rPr>
                                  <w:vertAlign w:val="superscript"/>
                                  <w:lang w:eastAsia="lt-LT"/>
                                </w:rPr>
                                <w:t>1</w:t>
                              </w:r>
                              <w:r>
                                <w:rPr>
                                  <w:lang w:eastAsia="lt-LT"/>
                                </w:rPr>
                                <w:t xml:space="preserve"> straipsnio nustatyta tvarka teikia oro navigacijos paslaugų teikėjams, oro vežėjams, aviacijos saugumo priemones taikantiems subjektams ir Agentūrai pažymas dėl Aviacijos įstatymo 41</w:t>
                              </w:r>
                              <w:r>
                                <w:rPr>
                                  <w:vertAlign w:val="superscript"/>
                                  <w:lang w:eastAsia="lt-LT"/>
                                </w:rPr>
                                <w:t>1</w:t>
                              </w:r>
                              <w:r>
                                <w:rPr>
                                  <w:lang w:eastAsia="lt-LT"/>
                                </w:rPr>
                                <w:t xml:space="preserve"> straipsnio 2 dalies 5–8 punktuose nurodytų aplinkybių buvimo;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1.1.7 pp."/>
                            <w:tag w:val="part_e23e0af54e6548f590e5cbc4d9eba013"/>
                            <w:lock w:val="sdtLocked"/>
                            <w:richText/>
                          </w:sdtPr>
                          <w:sdtContent>
                            <w:p>
                              <w:pPr>
                                <w:widowControl w:val="0"/>
                                <w:tabs>
                                  <w:tab w:val="left" w:pos="7230"/>
                                </w:tabs>
                                <w:ind w:firstLine="709"/>
                                <w:jc w:val="both"/>
                                <w:rPr>
                                  <w:w w:val="95"/>
                                  <w:szCs w:val="24"/>
                                </w:rPr>
                              </w:pPr>
                              <w:sdt>
                                <w:sdtPr>
                                  <w:alias w:val="Numeris"/>
                                  <w:tag w:val="nr_e23e0af54e6548f590e5cbc4d9eba013"/>
                                  <w:lock w:val="sdtLocked"/>
                                  <w:richText/>
                                </w:sdtPr>
                                <w:sdtContent>
                                  <w:r>
                                    <w:rPr>
                                      <w:szCs w:val="24"/>
                                    </w:rPr>
                                    <w:t>5.1.1.7</w:t>
                                  </w:r>
                                </w:sdtContent>
                              </w:sdt>
                              <w:r>
                                <w:rPr>
                                  <w:szCs w:val="24"/>
                                </w:rPr>
                                <w:t xml:space="preserve">. </w:t>
                              </w:r>
                              <w:r>
                                <w:rPr>
                                  <w:szCs w:val="24"/>
                                  <w:lang w:eastAsia="lt-LT"/>
                                </w:rPr>
                                <w:t>gavusi iš Muitinės departamento prie Lietuvos Respublikos finansų ministerijos (toliau – Muitinės departamentas) informaciją, kad pagal Reglamento (ES) 2015/1998 priedo 6.8.7.5 punktą yra pateiktas pranešimas, kad siunta negali būti kraunama, ir vadovaudamasi Reglamento (ES) 2015/1998 priedo 6.8.7.9 punktu</w:t>
                              </w:r>
                              <w:r>
                                <w:rPr>
                                  <w:w w:val="95"/>
                                  <w:szCs w:val="24"/>
                                </w:rPr>
                                <w:t xml:space="preserve"> imasi jos kompetencijai priskirtų veiksmų ypatingomis aplinkybėmis Programos XVII skyriuje nustatyta tvarka;</w:t>
                              </w:r>
                            </w:p>
                          </w:sdtContent>
                        </w:sdt>
                        <w:sdt>
                          <w:sdtPr>
                            <w:alias w:val="5.1.1.8 pp."/>
                            <w:tag w:val="part_b432c2b419504295b98757fd3cfd7e8b"/>
                            <w:lock w:val="sdtLocked"/>
                            <w:richText/>
                          </w:sdtPr>
                          <w:sdtContent>
                            <w:p>
                              <w:pPr>
                                <w:ind w:firstLine="709"/>
                                <w:jc w:val="both"/>
                                <w:rPr>
                                  <w:szCs w:val="24"/>
                                </w:rPr>
                              </w:pPr>
                              <w:sdt>
                                <w:sdtPr>
                                  <w:alias w:val="Numeris"/>
                                  <w:tag w:val="nr_b432c2b419504295b98757fd3cfd7e8b"/>
                                  <w:lock w:val="sdtLocked"/>
                                  <w:richText/>
                                </w:sdtPr>
                                <w:sdtContent>
                                  <w:r>
                                    <w:rPr>
                                      <w:w w:val="95"/>
                                      <w:szCs w:val="24"/>
                                    </w:rPr>
                                    <w:t>5.1.1.8</w:t>
                                  </w:r>
                                </w:sdtContent>
                              </w:sdt>
                              <w:r>
                                <w:rPr>
                                  <w:w w:val="95"/>
                                  <w:szCs w:val="24"/>
                                </w:rPr>
                                <w:t xml:space="preserve">. </w:t>
                              </w:r>
                              <w:r>
                                <w:rPr>
                                  <w:szCs w:val="24"/>
                                </w:rPr>
                                <w:t>derina statinių statybos ir rekonstrukcijos aerodromų triukšmo apsauginėse zonose projektus;</w:t>
                              </w:r>
                            </w:p>
                          </w:sdtContent>
                        </w:sdt>
                        <w:sdt>
                          <w:sdtPr>
                            <w:alias w:val="5.1.1.9 pp."/>
                            <w:tag w:val="part_4ee1a32bfaa34ef0bedf3b34092090ac"/>
                            <w:lock w:val="sdtLocked"/>
                            <w:richText/>
                          </w:sdtPr>
                          <w:sdtContent>
                            <w:p>
                              <w:pPr>
                                <w:ind w:firstLine="709"/>
                                <w:jc w:val="both"/>
                                <w:rPr>
                                  <w:szCs w:val="24"/>
                                </w:rPr>
                              </w:pPr>
                              <w:sdt>
                                <w:sdtPr>
                                  <w:alias w:val="Numeris"/>
                                  <w:tag w:val="nr_4ee1a32bfaa34ef0bedf3b34092090ac"/>
                                  <w:lock w:val="sdtLocked"/>
                                  <w:richText/>
                                </w:sdtPr>
                                <w:sdtContent>
                                  <w:r>
                                    <w:rPr>
                                      <w:lang w:eastAsia="lt-LT"/>
                                    </w:rPr>
                                    <w:t>5.1.1.9</w:t>
                                  </w:r>
                                </w:sdtContent>
                              </w:sdt>
                              <w:r>
                                <w:rPr>
                                  <w:lang w:eastAsia="lt-LT"/>
                                </w:rPr>
                                <w:t>. nustato civilinės aviacijos saugumo rizikos vertinimo metodologiją, nekontroliuojamos zonos identifikavimo nacionalinio lygmens gaires ir technologinių priemonių, naudojamų kontroliuojamos zonos vientisumui apsaugoti, įdiegimo technines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5.1.1.10 pp."/>
                            <w:tag w:val="part_5b880d7e946a4c7da98e20e626a83114"/>
                            <w:lock w:val="sdtLocked"/>
                            <w:richText/>
                          </w:sdtPr>
                          <w:sdtContent>
                            <w:p>
                              <w:pPr>
                                <w:ind w:firstLine="709"/>
                                <w:jc w:val="both"/>
                                <w:rPr>
                                  <w:szCs w:val="24"/>
                                </w:rPr>
                              </w:pPr>
                              <w:sdt>
                                <w:sdtPr>
                                  <w:alias w:val="Numeris"/>
                                  <w:tag w:val="nr_5b880d7e946a4c7da98e20e626a83114"/>
                                  <w:lock w:val="sdtLocked"/>
                                  <w:richText/>
                                </w:sdtPr>
                                <w:sdtContent>
                                  <w:r>
                                    <w:rPr>
                                      <w:szCs w:val="24"/>
                                    </w:rPr>
                                    <w:t>5.1.1.10</w:t>
                                  </w:r>
                                </w:sdtContent>
                              </w:sdt>
                              <w:r>
                                <w:rPr>
                                  <w:szCs w:val="24"/>
                                </w:rPr>
                                <w:t xml:space="preserve">. </w:t>
                              </w:r>
                              <w:r>
                                <w:rPr>
                                  <w:color w:val="000000"/>
                                  <w:szCs w:val="24"/>
                                  <w:lang w:eastAsia="lt-LT"/>
                                </w:rPr>
                                <w:t>atlieka kitas Programoje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Content>
                    </w:sdt>
                    <w:sdt>
                      <w:sdtPr>
                        <w:alias w:val="5.1.2 pp."/>
                        <w:tag w:val="part_6124f2cd571449778d5d57a70db87e98"/>
                        <w:lock w:val="sdtLocked"/>
                        <w:richText/>
                      </w:sdtPr>
                      <w:sdtContent>
                        <w:p>
                          <w:pPr>
                            <w:ind w:firstLine="709"/>
                            <w:rPr>
                              <w:szCs w:val="24"/>
                            </w:rPr>
                          </w:pPr>
                          <w:sdt>
                            <w:sdtPr>
                              <w:alias w:val="Numeris"/>
                              <w:tag w:val="nr_6124f2cd571449778d5d57a70db87e98"/>
                              <w:lock w:val="sdtLocked"/>
                              <w:richText/>
                            </w:sdtPr>
                            <w:sdtContent>
                              <w:r>
                                <w:rPr>
                                  <w:szCs w:val="24"/>
                                </w:rPr>
                                <w:t>5.1.2</w:t>
                              </w:r>
                            </w:sdtContent>
                          </w:sdt>
                          <w:r>
                            <w:rPr>
                              <w:szCs w:val="24"/>
                            </w:rPr>
                            <w:t>. Agentūra:</w:t>
                          </w:r>
                        </w:p>
                        <w:sdt>
                          <w:sdtPr>
                            <w:alias w:val="5.1.2.1 pp."/>
                            <w:tag w:val="part_aafb4e35ead5477aabb353e89247dd79"/>
                            <w:lock w:val="sdtLocked"/>
                            <w:richText/>
                          </w:sdtPr>
                          <w:sdtContent>
                            <w:p>
                              <w:pPr>
                                <w:ind w:firstLine="709"/>
                                <w:jc w:val="both"/>
                                <w:rPr>
                                  <w:szCs w:val="24"/>
                                </w:rPr>
                              </w:pPr>
                              <w:sdt>
                                <w:sdtPr>
                                  <w:alias w:val="Numeris"/>
                                  <w:tag w:val="nr_aafb4e35ead5477aabb353e89247dd79"/>
                                  <w:lock w:val="sdtLocked"/>
                                  <w:richText/>
                                </w:sdtPr>
                                <w:sdtContent>
                                  <w:r>
                                    <w:rPr>
                                      <w:szCs w:val="24"/>
                                    </w:rPr>
                                    <w:t>5.1.2.1</w:t>
                                  </w:r>
                                </w:sdtContent>
                              </w:sdt>
                              <w:r>
                                <w:rPr>
                                  <w:szCs w:val="24"/>
                                </w:rPr>
                                <w:t>. organizuoja Programos įgyvendinimą;</w:t>
                              </w:r>
                            </w:p>
                          </w:sdtContent>
                        </w:sdt>
                        <w:sdt>
                          <w:sdtPr>
                            <w:alias w:val="5.1.2.2 pp."/>
                            <w:tag w:val="part_a16b6c41040444ff81191b31a1cfdef6"/>
                            <w:lock w:val="sdtLocked"/>
                            <w:richText/>
                          </w:sdtPr>
                          <w:sdtContent>
                            <w:p>
                              <w:pPr>
                                <w:ind w:firstLine="709"/>
                                <w:jc w:val="both"/>
                                <w:rPr>
                                  <w:szCs w:val="24"/>
                                </w:rPr>
                              </w:pPr>
                              <w:sdt>
                                <w:sdtPr>
                                  <w:alias w:val="Numeris"/>
                                  <w:tag w:val="nr_a16b6c41040444ff81191b31a1cfdef6"/>
                                  <w:lock w:val="sdtLocked"/>
                                  <w:richText/>
                                </w:sdtPr>
                                <w:sdtContent>
                                  <w:r>
                                    <w:rPr>
                                      <w:szCs w:val="24"/>
                                    </w:rPr>
                                    <w:t>5.1.2.2</w:t>
                                  </w:r>
                                </w:sdtContent>
                              </w:sdt>
                              <w:r>
                                <w:rPr>
                                  <w:szCs w:val="24"/>
                                </w:rPr>
                                <w:t>. koordinuoja ir prižiūri Programoje ir kituose nacionaliniuose ir tarptautiniuose teisės norminiuose aktuose, reglamentuojančiuose civilinės aviacijos saugumą, nustatytų aviacijos saugumo priemonių įgyvendinimą;</w:t>
                              </w:r>
                            </w:p>
                          </w:sdtContent>
                        </w:sdt>
                        <w:sdt>
                          <w:sdtPr>
                            <w:alias w:val="5.1.2.3 pp."/>
                            <w:tag w:val="part_5fd7032de653418bbbbb4957bb74df29"/>
                            <w:lock w:val="sdtLocked"/>
                            <w:richText/>
                          </w:sdtPr>
                          <w:sdtContent>
                            <w:p>
                              <w:pPr>
                                <w:ind w:firstLine="709"/>
                                <w:jc w:val="both"/>
                                <w:rPr>
                                  <w:szCs w:val="24"/>
                                </w:rPr>
                              </w:pPr>
                              <w:sdt>
                                <w:sdtPr>
                                  <w:alias w:val="Numeris"/>
                                  <w:tag w:val="nr_5fd7032de653418bbbbb4957bb74df29"/>
                                  <w:lock w:val="sdtLocked"/>
                                  <w:richText/>
                                </w:sdtPr>
                                <w:sdtContent>
                                  <w:r>
                                    <w:rPr>
                                      <w:szCs w:val="24"/>
                                    </w:rPr>
                                    <w:t>5.1.2.3</w:t>
                                  </w:r>
                                </w:sdtContent>
                              </w:sdt>
                              <w:r>
                                <w:rPr>
                                  <w:szCs w:val="24"/>
                                </w:rPr>
                                <w:t>. teikia Susisiekimo ministerijai pasiūlymus, kaip tobulinti Programą;</w:t>
                              </w:r>
                            </w:p>
                          </w:sdtContent>
                        </w:sdt>
                        <w:sdt>
                          <w:sdtPr>
                            <w:alias w:val="5.1.2.4 pp."/>
                            <w:tag w:val="part_8a3efdd71ccf4e11a7d0c339bbb3c231"/>
                            <w:lock w:val="sdtLocked"/>
                            <w:richText/>
                          </w:sdtPr>
                          <w:sdtContent>
                            <w:p>
                              <w:pPr>
                                <w:ind w:firstLine="709"/>
                                <w:jc w:val="both"/>
                                <w:rPr>
                                  <w:szCs w:val="24"/>
                                </w:rPr>
                              </w:pPr>
                              <w:sdt>
                                <w:sdtPr>
                                  <w:alias w:val="Numeris"/>
                                  <w:tag w:val="nr_8a3efdd71ccf4e11a7d0c339bbb3c231"/>
                                  <w:lock w:val="sdtLocked"/>
                                  <w:richText/>
                                </w:sdtPr>
                                <w:sdtContent>
                                  <w:r>
                                    <w:rPr>
                                      <w:szCs w:val="24"/>
                                    </w:rPr>
                                    <w:t>5.1.2.4</w:t>
                                  </w:r>
                                </w:sdtContent>
                              </w:sdt>
                              <w:r>
                                <w:rPr>
                                  <w:szCs w:val="24"/>
                                </w:rPr>
                                <w:t xml:space="preserve">. prižiūri, kaip fiziniai asmenys, juridiniai asmenys ir kitos organizacijos ar juridinių asmenų ir kitų organizacijų padaliniai laikosi Lietuvos Respublikoje galiojančių įstatymų, kitų teisės aktų, tarptautinių konvencijų ir sutarčių, reglamentuojančių civilinės aviacijos saugumą, reikalavimų; </w:t>
                              </w:r>
                            </w:p>
                          </w:sdtContent>
                        </w:sdt>
                        <w:sdt>
                          <w:sdtPr>
                            <w:alias w:val="5.1.2.5 pp."/>
                            <w:tag w:val="part_74ea0ae84cb54265b259ec53754f13d2"/>
                            <w:lock w:val="sdtLocked"/>
                            <w:richText/>
                          </w:sdtPr>
                          <w:sdtContent>
                            <w:p>
                              <w:pPr>
                                <w:ind w:firstLine="709"/>
                                <w:jc w:val="both"/>
                                <w:rPr>
                                  <w:szCs w:val="24"/>
                                </w:rPr>
                              </w:pPr>
                              <w:sdt>
                                <w:sdtPr>
                                  <w:alias w:val="Numeris"/>
                                  <w:tag w:val="nr_74ea0ae84cb54265b259ec53754f13d2"/>
                                  <w:lock w:val="sdtLocked"/>
                                  <w:richText/>
                                </w:sdtPr>
                                <w:sdtContent>
                                  <w:r>
                                    <w:rPr>
                                      <w:szCs w:val="24"/>
                                    </w:rPr>
                                    <w:t>5.1.2.5</w:t>
                                  </w:r>
                                </w:sdtContent>
                              </w:sdt>
                              <w:r>
                                <w:rPr>
                                  <w:szCs w:val="24"/>
                                </w:rPr>
                                <w:t xml:space="preserve">. prižiūri, kad oro uostus valdančių įmonių, oro vežėjų, oro navigacijos paslaugų teikėjų ir aviacijos saugumo priemones taikančių subjektų aviacijos saugumo programos ir aviacijos saugumo mokymo programos atitiktų Programoje nustatytus reikalavimus, ir stebi, kaip jos įgyvendinamos, kad būtų užtikrinamas jų veiksmingumas; </w:t>
                              </w:r>
                            </w:p>
                          </w:sdtContent>
                        </w:sdt>
                        <w:sdt>
                          <w:sdtPr>
                            <w:alias w:val="5.1.2.6 pp."/>
                            <w:tag w:val="part_3c0cbe10ac7946e4aea645b5d18932ab"/>
                            <w:lock w:val="sdtLocked"/>
                            <w:richText/>
                          </w:sdtPr>
                          <w:sdtContent>
                            <w:p>
                              <w:pPr>
                                <w:ind w:firstLine="709"/>
                                <w:jc w:val="both"/>
                                <w:rPr>
                                  <w:szCs w:val="24"/>
                                </w:rPr>
                              </w:pPr>
                              <w:sdt>
                                <w:sdtPr>
                                  <w:alias w:val="Numeris"/>
                                  <w:tag w:val="nr_3c0cbe10ac7946e4aea645b5d18932ab"/>
                                  <w:lock w:val="sdtLocked"/>
                                  <w:richText/>
                                </w:sdtPr>
                                <w:sdtContent>
                                  <w:r>
                                    <w:rPr>
                                      <w:szCs w:val="24"/>
                                    </w:rPr>
                                    <w:t>5.1.2.6</w:t>
                                  </w:r>
                                </w:sdtContent>
                              </w:sdt>
                              <w:r>
                                <w:rPr>
                                  <w:szCs w:val="24"/>
                                </w:rPr>
                                <w:t xml:space="preserve">. kontroliuoja, kaip diegiama, naudojama ir prižiūrima aviacijos saugumo įranga; </w:t>
                              </w:r>
                            </w:p>
                          </w:sdtContent>
                        </w:sdt>
                        <w:sdt>
                          <w:sdtPr>
                            <w:alias w:val="5.1.2.7 pp."/>
                            <w:tag w:val="part_cc0abcbcbc2443468e2328d2c9a944c4"/>
                            <w:lock w:val="sdtLocked"/>
                            <w:richText/>
                          </w:sdtPr>
                          <w:sdtContent>
                            <w:p>
                              <w:pPr>
                                <w:ind w:firstLine="709"/>
                                <w:jc w:val="both"/>
                                <w:rPr>
                                  <w:szCs w:val="24"/>
                                  <w:lang w:eastAsia="lt-LT"/>
                                </w:rPr>
                              </w:pPr>
                              <w:sdt>
                                <w:sdtPr>
                                  <w:alias w:val="Numeris"/>
                                  <w:tag w:val="nr_cc0abcbcbc2443468e2328d2c9a944c4"/>
                                  <w:lock w:val="sdtLocked"/>
                                  <w:richText/>
                                </w:sdtPr>
                                <w:sdtContent>
                                  <w:r>
                                    <w:rPr>
                                      <w:szCs w:val="24"/>
                                    </w:rPr>
                                    <w:t>5.1.2.7</w:t>
                                  </w:r>
                                </w:sdtContent>
                              </w:sdt>
                              <w:r>
                                <w:rPr>
                                  <w:szCs w:val="24"/>
                                </w:rPr>
                                <w:t xml:space="preserve">. </w:t>
                              </w:r>
                              <w:r>
                                <w:rPr>
                                  <w:szCs w:val="24"/>
                                  <w:lang w:eastAsia="lt-LT"/>
                                </w:rPr>
                                <w:t xml:space="preserve">derina oro </w:t>
                              </w:r>
                              <w:r>
                                <w:rPr>
                                  <w:szCs w:val="24"/>
                                </w:rPr>
                                <w:t>uostus valdančių įmonių</w:t>
                              </w:r>
                              <w:r>
                                <w:rPr>
                                  <w:szCs w:val="24"/>
                                  <w:lang w:eastAsia="lt-LT"/>
                                </w:rPr>
                                <w:t xml:space="preserve">, oro vežėjų ir </w:t>
                              </w:r>
                              <w:r>
                                <w:rPr>
                                  <w:szCs w:val="24"/>
                                </w:rPr>
                                <w:t>aviacijos saugumo priemones taikančių</w:t>
                              </w:r>
                              <w:r>
                                <w:rPr>
                                  <w:szCs w:val="24"/>
                                  <w:lang w:eastAsia="lt-LT"/>
                                </w:rPr>
                                <w:t xml:space="preserve"> subjektų įsigyjamos saugumo įrangos, kuri nepatenka į Reglamento (ES) 2015/1998 priedo </w:t>
                              </w:r>
                              <w:r>
                                <w:rPr>
                                  <w:szCs w:val="24"/>
                                </w:rPr>
                                <w:t xml:space="preserve">12.0.2.1 punkte nurodytą saugumo įrangos sąrašą, </w:t>
                              </w:r>
                              <w:r>
                                <w:rPr>
                                  <w:szCs w:val="24"/>
                                  <w:lang w:eastAsia="lt-LT"/>
                                </w:rPr>
                                <w:t>technines specifikacijas;</w:t>
                              </w:r>
                            </w:p>
                          </w:sdtContent>
                        </w:sdt>
                        <w:sdt>
                          <w:sdtPr>
                            <w:alias w:val="5.1.2.8 pp."/>
                            <w:tag w:val="part_a23f17cbdad84bd29cb92210870d4070"/>
                            <w:lock w:val="sdtLocked"/>
                            <w:richText/>
                          </w:sdtPr>
                          <w:sdtContent>
                            <w:p>
                              <w:pPr>
                                <w:ind w:firstLine="709"/>
                                <w:jc w:val="both"/>
                                <w:rPr>
                                  <w:szCs w:val="24"/>
                                </w:rPr>
                              </w:pPr>
                              <w:sdt>
                                <w:sdtPr>
                                  <w:alias w:val="Numeris"/>
                                  <w:tag w:val="nr_a23f17cbdad84bd29cb92210870d4070"/>
                                  <w:lock w:val="sdtLocked"/>
                                  <w:richText/>
                                </w:sdtPr>
                                <w:sdtContent>
                                  <w:r>
                                    <w:rPr>
                                      <w:szCs w:val="24"/>
                                    </w:rPr>
                                    <w:t>5.1.2.8</w:t>
                                  </w:r>
                                </w:sdtContent>
                              </w:sdt>
                              <w:r>
                                <w:rPr>
                                  <w:szCs w:val="24"/>
                                </w:rPr>
                                <w:t>. derina civilinių aerodromų statybos ir navigacijos įrenginių įrengimo arba rekonstrukcijos projektus;</w:t>
                              </w:r>
                            </w:p>
                          </w:sdtContent>
                        </w:sdt>
                        <w:sdt>
                          <w:sdtPr>
                            <w:alias w:val="5.1.2.9 pp."/>
                            <w:tag w:val="part_2eeb1238efc949acbe28250c13f0925d"/>
                            <w:lock w:val="sdtLocked"/>
                            <w:richText/>
                          </w:sdtPr>
                          <w:sdtContent>
                            <w:p>
                              <w:pPr>
                                <w:ind w:firstLine="709"/>
                                <w:jc w:val="both"/>
                                <w:rPr>
                                  <w:szCs w:val="24"/>
                                </w:rPr>
                              </w:pPr>
                              <w:sdt>
                                <w:sdtPr>
                                  <w:alias w:val="Numeris"/>
                                  <w:tag w:val="nr_2eeb1238efc949acbe28250c13f0925d"/>
                                  <w:lock w:val="sdtLocked"/>
                                  <w:richText/>
                                </w:sdtPr>
                                <w:sdtContent>
                                  <w:r>
                                    <w:rPr>
                                      <w:szCs w:val="24"/>
                                    </w:rPr>
                                    <w:t>5.1.2.9</w:t>
                                  </w:r>
                                </w:sdtContent>
                              </w:sdt>
                              <w:r>
                                <w:rPr>
                                  <w:szCs w:val="24"/>
                                </w:rPr>
                                <w:t>. derina statinių statybos ir rekonstrukcijos aerodromų apsaugos zonose projektus;</w:t>
                              </w:r>
                            </w:p>
                          </w:sdtContent>
                        </w:sdt>
                        <w:sdt>
                          <w:sdtPr>
                            <w:alias w:val="5.1.2.10 pp."/>
                            <w:tag w:val="part_31d6ec08e39745e88197466bab97ba17"/>
                            <w:lock w:val="sdtLocked"/>
                            <w:richText/>
                          </w:sdtPr>
                          <w:sdtContent>
                            <w:p>
                              <w:pPr>
                                <w:ind w:firstLine="709"/>
                                <w:jc w:val="both"/>
                                <w:rPr>
                                  <w:szCs w:val="24"/>
                                </w:rPr>
                              </w:pPr>
                              <w:sdt>
                                <w:sdtPr>
                                  <w:alias w:val="Numeris"/>
                                  <w:tag w:val="nr_31d6ec08e39745e88197466bab97ba17"/>
                                  <w:lock w:val="sdtLocked"/>
                                  <w:richText/>
                                </w:sdtPr>
                                <w:sdtContent>
                                  <w:r>
                                    <w:rPr>
                                      <w:szCs w:val="24"/>
                                    </w:rPr>
                                    <w:t>5.1.2.10</w:t>
                                  </w:r>
                                </w:sdtContent>
                              </w:sdt>
                              <w:r>
                                <w:rPr>
                                  <w:szCs w:val="24"/>
                                </w:rPr>
                                <w:t>. jeigu paaiškėja, kad prieš orlaivio išskridimą nebuvo taikomos Programoje nurodytos aviacijos saugumo priemonės, praneša apie tai valstybės, į kurią orlaivis skrenda, atitinkamai įgaliotai institucijai;</w:t>
                              </w:r>
                            </w:p>
                          </w:sdtContent>
                        </w:sdt>
                        <w:sdt>
                          <w:sdtPr>
                            <w:alias w:val="5.1.2.11 pp."/>
                            <w:tag w:val="part_64122a8814a14100a0790ccbac31d4ae"/>
                            <w:lock w:val="sdtLocked"/>
                            <w:richText/>
                          </w:sdtPr>
                          <w:sdtContent>
                            <w:p>
                              <w:pPr>
                                <w:ind w:firstLine="709"/>
                                <w:jc w:val="both"/>
                                <w:rPr>
                                  <w:szCs w:val="24"/>
                                </w:rPr>
                              </w:pPr>
                              <w:sdt>
                                <w:sdtPr>
                                  <w:alias w:val="Numeris"/>
                                  <w:tag w:val="nr_64122a8814a14100a0790ccbac31d4ae"/>
                                  <w:lock w:val="sdtLocked"/>
                                  <w:richText/>
                                </w:sdtPr>
                                <w:sdtContent>
                                  <w:r>
                                    <w:rPr>
                                      <w:szCs w:val="24"/>
                                    </w:rPr>
                                    <w:t>5.1.2.11</w:t>
                                  </w:r>
                                </w:sdtContent>
                              </w:sdt>
                              <w:r>
                                <w:rPr>
                                  <w:szCs w:val="24"/>
                                </w:rPr>
                                <w:t>. vadovaudamasi Reglamento (ES) 2015/1998 priedo 1.2.3 ir 1.2.4 punktais ir LTSA nustatyta tvarka išduoda orlaivių įgulos narių pažymėjimus;</w:t>
                              </w:r>
                              <w:r>
                                <w:rPr>
                                  <w:strike/>
                                  <w:szCs w:val="24"/>
                                </w:rPr>
                                <w:t xml:space="preserve"> </w:t>
                              </w:r>
                            </w:p>
                          </w:sdtContent>
                        </w:sdt>
                        <w:sdt>
                          <w:sdtPr>
                            <w:alias w:val="5.1.2.12 pp."/>
                            <w:tag w:val="part_a2e5685987d34e608dc3559af61fbaef"/>
                            <w:lock w:val="sdtLocked"/>
                            <w:richText/>
                          </w:sdtPr>
                          <w:sdtContent>
                            <w:p>
                              <w:pPr>
                                <w:widowControl w:val="0"/>
                                <w:tabs>
                                  <w:tab w:val="left" w:pos="7230"/>
                                </w:tabs>
                                <w:ind w:firstLine="709"/>
                                <w:jc w:val="both"/>
                                <w:rPr>
                                  <w:szCs w:val="24"/>
                                  <w:lang w:eastAsia="lt-LT"/>
                                </w:rPr>
                              </w:pPr>
                              <w:sdt>
                                <w:sdtPr>
                                  <w:alias w:val="Numeris"/>
                                  <w:tag w:val="nr_a2e5685987d34e608dc3559af61fbaef"/>
                                  <w:lock w:val="sdtLocked"/>
                                  <w:richText/>
                                </w:sdtPr>
                                <w:sdtContent>
                                  <w:r>
                                    <w:rPr>
                                      <w:szCs w:val="24"/>
                                    </w:rPr>
                                    <w:t>5.1.2.12</w:t>
                                  </w:r>
                                </w:sdtContent>
                              </w:sdt>
                              <w:r>
                                <w:rPr>
                                  <w:szCs w:val="24"/>
                                </w:rPr>
                                <w:t xml:space="preserve">. </w:t>
                              </w:r>
                              <w:r>
                                <w:rPr>
                                  <w:szCs w:val="24"/>
                                  <w:lang w:eastAsia="lt-LT"/>
                                </w:rPr>
                                <w:t>skelbia informaciją apie Lietuvos Respublikos reguliuojamus subjektus, žinomus siuntėjus, reguliuojamus orlaivio atsargų tiekėjus, Europos Sąjungos aviacijos saugumo tikrintojus ir oro vežėjus, vežančius krovinius arba paštą iš neįtrauktos į Reglamento (ES) 2015/1998 priedo 6-F priedėlio sąrašą trečiosios šalies oro uosto ir juos perduodančius, vežančius tranzitu ar iškraunančius bet kuriame oro uoste, kuriam taikomas Reglamentas (EB) Nr. 300/2008 (toliau – ACC3), Sąjungos tiekimo grandinės saugumo duomenų bazėje;</w:t>
                              </w:r>
                            </w:p>
                          </w:sdtContent>
                        </w:sdt>
                        <w:sdt>
                          <w:sdtPr>
                            <w:alias w:val="5.1.2.13 pp."/>
                            <w:tag w:val="part_b18b8d02d94542f5a23e255bd205f60b"/>
                            <w:lock w:val="sdtLocked"/>
                            <w:richText/>
                          </w:sdtPr>
                          <w:sdtContent>
                            <w:p>
                              <w:pPr>
                                <w:ind w:firstLine="709"/>
                                <w:jc w:val="both"/>
                                <w:rPr>
                                  <w:szCs w:val="24"/>
                                </w:rPr>
                              </w:pPr>
                              <w:sdt>
                                <w:sdtPr>
                                  <w:alias w:val="Numeris"/>
                                  <w:tag w:val="nr_b18b8d02d94542f5a23e255bd205f60b"/>
                                  <w:lock w:val="sdtLocked"/>
                                  <w:richText/>
                                </w:sdtPr>
                                <w:sdtContent>
                                  <w:r>
                                    <w:rPr>
                                      <w:szCs w:val="24"/>
                                    </w:rPr>
                                    <w:t>5.1.2.13</w:t>
                                  </w:r>
                                </w:sdtContent>
                              </w:sdt>
                              <w:r>
                                <w:rPr>
                                  <w:szCs w:val="24"/>
                                </w:rPr>
                                <w:t xml:space="preserve">. skelbia informaciją apie Lietuvos Respublikos reguliuojamus orlaivių atsargų tiekėjus, reguliuojamus subjektus, žinomus siuntėjus Agentūros interneto svetainėje; </w:t>
                              </w:r>
                            </w:p>
                          </w:sdtContent>
                        </w:sdt>
                        <w:sdt>
                          <w:sdtPr>
                            <w:alias w:val="5.1.2.14 pp."/>
                            <w:tag w:val="part_86d98c7db2db4a4cb2ee0458b7e84b8b"/>
                            <w:lock w:val="sdtLocked"/>
                            <w:richText/>
                          </w:sdtPr>
                          <w:sdtContent>
                            <w:p>
                              <w:pPr>
                                <w:ind w:firstLine="709"/>
                                <w:jc w:val="both"/>
                                <w:rPr>
                                  <w:szCs w:val="24"/>
                                </w:rPr>
                              </w:pPr>
                              <w:sdt>
                                <w:sdtPr>
                                  <w:alias w:val="Numeris"/>
                                  <w:tag w:val="nr_86d98c7db2db4a4cb2ee0458b7e84b8b"/>
                                  <w:lock w:val="sdtLocked"/>
                                  <w:richText/>
                                </w:sdtPr>
                                <w:sdtContent>
                                  <w:r>
                                    <w:rPr>
                                      <w:szCs w:val="24"/>
                                    </w:rPr>
                                    <w:t>5.1.2.14</w:t>
                                  </w:r>
                                </w:sdtContent>
                              </w:sdt>
                              <w:r>
                                <w:rPr>
                                  <w:szCs w:val="24"/>
                                </w:rPr>
                                <w:t>.</w:t>
                              </w:r>
                              <w:r>
                                <w:rPr>
                                  <w:i/>
                                  <w:iCs/>
                                  <w:szCs w:val="24"/>
                                </w:rPr>
                                <w:t xml:space="preserve"> </w:t>
                              </w:r>
                              <w:r>
                                <w:rPr>
                                  <w:szCs w:val="24"/>
                                </w:rPr>
                                <w:t xml:space="preserve">atestuoja Reglamento (ES) 2015/1998 priedo 11.2.3.1–11.2.3.5 punktuose nustatytas užduotis atliekančius asmenis; </w:t>
                              </w:r>
                            </w:p>
                          </w:sdtContent>
                        </w:sdt>
                        <w:sdt>
                          <w:sdtPr>
                            <w:alias w:val="5.1.2.15 pp."/>
                            <w:tag w:val="part_3447765b2615417dbb36bab30d5e068a"/>
                            <w:lock w:val="sdtLocked"/>
                            <w:richText/>
                          </w:sdtPr>
                          <w:sdtContent>
                            <w:p>
                              <w:pPr>
                                <w:ind w:firstLine="709"/>
                                <w:jc w:val="both"/>
                                <w:rPr>
                                  <w:szCs w:val="24"/>
                                </w:rPr>
                              </w:pPr>
                              <w:sdt>
                                <w:sdtPr>
                                  <w:alias w:val="Numeris"/>
                                  <w:tag w:val="nr_3447765b2615417dbb36bab30d5e068a"/>
                                  <w:lock w:val="sdtLocked"/>
                                  <w:richText/>
                                </w:sdtPr>
                                <w:sdtContent>
                                  <w:r>
                                    <w:rPr>
                                      <w:szCs w:val="24"/>
                                    </w:rPr>
                                    <w:t>5.1.2.15</w:t>
                                  </w:r>
                                </w:sdtContent>
                              </w:sdt>
                              <w:r>
                                <w:rPr>
                                  <w:szCs w:val="24"/>
                                </w:rPr>
                                <w:t xml:space="preserve">. oro uostus valdančios įmonės motyvuotu prašymu ir vadovaudamasi Reglamento (ES) </w:t>
                              </w:r>
                              <w:r>
                                <w:rPr>
                                  <w:color w:val="000000"/>
                                  <w:szCs w:val="24"/>
                                </w:rPr>
                                <w:t xml:space="preserve">2015/1998 </w:t>
                              </w:r>
                              <w:r>
                                <w:rPr>
                                  <w:szCs w:val="24"/>
                                </w:rPr>
                                <w:t xml:space="preserve">priedo 1.3.2.1 punktu, priima sprendimą netikrinti asmenų, išskyrus keleivius, arba taikyti jiems specialias patikrinimo procedūras, jeigu juos lydi asmuo, įgaliotas lydėti pagal Reglamento (ES) </w:t>
                              </w:r>
                              <w:r>
                                <w:rPr>
                                  <w:color w:val="000000"/>
                                  <w:szCs w:val="24"/>
                                </w:rPr>
                                <w:t xml:space="preserve">2015/1998 </w:t>
                              </w:r>
                              <w:r>
                                <w:rPr>
                                  <w:szCs w:val="24"/>
                                </w:rPr>
                                <w:t xml:space="preserve">priedo 1.2.7.3 punktą; </w:t>
                              </w:r>
                            </w:p>
                          </w:sdtContent>
                        </w:sdt>
                        <w:sdt>
                          <w:sdtPr>
                            <w:alias w:val="5.1.2.16 pp."/>
                            <w:tag w:val="part_4456662fd4804420b419cfd5d254143b"/>
                            <w:lock w:val="sdtLocked"/>
                            <w:richText/>
                          </w:sdtPr>
                          <w:sdtContent>
                            <w:p>
                              <w:pPr>
                                <w:ind w:firstLine="709"/>
                                <w:jc w:val="both"/>
                                <w:rPr>
                                  <w:szCs w:val="24"/>
                                </w:rPr>
                              </w:pPr>
                              <w:sdt>
                                <w:sdtPr>
                                  <w:alias w:val="Numeris"/>
                                  <w:tag w:val="nr_4456662fd4804420b419cfd5d254143b"/>
                                  <w:lock w:val="sdtLocked"/>
                                  <w:richText/>
                                </w:sdtPr>
                                <w:sdtContent>
                                  <w:r>
                                    <w:rPr>
                                      <w:szCs w:val="24"/>
                                    </w:rPr>
                                    <w:t>5.1.2.16</w:t>
                                  </w:r>
                                </w:sdtContent>
                              </w:sdt>
                              <w:r>
                                <w:rPr>
                                  <w:szCs w:val="24"/>
                                </w:rPr>
                                <w:t xml:space="preserve">. vadovaudamasi Reglamento (ES) </w:t>
                              </w:r>
                              <w:r>
                                <w:rPr>
                                  <w:color w:val="000000"/>
                                  <w:szCs w:val="24"/>
                                </w:rPr>
                                <w:t xml:space="preserve">2015/1998 </w:t>
                              </w:r>
                              <w:r>
                                <w:rPr>
                                  <w:szCs w:val="24"/>
                                </w:rPr>
                                <w:t xml:space="preserve">priedo 1.3.1.7 punktu ir remdamasi rizikos įvertinimu, nustato tikrinimo dažnumą, kai visi asmenys, išskyrus keleivius, ir jų nešami daiktai reguliariai tikrinami pasirinktine tvarka; </w:t>
                              </w:r>
                            </w:p>
                          </w:sdtContent>
                        </w:sdt>
                        <w:sdt>
                          <w:sdtPr>
                            <w:alias w:val="5.1.2.17 pp."/>
                            <w:tag w:val="part_8ac3715eef454f04b4126574a60ba6c6"/>
                            <w:lock w:val="sdtLocked"/>
                            <w:richText/>
                          </w:sdtPr>
                          <w:sdtContent>
                            <w:p>
                              <w:pPr>
                                <w:ind w:firstLine="709"/>
                                <w:jc w:val="both"/>
                                <w:rPr>
                                  <w:szCs w:val="24"/>
                                </w:rPr>
                              </w:pPr>
                              <w:sdt>
                                <w:sdtPr>
                                  <w:alias w:val="Numeris"/>
                                  <w:tag w:val="nr_8ac3715eef454f04b4126574a60ba6c6"/>
                                  <w:lock w:val="sdtLocked"/>
                                  <w:richText/>
                                </w:sdtPr>
                                <w:sdtContent>
                                  <w:r>
                                    <w:rPr>
                                      <w:szCs w:val="24"/>
                                    </w:rPr>
                                    <w:t>5.1.2.17</w:t>
                                  </w:r>
                                </w:sdtContent>
                              </w:sdt>
                              <w:r>
                                <w:rPr>
                                  <w:szCs w:val="24"/>
                                </w:rPr>
                                <w:t xml:space="preserve">. oro uostus valdančios įmonės motyvuotu prašymu ir vadovaudamasi Reglamento (ES) </w:t>
                              </w:r>
                              <w:r>
                                <w:rPr>
                                  <w:color w:val="000000"/>
                                  <w:szCs w:val="24"/>
                                </w:rPr>
                                <w:t xml:space="preserve">2015/1998 </w:t>
                              </w:r>
                              <w:r>
                                <w:rPr>
                                  <w:szCs w:val="24"/>
                                </w:rPr>
                                <w:t xml:space="preserve">priedo 1.4.4.1 punktu, priima sprendimą netikrinti transporto priemonių arba taikyti joms specialias tikrinimo procedūras, jeigu jas lydi asmuo, įgaliotas lydėti pagal Reglamento (ES) </w:t>
                              </w:r>
                              <w:r>
                                <w:rPr>
                                  <w:color w:val="000000"/>
                                  <w:szCs w:val="24"/>
                                </w:rPr>
                                <w:t xml:space="preserve">2015/1998 </w:t>
                              </w:r>
                              <w:r>
                                <w:rPr>
                                  <w:szCs w:val="24"/>
                                </w:rPr>
                                <w:t xml:space="preserve">priedo 1.2.7.3 punktą; </w:t>
                              </w:r>
                            </w:p>
                          </w:sdtContent>
                        </w:sdt>
                        <w:sdt>
                          <w:sdtPr>
                            <w:alias w:val="5.1.2.18 pp."/>
                            <w:tag w:val="part_b34d14186f6942d6ba14c9a440111986"/>
                            <w:lock w:val="sdtLocked"/>
                            <w:richText/>
                          </w:sdtPr>
                          <w:sdtContent>
                            <w:p>
                              <w:pPr>
                                <w:tabs>
                                  <w:tab w:val="left" w:pos="993"/>
                                  <w:tab w:val="left" w:pos="1134"/>
                                  <w:tab w:val="left" w:pos="7230"/>
                                </w:tabs>
                                <w:ind w:firstLine="709"/>
                                <w:jc w:val="both"/>
                                <w:rPr>
                                  <w:szCs w:val="24"/>
                                  <w:lang w:eastAsia="lt-LT"/>
                                </w:rPr>
                              </w:pPr>
                              <w:sdt>
                                <w:sdtPr>
                                  <w:alias w:val="Numeris"/>
                                  <w:tag w:val="nr_b34d14186f6942d6ba14c9a440111986"/>
                                  <w:lock w:val="sdtLocked"/>
                                  <w:richText/>
                                </w:sdtPr>
                                <w:sdtContent>
                                  <w:r>
                                    <w:rPr>
                                      <w:szCs w:val="24"/>
                                      <w:lang w:eastAsia="lt-LT"/>
                                    </w:rPr>
                                    <w:t>5.1.2.18</w:t>
                                  </w:r>
                                </w:sdtContent>
                              </w:sdt>
                              <w:r>
                                <w:rPr>
                                  <w:szCs w:val="24"/>
                                  <w:lang w:eastAsia="lt-LT"/>
                                </w:rPr>
                                <w:t xml:space="preserve">. remdamasi rizikos įvertinimu ir atsižvelgdama į Reglamento (ES) </w:t>
                              </w:r>
                              <w:r>
                                <w:rPr>
                                  <w:color w:val="000000"/>
                                  <w:szCs w:val="24"/>
                                  <w:lang w:eastAsia="lt-LT"/>
                                </w:rPr>
                                <w:t xml:space="preserve">2015/1998 </w:t>
                              </w:r>
                              <w:r>
                                <w:rPr>
                                  <w:szCs w:val="24"/>
                                  <w:lang w:eastAsia="lt-LT"/>
                                </w:rPr>
                                <w:t>priedo 1.5.2 punktą, oro uostus valdančios įmonės įgalioto asmens teikimu tvirtina stebėjimo ir patruliavimo dažnumą ir būdus;</w:t>
                              </w:r>
                            </w:p>
                          </w:sdtContent>
                        </w:sdt>
                        <w:sdt>
                          <w:sdtPr>
                            <w:alias w:val="5.1.2.19 pp."/>
                            <w:tag w:val="part_db9e8de927524c13a55d8747eaca212c"/>
                            <w:lock w:val="sdtLocked"/>
                            <w:richText/>
                          </w:sdtPr>
                          <w:sdtContent>
                            <w:p>
                              <w:pPr>
                                <w:ind w:firstLine="709"/>
                                <w:jc w:val="both"/>
                                <w:rPr>
                                  <w:szCs w:val="24"/>
                                </w:rPr>
                              </w:pPr>
                              <w:sdt>
                                <w:sdtPr>
                                  <w:alias w:val="Numeris"/>
                                  <w:tag w:val="nr_db9e8de927524c13a55d8747eaca212c"/>
                                  <w:lock w:val="sdtLocked"/>
                                  <w:richText/>
                                </w:sdtPr>
                                <w:sdtContent>
                                  <w:r>
                                    <w:rPr>
                                      <w:szCs w:val="24"/>
                                    </w:rPr>
                                    <w:t>5.1.2.19</w:t>
                                  </w:r>
                                </w:sdtContent>
                              </w:sdt>
                              <w:r>
                                <w:rPr>
                                  <w:szCs w:val="24"/>
                                </w:rPr>
                                <w:t>. oro uostų atribotosiose zonose, aerodromuose ir lauko aikštelėse, iš kurių vykdomi skrydžiai, atitinkantys Reglamento (ES) Nr. 1254/2009 1 straipsnio reikalavimus, nustato kitas, nei nustatyta Programoje, aviacijos saugumo priemones;</w:t>
                              </w:r>
                            </w:p>
                          </w:sdtContent>
                        </w:sdt>
                        <w:sdt>
                          <w:sdtPr>
                            <w:alias w:val="5.1.2.20 pp."/>
                            <w:tag w:val="part_f39d043b0cb04c67bc4121d712d3cf6b"/>
                            <w:lock w:val="sdtLocked"/>
                            <w:richText/>
                          </w:sdtPr>
                          <w:sdtContent>
                            <w:p>
                              <w:pPr>
                                <w:ind w:firstLine="709"/>
                                <w:jc w:val="both"/>
                                <w:rPr>
                                  <w:szCs w:val="24"/>
                                </w:rPr>
                              </w:pPr>
                              <w:sdt>
                                <w:sdtPr>
                                  <w:alias w:val="Numeris"/>
                                  <w:tag w:val="nr_f39d043b0cb04c67bc4121d712d3cf6b"/>
                                  <w:lock w:val="sdtLocked"/>
                                  <w:richText/>
                                </w:sdtPr>
                                <w:sdtContent>
                                  <w:r>
                                    <w:rPr>
                                      <w:szCs w:val="24"/>
                                    </w:rPr>
                                    <w:t>5.1.2.20</w:t>
                                  </w:r>
                                </w:sdtContent>
                              </w:sdt>
                              <w:r>
                                <w:rPr>
                                  <w:szCs w:val="24"/>
                                </w:rPr>
                                <w:t>. tarpininkauja oro uostus valdančioms įmonėms ir kitoms Lietuvos Respublikos institucijoms, kad būtų išspręstos aviacijos saugumo problemos, iškilusios dėl Programos ir kitų aviacijos saugumą reglamentuojančių teisės aktų įgyvendinimo;</w:t>
                              </w:r>
                            </w:p>
                          </w:sdtContent>
                        </w:sdt>
                        <w:sdt>
                          <w:sdtPr>
                            <w:alias w:val="5.1.2.21 pp."/>
                            <w:tag w:val="part_87e903708233441c8ad39db83353b616"/>
                            <w:lock w:val="sdtLocked"/>
                            <w:richText/>
                          </w:sdtPr>
                          <w:sdtContent>
                            <w:p>
                              <w:pPr>
                                <w:ind w:firstLine="709"/>
                                <w:jc w:val="both"/>
                                <w:rPr>
                                  <w:szCs w:val="24"/>
                                </w:rPr>
                              </w:pPr>
                              <w:sdt>
                                <w:sdtPr>
                                  <w:alias w:val="Numeris"/>
                                  <w:tag w:val="nr_87e903708233441c8ad39db83353b616"/>
                                  <w:lock w:val="sdtLocked"/>
                                  <w:richText/>
                                </w:sdtPr>
                                <w:sdtContent>
                                  <w:r>
                                    <w:rPr>
                                      <w:rFonts w:eastAsia="Aptos"/>
                                      <w:kern w:val="2"/>
                                      <w:szCs w:val="24"/>
                                      <w14:ligatures w14:val="standardContextual"/>
                                    </w:rPr>
                                    <w:t>5.1.2.21</w:t>
                                  </w:r>
                                </w:sdtContent>
                              </w:sdt>
                              <w:r>
                                <w:rPr>
                                  <w:rFonts w:eastAsia="Aptos"/>
                                  <w:kern w:val="2"/>
                                  <w:szCs w:val="24"/>
                                  <w14:ligatures w14:val="standardContextual"/>
                                </w:rPr>
                                <w:t>. derina ginklų vežimą Lietuvos Respublikoje įregistruoto civilinio orlaivio pilotų kabinoje ir užsienio valstybėje įregistruoto civilinio orlaivio keleivių salone ar pilotų kabinoje Pavienių ginklų, ginklų priedėlių, šaudmenų, jų dalių įvežimo, išvežimo, vežimo, gabenimo tranzitu, vežimo Lietuvos Respublikoje ir informacijos apie pavienių ginklų vežimą pateikimo užsienio valstybėms tvarkos aprašo, patvirtinto Lietuvos Respublikos Vyriausybės 2019 m. liepos 31 d. nutarimu Nr. 808 „Dėl Lietuvos Respublikos ginklų ir šaudmenų kontrolės įstatymo įgyvendinimo“,</w:t>
                              </w:r>
                              <w:r>
                                <w:rPr>
                                  <w:rFonts w:eastAsia="Aptos"/>
                                  <w:b/>
                                  <w:bCs/>
                                  <w:kern w:val="2"/>
                                  <w:szCs w:val="24"/>
                                  <w14:ligatures w14:val="standardContextual"/>
                                </w:rPr>
                                <w:t xml:space="preserve"> </w:t>
                              </w:r>
                              <w:r>
                                <w:rPr>
                                  <w:rFonts w:eastAsia="Aptos"/>
                                  <w:kern w:val="2"/>
                                  <w:szCs w:val="24"/>
                                  <w14:ligatures w14:val="standardContextual"/>
                                </w:rPr>
                                <w:t>(toliau – Ginklų vežimo tvarkos aprašas)</w:t>
                              </w:r>
                              <w:r>
                                <w:rPr>
                                  <w:rFonts w:eastAsia="Aptos"/>
                                  <w:b/>
                                  <w:bCs/>
                                  <w:kern w:val="2"/>
                                  <w:szCs w:val="24"/>
                                  <w14:ligatures w14:val="standardContextual"/>
                                </w:rPr>
                                <w:t xml:space="preserve"> </w:t>
                              </w:r>
                              <w:r>
                                <w:rPr>
                                  <w:rFonts w:eastAsia="Aptos"/>
                                  <w:kern w:val="2"/>
                                  <w:szCs w:val="24"/>
                                  <w14:ligatures w14:val="standardContextual"/>
                                </w:rPr>
                                <w:t>35 punkte nurodytais atvejais, įvertinusi Lietuvos Respublikos oro uostuose skrydžius vykdančių ir vežėjo pažymėjimą turinčių vežėjų saugumo programose nurodytas ginklų vežimo civiliniuose orlaiviuose saugumo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dad52e4af11f08918e1adc7c5b1ec">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2025-12-29,
paskelbta TAR 2025-12-29, i. k. 2025-22834            </w:t>
                              </w:r>
                            </w:p>
                            <w:p/>
                          </w:sdtContent>
                        </w:sdt>
                        <w:sdt>
                          <w:sdtPr>
                            <w:alias w:val="5.1.2.22 pp."/>
                            <w:tag w:val="part_9269de72eb3347deaf5d45ae98bb1dd0"/>
                            <w:lock w:val="sdtLocked"/>
                            <w:richText/>
                          </w:sdtPr>
                          <w:sdtContent>
                            <w:p>
                              <w:pPr>
                                <w:widowControl w:val="0"/>
                                <w:tabs>
                                  <w:tab w:val="left" w:pos="7230"/>
                                </w:tabs>
                                <w:ind w:firstLine="709"/>
                                <w:jc w:val="both"/>
                                <w:rPr>
                                  <w:szCs w:val="24"/>
                                  <w:lang w:eastAsia="lt-LT"/>
                                </w:rPr>
                              </w:pPr>
                              <w:sdt>
                                <w:sdtPr>
                                  <w:alias w:val="Numeris"/>
                                  <w:tag w:val="nr_9269de72eb3347deaf5d45ae98bb1dd0"/>
                                  <w:lock w:val="sdtLocked"/>
                                  <w:richText/>
                                </w:sdtPr>
                                <w:sdtContent>
                                  <w:r>
                                    <w:rPr>
                                      <w:szCs w:val="24"/>
                                      <w:lang w:eastAsia="lt-LT"/>
                                    </w:rPr>
                                    <w:t>5.1.2.22</w:t>
                                  </w:r>
                                </w:sdtContent>
                              </w:sdt>
                              <w:r>
                                <w:rPr>
                                  <w:szCs w:val="24"/>
                                  <w:lang w:eastAsia="lt-LT"/>
                                </w:rPr>
                                <w:t xml:space="preserve">. bendradarbiauja ir teikia Muitinės departamentui ekspertinę pagalbą dėl saugumo priemonių taikymo ir vertinimo, kai Muitinės departamentas, išanalizavęs pateikiamą išankstinę informaciją apie kraunamus krovinius,  pateikia pranešimą, kad siunta turi būti tvarkoma kaip didelės rizikos krovinys ar paštas pagal Reglamento (ES) 2015/1998 priedo 6.8.7.2 punktą;</w:t>
                              </w:r>
                            </w:p>
                          </w:sdtContent>
                        </w:sdt>
                        <w:sdt>
                          <w:sdtPr>
                            <w:alias w:val="5.1.2.23 pp."/>
                            <w:tag w:val="part_de0679458a4a4e8a90c7ab2a72c627f5"/>
                            <w:lock w:val="sdtLocked"/>
                            <w:richText/>
                          </w:sdtPr>
                          <w:sdtContent>
                            <w:p>
                              <w:pPr>
                                <w:tabs>
                                  <w:tab w:val="left" w:pos="7230"/>
                                </w:tabs>
                                <w:ind w:firstLine="709"/>
                                <w:jc w:val="both"/>
                                <w:rPr>
                                  <w:w w:val="95"/>
                                  <w:szCs w:val="24"/>
                                </w:rPr>
                              </w:pPr>
                              <w:sdt>
                                <w:sdtPr>
                                  <w:alias w:val="Numeris"/>
                                  <w:tag w:val="nr_de0679458a4a4e8a90c7ab2a72c627f5"/>
                                  <w:lock w:val="sdtLocked"/>
                                  <w:richText/>
                                </w:sdtPr>
                                <w:sdtContent>
                                  <w:r>
                                    <w:rPr>
                                      <w:szCs w:val="24"/>
                                      <w:lang w:eastAsia="lt-LT"/>
                                    </w:rPr>
                                    <w:t>5.1.2.23</w:t>
                                  </w:r>
                                </w:sdtContent>
                              </w:sdt>
                              <w:r>
                                <w:rPr>
                                  <w:szCs w:val="24"/>
                                  <w:lang w:eastAsia="lt-LT"/>
                                </w:rPr>
                                <w:t>. gavusi iš Muitinės departamento informaciją, kad pagal Reglamento (ES) 2015/1998 priedo 6.8.7.5 punktą yra pateiktas pranešimas, kad siunta negali būti kraunama, ir vadovaudamasi (ES) 2015/1998 priedo 6.8.7.9 punktu, imasi jos kompetencijai priskirtų veiksmų ypatingomis aplinkybėmis pagal Programos XVII skyriuje nustatytą tvarką</w:t>
                              </w:r>
                              <w:r>
                                <w:rPr>
                                  <w:w w:val="95"/>
                                  <w:szCs w:val="24"/>
                                </w:rPr>
                                <w:t>;</w:t>
                              </w:r>
                            </w:p>
                          </w:sdtContent>
                        </w:sdt>
                        <w:sdt>
                          <w:sdtPr>
                            <w:alias w:val="5.1.2.24 pp."/>
                            <w:tag w:val="part_9f1ed44819774c0a8ea7f749e18dd598"/>
                            <w:lock w:val="sdtLocked"/>
                            <w:richText/>
                          </w:sdtPr>
                          <w:sdtContent>
                            <w:p>
                              <w:pPr>
                                <w:tabs>
                                  <w:tab w:val="left" w:pos="993"/>
                                </w:tabs>
                                <w:ind w:firstLine="709"/>
                                <w:jc w:val="both"/>
                                <w:rPr>
                                  <w:w w:val="95"/>
                                  <w:szCs w:val="24"/>
                                </w:rPr>
                              </w:pPr>
                              <w:sdt>
                                <w:sdtPr>
                                  <w:alias w:val="Numeris"/>
                                  <w:tag w:val="nr_9f1ed44819774c0a8ea7f749e18dd598"/>
                                  <w:lock w:val="sdtLocked"/>
                                  <w:richText/>
                                </w:sdtPr>
                                <w:sdtContent>
                                  <w:r>
                                    <w:rPr>
                                      <w:lang w:eastAsia="lt-LT"/>
                                    </w:rPr>
                                    <w:t>5.1.2.24</w:t>
                                  </w:r>
                                </w:sdtContent>
                              </w:sdt>
                              <w:r>
                                <w:rPr>
                                  <w:lang w:eastAsia="lt-LT"/>
                                </w:rPr>
                                <w:t>. atlieka Nacionalinės civilinės aviacijos saugumo kokybės kontrolės programos įgyvendinimo koordinavimą ir stebėseną;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1.2.25 pp."/>
                            <w:tag w:val="part_4eda04bc848e4adab996f08ed6be87c8"/>
                            <w:lock w:val="sdtLocked"/>
                            <w:richText/>
                          </w:sdtPr>
                          <w:sdtContent>
                            <w:p>
                              <w:pPr>
                                <w:ind w:firstLine="709"/>
                                <w:jc w:val="both"/>
                                <w:rPr>
                                  <w:w w:val="95"/>
                                  <w:szCs w:val="24"/>
                                </w:rPr>
                              </w:pPr>
                              <w:sdt>
                                <w:sdtPr>
                                  <w:alias w:val="Numeris"/>
                                  <w:tag w:val="nr_4eda04bc848e4adab996f08ed6be87c8"/>
                                  <w:lock w:val="sdtLocked"/>
                                  <w:richText/>
                                </w:sdtPr>
                                <w:sdtContent>
                                  <w:r>
                                    <w:rPr>
                                      <w:szCs w:val="24"/>
                                      <w:lang w:eastAsia="lt-LT"/>
                                    </w:rPr>
                                    <w:t>5.1.2.25</w:t>
                                  </w:r>
                                </w:sdtContent>
                              </w:sdt>
                              <w:r>
                                <w:rPr>
                                  <w:szCs w:val="24"/>
                                  <w:lang w:eastAsia="lt-LT"/>
                                </w:rPr>
                                <w:t xml:space="preserve">. vadovaudamasi Reglamento </w:t>
                              </w:r>
                              <w:hyperlink r:id="rId51" w:tgtFrame="_blank" w:history="1">
                                <w:r>
                                  <w:rPr>
                                    <w:color w:val="0000FF" w:themeColor="hyperlink"/>
                                    <w:szCs w:val="24"/>
                                    <w:u w:val="single"/>
                                    <w:lang w:eastAsia="lt-LT"/>
                                  </w:rPr>
                                  <w:t>(ES) 2015/1998</w:t>
                                </w:r>
                              </w:hyperlink>
                              <w:r>
                                <w:rPr>
                                  <w:szCs w:val="24"/>
                                  <w:lang w:eastAsia="lt-LT"/>
                                </w:rPr>
                                <w:t xml:space="preserve"> priedo 6.5.1.1 ir 6.5.1.3  punktais atlieka patikrinimą vietoje ir tvirtina vežėjus;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5.1.2.26 pp."/>
                            <w:tag w:val="part_84c86136bc634dc8a7f9169ab538d1a6"/>
                            <w:lock w:val="sdtLocked"/>
                            <w:richText/>
                          </w:sdtPr>
                          <w:sdtContent>
                            <w:p>
                              <w:pPr>
                                <w:widowControl w:val="0"/>
                                <w:tabs>
                                  <w:tab w:val="left" w:pos="7230"/>
                                </w:tabs>
                                <w:ind w:firstLine="709"/>
                                <w:jc w:val="both"/>
                                <w:rPr>
                                  <w:szCs w:val="24"/>
                                  <w:lang w:eastAsia="lt-LT"/>
                                </w:rPr>
                              </w:pPr>
                              <w:sdt>
                                <w:sdtPr>
                                  <w:alias w:val="Numeris"/>
                                  <w:tag w:val="nr_84c86136bc634dc8a7f9169ab538d1a6"/>
                                  <w:lock w:val="sdtLocked"/>
                                  <w:richText/>
                                </w:sdtPr>
                                <w:sdtContent>
                                  <w:r>
                                    <w:rPr>
                                      <w:color w:val="000000"/>
                                      <w:szCs w:val="24"/>
                                      <w:lang w:eastAsia="lt-LT"/>
                                    </w:rPr>
                                    <w:t>5.1.2.26</w:t>
                                  </w:r>
                                </w:sdtContent>
                              </w:sdt>
                              <w:r>
                                <w:rPr>
                                  <w:color w:val="000000"/>
                                  <w:szCs w:val="24"/>
                                  <w:lang w:eastAsia="lt-LT"/>
                                </w:rPr>
                                <w:t>. atlieka kitas Programoje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Content>
                    </w:sdt>
                  </w:sdtContent>
                </w:sdt>
                <w:sdt>
                  <w:sdtPr>
                    <w:alias w:val="5.2 pp."/>
                    <w:tag w:val="part_64a7527f0ffe4982a2a37c701289c30d"/>
                    <w:lock w:val="sdtLocked"/>
                    <w:richText/>
                  </w:sdtPr>
                  <w:sdtContent>
                    <w:p>
                      <w:pPr>
                        <w:ind w:firstLine="709"/>
                        <w:jc w:val="both"/>
                        <w:rPr>
                          <w:szCs w:val="24"/>
                        </w:rPr>
                      </w:pPr>
                      <w:sdt>
                        <w:sdtPr>
                          <w:alias w:val="Numeris"/>
                          <w:tag w:val="nr_64a7527f0ffe4982a2a37c701289c30d"/>
                          <w:lock w:val="sdtLocked"/>
                          <w:richText/>
                        </w:sdtPr>
                        <w:sdtContent>
                          <w:r>
                            <w:rPr>
                              <w:szCs w:val="24"/>
                            </w:rPr>
                            <w:t>5.2</w:t>
                          </w:r>
                        </w:sdtContent>
                      </w:sdt>
                      <w:r>
                        <w:rPr>
                          <w:szCs w:val="24"/>
                        </w:rPr>
                        <w:t>. Teisės aktų nustatyta tvarka atlikdama jai pavestas funkcijas:</w:t>
                      </w:r>
                    </w:p>
                    <w:sdt>
                      <w:sdtPr>
                        <w:alias w:val="5.2.1 pp."/>
                        <w:tag w:val="part_f6b8d7f0e11943d8b490532b30be55b6"/>
                        <w:lock w:val="sdtLocked"/>
                        <w:richText/>
                      </w:sdtPr>
                      <w:sdtContent>
                        <w:p>
                          <w:pPr>
                            <w:ind w:firstLine="709"/>
                            <w:jc w:val="both"/>
                            <w:rPr>
                              <w:szCs w:val="24"/>
                            </w:rPr>
                          </w:pPr>
                          <w:sdt>
                            <w:sdtPr>
                              <w:alias w:val="Numeris"/>
                              <w:tag w:val="nr_f6b8d7f0e11943d8b490532b30be55b6"/>
                              <w:lock w:val="sdtLocked"/>
                              <w:richText/>
                            </w:sdtPr>
                            <w:sdtContent>
                              <w:r>
                                <w:rPr>
                                  <w:szCs w:val="24"/>
                                </w:rPr>
                                <w:t>5.2.1</w:t>
                              </w:r>
                            </w:sdtContent>
                          </w:sdt>
                          <w:r>
                            <w:rPr>
                              <w:szCs w:val="24"/>
                            </w:rPr>
                            <w:t>. LTSA turi teisę:</w:t>
                          </w:r>
                        </w:p>
                        <w:sdt>
                          <w:sdtPr>
                            <w:alias w:val="5.2.1.1 pp."/>
                            <w:tag w:val="part_3812fae9fbe4439dbca21e11d241901e"/>
                            <w:lock w:val="sdtLocked"/>
                            <w:richText/>
                          </w:sdtPr>
                          <w:sdtContent>
                            <w:p>
                              <w:pPr>
                                <w:ind w:firstLine="709"/>
                                <w:jc w:val="both"/>
                                <w:rPr>
                                  <w:szCs w:val="24"/>
                                </w:rPr>
                              </w:pPr>
                              <w:sdt>
                                <w:sdtPr>
                                  <w:alias w:val="Numeris"/>
                                  <w:tag w:val="nr_3812fae9fbe4439dbca21e11d241901e"/>
                                  <w:lock w:val="sdtLocked"/>
                                  <w:richText/>
                                </w:sdtPr>
                                <w:sdtContent>
                                  <w:r>
                                    <w:rPr>
                                      <w:szCs w:val="24"/>
                                    </w:rPr>
                                    <w:t>5.2.1.1</w:t>
                                  </w:r>
                                </w:sdtContent>
                              </w:sdt>
                              <w:r>
                                <w:rPr>
                                  <w:szCs w:val="24"/>
                                </w:rPr>
                                <w:t xml:space="preserve">. gauti iš valstybės ir savivaldybių institucijų, įstaigų, oro uostus valdančių įmonių, oro navigacijos paslaugų teikėjų, oro vežėjų, aviacijos saugumo priemones taikančių subjektų ir kitų asmenų informaciją, pažymas ir dokumentus, susijusius su aviacijos saugumo užtikrinimu; </w:t>
                              </w:r>
                            </w:p>
                          </w:sdtContent>
                        </w:sdt>
                        <w:sdt>
                          <w:sdtPr>
                            <w:alias w:val="5.2.1.2 pp."/>
                            <w:tag w:val="part_1efef6adfdfa4ab19a964fbc1887ca45"/>
                            <w:lock w:val="sdtLocked"/>
                            <w:richText/>
                          </w:sdtPr>
                          <w:sdtContent>
                            <w:p>
                              <w:pPr>
                                <w:ind w:firstLine="709"/>
                                <w:jc w:val="both"/>
                                <w:rPr>
                                  <w:szCs w:val="24"/>
                                </w:rPr>
                              </w:pPr>
                              <w:sdt>
                                <w:sdtPr>
                                  <w:alias w:val="Numeris"/>
                                  <w:tag w:val="nr_1efef6adfdfa4ab19a964fbc1887ca45"/>
                                  <w:lock w:val="sdtLocked"/>
                                  <w:richText/>
                                </w:sdtPr>
                                <w:sdtContent>
                                  <w:r>
                                    <w:rPr>
                                      <w:szCs w:val="24"/>
                                    </w:rPr>
                                    <w:t>5.2.1.2</w:t>
                                  </w:r>
                                </w:sdtContent>
                              </w:sdt>
                              <w:r>
                                <w:rPr>
                                  <w:szCs w:val="24"/>
                                </w:rPr>
                                <w:t>. duoti privalomus vykdyti nurodymus dėl aviacijos saugumo užtikrinimo fiziniams asmenims, juridiniams asmenims ir kitoms organizacijoms ar jų padaliniams, vykdantiems civilinės aviacijos veiklą, ir už pažeidimus teisės aktų nustatyta tvarka asmenims taikyti nuobaudas bei veiklos apribojimus.</w:t>
                              </w:r>
                            </w:p>
                          </w:sdtContent>
                        </w:sdt>
                      </w:sdtContent>
                    </w:sdt>
                    <w:sdt>
                      <w:sdtPr>
                        <w:alias w:val="5.2.2 pp."/>
                        <w:tag w:val="part_904c5d8265ec422e92f64a6dd664ff13"/>
                        <w:lock w:val="sdtLocked"/>
                        <w:richText/>
                      </w:sdtPr>
                      <w:sdtContent>
                        <w:p>
                          <w:pPr>
                            <w:ind w:firstLine="709"/>
                            <w:jc w:val="both"/>
                            <w:rPr>
                              <w:szCs w:val="24"/>
                            </w:rPr>
                          </w:pPr>
                          <w:sdt>
                            <w:sdtPr>
                              <w:alias w:val="Numeris"/>
                              <w:tag w:val="nr_904c5d8265ec422e92f64a6dd664ff13"/>
                              <w:lock w:val="sdtLocked"/>
                              <w:richText/>
                            </w:sdtPr>
                            <w:sdtContent>
                              <w:r>
                                <w:rPr>
                                  <w:szCs w:val="24"/>
                                </w:rPr>
                                <w:t>5.2.2</w:t>
                              </w:r>
                            </w:sdtContent>
                          </w:sdt>
                          <w:r>
                            <w:rPr>
                              <w:szCs w:val="24"/>
                            </w:rPr>
                            <w:t>. Agentūra turi teisę:</w:t>
                          </w:r>
                        </w:p>
                        <w:sdt>
                          <w:sdtPr>
                            <w:alias w:val="5.2.2.1 pp."/>
                            <w:tag w:val="part_ffb2e1c2a175411bbf64f39f31c10024"/>
                            <w:lock w:val="sdtLocked"/>
                            <w:richText/>
                          </w:sdtPr>
                          <w:sdtContent>
                            <w:p>
                              <w:pPr>
                                <w:ind w:firstLine="709"/>
                                <w:jc w:val="both"/>
                                <w:rPr>
                                  <w:szCs w:val="24"/>
                                </w:rPr>
                              </w:pPr>
                              <w:sdt>
                                <w:sdtPr>
                                  <w:alias w:val="Numeris"/>
                                  <w:tag w:val="nr_ffb2e1c2a175411bbf64f39f31c10024"/>
                                  <w:lock w:val="sdtLocked"/>
                                  <w:richText/>
                                </w:sdtPr>
                                <w:sdtContent>
                                  <w:r>
                                    <w:rPr>
                                      <w:szCs w:val="24"/>
                                    </w:rPr>
                                    <w:t>5.2.2.1</w:t>
                                  </w:r>
                                </w:sdtContent>
                              </w:sdt>
                              <w:r>
                                <w:rPr>
                                  <w:szCs w:val="24"/>
                                </w:rPr>
                                <w:t>. Aviacijos įstatymo nustatytais atvejais įgalioti atstovus įeiti ir apžiūrėti atitinkamus objektus, gamybos patalpas ir įrangą, taip pat gauti visą reikalingą informaciją ir dokumentus;</w:t>
                              </w:r>
                            </w:p>
                          </w:sdtContent>
                        </w:sdt>
                        <w:sdt>
                          <w:sdtPr>
                            <w:alias w:val="5.2.2.2 pp."/>
                            <w:tag w:val="part_e0e7aded1b1a4d1dae2b1e1025641369"/>
                            <w:lock w:val="sdtLocked"/>
                            <w:richText/>
                          </w:sdtPr>
                          <w:sdtContent>
                            <w:p>
                              <w:pPr>
                                <w:ind w:firstLine="709"/>
                                <w:jc w:val="both"/>
                                <w:rPr>
                                  <w:szCs w:val="24"/>
                                </w:rPr>
                              </w:pPr>
                              <w:sdt>
                                <w:sdtPr>
                                  <w:alias w:val="Numeris"/>
                                  <w:tag w:val="nr_e0e7aded1b1a4d1dae2b1e1025641369"/>
                                  <w:lock w:val="sdtLocked"/>
                                  <w:richText/>
                                </w:sdtPr>
                                <w:sdtContent>
                                  <w:r>
                                    <w:rPr>
                                      <w:szCs w:val="24"/>
                                    </w:rPr>
                                    <w:t>5.2.2.2</w:t>
                                  </w:r>
                                </w:sdtContent>
                              </w:sdt>
                              <w:r>
                                <w:rPr>
                                  <w:szCs w:val="24"/>
                                </w:rPr>
                                <w:t xml:space="preserve">. nurodyti oro uostus valdančioms įmonėms, oro navigacijos paslaugų teikėjams, oro vežėjams ir aviacijos saugumo priemones taikantiems subjektams taikyti papildomas aviacijos saugumo priemones, kurių prašo kita valstybė. Agentūra, sužinojusi apie kitos valstybės civilinės aviacijos objektams kylančią grėsmę, skubiai apie tai praneša šiai valstybei. </w:t>
                              </w:r>
                            </w:p>
                          </w:sdtContent>
                        </w:sdt>
                      </w:sdtContent>
                    </w:sdt>
                  </w:sdtContent>
                </w:sdt>
                <w:sdt>
                  <w:sdtPr>
                    <w:alias w:val="5.3 pp."/>
                    <w:tag w:val="part_a86e5430c0824577958ae1ae321dca96"/>
                    <w:lock w:val="sdtLocked"/>
                    <w:richText/>
                  </w:sdtPr>
                  <w:sdtContent>
                    <w:p>
                      <w:pPr>
                        <w:ind w:firstLine="709"/>
                        <w:jc w:val="both"/>
                        <w:rPr>
                          <w:szCs w:val="24"/>
                        </w:rPr>
                      </w:pPr>
                      <w:sdt>
                        <w:sdtPr>
                          <w:alias w:val="Numeris"/>
                          <w:tag w:val="nr_a86e5430c0824577958ae1ae321dca96"/>
                          <w:lock w:val="sdtLocked"/>
                          <w:richText/>
                        </w:sdtPr>
                        <w:sdtContent>
                          <w:r>
                            <w:rPr>
                              <w:szCs w:val="24"/>
                            </w:rPr>
                            <w:t>5.3</w:t>
                          </w:r>
                        </w:sdtContent>
                      </w:sdt>
                      <w:r>
                        <w:rPr>
                          <w:szCs w:val="24"/>
                        </w:rPr>
                        <w:t>. Oro uostus valdančios įmonės atlieka šias funkcijas:</w:t>
                      </w:r>
                    </w:p>
                    <w:sdt>
                      <w:sdtPr>
                        <w:alias w:val="5.3.1 pp."/>
                        <w:tag w:val="part_9ed986f2a0fd4d75bb872263ddc2b92a"/>
                        <w:lock w:val="sdtLocked"/>
                        <w:richText/>
                      </w:sdtPr>
                      <w:sdtContent>
                        <w:p>
                          <w:pPr>
                            <w:ind w:firstLine="709"/>
                            <w:jc w:val="both"/>
                            <w:rPr>
                              <w:szCs w:val="24"/>
                            </w:rPr>
                          </w:pPr>
                          <w:sdt>
                            <w:sdtPr>
                              <w:alias w:val="Numeris"/>
                              <w:tag w:val="nr_9ed986f2a0fd4d75bb872263ddc2b92a"/>
                              <w:lock w:val="sdtLocked"/>
                              <w:richText/>
                            </w:sdtPr>
                            <w:sdtContent>
                              <w:r>
                                <w:rPr>
                                  <w:szCs w:val="24"/>
                                </w:rPr>
                                <w:t>5.3.1</w:t>
                              </w:r>
                            </w:sdtContent>
                          </w:sdt>
                          <w:r>
                            <w:rPr>
                              <w:szCs w:val="24"/>
                            </w:rPr>
                            <w:t xml:space="preserve">. </w:t>
                          </w:r>
                          <w:r>
                            <w:rPr>
                              <w:color w:val="000000"/>
                              <w:szCs w:val="24"/>
                            </w:rPr>
                            <w:t>pagal LTSA nustatytus aviacijos saugumo programų rengimo reikalavimus rengia ir tvirtina oro uosto aviacijos saugumo programą, organizuoja jos įgyvendinimą ir prižiūri, kaip jos laikomasi;</w:t>
                          </w:r>
                          <w:r>
                            <w:rPr>
                              <w:szCs w:val="24"/>
                            </w:rPr>
                            <w:t xml:space="preserve"> </w:t>
                          </w:r>
                          <w:r>
                            <w:rPr>
                              <w:color w:val="000000"/>
                              <w:szCs w:val="24"/>
                            </w:rPr>
                            <w:t>oro uosto aviacijos saugumo programos rengimo metu</w:t>
                          </w:r>
                          <w:r>
                            <w:rPr>
                              <w:szCs w:val="24"/>
                            </w:rPr>
                            <w:t xml:space="preserve"> </w:t>
                          </w:r>
                          <w:r>
                            <w:rPr>
                              <w:color w:val="000000"/>
                              <w:szCs w:val="24"/>
                            </w:rPr>
                            <w:t xml:space="preserve">informuoja </w:t>
                          </w:r>
                          <w:r>
                            <w:rPr>
                              <w:szCs w:val="24"/>
                            </w:rPr>
                            <w:t>Viešojo saugumo tarnybą prie Vidaus reikalų ministerijos (toliau – VST) apie planuojamas organizuoti oro uosto teritorijos fizinės apsaugos priemones</w:t>
                          </w:r>
                          <w:r>
                            <w:rPr>
                              <w:color w:val="000000"/>
                              <w:szCs w:val="24"/>
                            </w:rPr>
                            <w:t xml:space="preserve">; oro uosto aviacijos saugumo programoje aprašomi metodai ir procedūros, kurių turi laikytis oro </w:t>
                          </w:r>
                          <w:r>
                            <w:rPr>
                              <w:szCs w:val="24"/>
                            </w:rPr>
                            <w:t>uostus valdanti įmonė</w:t>
                          </w:r>
                          <w:r>
                            <w:rPr>
                              <w:color w:val="000000"/>
                              <w:szCs w:val="24"/>
                            </w:rPr>
                            <w:t>, kad atitiktų Reglamento (EB) Nr. 300/2008 ir</w:t>
                          </w:r>
                          <w:r>
                            <w:rPr>
                              <w:i/>
                              <w:iCs/>
                              <w:color w:val="000000"/>
                              <w:szCs w:val="24"/>
                            </w:rPr>
                            <w:t xml:space="preserve"> </w:t>
                          </w:r>
                          <w:r>
                            <w:rPr>
                              <w:color w:val="000000"/>
                              <w:szCs w:val="24"/>
                            </w:rPr>
                            <w:t>jo įgyvendinamųjų Europos Sąjungos teisės aktų bei Programos reikalavimus; oro uosto aviacijos saugumo programa apima aviacijos saugumo kokybės kontrolės nuostatas, kuriose aprašoma, kaip laikomasi minėtų metodų ir procedūrų;</w:t>
                          </w:r>
                          <w:r>
                            <w:rPr>
                              <w:szCs w:val="24"/>
                            </w:rPr>
                            <w:t xml:space="preserve"> </w:t>
                          </w:r>
                        </w:p>
                      </w:sdtContent>
                    </w:sdt>
                    <w:sdt>
                      <w:sdtPr>
                        <w:alias w:val="5.3.2 pp."/>
                        <w:tag w:val="part_4101ba960f3449e2a0962152873e5fc4"/>
                        <w:lock w:val="sdtLocked"/>
                        <w:richText/>
                      </w:sdtPr>
                      <w:sdtContent>
                        <w:p>
                          <w:pPr>
                            <w:ind w:firstLine="709"/>
                            <w:jc w:val="both"/>
                            <w:rPr>
                              <w:szCs w:val="24"/>
                            </w:rPr>
                          </w:pPr>
                          <w:sdt>
                            <w:sdtPr>
                              <w:alias w:val="Numeris"/>
                              <w:tag w:val="nr_4101ba960f3449e2a0962152873e5fc4"/>
                              <w:lock w:val="sdtLocked"/>
                              <w:richText/>
                            </w:sdtPr>
                            <w:sdtContent>
                              <w:r>
                                <w:rPr>
                                  <w:szCs w:val="24"/>
                                </w:rPr>
                                <w:t>5.3.2</w:t>
                              </w:r>
                            </w:sdtContent>
                          </w:sdt>
                          <w:r>
                            <w:rPr>
                              <w:szCs w:val="24"/>
                            </w:rPr>
                            <w:t xml:space="preserve">. teikia Agentūrai oro uosto aviacijos saugumo programą; </w:t>
                          </w:r>
                        </w:p>
                      </w:sdtContent>
                    </w:sdt>
                    <w:sdt>
                      <w:sdtPr>
                        <w:alias w:val="5.3.3 pp."/>
                        <w:tag w:val="part_73d4e6d3993f41da968358032d764936"/>
                        <w:lock w:val="sdtLocked"/>
                        <w:richText/>
                      </w:sdtPr>
                      <w:sdtContent>
                        <w:p>
                          <w:pPr>
                            <w:ind w:firstLine="709"/>
                            <w:jc w:val="both"/>
                            <w:rPr>
                              <w:szCs w:val="24"/>
                            </w:rPr>
                          </w:pPr>
                          <w:sdt>
                            <w:sdtPr>
                              <w:alias w:val="Numeris"/>
                              <w:tag w:val="nr_73d4e6d3993f41da968358032d764936"/>
                              <w:lock w:val="sdtLocked"/>
                              <w:richText/>
                            </w:sdtPr>
                            <w:sdtContent>
                              <w:r>
                                <w:rPr>
                                  <w:color w:val="000000"/>
                                  <w:szCs w:val="24"/>
                                </w:rPr>
                                <w:t>5.3.3</w:t>
                              </w:r>
                            </w:sdtContent>
                          </w:sdt>
                          <w:r>
                            <w:rPr>
                              <w:color w:val="000000"/>
                              <w:szCs w:val="24"/>
                            </w:rPr>
                            <w:t>. susisiekimo ministro tvirtinamos nacionalinės civilinės aviacijos saugumo mokymo programos (toliau – NCASMP) nustatyta tvarka ir sąlygomis paskiria asmenį, atsakingą už tinkamą ir veiksmingą oro uosto aviacijos saugumo ir aviacijos saugumo mokymo programų įgyvendinimo organizavimą (aviacijos saugumo vadovą), ir tvirtina jo pareiginius nuostatus;</w:t>
                          </w:r>
                          <w:r>
                            <w:rPr>
                              <w:szCs w:val="24"/>
                            </w:rPr>
                            <w:t xml:space="preserve"> </w:t>
                          </w:r>
                        </w:p>
                      </w:sdtContent>
                    </w:sdt>
                    <w:sdt>
                      <w:sdtPr>
                        <w:alias w:val="5.3.4 pp."/>
                        <w:tag w:val="part_724b66c95a2f403cb6a762b55307d372"/>
                        <w:lock w:val="sdtLocked"/>
                        <w:richText/>
                      </w:sdtPr>
                      <w:sdtContent>
                        <w:p>
                          <w:pPr>
                            <w:ind w:firstLine="709"/>
                            <w:jc w:val="both"/>
                            <w:rPr>
                              <w:szCs w:val="24"/>
                            </w:rPr>
                          </w:pPr>
                          <w:sdt>
                            <w:sdtPr>
                              <w:alias w:val="Numeris"/>
                              <w:tag w:val="nr_724b66c95a2f403cb6a762b55307d372"/>
                              <w:lock w:val="sdtLocked"/>
                              <w:richText/>
                            </w:sdtPr>
                            <w:sdtContent>
                              <w:r>
                                <w:rPr>
                                  <w:szCs w:val="24"/>
                                </w:rPr>
                                <w:t>5.3.4</w:t>
                              </w:r>
                            </w:sdtContent>
                          </w:sdt>
                          <w:r>
                            <w:rPr>
                              <w:szCs w:val="24"/>
                            </w:rPr>
                            <w:t xml:space="preserve">. </w:t>
                          </w:r>
                          <w:r>
                            <w:rPr>
                              <w:szCs w:val="24"/>
                              <w:lang w:eastAsia="lt-LT"/>
                            </w:rPr>
                            <w:t>derina su Agentūra oro uosto nekontroliuojamosios zonos, kontroliuojamosios zonos, riboto patekimo zonos, riboto patekimo zonos svarbiausių dalių ir atribotosios oro uosto zonos ribas, o jei veikla yra susijusi su pasienio ir (arba) muitinės kontrolės punktuose atliekamais patikrinimais, – ir su Valstybės sienos apsaugos tarnyba prie Lietuvos Respublikos vidaus reikalų ministerijos (toliau – VSAT), ir (ar) Muitinės departamentu, o atribotosios zonos ribas – ir su Lietuvos Respublikos krašto apsaugos ministerija;</w:t>
                          </w:r>
                        </w:p>
                      </w:sdtContent>
                    </w:sdt>
                    <w:sdt>
                      <w:sdtPr>
                        <w:alias w:val="5.3.5 pp."/>
                        <w:tag w:val="part_a2b848d4154342cb95597b850e927265"/>
                        <w:lock w:val="sdtLocked"/>
                        <w:richText/>
                      </w:sdtPr>
                      <w:sdtContent>
                        <w:p>
                          <w:pPr>
                            <w:ind w:firstLine="709"/>
                            <w:jc w:val="both"/>
                            <w:rPr>
                              <w:szCs w:val="24"/>
                            </w:rPr>
                          </w:pPr>
                          <w:sdt>
                            <w:sdtPr>
                              <w:alias w:val="Numeris"/>
                              <w:tag w:val="nr_a2b848d4154342cb95597b850e927265"/>
                              <w:lock w:val="sdtLocked"/>
                              <w:richText/>
                            </w:sdtPr>
                            <w:sdtContent>
                              <w:r>
                                <w:rPr>
                                  <w:szCs w:val="24"/>
                                </w:rPr>
                                <w:t>5.3.5</w:t>
                              </w:r>
                            </w:sdtContent>
                          </w:sdt>
                          <w:r>
                            <w:rPr>
                              <w:szCs w:val="24"/>
                            </w:rPr>
                            <w:t>. diegia oro uostui priklausančių nekontroliuojamosios zonos, kontroliuojamosios zonos, riboto patekimo zonos, riboto patekimo zonos svarbiausių dalių ir atribotosios oro uosto zonos saugumo priemones, užtikrina jų saugumą;</w:t>
                          </w:r>
                        </w:p>
                      </w:sdtContent>
                    </w:sdt>
                    <w:sdt>
                      <w:sdtPr>
                        <w:alias w:val="5.3.6 pp."/>
                        <w:tag w:val="part_4387e4f9dfbd4c0da4a4142bf4e83adf"/>
                        <w:lock w:val="sdtLocked"/>
                        <w:richText/>
                      </w:sdtPr>
                      <w:sdtContent>
                        <w:p>
                          <w:pPr>
                            <w:ind w:firstLine="709"/>
                            <w:jc w:val="both"/>
                            <w:rPr>
                              <w:szCs w:val="24"/>
                            </w:rPr>
                          </w:pPr>
                          <w:sdt>
                            <w:sdtPr>
                              <w:alias w:val="Numeris"/>
                              <w:tag w:val="nr_4387e4f9dfbd4c0da4a4142bf4e83adf"/>
                              <w:lock w:val="sdtLocked"/>
                              <w:richText/>
                            </w:sdtPr>
                            <w:sdtContent>
                              <w:r>
                                <w:rPr>
                                  <w:szCs w:val="24"/>
                                </w:rPr>
                                <w:t>5.3.6</w:t>
                              </w:r>
                            </w:sdtContent>
                          </w:sdt>
                          <w:r>
                            <w:rPr>
                              <w:szCs w:val="24"/>
                            </w:rPr>
                            <w:t xml:space="preserve">. sudaro oro uosto aviacijos saugumo komisiją ir teikia LTSA derinti jos nuostatus; </w:t>
                          </w:r>
                        </w:p>
                      </w:sdtContent>
                    </w:sdt>
                    <w:sdt>
                      <w:sdtPr>
                        <w:alias w:val="5.3.7 pp."/>
                        <w:tag w:val="part_aeda0a7d7a0845a194c2edec2a6ebaa9"/>
                        <w:lock w:val="sdtLocked"/>
                        <w:richText/>
                      </w:sdtPr>
                      <w:sdtContent>
                        <w:p>
                          <w:pPr>
                            <w:ind w:firstLine="709"/>
                            <w:jc w:val="both"/>
                            <w:rPr>
                              <w:szCs w:val="24"/>
                            </w:rPr>
                          </w:pPr>
                          <w:sdt>
                            <w:sdtPr>
                              <w:alias w:val="Numeris"/>
                              <w:tag w:val="nr_aeda0a7d7a0845a194c2edec2a6ebaa9"/>
                              <w:lock w:val="sdtLocked"/>
                              <w:richText/>
                            </w:sdtPr>
                            <w:sdtContent>
                              <w:r>
                                <w:rPr>
                                  <w:szCs w:val="24"/>
                                </w:rPr>
                                <w:t>5.3.7</w:t>
                              </w:r>
                            </w:sdtContent>
                          </w:sdt>
                          <w:r>
                            <w:rPr>
                              <w:szCs w:val="24"/>
                            </w:rPr>
                            <w:t xml:space="preserve">. atsižvelgia į aviacijos saugumo poreikius projektuojant ir rekonstruojant oro uostus, keleivių ir krovinių terminalus, kitus pastatus, iš kurių galima patekti į oro uosto kontroliuojamąją zoną, taip pat diegiant aviacijos saugumo įrangą; teisės aktų nustatyta tvarka statybų projektus derina su Agentūra ir kitomis oro uoste savo funkcijas atliekančiomis valstybės institucijomis; </w:t>
                          </w:r>
                        </w:p>
                      </w:sdtContent>
                    </w:sdt>
                    <w:sdt>
                      <w:sdtPr>
                        <w:alias w:val="5.3.8 pp."/>
                        <w:tag w:val="part_6f4a395db5884af3a77036726e73701c"/>
                        <w:lock w:val="sdtLocked"/>
                        <w:richText/>
                      </w:sdtPr>
                      <w:sdtContent>
                        <w:p>
                          <w:pPr>
                            <w:ind w:firstLine="709"/>
                            <w:jc w:val="both"/>
                            <w:rPr>
                              <w:szCs w:val="24"/>
                            </w:rPr>
                          </w:pPr>
                          <w:sdt>
                            <w:sdtPr>
                              <w:alias w:val="Numeris"/>
                              <w:tag w:val="nr_6f4a395db5884af3a77036726e73701c"/>
                              <w:lock w:val="sdtLocked"/>
                              <w:richText/>
                            </w:sdtPr>
                            <w:sdtContent>
                              <w:r>
                                <w:rPr>
                                  <w:szCs w:val="24"/>
                                </w:rPr>
                                <w:t>5.3.8</w:t>
                              </w:r>
                            </w:sdtContent>
                          </w:sdt>
                          <w:r>
                            <w:rPr>
                              <w:szCs w:val="24"/>
                            </w:rPr>
                            <w:t>. informuoja garsinėmis priemonėmis ir atitinkamais informaciniais ženklais, įrengtais šalia vežėjų ar kelionių agentūrų biurų, keleivius ir kitus asmenis apie pagrindinius aviacijos saugumo reikalavimus, pavyzdžiui, keleivių turi būti prašoma nepalikti savo bagažo be priežiūros, nevežti kitų asmenų daiktų ir pranešti policijos pareigūnams ar oro uosto aviacijos saugumo darbuotojams apie įtartinus asmenis ar daiktus;</w:t>
                          </w:r>
                        </w:p>
                      </w:sdtContent>
                    </w:sdt>
                    <w:sdt>
                      <w:sdtPr>
                        <w:alias w:val="5.3.9 pp."/>
                        <w:tag w:val="part_fe40c5fd94054533ad34fe20f54ec7cd"/>
                        <w:lock w:val="sdtLocked"/>
                        <w:richText/>
                      </w:sdtPr>
                      <w:sdtContent>
                        <w:p>
                          <w:pPr>
                            <w:tabs>
                              <w:tab w:val="left" w:pos="993"/>
                            </w:tabs>
                            <w:ind w:firstLine="709"/>
                            <w:jc w:val="both"/>
                          </w:pPr>
                          <w:sdt>
                            <w:sdtPr>
                              <w:alias w:val="Numeris"/>
                              <w:tag w:val="nr_fe40c5fd94054533ad34fe20f54ec7cd"/>
                              <w:lock w:val="sdtLocked"/>
                              <w:richText/>
                            </w:sdtPr>
                            <w:sdtContent>
                              <w:r>
                                <w:rPr>
                                  <w:szCs w:val="24"/>
                                  <w:lang w:eastAsia="lt-LT"/>
                                </w:rPr>
                                <w:t>5.3.9</w:t>
                              </w:r>
                            </w:sdtContent>
                          </w:sdt>
                          <w:r>
                            <w:rPr>
                              <w:szCs w:val="24"/>
                              <w:lang w:eastAsia="lt-LT"/>
                            </w:rPr>
                            <w:t xml:space="preserve">. </w:t>
                          </w:r>
                          <w:r>
                            <w:rPr>
                              <w:lang w:eastAsia="lt-LT"/>
                            </w:rPr>
                            <w:t>nustato ir taiko neidentifikuoto bagažo ir įtartinų daiktų tvarkymo procedūras, remdamosi savo atliktu ir Agentūros patvirtintu saugumo rizikos vertinimu;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3.10 pp."/>
                        <w:tag w:val="part_741d65f35a2f42818ee3eb09316788a5"/>
                        <w:lock w:val="sdtLocked"/>
                        <w:richText/>
                      </w:sdtPr>
                      <w:sdtContent>
                        <w:p>
                          <w:pPr>
                            <w:tabs>
                              <w:tab w:val="left" w:pos="993"/>
                            </w:tabs>
                            <w:ind w:firstLine="709"/>
                            <w:jc w:val="both"/>
                            <w:rPr>
                              <w:szCs w:val="24"/>
                            </w:rPr>
                          </w:pPr>
                          <w:sdt>
                            <w:sdtPr>
                              <w:alias w:val="Numeris"/>
                              <w:tag w:val="nr_741d65f35a2f42818ee3eb09316788a5"/>
                              <w:lock w:val="sdtLocked"/>
                              <w:richText/>
                            </w:sdtPr>
                            <w:sdtContent>
                              <w:r>
                                <w:rPr>
                                  <w:szCs w:val="24"/>
                                  <w:lang w:eastAsia="lt-LT"/>
                                </w:rPr>
                                <w:t>5.3.10</w:t>
                              </w:r>
                            </w:sdtContent>
                          </w:sdt>
                          <w:r>
                            <w:rPr>
                              <w:szCs w:val="24"/>
                              <w:lang w:eastAsia="lt-LT"/>
                            </w:rPr>
                            <w:t xml:space="preserve">. užtikrina, kad oro uostuose būtų atliekami periodiniai pažeidžiamumo vertinimai, į kurių rezultatus būtų atsižvelgiama atliekant rizikos vertinimus ir tobulinant aviacijos saugumo priemonių taikymą; pažeidžiamumo vertinimai atliekami </w:t>
                          </w:r>
                          <w:r>
                            <w:rPr>
                              <w:lang w:eastAsia="lt-LT"/>
                            </w:rPr>
                            <w:t xml:space="preserve">bent vieną kartą per 12 mėnesių arba dažniau, jei oro uoste planuojami saugumo situaciją paveikti galintys reikšmingi pokyčiai; reikšmingais pokyčiais laikytini  statybos darbai, naujos saugumo įrangos įdiegimas, 20 proc. ar didesnio skaičiaus saugumo funkcijas vykdančio personalo keitimas ir kiti veiksniai, galintys turėti įtakos pažeidžiamumui;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3.11 pp."/>
                        <w:tag w:val="part_ce94d73c95cd4298a131058c7ce2cb9b"/>
                        <w:lock w:val="sdtLocked"/>
                        <w:richText/>
                      </w:sdtPr>
                      <w:sdtContent>
                        <w:p>
                          <w:pPr>
                            <w:ind w:firstLine="709"/>
                            <w:jc w:val="both"/>
                            <w:rPr>
                              <w:szCs w:val="24"/>
                            </w:rPr>
                          </w:pPr>
                          <w:sdt>
                            <w:sdtPr>
                              <w:alias w:val="Numeris"/>
                              <w:tag w:val="nr_ce94d73c95cd4298a131058c7ce2cb9b"/>
                              <w:lock w:val="sdtLocked"/>
                              <w:richText/>
                            </w:sdtPr>
                            <w:sdtContent>
                              <w:r>
                                <w:rPr>
                                  <w:szCs w:val="24"/>
                                </w:rPr>
                                <w:t>5.3.11</w:t>
                              </w:r>
                            </w:sdtContent>
                          </w:sdt>
                          <w:r>
                            <w:rPr>
                              <w:szCs w:val="24"/>
                            </w:rPr>
                            <w:t>. atlieka kitas Programoje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Content>
                </w:sdt>
                <w:sdt>
                  <w:sdtPr>
                    <w:alias w:val="5.4 pp."/>
                    <w:tag w:val="part_344dd268410a4d44844196e53e70b8c9"/>
                    <w:lock w:val="sdtLocked"/>
                    <w:richText/>
                  </w:sdtPr>
                  <w:sdtContent>
                    <w:p>
                      <w:pPr>
                        <w:ind w:firstLine="709"/>
                        <w:jc w:val="both"/>
                        <w:rPr>
                          <w:szCs w:val="24"/>
                        </w:rPr>
                      </w:pPr>
                      <w:sdt>
                        <w:sdtPr>
                          <w:alias w:val="Numeris"/>
                          <w:tag w:val="nr_344dd268410a4d44844196e53e70b8c9"/>
                          <w:lock w:val="sdtLocked"/>
                          <w:richText/>
                        </w:sdtPr>
                        <w:sdtContent>
                          <w:r>
                            <w:rPr>
                              <w:szCs w:val="24"/>
                            </w:rPr>
                            <w:t>5.4</w:t>
                          </w:r>
                        </w:sdtContent>
                      </w:sdt>
                      <w:r>
                        <w:rPr>
                          <w:szCs w:val="24"/>
                        </w:rPr>
                        <w:t>. Oro vežėjas atlieka šias funkcijas:</w:t>
                      </w:r>
                    </w:p>
                    <w:sdt>
                      <w:sdtPr>
                        <w:alias w:val="5.4.1 pp."/>
                        <w:tag w:val="part_afdea652aab441f492d373c9ac50195e"/>
                        <w:lock w:val="sdtLocked"/>
                        <w:richText/>
                      </w:sdtPr>
                      <w:sdtContent>
                        <w:p>
                          <w:pPr>
                            <w:ind w:firstLine="709"/>
                            <w:jc w:val="both"/>
                            <w:rPr>
                              <w:szCs w:val="24"/>
                            </w:rPr>
                          </w:pPr>
                          <w:sdt>
                            <w:sdtPr>
                              <w:alias w:val="Numeris"/>
                              <w:tag w:val="nr_afdea652aab441f492d373c9ac50195e"/>
                              <w:lock w:val="sdtLocked"/>
                              <w:richText/>
                            </w:sdtPr>
                            <w:sdtContent>
                              <w:r>
                                <w:rPr>
                                  <w:szCs w:val="24"/>
                                </w:rPr>
                                <w:t>5.4.1</w:t>
                              </w:r>
                            </w:sdtContent>
                          </w:sdt>
                          <w:r>
                            <w:rPr>
                              <w:szCs w:val="24"/>
                            </w:rPr>
                            <w:t xml:space="preserve">. pagal LTSA nustatytus aviacijos saugumo programų rengimo reikalavimus rengia ir tvirtina oro vežėjo aviacijos saugumo programą, organizuoja jos įgyvendinimą ir prižiūri, kaip jos laikomasi; oro vežėjo aviacijos saugumo programoje aprašomi metodai ir procedūros, kurių laikosi oro vežėjas, kad atitiktų Reglamento (EB) Nr. 300/2008 ir jo įgyvendinamųjų Europos Sąjungos teisės aktų bei Programos reikalavimus; oro vežėjo aviacijos saugumo programa apima aviacijos saugumo kokybės kontrolės nuostatas, kuriose aprašoma, kaip laikomasi minėtų metodų ir procedūrų; </w:t>
                          </w:r>
                        </w:p>
                      </w:sdtContent>
                    </w:sdt>
                    <w:sdt>
                      <w:sdtPr>
                        <w:alias w:val="5.4.2 pp."/>
                        <w:tag w:val="part_5b784c07e0d94098ab3926892d6faed3"/>
                        <w:lock w:val="sdtLocked"/>
                        <w:richText/>
                      </w:sdtPr>
                      <w:sdtContent>
                        <w:p>
                          <w:pPr>
                            <w:ind w:firstLine="709"/>
                            <w:jc w:val="both"/>
                            <w:rPr>
                              <w:szCs w:val="24"/>
                            </w:rPr>
                          </w:pPr>
                          <w:sdt>
                            <w:sdtPr>
                              <w:alias w:val="Numeris"/>
                              <w:tag w:val="nr_5b784c07e0d94098ab3926892d6faed3"/>
                              <w:lock w:val="sdtLocked"/>
                              <w:richText/>
                            </w:sdtPr>
                            <w:sdtContent>
                              <w:r>
                                <w:rPr>
                                  <w:szCs w:val="24"/>
                                </w:rPr>
                                <w:t>5.4.2</w:t>
                              </w:r>
                            </w:sdtContent>
                          </w:sdt>
                          <w:r>
                            <w:rPr>
                              <w:szCs w:val="24"/>
                            </w:rPr>
                            <w:t xml:space="preserve">. gavęs Agentūros prašymą, pateikia oro vežėjo aviacijos saugumo programą; </w:t>
                          </w:r>
                        </w:p>
                      </w:sdtContent>
                    </w:sdt>
                    <w:sdt>
                      <w:sdtPr>
                        <w:alias w:val="5.4.3 pp."/>
                        <w:tag w:val="part_78e6deffa7824cad87ef17675021a643"/>
                        <w:lock w:val="sdtLocked"/>
                        <w:richText/>
                      </w:sdtPr>
                      <w:sdtContent>
                        <w:p>
                          <w:pPr>
                            <w:ind w:firstLine="709"/>
                            <w:jc w:val="both"/>
                            <w:rPr>
                              <w:szCs w:val="24"/>
                            </w:rPr>
                          </w:pPr>
                          <w:sdt>
                            <w:sdtPr>
                              <w:alias w:val="Numeris"/>
                              <w:tag w:val="nr_78e6deffa7824cad87ef17675021a643"/>
                              <w:lock w:val="sdtLocked"/>
                              <w:richText/>
                            </w:sdtPr>
                            <w:sdtContent>
                              <w:r>
                                <w:rPr>
                                  <w:szCs w:val="24"/>
                                </w:rPr>
                                <w:t>5.4.3</w:t>
                              </w:r>
                            </w:sdtContent>
                          </w:sdt>
                          <w:r>
                            <w:rPr>
                              <w:szCs w:val="24"/>
                            </w:rPr>
                            <w:t xml:space="preserve">. NCASMP nustatyta tvarka paskiria asmenį, atsakingą už tinkamą ir veiksmingą oro vežėjo aviacijos saugumo ir aviacijos saugumo mokymo programų įgyvendinimo organizavimą (aviacijos saugumo vadovą), tvirtina jo pareiginius nuostatus; </w:t>
                          </w:r>
                        </w:p>
                      </w:sdtContent>
                    </w:sdt>
                    <w:sdt>
                      <w:sdtPr>
                        <w:alias w:val="5.4.4 pp."/>
                        <w:tag w:val="part_8e6773f047e4442baee0a84b2e357ec9"/>
                        <w:lock w:val="sdtLocked"/>
                        <w:richText/>
                      </w:sdtPr>
                      <w:sdtContent>
                        <w:p>
                          <w:pPr>
                            <w:tabs>
                              <w:tab w:val="left" w:pos="993"/>
                              <w:tab w:val="left" w:pos="1134"/>
                            </w:tabs>
                            <w:spacing w:line="280" w:lineRule="atLeast"/>
                            <w:ind w:firstLine="709"/>
                            <w:jc w:val="both"/>
                            <w:rPr>
                              <w:szCs w:val="24"/>
                            </w:rPr>
                          </w:pPr>
                          <w:sdt>
                            <w:sdtPr>
                              <w:alias w:val="Numeris"/>
                              <w:tag w:val="nr_8e6773f047e4442baee0a84b2e357ec9"/>
                              <w:lock w:val="sdtLocked"/>
                              <w:richText/>
                            </w:sdtPr>
                            <w:sdtContent>
                              <w:r>
                                <w:rPr>
                                  <w:rFonts w:eastAsia="Calibri"/>
                                  <w:szCs w:val="24"/>
                                  <w:lang w:eastAsia="lt-LT"/>
                                </w:rPr>
                                <w:t>5.4.4</w:t>
                              </w:r>
                            </w:sdtContent>
                          </w:sdt>
                          <w:r>
                            <w:rPr>
                              <w:rFonts w:eastAsia="Calibri"/>
                              <w:szCs w:val="24"/>
                              <w:lang w:eastAsia="lt-LT"/>
                            </w:rPr>
                            <w:t xml:space="preserve">. planuodamas vykdyti skrydžius virš zonų, nurodytų </w:t>
                          </w:r>
                          <w:r>
                            <w:rPr>
                              <w:rFonts w:eastAsia="Calibri"/>
                              <w:i/>
                              <w:szCs w:val="24"/>
                              <w:shd w:val="clear" w:color="auto" w:fill="FFFFFF"/>
                              <w:lang w:eastAsia="lt-LT"/>
                            </w:rPr>
                            <w:t>Europos aviacijos saugos</w:t>
                          </w:r>
                          <w:r>
                            <w:rPr>
                              <w:rFonts w:eastAsia="Calibri"/>
                              <w:szCs w:val="24"/>
                              <w:shd w:val="clear" w:color="auto" w:fill="FFFFFF"/>
                              <w:lang w:eastAsia="lt-LT"/>
                            </w:rPr>
                            <w:t> agentūros</w:t>
                          </w:r>
                          <w:r>
                            <w:rPr>
                              <w:rFonts w:eastAsia="Calibri"/>
                              <w:szCs w:val="24"/>
                              <w:lang w:eastAsia="lt-LT"/>
                            </w:rPr>
                            <w:t xml:space="preserve"> konfliktinių zonų informacijos pranešimuose (CZIP), ar 100 jūrmylių spinduliu nuo šių zonų, atlieka rizikos vertinimą ir numato konkrečias rizikos mažinimo priemones</w:t>
                          </w:r>
                          <w:r>
                            <w:rPr>
                              <w:rFonts w:eastAsia="Calibri"/>
                              <w:szCs w:val="22"/>
                              <w:lang w:eastAsia="lt-LT"/>
                            </w:rPr>
                            <w:t>; minimalus rizikos vertinimo dokumentų saugojimo terminas 6 mėnesiai po skrydžio;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4.5 pp."/>
                        <w:tag w:val="part_1e89a242133445b08998a10750dc2394"/>
                        <w:lock w:val="sdtLocked"/>
                        <w:richText/>
                      </w:sdtPr>
                      <w:sdtContent>
                        <w:p>
                          <w:pPr>
                            <w:spacing w:line="280" w:lineRule="atLeast"/>
                            <w:ind w:firstLine="709"/>
                            <w:jc w:val="both"/>
                            <w:rPr>
                              <w:szCs w:val="24"/>
                            </w:rPr>
                          </w:pPr>
                          <w:sdt>
                            <w:sdtPr>
                              <w:alias w:val="Numeris"/>
                              <w:tag w:val="nr_1e89a242133445b08998a10750dc2394"/>
                              <w:lock w:val="sdtLocked"/>
                              <w:richText/>
                            </w:sdtPr>
                            <w:sdtContent>
                              <w:r>
                                <w:rPr>
                                  <w:rFonts w:eastAsia="Aptos"/>
                                  <w:kern w:val="2"/>
                                  <w:szCs w:val="24"/>
                                  <w14:ligatures w14:val="standardContextual"/>
                                </w:rPr>
                                <w:t>5.4.5</w:t>
                              </w:r>
                            </w:sdtContent>
                          </w:sdt>
                          <w:r>
                            <w:rPr>
                              <w:rFonts w:eastAsia="Aptos"/>
                              <w:kern w:val="2"/>
                              <w:szCs w:val="24"/>
                              <w14:ligatures w14:val="standardContextual"/>
                            </w:rPr>
                            <w:t>. oro vežėjo aviacijos saugumo programoje nustato Ginklų vežimo tvarkos aprašo 36</w:t>
                          </w:r>
                          <w:r>
                            <w:rPr>
                              <w:rFonts w:eastAsia="Aptos"/>
                              <w:kern w:val="2"/>
                              <w:szCs w:val="24"/>
                              <w:vertAlign w:val="superscript"/>
                              <w14:ligatures w14:val="standardContextual"/>
                            </w:rPr>
                            <w:t>1</w:t>
                          </w:r>
                          <w:r>
                            <w:rPr>
                              <w:rFonts w:eastAsia="Aptos"/>
                              <w:kern w:val="2"/>
                              <w:szCs w:val="24"/>
                              <w14:ligatures w14:val="standardContextual"/>
                            </w:rPr>
                            <w:t xml:space="preserve"> punkte nurodytų supažindinimų ar informacijos pateikimo, tvarkymo ir saugojimo tvarką;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dad52e4af11f08918e1adc7c5b1ec">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2025-12-29,
paskelbta TAR 2025-12-29, i. k. 2025-22834        </w:t>
                          </w:r>
                        </w:p>
                        <w:p/>
                      </w:sdtContent>
                    </w:sdt>
                    <w:sdt>
                      <w:sdtPr>
                        <w:alias w:val="5.4.6 pp."/>
                        <w:tag w:val="part_b9cc330dec8e4eaf86aea16feaed8bcf"/>
                        <w:lock w:val="sdtLocked"/>
                        <w:richText/>
                      </w:sdtPr>
                      <w:sdtContent>
                        <w:p>
                          <w:pPr>
                            <w:ind w:firstLine="709"/>
                            <w:jc w:val="both"/>
                          </w:pPr>
                          <w:sdt>
                            <w:sdtPr>
                              <w:alias w:val="Numeris"/>
                              <w:tag w:val="nr_b9cc330dec8e4eaf86aea16feaed8bcf"/>
                              <w:lock w:val="sdtLocked"/>
                              <w:richText/>
                            </w:sdtPr>
                            <w:sdtContent>
                              <w:r>
                                <w:rPr>
                                  <w:szCs w:val="24"/>
                                </w:rPr>
                                <w:t>5.4.6</w:t>
                              </w:r>
                            </w:sdtContent>
                          </w:sdt>
                          <w:r>
                            <w:rPr>
                              <w:szCs w:val="24"/>
                            </w:rPr>
                            <w:t>. atlieka kitas Programoje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dad52e4af11f08918e1adc7c5b1ec">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2025-12-29,
paskelbta TAR 2025-12-29, i. k. 2025-22834        </w:t>
                          </w:r>
                        </w:p>
                        <w:p/>
                      </w:sdtContent>
                    </w:sdt>
                  </w:sdtContent>
                </w:sdt>
                <w:sdt>
                  <w:sdtPr>
                    <w:alias w:val="5.4-1 pp."/>
                    <w:tag w:val="part_db54519e2e8a41288a9ecdb838a92204"/>
                    <w:lock w:val="sdtLocked"/>
                    <w:richText/>
                  </w:sdtPr>
                  <w:sdtContent>
                    <w:p>
                      <w:pPr>
                        <w:tabs>
                          <w:tab w:val="left" w:pos="993"/>
                          <w:tab w:val="left" w:pos="1134"/>
                        </w:tabs>
                        <w:spacing w:line="280" w:lineRule="atLeast"/>
                        <w:ind w:firstLine="709"/>
                        <w:jc w:val="both"/>
                        <w:rPr>
                          <w:szCs w:val="24"/>
                        </w:rPr>
                      </w:pPr>
                      <w:sdt>
                        <w:sdtPr>
                          <w:alias w:val="Numeris"/>
                          <w:tag w:val="nr_db54519e2e8a41288a9ecdb838a92204"/>
                          <w:lock w:val="sdtLocked"/>
                          <w:richText/>
                        </w:sdtPr>
                        <w:sdtContent>
                          <w:r>
                            <w:rPr>
                              <w:rFonts w:eastAsia="Calibri"/>
                              <w:szCs w:val="24"/>
                              <w:lang w:eastAsia="lt-LT"/>
                            </w:rPr>
                            <w:t>5.4</w:t>
                          </w:r>
                          <w:r>
                            <w:rPr>
                              <w:rFonts w:eastAsia="Calibri"/>
                              <w:szCs w:val="24"/>
                              <w:vertAlign w:val="superscript"/>
                              <w:lang w:eastAsia="lt-LT"/>
                            </w:rPr>
                            <w:t>1</w:t>
                          </w:r>
                        </w:sdtContent>
                      </w:sdt>
                      <w:r>
                        <w:rPr>
                          <w:rFonts w:eastAsia="Calibri"/>
                          <w:szCs w:val="24"/>
                          <w:lang w:eastAsia="lt-LT"/>
                        </w:rPr>
                        <w:t xml:space="preserve">. </w:t>
                      </w:r>
                      <w:r>
                        <w:rPr>
                          <w:rFonts w:eastAsia="Calibri"/>
                          <w:color w:val="000000"/>
                          <w:szCs w:val="24"/>
                          <w:lang w:eastAsia="lt-LT"/>
                        </w:rPr>
                        <w:t xml:space="preserve">Užsienio valstybės oro vežėjas, vykdantis skydžius į Lietuvos Respubliką ir iš jos, turi užtikrinti, kad jo </w:t>
                      </w:r>
                      <w:r>
                        <w:rPr>
                          <w:rFonts w:eastAsia="Calibri"/>
                          <w:szCs w:val="24"/>
                          <w:lang w:eastAsia="lt-LT"/>
                        </w:rPr>
                        <w:t xml:space="preserve">taikomos aviacijos saugumo priemonės atitinka Lietuvos Respublikos oro uostuose taikomus aviacijos saugumo reikalavimus. Jeigu šio oro vežėjo aviacijos saugumo programose aprašytos procedūros neatitinka Programoje numatytų aviacijos saugumo </w:t>
                      </w:r>
                      <w:r>
                        <w:rPr>
                          <w:rFonts w:eastAsia="Calibri"/>
                          <w:color w:val="000000"/>
                          <w:szCs w:val="24"/>
                          <w:lang w:eastAsia="lt-LT"/>
                        </w:rPr>
                        <w:t>reikalavimų, jis privalo papildomai aprašyti, patvirtinti ir įg</w:t>
                      </w:r>
                      <w:r>
                        <w:rPr>
                          <w:rFonts w:eastAsia="Calibri"/>
                          <w:szCs w:val="24"/>
                          <w:lang w:eastAsia="lt-LT"/>
                        </w:rPr>
                        <w:t>yvendinti aviacijos saugumo priemonių taikymo procedūras, atitinkančias Programos reikalavimus, ir Agentūrai paprašius pateikti šių procedūrų aprašymus. Š</w:t>
                      </w:r>
                      <w:r>
                        <w:rPr>
                          <w:rFonts w:eastAsia="Calibri"/>
                          <w:color w:val="000000"/>
                          <w:szCs w:val="24"/>
                          <w:lang w:eastAsia="lt-LT"/>
                        </w:rPr>
                        <w:t xml:space="preserve">ios procedūros turi apimti bent jau šias sritis: </w:t>
                      </w:r>
                      <w:r>
                        <w:rPr>
                          <w:rFonts w:eastAsia="Calibri"/>
                          <w:szCs w:val="24"/>
                          <w:lang w:eastAsia="lt-LT"/>
                        </w:rPr>
                        <w:t>orlaivio apsaugos, orlaivio saugumo nuodugnaus patikrinimo, tranzitu vykstančių keleivių patikros, ginklų gabenimo, bagažo priklausomybės nustatymo, potencialiai pavojingų keleivių, pranešimų orlaivio vadui teikimo, oro vežėjo pašto ir medžiagų 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5 pp."/>
                    <w:tag w:val="part_b6914731fe85457781fd02415c3eb897"/>
                    <w:lock w:val="sdtLocked"/>
                    <w:richText/>
                  </w:sdtPr>
                  <w:sdtContent>
                    <w:p>
                      <w:pPr>
                        <w:ind w:firstLine="709"/>
                        <w:jc w:val="both"/>
                        <w:rPr>
                          <w:szCs w:val="24"/>
                        </w:rPr>
                      </w:pPr>
                      <w:sdt>
                        <w:sdtPr>
                          <w:alias w:val="Numeris"/>
                          <w:tag w:val="nr_b6914731fe85457781fd02415c3eb897"/>
                          <w:lock w:val="sdtLocked"/>
                          <w:richText/>
                        </w:sdtPr>
                        <w:sdtContent>
                          <w:r>
                            <w:rPr>
                              <w:szCs w:val="24"/>
                            </w:rPr>
                            <w:t>5.5</w:t>
                          </w:r>
                        </w:sdtContent>
                      </w:sdt>
                      <w:r>
                        <w:rPr>
                          <w:szCs w:val="24"/>
                        </w:rPr>
                        <w:t>. Aviacijos saugumo priemones taikantys subjektai atlieka šias funkcijas:</w:t>
                      </w:r>
                    </w:p>
                    <w:sdt>
                      <w:sdtPr>
                        <w:alias w:val="5.5.1 pp."/>
                        <w:tag w:val="part_6dfa01a84cd44292af6f983897a38319"/>
                        <w:lock w:val="sdtLocked"/>
                        <w:richText/>
                      </w:sdtPr>
                      <w:sdtContent>
                        <w:p>
                          <w:pPr>
                            <w:ind w:firstLine="709"/>
                            <w:jc w:val="both"/>
                            <w:rPr>
                              <w:szCs w:val="24"/>
                            </w:rPr>
                          </w:pPr>
                          <w:sdt>
                            <w:sdtPr>
                              <w:alias w:val="Numeris"/>
                              <w:tag w:val="nr_6dfa01a84cd44292af6f983897a38319"/>
                              <w:lock w:val="sdtLocked"/>
                              <w:richText/>
                            </w:sdtPr>
                            <w:sdtContent>
                              <w:r>
                                <w:rPr>
                                  <w:szCs w:val="24"/>
                                </w:rPr>
                                <w:t>5.5.1</w:t>
                              </w:r>
                            </w:sdtContent>
                          </w:sdt>
                          <w:r>
                            <w:rPr>
                              <w:szCs w:val="24"/>
                            </w:rPr>
                            <w:t xml:space="preserve">. pagal LTSA nustatytus aviacijos saugumo programų rengimo reikalavimus rengia ir tvirtina aviacijos saugumo priemones taikančio subjekto aviacijos saugumo programą, organizuoja jos įgyvendinimą ir prižiūri, kaip jos laikomasi; aviacijos saugumo priemones taikančio subjekto aviacijos saugumo programoje aprašomi metodai ir procedūros, kurių turi laikytis subjektas, kad Lietuvos Respublikoje vykdoma veikla atitiktų Programos reikalavimus; aviacijos saugumo priemones taikančio subjekto aviacijos saugumo programa apima aviacijos saugumo kokybės kontrolės nuostatas, kuriose aprašoma, kaip laikomasi minėtų metodų ir procedūrų; </w:t>
                          </w:r>
                        </w:p>
                      </w:sdtContent>
                    </w:sdt>
                    <w:sdt>
                      <w:sdtPr>
                        <w:alias w:val="5.5.2 pp."/>
                        <w:tag w:val="part_53b031d1c1aa45a1a2510d40e8f55594"/>
                        <w:lock w:val="sdtLocked"/>
                        <w:richText/>
                      </w:sdtPr>
                      <w:sdtContent>
                        <w:p>
                          <w:pPr>
                            <w:ind w:firstLine="709"/>
                            <w:jc w:val="both"/>
                            <w:rPr>
                              <w:szCs w:val="24"/>
                            </w:rPr>
                          </w:pPr>
                          <w:sdt>
                            <w:sdtPr>
                              <w:alias w:val="Numeris"/>
                              <w:tag w:val="nr_53b031d1c1aa45a1a2510d40e8f55594"/>
                              <w:lock w:val="sdtLocked"/>
                              <w:richText/>
                            </w:sdtPr>
                            <w:sdtContent>
                              <w:r>
                                <w:rPr>
                                  <w:szCs w:val="24"/>
                                </w:rPr>
                                <w:t>5.5.2</w:t>
                              </w:r>
                            </w:sdtContent>
                          </w:sdt>
                          <w:r>
                            <w:rPr>
                              <w:szCs w:val="24"/>
                            </w:rPr>
                            <w:t xml:space="preserve">. gavę Agentūros prašymą, pateikia aviacijos saugumo priemones taikančio subjekto aviacijos saugumo programą; </w:t>
                          </w:r>
                        </w:p>
                      </w:sdtContent>
                    </w:sdt>
                    <w:sdt>
                      <w:sdtPr>
                        <w:alias w:val="5.5.3 pp."/>
                        <w:tag w:val="part_057f0fb3f1b74469b0779da26d51d48c"/>
                        <w:lock w:val="sdtLocked"/>
                        <w:richText/>
                      </w:sdtPr>
                      <w:sdtContent>
                        <w:p>
                          <w:pPr>
                            <w:ind w:firstLine="709"/>
                            <w:jc w:val="both"/>
                            <w:rPr>
                              <w:szCs w:val="24"/>
                            </w:rPr>
                          </w:pPr>
                          <w:sdt>
                            <w:sdtPr>
                              <w:alias w:val="Numeris"/>
                              <w:tag w:val="nr_057f0fb3f1b74469b0779da26d51d48c"/>
                              <w:lock w:val="sdtLocked"/>
                              <w:richText/>
                            </w:sdtPr>
                            <w:sdtContent>
                              <w:r>
                                <w:rPr>
                                  <w:szCs w:val="24"/>
                                </w:rPr>
                                <w:t>5.5.3</w:t>
                              </w:r>
                            </w:sdtContent>
                          </w:sdt>
                          <w:r>
                            <w:rPr>
                              <w:szCs w:val="24"/>
                            </w:rPr>
                            <w:t xml:space="preserve">. NCASMP nustatyta tvarka paskiria asmenį, atsakingą už tinkamą ir veiksmingą aviacijos saugumo priemones taikančio subjekto aviacijos saugumo ir aviacijos saugumo mokymo programų įgyvendinimo organizavimą (aviacijos saugumo vadovą), tvirtina jo pareiginius nuostatus; </w:t>
                          </w:r>
                        </w:p>
                      </w:sdtContent>
                    </w:sdt>
                    <w:sdt>
                      <w:sdtPr>
                        <w:alias w:val="5.5.4 pp."/>
                        <w:tag w:val="part_5f97723a8b474767858bb5b77045a3b0"/>
                        <w:lock w:val="sdtLocked"/>
                        <w:richText/>
                      </w:sdtPr>
                      <w:sdtContent>
                        <w:p>
                          <w:pPr>
                            <w:ind w:firstLine="709"/>
                            <w:jc w:val="both"/>
                            <w:rPr>
                              <w:szCs w:val="24"/>
                            </w:rPr>
                          </w:pPr>
                          <w:sdt>
                            <w:sdtPr>
                              <w:alias w:val="Numeris"/>
                              <w:tag w:val="nr_5f97723a8b474767858bb5b77045a3b0"/>
                              <w:lock w:val="sdtLocked"/>
                              <w:richText/>
                            </w:sdtPr>
                            <w:sdtContent>
                              <w:r>
                                <w:rPr>
                                  <w:szCs w:val="24"/>
                                </w:rPr>
                                <w:t>5.5.4</w:t>
                              </w:r>
                            </w:sdtContent>
                          </w:sdt>
                          <w:r>
                            <w:rPr>
                              <w:szCs w:val="24"/>
                            </w:rPr>
                            <w:t>. atlieka kitas Programoje nustatytas funkcijas.</w:t>
                          </w:r>
                        </w:p>
                      </w:sdtContent>
                    </w:sdt>
                  </w:sdtContent>
                </w:sdt>
                <w:sdt>
                  <w:sdtPr>
                    <w:alias w:val="5.6 pp."/>
                    <w:tag w:val="part_dddf1aa37d32459a856470f880748465"/>
                    <w:lock w:val="sdtLocked"/>
                    <w:richText/>
                  </w:sdtPr>
                  <w:sdtContent>
                    <w:p>
                      <w:pPr>
                        <w:ind w:firstLine="709"/>
                        <w:jc w:val="both"/>
                        <w:rPr>
                          <w:szCs w:val="24"/>
                        </w:rPr>
                      </w:pPr>
                      <w:sdt>
                        <w:sdtPr>
                          <w:alias w:val="Numeris"/>
                          <w:tag w:val="nr_dddf1aa37d32459a856470f880748465"/>
                          <w:lock w:val="sdtLocked"/>
                          <w:richText/>
                        </w:sdtPr>
                        <w:sdtContent>
                          <w:r>
                            <w:rPr>
                              <w:szCs w:val="24"/>
                            </w:rPr>
                            <w:t>5.6</w:t>
                          </w:r>
                        </w:sdtContent>
                      </w:sdt>
                      <w:r>
                        <w:rPr>
                          <w:szCs w:val="24"/>
                        </w:rPr>
                        <w:t>. Policija atlieka šias funkcijas:</w:t>
                      </w:r>
                    </w:p>
                    <w:sdt>
                      <w:sdtPr>
                        <w:alias w:val="5.6.1 pp."/>
                        <w:tag w:val="part_07b579e414604a28afd0eab901ad16a9"/>
                        <w:lock w:val="sdtLocked"/>
                        <w:richText/>
                      </w:sdtPr>
                      <w:sdtContent>
                        <w:p>
                          <w:pPr>
                            <w:ind w:firstLine="709"/>
                            <w:jc w:val="both"/>
                            <w:rPr>
                              <w:szCs w:val="24"/>
                            </w:rPr>
                          </w:pPr>
                          <w:sdt>
                            <w:sdtPr>
                              <w:alias w:val="Numeris"/>
                              <w:tag w:val="nr_07b579e414604a28afd0eab901ad16a9"/>
                              <w:lock w:val="sdtLocked"/>
                              <w:richText/>
                            </w:sdtPr>
                            <w:sdtContent>
                              <w:r>
                                <w:rPr>
                                  <w:szCs w:val="24"/>
                                </w:rPr>
                                <w:t>5.6.1</w:t>
                              </w:r>
                            </w:sdtContent>
                          </w:sdt>
                          <w:r>
                            <w:rPr>
                              <w:szCs w:val="24"/>
                            </w:rPr>
                            <w:t>. užtikrina bendrą viešąją tvarką keleivių terminale ir oro uosto prieigose;</w:t>
                          </w:r>
                        </w:p>
                      </w:sdtContent>
                    </w:sdt>
                    <w:sdt>
                      <w:sdtPr>
                        <w:alias w:val="5.6.2 pp."/>
                        <w:tag w:val="part_80595a7db7a34ad983969aa35d0ab447"/>
                        <w:lock w:val="sdtLocked"/>
                        <w:richText/>
                      </w:sdtPr>
                      <w:sdtContent>
                        <w:p>
                          <w:pPr>
                            <w:ind w:firstLine="709"/>
                            <w:jc w:val="both"/>
                            <w:rPr>
                              <w:szCs w:val="24"/>
                            </w:rPr>
                          </w:pPr>
                          <w:sdt>
                            <w:sdtPr>
                              <w:alias w:val="Numeris"/>
                              <w:tag w:val="nr_80595a7db7a34ad983969aa35d0ab447"/>
                              <w:lock w:val="sdtLocked"/>
                              <w:richText/>
                            </w:sdtPr>
                            <w:sdtContent>
                              <w:r>
                                <w:rPr>
                                  <w:szCs w:val="24"/>
                                </w:rPr>
                                <w:t>5.6.2</w:t>
                              </w:r>
                            </w:sdtContent>
                          </w:sdt>
                          <w:r>
                            <w:rPr>
                              <w:szCs w:val="24"/>
                            </w:rPr>
                            <w:t>. pagal kompetenciją atlieka nusikalstamų veikų ir kitų teisės pažeidimų civilinės aviacijos srityje tyrimą ir jų prevenciją;</w:t>
                          </w:r>
                        </w:p>
                      </w:sdtContent>
                    </w:sdt>
                    <w:sdt>
                      <w:sdtPr>
                        <w:alias w:val="5.6.3 pp."/>
                        <w:tag w:val="part_a7e8a9029597442ca17e0237c3024c52"/>
                        <w:lock w:val="sdtLocked"/>
                        <w:richText/>
                      </w:sdtPr>
                      <w:sdtContent>
                        <w:p>
                          <w:pPr>
                            <w:ind w:firstLine="709"/>
                            <w:jc w:val="both"/>
                            <w:rPr>
                              <w:szCs w:val="24"/>
                            </w:rPr>
                          </w:pPr>
                          <w:sdt>
                            <w:sdtPr>
                              <w:alias w:val="Numeris"/>
                              <w:tag w:val="nr_a7e8a9029597442ca17e0237c3024c52"/>
                              <w:lock w:val="sdtLocked"/>
                              <w:richText/>
                            </w:sdtPr>
                            <w:sdtContent>
                              <w:r>
                                <w:rPr>
                                  <w:szCs w:val="24"/>
                                </w:rPr>
                                <w:t>5.6.3</w:t>
                              </w:r>
                            </w:sdtContent>
                          </w:sdt>
                          <w:r>
                            <w:rPr>
                              <w:szCs w:val="24"/>
                            </w:rPr>
                            <w:t>. įstatymų nustatyta tvarka iš keleivių ar kitų asmenų paima neteisėtai apyvartoje esančius ginklus, sprogmenis, daiktus, medžiagas, dokumentus ir kitus fizinius objektus;</w:t>
                          </w:r>
                        </w:p>
                      </w:sdtContent>
                    </w:sdt>
                    <w:sdt>
                      <w:sdtPr>
                        <w:alias w:val="5.6.4 pp."/>
                        <w:tag w:val="part_d46165ef97554bed878d495a49b67460"/>
                        <w:lock w:val="sdtLocked"/>
                        <w:richText/>
                      </w:sdtPr>
                      <w:sdtContent>
                        <w:p>
                          <w:pPr>
                            <w:tabs>
                              <w:tab w:val="left" w:pos="851"/>
                              <w:tab w:val="left" w:pos="1134"/>
                              <w:tab w:val="left" w:pos="7230"/>
                            </w:tabs>
                            <w:ind w:firstLine="709"/>
                            <w:jc w:val="both"/>
                            <w:rPr>
                              <w:szCs w:val="24"/>
                            </w:rPr>
                          </w:pPr>
                          <w:sdt>
                            <w:sdtPr>
                              <w:alias w:val="Numeris"/>
                              <w:tag w:val="nr_d46165ef97554bed878d495a49b67460"/>
                              <w:lock w:val="sdtLocked"/>
                              <w:richText/>
                            </w:sdtPr>
                            <w:sdtContent>
                              <w:r>
                                <w:rPr>
                                  <w:szCs w:val="24"/>
                                  <w:lang w:eastAsia="lt-LT"/>
                                </w:rPr>
                                <w:t>5.6.4</w:t>
                              </w:r>
                            </w:sdtContent>
                          </w:sdt>
                          <w:r>
                            <w:rPr>
                              <w:szCs w:val="24"/>
                              <w:lang w:eastAsia="lt-LT"/>
                            </w:rPr>
                            <w:t xml:space="preserve">. </w:t>
                          </w:r>
                          <w:r>
                            <w:rPr>
                              <w:color w:val="000000"/>
                              <w:szCs w:val="24"/>
                              <w:lang w:eastAsia="lt-LT"/>
                            </w:rPr>
                            <w:t>pagal kompetenciją rengia planus, derina juos su VST, oro uostą valdančia įmone ir įgyvendina priemones neteisėtai veikai neutralizuoti;</w:t>
                          </w:r>
                        </w:p>
                      </w:sdtContent>
                    </w:sdt>
                    <w:sdt>
                      <w:sdtPr>
                        <w:alias w:val="5.6.5 pp."/>
                        <w:tag w:val="part_d5c309377dc44aa182135b70bbdca17b"/>
                        <w:lock w:val="sdtLocked"/>
                        <w:richText/>
                      </w:sdtPr>
                      <w:sdtContent>
                        <w:p>
                          <w:pPr>
                            <w:ind w:firstLine="709"/>
                            <w:jc w:val="both"/>
                            <w:rPr>
                              <w:szCs w:val="24"/>
                            </w:rPr>
                          </w:pPr>
                          <w:sdt>
                            <w:sdtPr>
                              <w:alias w:val="Numeris"/>
                              <w:tag w:val="nr_d5c309377dc44aa182135b70bbdca17b"/>
                              <w:lock w:val="sdtLocked"/>
                              <w:richText/>
                            </w:sdtPr>
                            <w:sdtContent>
                              <w:r>
                                <w:rPr>
                                  <w:szCs w:val="24"/>
                                </w:rPr>
                                <w:t>5.6.5</w:t>
                              </w:r>
                            </w:sdtContent>
                          </w:sdt>
                          <w:r>
                            <w:rPr>
                              <w:szCs w:val="24"/>
                            </w:rPr>
                            <w:t>.</w:t>
                          </w:r>
                          <w:r>
                            <w:rPr>
                              <w:i/>
                              <w:iCs/>
                              <w:szCs w:val="24"/>
                            </w:rPr>
                            <w:t xml:space="preserve"> </w:t>
                          </w:r>
                          <w:r>
                            <w:rPr>
                              <w:szCs w:val="24"/>
                            </w:rPr>
                            <w:t>atlieka kitas Programoje policijos kompetencijai priskirtas funkcijas.</w:t>
                          </w:r>
                        </w:p>
                      </w:sdtContent>
                    </w:sdt>
                  </w:sdtContent>
                </w:sdt>
                <w:sdt>
                  <w:sdtPr>
                    <w:alias w:val="5.7 pp."/>
                    <w:tag w:val="part_42fa5dcf8b4b4b0e9a4865c6fc06036b"/>
                    <w:lock w:val="sdtLocked"/>
                    <w:richText/>
                  </w:sdtPr>
                  <w:sdtContent>
                    <w:p>
                      <w:pPr>
                        <w:tabs>
                          <w:tab w:val="left" w:pos="993"/>
                          <w:tab w:val="left" w:pos="1134"/>
                        </w:tabs>
                        <w:spacing w:line="280" w:lineRule="atLeast"/>
                        <w:ind w:firstLine="709"/>
                        <w:jc w:val="both"/>
                        <w:rPr>
                          <w:strike/>
                          <w:szCs w:val="24"/>
                          <w:lang w:eastAsia="lt-LT"/>
                        </w:rPr>
                      </w:pPr>
                      <w:sdt>
                        <w:sdtPr>
                          <w:alias w:val="Numeris"/>
                          <w:tag w:val="nr_42fa5dcf8b4b4b0e9a4865c6fc06036b"/>
                          <w:lock w:val="sdtLocked"/>
                          <w:richText/>
                        </w:sdtPr>
                        <w:sdtContent>
                          <w:r>
                            <w:rPr>
                              <w:rFonts w:ascii="TimesNewRomanPSMT" w:eastAsia="Calibri" w:hAnsi="TimesNewRomanPSMT" w:cs="TimesNewRomanPSMT"/>
                              <w:szCs w:val="24"/>
                              <w:lang w:eastAsia="lt-LT"/>
                            </w:rPr>
                            <w:t>5.7</w:t>
                          </w:r>
                        </w:sdtContent>
                      </w:sdt>
                      <w:r>
                        <w:rPr>
                          <w:rFonts w:ascii="TimesNewRomanPSMT" w:eastAsia="Calibri" w:hAnsi="TimesNewRomanPSMT" w:cs="TimesNewRomanPSMT"/>
                          <w:szCs w:val="24"/>
                          <w:lang w:eastAsia="lt-LT"/>
                        </w:rPr>
                        <w:t xml:space="preserve">. </w:t>
                      </w:r>
                      <w:r>
                        <w:rPr>
                          <w:rFonts w:eastAsia="Calibri"/>
                          <w:color w:val="000000"/>
                          <w:szCs w:val="22"/>
                          <w:lang w:eastAsia="lt-LT"/>
                        </w:rPr>
                        <w:t>Informatikos ir ryšių departamentas prie Lietuvos Respublikos vidaus reikalų ministerijos Aviacijos įstatymo 41</w:t>
                      </w:r>
                      <w:r>
                        <w:rPr>
                          <w:rFonts w:eastAsia="Calibri"/>
                          <w:color w:val="000000"/>
                          <w:szCs w:val="22"/>
                          <w:vertAlign w:val="superscript"/>
                          <w:lang w:eastAsia="lt-LT"/>
                        </w:rPr>
                        <w:t>1</w:t>
                      </w:r>
                      <w:r>
                        <w:rPr>
                          <w:rFonts w:eastAsia="Calibri"/>
                          <w:color w:val="000000"/>
                          <w:szCs w:val="22"/>
                          <w:lang w:eastAsia="lt-LT"/>
                        </w:rPr>
                        <w:t> straipsnio nustatyta tvarka teikia oro uostus valdančioms įmonėms, oro vežėjams, aviacijos saugumo priemones taikantiems subjektams ar asmenims duomenis apie Aviacijos įstatymo 41</w:t>
                      </w:r>
                      <w:r>
                        <w:rPr>
                          <w:rFonts w:eastAsia="Calibri"/>
                          <w:color w:val="000000"/>
                          <w:szCs w:val="22"/>
                          <w:vertAlign w:val="superscript"/>
                          <w:lang w:eastAsia="lt-LT"/>
                        </w:rPr>
                        <w:t>1</w:t>
                      </w:r>
                      <w:r>
                        <w:rPr>
                          <w:rFonts w:eastAsia="Calibri"/>
                          <w:color w:val="000000"/>
                          <w:szCs w:val="22"/>
                          <w:lang w:eastAsia="lt-LT"/>
                        </w:rPr>
                        <w:t> straipsnio 2 dalies 1</w:t>
                      </w:r>
                      <w:r>
                        <w:rPr>
                          <w:rFonts w:eastAsia="Calibri"/>
                          <w:strike/>
                          <w:color w:val="000000"/>
                          <w:szCs w:val="22"/>
                          <w:lang w:eastAsia="lt-LT"/>
                        </w:rPr>
                        <w:t>–</w:t>
                      </w:r>
                      <w:r>
                        <w:rPr>
                          <w:rFonts w:eastAsia="Calibri"/>
                          <w:color w:val="000000"/>
                          <w:szCs w:val="22"/>
                          <w:lang w:eastAsia="lt-LT"/>
                        </w:rPr>
                        <w:t>4 punktuose nurodytas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5.8 pp."/>
                    <w:tag w:val="part_0923a546cf8f4c2f8cc8ac69a599706d"/>
                    <w:lock w:val="sdtLocked"/>
                    <w:richText/>
                  </w:sdtPr>
                  <w:sdtContent>
                    <w:p>
                      <w:pPr>
                        <w:ind w:firstLine="709"/>
                        <w:jc w:val="both"/>
                        <w:rPr>
                          <w:szCs w:val="24"/>
                        </w:rPr>
                      </w:pPr>
                      <w:sdt>
                        <w:sdtPr>
                          <w:alias w:val="Numeris"/>
                          <w:tag w:val="nr_0923a546cf8f4c2f8cc8ac69a599706d"/>
                          <w:lock w:val="sdtLocked"/>
                          <w:richText/>
                        </w:sdtPr>
                        <w:sdtContent>
                          <w:r>
                            <w:rPr>
                              <w:szCs w:val="24"/>
                            </w:rPr>
                            <w:t>5.8</w:t>
                          </w:r>
                        </w:sdtContent>
                      </w:sdt>
                      <w:r>
                        <w:rPr>
                          <w:szCs w:val="24"/>
                        </w:rPr>
                        <w:t>. Lietuvos Respublikos valstybės saugumo departamentas (toliau – VSD) ir Antrasis operatyvinių tarnybų departamentas prie Krašto apsaugos ministerijos atlieka šias funkcijas:</w:t>
                      </w:r>
                    </w:p>
                    <w:sdt>
                      <w:sdtPr>
                        <w:alias w:val="5.8.1 pp."/>
                        <w:tag w:val="part_0f83e237ebce4e5788a89913adeb4303"/>
                        <w:lock w:val="sdtLocked"/>
                        <w:richText/>
                      </w:sdtPr>
                      <w:sdtContent>
                        <w:p>
                          <w:pPr>
                            <w:ind w:firstLine="709"/>
                            <w:jc w:val="both"/>
                            <w:rPr>
                              <w:szCs w:val="24"/>
                            </w:rPr>
                          </w:pPr>
                          <w:sdt>
                            <w:sdtPr>
                              <w:alias w:val="Numeris"/>
                              <w:tag w:val="nr_0f83e237ebce4e5788a89913adeb4303"/>
                              <w:lock w:val="sdtLocked"/>
                              <w:richText/>
                            </w:sdtPr>
                            <w:sdtContent>
                              <w:r>
                                <w:rPr>
                                  <w:szCs w:val="24"/>
                                </w:rPr>
                                <w:t>5.8.1</w:t>
                              </w:r>
                            </w:sdtContent>
                          </w:sdt>
                          <w:r>
                            <w:rPr>
                              <w:szCs w:val="24"/>
                            </w:rPr>
                            <w:t xml:space="preserve">. pagal kompetenciją teikia LTSA ir Agentūrai rekomendacijas dėl galimų grėsmių civilinei aviacijai valstybės saugumo užtikrinimo srityje; </w:t>
                          </w:r>
                        </w:p>
                      </w:sdtContent>
                    </w:sdt>
                    <w:sdt>
                      <w:sdtPr>
                        <w:alias w:val="5.8.2 pp."/>
                        <w:tag w:val="part_b995492e78f24bf5b25bc1556c7d6963"/>
                        <w:lock w:val="sdtLocked"/>
                        <w:richText/>
                      </w:sdtPr>
                      <w:sdtContent>
                        <w:p>
                          <w:pPr>
                            <w:ind w:firstLine="709"/>
                            <w:jc w:val="both"/>
                            <w:rPr>
                              <w:szCs w:val="24"/>
                            </w:rPr>
                          </w:pPr>
                          <w:sdt>
                            <w:sdtPr>
                              <w:alias w:val="Numeris"/>
                              <w:tag w:val="nr_b995492e78f24bf5b25bc1556c7d6963"/>
                              <w:lock w:val="sdtLocked"/>
                              <w:richText/>
                            </w:sdtPr>
                            <w:sdtContent>
                              <w:r>
                                <w:rPr>
                                  <w:szCs w:val="24"/>
                                </w:rPr>
                                <w:t>5.8.2</w:t>
                              </w:r>
                            </w:sdtContent>
                          </w:sdt>
                          <w:r>
                            <w:rPr>
                              <w:szCs w:val="24"/>
                            </w:rPr>
                            <w:t>. pagal kompetenciją Aviacijos įstatymo 41</w:t>
                          </w:r>
                          <w:r>
                            <w:rPr>
                              <w:szCs w:val="24"/>
                              <w:vertAlign w:val="superscript"/>
                            </w:rPr>
                            <w:t xml:space="preserve">1 </w:t>
                          </w:r>
                          <w:r>
                            <w:rPr>
                              <w:szCs w:val="24"/>
                            </w:rPr>
                            <w:t>straipsnio nustatyta tvarka teikia informaciją oro uostą valdančiai įmonei ir LTSA dėl aplinkybių, nurodytų Aviacijos įstatymo 41</w:t>
                          </w:r>
                          <w:r>
                            <w:rPr>
                              <w:szCs w:val="24"/>
                              <w:vertAlign w:val="superscript"/>
                            </w:rPr>
                            <w:t xml:space="preserve">1 </w:t>
                          </w:r>
                          <w:r>
                            <w:rPr>
                              <w:szCs w:val="24"/>
                            </w:rPr>
                            <w:t xml:space="preserve"> straipsnio 2 dalies 5–8 punktuose, buvimo;</w:t>
                          </w:r>
                        </w:p>
                      </w:sdtContent>
                    </w:sdt>
                    <w:sdt>
                      <w:sdtPr>
                        <w:alias w:val="5.8.3 pp."/>
                        <w:tag w:val="part_26a55cfadf7048c394239ded6779dd6c"/>
                        <w:lock w:val="sdtLocked"/>
                        <w:richText/>
                      </w:sdtPr>
                      <w:sdtContent>
                        <w:p>
                          <w:pPr>
                            <w:widowControl w:val="0"/>
                            <w:tabs>
                              <w:tab w:val="left" w:pos="7230"/>
                            </w:tabs>
                            <w:ind w:firstLine="709"/>
                            <w:jc w:val="both"/>
                            <w:rPr>
                              <w:szCs w:val="24"/>
                            </w:rPr>
                          </w:pPr>
                          <w:sdt>
                            <w:sdtPr>
                              <w:alias w:val="Numeris"/>
                              <w:tag w:val="nr_26a55cfadf7048c394239ded6779dd6c"/>
                              <w:lock w:val="sdtLocked"/>
                              <w:richText/>
                            </w:sdtPr>
                            <w:sdtContent>
                              <w:r>
                                <w:rPr>
                                  <w:szCs w:val="24"/>
                                </w:rPr>
                                <w:t>5.8.3</w:t>
                              </w:r>
                            </w:sdtContent>
                          </w:sdt>
                          <w:r>
                            <w:rPr>
                              <w:szCs w:val="24"/>
                            </w:rPr>
                            <w:t>. atlieka kitas Programoje nustatytas funkcijas.</w:t>
                          </w:r>
                        </w:p>
                      </w:sdtContent>
                    </w:sdt>
                  </w:sdtContent>
                </w:sdt>
                <w:sdt>
                  <w:sdtPr>
                    <w:alias w:val="5.9 pp."/>
                    <w:tag w:val="part_ceb563718bf547a3b938afbf94468c73"/>
                    <w:lock w:val="sdtLocked"/>
                    <w:richText/>
                  </w:sdtPr>
                  <w:sdtContent>
                    <w:p>
                      <w:pPr>
                        <w:widowControl w:val="0"/>
                        <w:tabs>
                          <w:tab w:val="left" w:pos="7230"/>
                        </w:tabs>
                        <w:ind w:firstLine="709"/>
                        <w:jc w:val="both"/>
                        <w:rPr>
                          <w:szCs w:val="24"/>
                        </w:rPr>
                      </w:pPr>
                      <w:sdt>
                        <w:sdtPr>
                          <w:alias w:val="Numeris"/>
                          <w:tag w:val="nr_ceb563718bf547a3b938afbf94468c73"/>
                          <w:lock w:val="sdtLocked"/>
                          <w:richText/>
                        </w:sdtPr>
                        <w:sdtContent>
                          <w:r>
                            <w:rPr>
                              <w:szCs w:val="24"/>
                            </w:rPr>
                            <w:t>5.9</w:t>
                          </w:r>
                        </w:sdtContent>
                      </w:sdt>
                      <w:r>
                        <w:rPr>
                          <w:szCs w:val="24"/>
                        </w:rPr>
                        <w:t>. Muitinės departamentas atlieka šias funkcijas:</w:t>
                      </w:r>
                    </w:p>
                    <w:sdt>
                      <w:sdtPr>
                        <w:alias w:val="5.9.1 pp."/>
                        <w:tag w:val="part_98340431b7604c6281d39a4b202009aa"/>
                        <w:lock w:val="sdtLocked"/>
                        <w:richText/>
                      </w:sdtPr>
                      <w:sdtContent>
                        <w:p>
                          <w:pPr>
                            <w:widowControl w:val="0"/>
                            <w:tabs>
                              <w:tab w:val="left" w:pos="7230"/>
                            </w:tabs>
                            <w:ind w:firstLine="709"/>
                            <w:jc w:val="both"/>
                            <w:rPr>
                              <w:szCs w:val="24"/>
                              <w:lang w:eastAsia="lt-LT"/>
                            </w:rPr>
                          </w:pPr>
                          <w:sdt>
                            <w:sdtPr>
                              <w:alias w:val="Numeris"/>
                              <w:tag w:val="nr_98340431b7604c6281d39a4b202009aa"/>
                              <w:lock w:val="sdtLocked"/>
                              <w:richText/>
                            </w:sdtPr>
                            <w:sdtContent>
                              <w:r>
                                <w:rPr>
                                  <w:szCs w:val="24"/>
                                </w:rPr>
                                <w:t>5.9.1</w:t>
                              </w:r>
                            </w:sdtContent>
                          </w:sdt>
                          <w:r>
                            <w:rPr>
                              <w:szCs w:val="24"/>
                            </w:rPr>
                            <w:t xml:space="preserve">. tuojau pat informuoja Agentūros ir LTSA iš anksto jam pateiktais kontaktais apie tai, </w:t>
                          </w:r>
                          <w:r>
                            <w:rPr>
                              <w:szCs w:val="24"/>
                              <w:lang w:eastAsia="lt-LT"/>
                            </w:rPr>
                            <w:t xml:space="preserve">kad pagal Reglamento (ES) 2015/1998 priedo 6.8.7.5 punktą yra pateiktas pranešimas, kad siunta negali būti kraunama; </w:t>
                          </w:r>
                        </w:p>
                      </w:sdtContent>
                    </w:sdt>
                    <w:sdt>
                      <w:sdtPr>
                        <w:alias w:val="5.9.2 pp."/>
                        <w:tag w:val="part_6ca67e3981014504ba754b63ea2d3308"/>
                        <w:lock w:val="sdtLocked"/>
                        <w:richText/>
                      </w:sdtPr>
                      <w:sdtContent>
                        <w:p>
                          <w:pPr>
                            <w:widowControl w:val="0"/>
                            <w:tabs>
                              <w:tab w:val="left" w:pos="7230"/>
                            </w:tabs>
                            <w:ind w:firstLine="709"/>
                            <w:jc w:val="both"/>
                            <w:rPr>
                              <w:color w:val="000000"/>
                              <w:szCs w:val="24"/>
                              <w:lang w:eastAsia="lt-LT"/>
                            </w:rPr>
                          </w:pPr>
                          <w:sdt>
                            <w:sdtPr>
                              <w:alias w:val="Numeris"/>
                              <w:tag w:val="nr_6ca67e3981014504ba754b63ea2d3308"/>
                              <w:lock w:val="sdtLocked"/>
                              <w:richText/>
                            </w:sdtPr>
                            <w:sdtContent>
                              <w:r>
                                <w:rPr>
                                  <w:szCs w:val="24"/>
                                </w:rPr>
                                <w:t>5.9.2</w:t>
                              </w:r>
                            </w:sdtContent>
                          </w:sdt>
                          <w:r>
                            <w:rPr>
                              <w:color w:val="000000"/>
                              <w:szCs w:val="24"/>
                            </w:rPr>
                            <w:t xml:space="preserve">. tuojau pat informuoja oro eismo paslaugų teikėją tais atvejais, kai </w:t>
                          </w:r>
                          <w:r>
                            <w:rPr>
                              <w:color w:val="000000"/>
                              <w:szCs w:val="24"/>
                              <w:shd w:val="clear" w:color="auto" w:fill="FFFFFF"/>
                            </w:rPr>
                            <w:t xml:space="preserve">orlaivis jau pakilęs į orą ir jame yra siunta, dėl kurios </w:t>
                          </w:r>
                          <w:r>
                            <w:rPr>
                              <w:color w:val="000000"/>
                              <w:szCs w:val="24"/>
                              <w:lang w:eastAsia="lt-LT"/>
                            </w:rPr>
                            <w:t>pagal Reglamento (ES) 2015/1998 priedo 6.8.7.5 punktą yra pateiktas pranešimas, kad siunta negali būti kraunama;</w:t>
                          </w:r>
                        </w:p>
                      </w:sdtContent>
                    </w:sdt>
                    <w:sdt>
                      <w:sdtPr>
                        <w:alias w:val="5.9.3 pp."/>
                        <w:tag w:val="part_7cef45c397a744339c1a84d7f7bc6283"/>
                        <w:lock w:val="sdtLocked"/>
                        <w:richText/>
                      </w:sdtPr>
                      <w:sdtContent>
                        <w:p>
                          <w:pPr>
                            <w:widowControl w:val="0"/>
                            <w:tabs>
                              <w:tab w:val="left" w:pos="7230"/>
                            </w:tabs>
                            <w:ind w:firstLine="709"/>
                            <w:jc w:val="both"/>
                            <w:rPr>
                              <w:szCs w:val="24"/>
                              <w:shd w:val="clear" w:color="auto" w:fill="FFFFFF"/>
                            </w:rPr>
                          </w:pPr>
                          <w:sdt>
                            <w:sdtPr>
                              <w:alias w:val="Numeris"/>
                              <w:tag w:val="nr_7cef45c397a744339c1a84d7f7bc6283"/>
                              <w:lock w:val="sdtLocked"/>
                              <w:richText/>
                            </w:sdtPr>
                            <w:sdtContent>
                              <w:r>
                                <w:rPr>
                                  <w:szCs w:val="24"/>
                                  <w:lang w:eastAsia="lt-LT"/>
                                </w:rPr>
                                <w:t>5.9.3</w:t>
                              </w:r>
                            </w:sdtContent>
                          </w:sdt>
                          <w:r>
                            <w:rPr>
                              <w:szCs w:val="24"/>
                              <w:lang w:eastAsia="lt-LT"/>
                            </w:rPr>
                            <w:t>. atlieka kitas Programoje nustatytas funkcijas.</w:t>
                          </w:r>
                        </w:p>
                      </w:sdtContent>
                    </w:sdt>
                  </w:sdtContent>
                </w:sdt>
                <w:sdt>
                  <w:sdtPr>
                    <w:alias w:val="5.10 pp."/>
                    <w:tag w:val="part_e1f9e672e00a4408abe7575d4314656c"/>
                    <w:lock w:val="sdtLocked"/>
                    <w:richText/>
                  </w:sdtPr>
                  <w:sdtContent>
                    <w:p>
                      <w:pPr>
                        <w:ind w:firstLine="709"/>
                        <w:jc w:val="both"/>
                        <w:rPr>
                          <w:color w:val="000000"/>
                          <w:szCs w:val="24"/>
                        </w:rPr>
                      </w:pPr>
                      <w:sdt>
                        <w:sdtPr>
                          <w:alias w:val="Numeris"/>
                          <w:tag w:val="nr_e1f9e672e00a4408abe7575d4314656c"/>
                          <w:lock w:val="sdtLocked"/>
                          <w:richText/>
                        </w:sdtPr>
                        <w:sdtContent>
                          <w:r>
                            <w:rPr>
                              <w:szCs w:val="24"/>
                              <w:shd w:val="clear" w:color="auto" w:fill="FFFFFF"/>
                            </w:rPr>
                            <w:t>5.10</w:t>
                          </w:r>
                        </w:sdtContent>
                      </w:sdt>
                      <w:r>
                        <w:rPr>
                          <w:szCs w:val="24"/>
                          <w:shd w:val="clear" w:color="auto" w:fill="FFFFFF"/>
                        </w:rPr>
                        <w:t xml:space="preserve">. </w:t>
                      </w:r>
                      <w:r>
                        <w:rPr>
                          <w:color w:val="000000"/>
                          <w:szCs w:val="24"/>
                        </w:rPr>
                        <w:t>Nacionalinis kibernetinio saugumo centras prie Krašto apsaugos ministerijos (toliau – NKSC) bendradarbiauja su Agentūra ir LTSA kibernetinio saugumo užtikrinimo aviacijos srityje klausimais, teikia Agentūrai ir LTSA ekspertinę pagalbą, konsultacijas ir rekomendacijas, susijusias su kibernetinio saugumo užtikrinimu.</w:t>
                      </w:r>
                    </w:p>
                    <w:p>
                      <w:pPr>
                        <w:ind w:firstLine="709"/>
                        <w:jc w:val="both"/>
                        <w:rPr>
                          <w:szCs w:val="24"/>
                        </w:rPr>
                      </w:pPr>
                    </w:p>
                  </w:sdtContent>
                </w:sdt>
              </w:sdtContent>
            </w:sdt>
          </w:sdtContent>
        </w:sdt>
        <w:sdt>
          <w:sdtPr>
            <w:alias w:val="skyrius"/>
            <w:tag w:val="part_c0dc4f993040468dba272b80a438ee99"/>
            <w:lock w:val="sdtLocked"/>
            <w:richText/>
          </w:sdtPr>
          <w:sdtContent>
            <w:p>
              <w:pPr>
                <w:widowControl w:val="0"/>
                <w:tabs>
                  <w:tab w:val="left" w:pos="7230"/>
                </w:tabs>
                <w:jc w:val="center"/>
                <w:rPr>
                  <w:b/>
                  <w:bCs/>
                  <w:szCs w:val="24"/>
                </w:rPr>
              </w:pPr>
              <w:sdt>
                <w:sdtPr>
                  <w:alias w:val="Numeris"/>
                  <w:tag w:val="nr_c0dc4f993040468dba272b80a438ee99"/>
                  <w:lock w:val="sdtLocked"/>
                  <w:richText/>
                </w:sdtPr>
                <w:sdtContent>
                  <w:r>
                    <w:rPr>
                      <w:b/>
                      <w:bCs/>
                      <w:szCs w:val="24"/>
                    </w:rPr>
                    <w:t>III</w:t>
                  </w:r>
                </w:sdtContent>
              </w:sdt>
              <w:r>
                <w:rPr>
                  <w:b/>
                  <w:bCs/>
                  <w:szCs w:val="24"/>
                </w:rPr>
                <w:t xml:space="preserve"> SKYRIUS</w:t>
              </w:r>
            </w:p>
            <w:p>
              <w:pPr>
                <w:widowControl w:val="0"/>
                <w:tabs>
                  <w:tab w:val="left" w:pos="7230"/>
                </w:tabs>
                <w:jc w:val="center"/>
                <w:rPr>
                  <w:b/>
                  <w:bCs/>
                  <w:szCs w:val="24"/>
                </w:rPr>
              </w:pPr>
              <w:sdt>
                <w:sdtPr>
                  <w:alias w:val="Pavadinimas"/>
                  <w:tag w:val="title_c0dc4f993040468dba272b80a438ee99"/>
                  <w:lock w:val="sdtLocked"/>
                  <w:richText/>
                </w:sdtPr>
                <w:sdtContent>
                  <w:r>
                    <w:rPr>
                      <w:b/>
                      <w:bCs/>
                      <w:szCs w:val="24"/>
                    </w:rPr>
                    <w:t>KOORDINAVIMAS IR BENDRADARBIAVIMAS</w:t>
                  </w:r>
                </w:sdtContent>
              </w:sdt>
            </w:p>
            <w:p>
              <w:pPr>
                <w:widowControl w:val="0"/>
                <w:tabs>
                  <w:tab w:val="left" w:pos="7230"/>
                </w:tabs>
                <w:jc w:val="center"/>
                <w:rPr>
                  <w:b/>
                  <w:bCs/>
                  <w:szCs w:val="24"/>
                </w:rPr>
              </w:pPr>
            </w:p>
            <w:sdt>
              <w:sdtPr>
                <w:alias w:val="poskyris"/>
                <w:tag w:val="part_0e0cf8622a3949399d7e788528bc30b8"/>
                <w:lock w:val="sdtLocked"/>
                <w:richText/>
              </w:sdtPr>
              <w:sdtContent>
                <w:p>
                  <w:pPr>
                    <w:jc w:val="center"/>
                    <w:rPr>
                      <w:szCs w:val="24"/>
                      <w:lang w:eastAsia="lt-LT"/>
                    </w:rPr>
                  </w:pPr>
                  <w:sdt>
                    <w:sdtPr>
                      <w:alias w:val="Pavadinimas"/>
                      <w:tag w:val="title_0e0cf8622a3949399d7e788528bc30b8"/>
                      <w:lock w:val="sdtLocked"/>
                      <w:richText/>
                    </w:sdtPr>
                    <w:sdtContent>
                      <w:r>
                        <w:rPr>
                          <w:b/>
                          <w:bCs/>
                          <w:szCs w:val="24"/>
                          <w:lang w:eastAsia="lt-LT"/>
                        </w:rPr>
                        <w:t>Nacionalinė civilinės aviacijos saugumo komisija</w:t>
                      </w:r>
                    </w:sdtContent>
                  </w:sdt>
                </w:p>
                <w:p>
                  <w:pPr>
                    <w:ind w:firstLine="771"/>
                    <w:jc w:val="both"/>
                    <w:rPr>
                      <w:szCs w:val="24"/>
                      <w:lang w:eastAsia="lt-LT"/>
                    </w:rPr>
                  </w:pPr>
                </w:p>
                <w:sdt>
                  <w:sdtPr>
                    <w:alias w:val="6 p."/>
                    <w:tag w:val="part_dbac2d4f8d6e40c5843b524791f78d28"/>
                    <w:lock w:val="sdtLocked"/>
                    <w:richText/>
                  </w:sdtPr>
                  <w:sdtContent>
                    <w:p>
                      <w:pPr>
                        <w:ind w:firstLine="709"/>
                        <w:jc w:val="both"/>
                        <w:rPr>
                          <w:szCs w:val="24"/>
                          <w:lang w:eastAsia="lt-LT"/>
                        </w:rPr>
                      </w:pPr>
                      <w:sdt>
                        <w:sdtPr>
                          <w:alias w:val="Numeris"/>
                          <w:tag w:val="nr_dbac2d4f8d6e40c5843b524791f78d28"/>
                          <w:lock w:val="sdtLocked"/>
                          <w:richText/>
                        </w:sdtPr>
                        <w:sdtContent>
                          <w:r>
                            <w:rPr>
                              <w:szCs w:val="24"/>
                              <w:lang w:eastAsia="lt-LT"/>
                            </w:rPr>
                            <w:t>6</w:t>
                          </w:r>
                        </w:sdtContent>
                      </w:sdt>
                      <w:r>
                        <w:rPr>
                          <w:szCs w:val="24"/>
                          <w:lang w:eastAsia="lt-LT"/>
                        </w:rPr>
                        <w:t>. Nacionalinę civilinės aviacijos saugumo komisiją (toliau – Komisija) sudaro:</w:t>
                      </w:r>
                    </w:p>
                    <w:sdt>
                      <w:sdtPr>
                        <w:alias w:val="6.1 pp."/>
                        <w:tag w:val="part_17c323b9bd2f4cf59d3e5edbc76dc7cb"/>
                        <w:lock w:val="sdtLocked"/>
                        <w:richText/>
                      </w:sdtPr>
                      <w:sdtContent>
                        <w:p>
                          <w:pPr>
                            <w:ind w:firstLine="709"/>
                            <w:jc w:val="both"/>
                            <w:rPr>
                              <w:szCs w:val="24"/>
                              <w:lang w:eastAsia="lt-LT"/>
                            </w:rPr>
                          </w:pPr>
                          <w:sdt>
                            <w:sdtPr>
                              <w:alias w:val="Numeris"/>
                              <w:tag w:val="nr_17c323b9bd2f4cf59d3e5edbc76dc7cb"/>
                              <w:lock w:val="sdtLocked"/>
                              <w:richText/>
                            </w:sdtPr>
                            <w:sdtContent>
                              <w:r>
                                <w:rPr>
                                  <w:szCs w:val="24"/>
                                  <w:lang w:eastAsia="lt-LT"/>
                                </w:rPr>
                                <w:t>6.1</w:t>
                              </w:r>
                            </w:sdtContent>
                          </w:sdt>
                          <w:r>
                            <w:rPr>
                              <w:szCs w:val="24"/>
                              <w:lang w:eastAsia="lt-LT"/>
                            </w:rPr>
                            <w:t>. susisiekimo ministras (Komisijos pirmininkas);</w:t>
                          </w:r>
                        </w:p>
                      </w:sdtContent>
                    </w:sdt>
                    <w:sdt>
                      <w:sdtPr>
                        <w:alias w:val="6.2 pp."/>
                        <w:tag w:val="part_46613ab0950d40bf96378f48e5f24d92"/>
                        <w:lock w:val="sdtLocked"/>
                        <w:richText/>
                      </w:sdtPr>
                      <w:sdtContent>
                        <w:p>
                          <w:pPr>
                            <w:ind w:firstLine="709"/>
                            <w:jc w:val="both"/>
                            <w:rPr>
                              <w:szCs w:val="24"/>
                              <w:lang w:eastAsia="lt-LT"/>
                            </w:rPr>
                          </w:pPr>
                          <w:sdt>
                            <w:sdtPr>
                              <w:alias w:val="Numeris"/>
                              <w:tag w:val="nr_46613ab0950d40bf96378f48e5f24d92"/>
                              <w:lock w:val="sdtLocked"/>
                              <w:richText/>
                            </w:sdtPr>
                            <w:sdtContent>
                              <w:r>
                                <w:rPr>
                                  <w:szCs w:val="24"/>
                                  <w:lang w:eastAsia="lt-LT"/>
                                </w:rPr>
                                <w:t>6.2</w:t>
                              </w:r>
                            </w:sdtContent>
                          </w:sdt>
                          <w:r>
                            <w:rPr>
                              <w:szCs w:val="24"/>
                              <w:lang w:eastAsia="lt-LT"/>
                            </w:rPr>
                            <w:t>. susisiekimo viceministras (Komisijos pirmininko pavaduotojas);</w:t>
                          </w:r>
                        </w:p>
                      </w:sdtContent>
                    </w:sdt>
                    <w:sdt>
                      <w:sdtPr>
                        <w:alias w:val="6.3 pp."/>
                        <w:tag w:val="part_5d81127dcaec4818bd7fca48369dcc14"/>
                        <w:lock w:val="sdtLocked"/>
                        <w:richText/>
                      </w:sdtPr>
                      <w:sdtContent>
                        <w:p>
                          <w:pPr>
                            <w:ind w:firstLine="709"/>
                            <w:jc w:val="both"/>
                            <w:rPr>
                              <w:szCs w:val="24"/>
                              <w:lang w:eastAsia="lt-LT"/>
                            </w:rPr>
                          </w:pPr>
                          <w:sdt>
                            <w:sdtPr>
                              <w:alias w:val="Numeris"/>
                              <w:tag w:val="nr_5d81127dcaec4818bd7fca48369dcc14"/>
                              <w:lock w:val="sdtLocked"/>
                              <w:richText/>
                            </w:sdtPr>
                            <w:sdtContent>
                              <w:r>
                                <w:rPr>
                                  <w:szCs w:val="24"/>
                                  <w:lang w:eastAsia="lt-LT"/>
                                </w:rPr>
                                <w:t>6.3</w:t>
                              </w:r>
                            </w:sdtContent>
                          </w:sdt>
                          <w:r>
                            <w:rPr>
                              <w:szCs w:val="24"/>
                              <w:lang w:eastAsia="lt-LT"/>
                            </w:rPr>
                            <w:t>. vidaus reikalų viceministras;</w:t>
                          </w:r>
                        </w:p>
                      </w:sdtContent>
                    </w:sdt>
                    <w:sdt>
                      <w:sdtPr>
                        <w:alias w:val="6.4 pp."/>
                        <w:tag w:val="part_00c891ec79f14b2dba3603cb4b34e71b"/>
                        <w:lock w:val="sdtLocked"/>
                        <w:richText/>
                      </w:sdtPr>
                      <w:sdtContent>
                        <w:p>
                          <w:pPr>
                            <w:ind w:firstLine="709"/>
                            <w:jc w:val="both"/>
                            <w:rPr>
                              <w:szCs w:val="24"/>
                              <w:lang w:eastAsia="lt-LT"/>
                            </w:rPr>
                          </w:pPr>
                          <w:sdt>
                            <w:sdtPr>
                              <w:alias w:val="Numeris"/>
                              <w:tag w:val="nr_00c891ec79f14b2dba3603cb4b34e71b"/>
                              <w:lock w:val="sdtLocked"/>
                              <w:richText/>
                            </w:sdtPr>
                            <w:sdtContent>
                              <w:r>
                                <w:rPr>
                                  <w:szCs w:val="24"/>
                                  <w:lang w:eastAsia="lt-LT"/>
                                </w:rPr>
                                <w:t>6.4</w:t>
                              </w:r>
                            </w:sdtContent>
                          </w:sdt>
                          <w:r>
                            <w:rPr>
                              <w:szCs w:val="24"/>
                              <w:lang w:eastAsia="lt-LT"/>
                            </w:rPr>
                            <w:t xml:space="preserve">. LTSA direktorius; </w:t>
                          </w:r>
                        </w:p>
                      </w:sdtContent>
                    </w:sdt>
                    <w:sdt>
                      <w:sdtPr>
                        <w:alias w:val="6.5 pp."/>
                        <w:tag w:val="part_358ef5634682424e8ce839e1ea2c60b8"/>
                        <w:lock w:val="sdtLocked"/>
                        <w:richText/>
                      </w:sdtPr>
                      <w:sdtContent>
                        <w:p>
                          <w:pPr>
                            <w:ind w:firstLine="709"/>
                            <w:jc w:val="both"/>
                            <w:rPr>
                              <w:szCs w:val="24"/>
                              <w:lang w:eastAsia="lt-LT"/>
                            </w:rPr>
                          </w:pPr>
                          <w:sdt>
                            <w:sdtPr>
                              <w:alias w:val="Numeris"/>
                              <w:tag w:val="nr_358ef5634682424e8ce839e1ea2c60b8"/>
                              <w:lock w:val="sdtLocked"/>
                              <w:richText/>
                            </w:sdtPr>
                            <w:sdtContent>
                              <w:r>
                                <w:rPr>
                                  <w:szCs w:val="24"/>
                                  <w:lang w:eastAsia="lt-LT"/>
                                </w:rPr>
                                <w:t>6.5</w:t>
                              </w:r>
                            </w:sdtContent>
                          </w:sdt>
                          <w:r>
                            <w:rPr>
                              <w:szCs w:val="24"/>
                              <w:lang w:eastAsia="lt-LT"/>
                            </w:rPr>
                            <w:t xml:space="preserve">. LTSA aviacijos saugumo specialistas (Komisijos sekretorius); </w:t>
                          </w:r>
                        </w:p>
                      </w:sdtContent>
                    </w:sdt>
                    <w:sdt>
                      <w:sdtPr>
                        <w:alias w:val="6.6 pp."/>
                        <w:tag w:val="part_e6ab1a4bef7c4a819e60c6a80148dee6"/>
                        <w:lock w:val="sdtLocked"/>
                        <w:richText/>
                      </w:sdtPr>
                      <w:sdtContent>
                        <w:p>
                          <w:pPr>
                            <w:ind w:firstLine="709"/>
                            <w:jc w:val="both"/>
                            <w:rPr>
                              <w:szCs w:val="24"/>
                              <w:lang w:eastAsia="lt-LT"/>
                            </w:rPr>
                          </w:pPr>
                          <w:sdt>
                            <w:sdtPr>
                              <w:alias w:val="Numeris"/>
                              <w:tag w:val="nr_e6ab1a4bef7c4a819e60c6a80148dee6"/>
                              <w:lock w:val="sdtLocked"/>
                              <w:richText/>
                            </w:sdtPr>
                            <w:sdtContent>
                              <w:r>
                                <w:rPr>
                                  <w:szCs w:val="24"/>
                                  <w:lang w:eastAsia="lt-LT"/>
                                </w:rPr>
                                <w:t>6.6</w:t>
                              </w:r>
                            </w:sdtContent>
                          </w:sdt>
                          <w:r>
                            <w:rPr>
                              <w:szCs w:val="24"/>
                              <w:lang w:eastAsia="lt-LT"/>
                            </w:rPr>
                            <w:t>. policijos generalinio komisaro pavaduotojas;</w:t>
                          </w:r>
                        </w:p>
                      </w:sdtContent>
                    </w:sdt>
                    <w:sdt>
                      <w:sdtPr>
                        <w:alias w:val="6.7 pp."/>
                        <w:tag w:val="part_d15ad7a3fcb94b92b0784e0f70b9478e"/>
                        <w:lock w:val="sdtLocked"/>
                        <w:richText/>
                      </w:sdtPr>
                      <w:sdtContent>
                        <w:p>
                          <w:pPr>
                            <w:ind w:firstLine="709"/>
                            <w:jc w:val="both"/>
                            <w:rPr>
                              <w:szCs w:val="24"/>
                              <w:lang w:eastAsia="lt-LT"/>
                            </w:rPr>
                          </w:pPr>
                          <w:sdt>
                            <w:sdtPr>
                              <w:alias w:val="Numeris"/>
                              <w:tag w:val="nr_d15ad7a3fcb94b92b0784e0f70b9478e"/>
                              <w:lock w:val="sdtLocked"/>
                              <w:richText/>
                            </w:sdtPr>
                            <w:sdtContent>
                              <w:r>
                                <w:rPr>
                                  <w:szCs w:val="24"/>
                                  <w:lang w:eastAsia="lt-LT"/>
                                </w:rPr>
                                <w:t>6.7</w:t>
                              </w:r>
                            </w:sdtContent>
                          </w:sdt>
                          <w:r>
                            <w:rPr>
                              <w:szCs w:val="24"/>
                              <w:lang w:eastAsia="lt-LT"/>
                            </w:rPr>
                            <w:t>. VSAT vado pavaduotojas;</w:t>
                          </w:r>
                        </w:p>
                      </w:sdtContent>
                    </w:sdt>
                    <w:sdt>
                      <w:sdtPr>
                        <w:alias w:val="6.8 pp."/>
                        <w:tag w:val="part_3ef58cd8ab954929aa0415cede18fffc"/>
                        <w:lock w:val="sdtLocked"/>
                        <w:richText/>
                      </w:sdtPr>
                      <w:sdtContent>
                        <w:p>
                          <w:pPr>
                            <w:ind w:firstLine="709"/>
                            <w:jc w:val="both"/>
                            <w:rPr>
                              <w:szCs w:val="24"/>
                              <w:lang w:eastAsia="lt-LT"/>
                            </w:rPr>
                          </w:pPr>
                          <w:sdt>
                            <w:sdtPr>
                              <w:alias w:val="Numeris"/>
                              <w:tag w:val="nr_3ef58cd8ab954929aa0415cede18fffc"/>
                              <w:lock w:val="sdtLocked"/>
                              <w:richText/>
                            </w:sdtPr>
                            <w:sdtContent>
                              <w:r>
                                <w:rPr>
                                  <w:szCs w:val="24"/>
                                  <w:lang w:eastAsia="lt-LT"/>
                                </w:rPr>
                                <w:t>6.8</w:t>
                              </w:r>
                            </w:sdtContent>
                          </w:sdt>
                          <w:r>
                            <w:rPr>
                              <w:szCs w:val="24"/>
                              <w:lang w:eastAsia="lt-LT"/>
                            </w:rPr>
                            <w:t>. Muitinės departamento generalinio direktoriaus pavaduotojas;</w:t>
                          </w:r>
                        </w:p>
                      </w:sdtContent>
                    </w:sdt>
                    <w:sdt>
                      <w:sdtPr>
                        <w:alias w:val="6.9 pp."/>
                        <w:tag w:val="part_7b520fd4683d4904b9211963df76e511"/>
                        <w:lock w:val="sdtLocked"/>
                        <w:richText/>
                      </w:sdtPr>
                      <w:sdtContent>
                        <w:p>
                          <w:pPr>
                            <w:ind w:firstLine="709"/>
                            <w:jc w:val="both"/>
                            <w:rPr>
                              <w:szCs w:val="24"/>
                              <w:lang w:eastAsia="lt-LT"/>
                            </w:rPr>
                          </w:pPr>
                          <w:sdt>
                            <w:sdtPr>
                              <w:alias w:val="Numeris"/>
                              <w:tag w:val="nr_7b520fd4683d4904b9211963df76e511"/>
                              <w:lock w:val="sdtLocked"/>
                              <w:richText/>
                            </w:sdtPr>
                            <w:sdtContent>
                              <w:r>
                                <w:rPr>
                                  <w:szCs w:val="24"/>
                                  <w:lang w:eastAsia="lt-LT"/>
                                </w:rPr>
                                <w:t>6.9</w:t>
                              </w:r>
                            </w:sdtContent>
                          </w:sdt>
                          <w:r>
                            <w:rPr>
                              <w:szCs w:val="24"/>
                              <w:lang w:eastAsia="lt-LT"/>
                            </w:rPr>
                            <w:t>. Priešgaisrinės apsaugos ir gelbėjimo departamento prie Vidaus reikalų ministerijos direktoriaus pavaduotojas;</w:t>
                          </w:r>
                        </w:p>
                      </w:sdtContent>
                    </w:sdt>
                    <w:sdt>
                      <w:sdtPr>
                        <w:alias w:val="6.10 pp."/>
                        <w:tag w:val="part_81b92bd673774e04b858c069ee4af8b6"/>
                        <w:lock w:val="sdtLocked"/>
                        <w:richText/>
                      </w:sdtPr>
                      <w:sdtContent>
                        <w:p>
                          <w:pPr>
                            <w:ind w:firstLine="709"/>
                            <w:jc w:val="both"/>
                            <w:rPr>
                              <w:szCs w:val="24"/>
                              <w:lang w:eastAsia="lt-LT"/>
                            </w:rPr>
                          </w:pPr>
                          <w:sdt>
                            <w:sdtPr>
                              <w:alias w:val="Numeris"/>
                              <w:tag w:val="nr_81b92bd673774e04b858c069ee4af8b6"/>
                              <w:lock w:val="sdtLocked"/>
                              <w:richText/>
                            </w:sdtPr>
                            <w:sdtContent>
                              <w:r>
                                <w:rPr>
                                  <w:szCs w:val="24"/>
                                  <w:lang w:eastAsia="lt-LT"/>
                                </w:rPr>
                                <w:t>6.10</w:t>
                              </w:r>
                            </w:sdtContent>
                          </w:sdt>
                          <w:r>
                            <w:rPr>
                              <w:szCs w:val="24"/>
                              <w:lang w:eastAsia="lt-LT"/>
                            </w:rPr>
                            <w:t>. Lietuvos kariuomenės Karinių oro pajėgų vadas;</w:t>
                          </w:r>
                        </w:p>
                      </w:sdtContent>
                    </w:sdt>
                    <w:sdt>
                      <w:sdtPr>
                        <w:alias w:val="6.11 pp."/>
                        <w:tag w:val="part_85dfe60b04564effacd4e38d640b3ad5"/>
                        <w:lock w:val="sdtLocked"/>
                        <w:richText/>
                      </w:sdtPr>
                      <w:sdtContent>
                        <w:p>
                          <w:pPr>
                            <w:ind w:firstLine="709"/>
                            <w:jc w:val="both"/>
                            <w:rPr>
                              <w:szCs w:val="24"/>
                              <w:lang w:eastAsia="lt-LT"/>
                            </w:rPr>
                          </w:pPr>
                          <w:sdt>
                            <w:sdtPr>
                              <w:alias w:val="Numeris"/>
                              <w:tag w:val="nr_85dfe60b04564effacd4e38d640b3ad5"/>
                              <w:lock w:val="sdtLocked"/>
                              <w:richText/>
                            </w:sdtPr>
                            <w:sdtContent>
                              <w:r>
                                <w:rPr>
                                  <w:szCs w:val="24"/>
                                  <w:lang w:eastAsia="lt-LT"/>
                                </w:rPr>
                                <w:t>6.11</w:t>
                              </w:r>
                            </w:sdtContent>
                          </w:sdt>
                          <w:r>
                            <w:rPr>
                              <w:szCs w:val="24"/>
                              <w:lang w:eastAsia="lt-LT"/>
                            </w:rPr>
                            <w:t xml:space="preserve">. VSD direktoriaus pavaduotojas; </w:t>
                          </w:r>
                        </w:p>
                      </w:sdtContent>
                    </w:sdt>
                    <w:sdt>
                      <w:sdtPr>
                        <w:alias w:val="6.12 pp."/>
                        <w:tag w:val="part_4c9174d760e7412cba6064b2220eea58"/>
                        <w:lock w:val="sdtLocked"/>
                        <w:richText/>
                      </w:sdtPr>
                      <w:sdtContent>
                        <w:p>
                          <w:pPr>
                            <w:ind w:firstLine="709"/>
                            <w:jc w:val="both"/>
                            <w:rPr>
                              <w:szCs w:val="24"/>
                              <w:lang w:eastAsia="lt-LT"/>
                            </w:rPr>
                          </w:pPr>
                          <w:sdt>
                            <w:sdtPr>
                              <w:alias w:val="Numeris"/>
                              <w:tag w:val="nr_4c9174d760e7412cba6064b2220eea58"/>
                              <w:lock w:val="sdtLocked"/>
                              <w:richText/>
                            </w:sdtPr>
                            <w:sdtContent>
                              <w:r>
                                <w:rPr>
                                  <w:szCs w:val="24"/>
                                  <w:lang w:eastAsia="lt-LT"/>
                                </w:rPr>
                                <w:t>6.12</w:t>
                              </w:r>
                            </w:sdtContent>
                          </w:sdt>
                          <w:r>
                            <w:rPr>
                              <w:szCs w:val="24"/>
                              <w:lang w:eastAsia="lt-LT"/>
                            </w:rPr>
                            <w:t xml:space="preserve">. Agentūros direktorius; </w:t>
                          </w:r>
                        </w:p>
                      </w:sdtContent>
                    </w:sdt>
                    <w:sdt>
                      <w:sdtPr>
                        <w:alias w:val="6.13 pp."/>
                        <w:tag w:val="part_085e29bb244348b18b667b485b1fd7ca"/>
                        <w:lock w:val="sdtLocked"/>
                        <w:richText/>
                      </w:sdtPr>
                      <w:sdtContent>
                        <w:p>
                          <w:pPr>
                            <w:ind w:firstLine="709"/>
                            <w:jc w:val="both"/>
                            <w:rPr>
                              <w:szCs w:val="24"/>
                              <w:lang w:eastAsia="lt-LT"/>
                            </w:rPr>
                          </w:pPr>
                          <w:sdt>
                            <w:sdtPr>
                              <w:alias w:val="Numeris"/>
                              <w:tag w:val="nr_085e29bb244348b18b667b485b1fd7ca"/>
                              <w:lock w:val="sdtLocked"/>
                              <w:richText/>
                            </w:sdtPr>
                            <w:sdtContent>
                              <w:r>
                                <w:rPr>
                                  <w:szCs w:val="24"/>
                                  <w:lang w:eastAsia="lt-LT"/>
                                </w:rPr>
                                <w:t>6.13</w:t>
                              </w:r>
                            </w:sdtContent>
                          </w:sdt>
                          <w:r>
                            <w:rPr>
                              <w:szCs w:val="24"/>
                              <w:lang w:eastAsia="lt-LT"/>
                            </w:rPr>
                            <w:t xml:space="preserve">. Agentūros įgaliotas atstovas; </w:t>
                          </w:r>
                        </w:p>
                      </w:sdtContent>
                    </w:sdt>
                    <w:sdt>
                      <w:sdtPr>
                        <w:alias w:val="6.14 pp."/>
                        <w:tag w:val="part_8091e0361ab3497e841baaf4f161e5a7"/>
                        <w:lock w:val="sdtLocked"/>
                        <w:richText/>
                      </w:sdtPr>
                      <w:sdtContent>
                        <w:p>
                          <w:pPr>
                            <w:ind w:firstLine="709"/>
                            <w:jc w:val="both"/>
                            <w:rPr>
                              <w:color w:val="000000"/>
                              <w:szCs w:val="24"/>
                              <w:lang w:eastAsia="lt-LT"/>
                            </w:rPr>
                          </w:pPr>
                          <w:sdt>
                            <w:sdtPr>
                              <w:alias w:val="Numeris"/>
                              <w:tag w:val="nr_8091e0361ab3497e841baaf4f161e5a7"/>
                              <w:lock w:val="sdtLocked"/>
                              <w:richText/>
                            </w:sdtPr>
                            <w:sdtContent>
                              <w:r>
                                <w:rPr>
                                  <w:color w:val="000000"/>
                                  <w:szCs w:val="24"/>
                                  <w:lang w:eastAsia="lt-LT"/>
                                </w:rPr>
                                <w:t>6.14</w:t>
                              </w:r>
                            </w:sdtContent>
                          </w:sdt>
                          <w:r>
                            <w:rPr>
                              <w:color w:val="000000"/>
                              <w:szCs w:val="24"/>
                              <w:lang w:eastAsia="lt-LT"/>
                            </w:rPr>
                            <w:t>. VST vado pavaduotojas;</w:t>
                          </w:r>
                        </w:p>
                      </w:sdtContent>
                    </w:sdt>
                    <w:sdt>
                      <w:sdtPr>
                        <w:alias w:val="6.15 pp."/>
                        <w:tag w:val="part_1b450dde98d24d5998d5cbb8a7e0ab58"/>
                        <w:lock w:val="sdtLocked"/>
                        <w:richText/>
                      </w:sdtPr>
                      <w:sdtContent>
                        <w:p>
                          <w:pPr>
                            <w:ind w:firstLine="709"/>
                            <w:jc w:val="both"/>
                          </w:pPr>
                          <w:sdt>
                            <w:sdtPr>
                              <w:alias w:val="Numeris"/>
                              <w:tag w:val="nr_1b450dde98d24d5998d5cbb8a7e0ab58"/>
                              <w:lock w:val="sdtLocked"/>
                              <w:richText/>
                            </w:sdtPr>
                            <w:sdtContent>
                              <w:r>
                                <w:rPr>
                                  <w:color w:val="000000"/>
                                  <w:szCs w:val="24"/>
                                  <w:lang w:eastAsia="lt-LT"/>
                                </w:rPr>
                                <w:t>6.15</w:t>
                              </w:r>
                            </w:sdtContent>
                          </w:sdt>
                          <w:r>
                            <w:rPr>
                              <w:color w:val="000000"/>
                              <w:szCs w:val="24"/>
                              <w:lang w:eastAsia="lt-LT"/>
                            </w:rPr>
                            <w:t>. NKSC direktorius;</w:t>
                          </w:r>
                        </w:p>
                      </w:sdtContent>
                    </w:sdt>
                    <w:sdt>
                      <w:sdtPr>
                        <w:alias w:val="6.16 pp."/>
                        <w:tag w:val="part_b2a87577340c48dfadab45730ebabece"/>
                        <w:lock w:val="sdtLocked"/>
                        <w:richText/>
                      </w:sdtPr>
                      <w:sdtContent>
                        <w:p>
                          <w:pPr>
                            <w:ind w:firstLine="709"/>
                            <w:jc w:val="both"/>
                            <w:rPr>
                              <w:color w:val="000000"/>
                              <w:szCs w:val="24"/>
                              <w:lang w:eastAsia="lt-LT"/>
                            </w:rPr>
                          </w:pPr>
                          <w:sdt>
                            <w:sdtPr>
                              <w:alias w:val="Numeris"/>
                              <w:tag w:val="nr_b2a87577340c48dfadab45730ebabece"/>
                              <w:lock w:val="sdtLocked"/>
                              <w:richText/>
                            </w:sdtPr>
                            <w:sdtContent>
                              <w:r>
                                <w:rPr>
                                  <w:rFonts w:eastAsia="Aptos"/>
                                  <w:kern w:val="2"/>
                                  <w:szCs w:val="24"/>
                                  <w14:ligatures w14:val="standardContextual"/>
                                </w:rPr>
                                <w:t>6.16</w:t>
                              </w:r>
                            </w:sdtContent>
                          </w:sdt>
                          <w:r>
                            <w:rPr>
                              <w:rFonts w:eastAsia="Aptos"/>
                              <w:kern w:val="2"/>
                              <w:szCs w:val="24"/>
                              <w14:ligatures w14:val="standardContextual"/>
                            </w:rPr>
                            <w:t>. Lietuvos Respublikos Vyriausybės kanceliarijos Nacionalinio krizių valdymo centro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dad52e4af11f08918e1adc7c5b1ec">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2025-12-29,
paskelbta TAR 2025-12-29, i. k. 2025-22834            </w:t>
                          </w:r>
                        </w:p>
                        <w:p/>
                      </w:sdtContent>
                    </w:sdt>
                  </w:sdtContent>
                </w:sdt>
                <w:sdt>
                  <w:sdtPr>
                    <w:alias w:val="7 p."/>
                    <w:tag w:val="part_ba93ca95220a47e3bffc945d7f61bcf5"/>
                    <w:lock w:val="sdtLocked"/>
                    <w:richText/>
                  </w:sdtPr>
                  <w:sdtContent>
                    <w:p>
                      <w:pPr>
                        <w:ind w:firstLine="709"/>
                        <w:jc w:val="both"/>
                        <w:rPr>
                          <w:szCs w:val="24"/>
                          <w:lang w:eastAsia="lt-LT"/>
                        </w:rPr>
                      </w:pPr>
                      <w:sdt>
                        <w:sdtPr>
                          <w:alias w:val="Numeris"/>
                          <w:tag w:val="nr_ba93ca95220a47e3bffc945d7f61bcf5"/>
                          <w:lock w:val="sdtLocked"/>
                          <w:richText/>
                        </w:sdtPr>
                        <w:sdtContent>
                          <w:r>
                            <w:rPr>
                              <w:szCs w:val="24"/>
                              <w:lang w:eastAsia="lt-LT"/>
                            </w:rPr>
                            <w:t>7</w:t>
                          </w:r>
                        </w:sdtContent>
                      </w:sdt>
                      <w:r>
                        <w:rPr>
                          <w:szCs w:val="24"/>
                          <w:lang w:eastAsia="lt-LT"/>
                        </w:rPr>
                        <w:t>. Komisija atlieka šias funkcijas:</w:t>
                      </w:r>
                    </w:p>
                    <w:sdt>
                      <w:sdtPr>
                        <w:alias w:val="7.1 pp."/>
                        <w:tag w:val="part_29a09abefa9a4b69ac787d73841dd61a"/>
                        <w:lock w:val="sdtLocked"/>
                        <w:richText/>
                      </w:sdtPr>
                      <w:sdtContent>
                        <w:p>
                          <w:pPr>
                            <w:ind w:firstLine="709"/>
                            <w:jc w:val="both"/>
                            <w:rPr>
                              <w:szCs w:val="24"/>
                              <w:lang w:eastAsia="lt-LT"/>
                            </w:rPr>
                          </w:pPr>
                          <w:sdt>
                            <w:sdtPr>
                              <w:alias w:val="Numeris"/>
                              <w:tag w:val="nr_29a09abefa9a4b69ac787d73841dd61a"/>
                              <w:lock w:val="sdtLocked"/>
                              <w:richText/>
                            </w:sdtPr>
                            <w:sdtContent>
                              <w:r>
                                <w:rPr>
                                  <w:szCs w:val="24"/>
                                  <w:lang w:eastAsia="lt-LT"/>
                                </w:rPr>
                                <w:t>7.1</w:t>
                              </w:r>
                            </w:sdtContent>
                          </w:sdt>
                          <w:r>
                            <w:rPr>
                              <w:szCs w:val="24"/>
                              <w:lang w:eastAsia="lt-LT"/>
                            </w:rPr>
                            <w:t>. atsižvelgdama į grėsmės civilinei aviacijai Lietuvos Respublikoje lygį, siūlo nustatyti atitinkamas aviacijos saugumo priemones;</w:t>
                          </w:r>
                        </w:p>
                      </w:sdtContent>
                    </w:sdt>
                    <w:sdt>
                      <w:sdtPr>
                        <w:alias w:val="7.2 pp."/>
                        <w:tag w:val="part_bd15b536c1a146a2b58642514bddee8f"/>
                        <w:lock w:val="sdtLocked"/>
                        <w:richText/>
                      </w:sdtPr>
                      <w:sdtContent>
                        <w:p>
                          <w:pPr>
                            <w:ind w:firstLine="709"/>
                            <w:jc w:val="both"/>
                            <w:rPr>
                              <w:szCs w:val="24"/>
                              <w:lang w:eastAsia="lt-LT"/>
                            </w:rPr>
                          </w:pPr>
                          <w:sdt>
                            <w:sdtPr>
                              <w:alias w:val="Numeris"/>
                              <w:tag w:val="nr_bd15b536c1a146a2b58642514bddee8f"/>
                              <w:lock w:val="sdtLocked"/>
                              <w:richText/>
                            </w:sdtPr>
                            <w:sdtContent>
                              <w:r>
                                <w:rPr>
                                  <w:szCs w:val="24"/>
                                  <w:lang w:eastAsia="lt-LT"/>
                                </w:rPr>
                                <w:t>7.2</w:t>
                              </w:r>
                            </w:sdtContent>
                          </w:sdt>
                          <w:r>
                            <w:rPr>
                              <w:szCs w:val="24"/>
                              <w:lang w:eastAsia="lt-LT"/>
                            </w:rPr>
                            <w:t>. analizuoja, kaip įgyvendinamos aviacijos saugumo priemonės, ir teikia pasiūlymus, kaip šias priemones tobulinti, atsižvelgdama į duomenis apie naujas grėsmes, mokslo pasiekimus aviacijos saugumo technologijų ir technikos srityje ir kita;</w:t>
                          </w:r>
                        </w:p>
                      </w:sdtContent>
                    </w:sdt>
                    <w:sdt>
                      <w:sdtPr>
                        <w:alias w:val="7.3 pp."/>
                        <w:tag w:val="part_f061e18ac7bd4db7afc5f8ec77f66cef"/>
                        <w:lock w:val="sdtLocked"/>
                        <w:richText/>
                      </w:sdtPr>
                      <w:sdtContent>
                        <w:p>
                          <w:pPr>
                            <w:ind w:firstLine="709"/>
                            <w:jc w:val="both"/>
                            <w:rPr>
                              <w:szCs w:val="24"/>
                              <w:lang w:eastAsia="lt-LT"/>
                            </w:rPr>
                          </w:pPr>
                          <w:sdt>
                            <w:sdtPr>
                              <w:alias w:val="Numeris"/>
                              <w:tag w:val="nr_f061e18ac7bd4db7afc5f8ec77f66cef"/>
                              <w:lock w:val="sdtLocked"/>
                              <w:richText/>
                            </w:sdtPr>
                            <w:sdtContent>
                              <w:r>
                                <w:rPr>
                                  <w:szCs w:val="24"/>
                                  <w:lang w:eastAsia="lt-LT"/>
                                </w:rPr>
                                <w:t>7.3</w:t>
                              </w:r>
                            </w:sdtContent>
                          </w:sdt>
                          <w:r>
                            <w:rPr>
                              <w:szCs w:val="24"/>
                              <w:lang w:eastAsia="lt-LT"/>
                            </w:rPr>
                            <w:t xml:space="preserve">. </w:t>
                          </w:r>
                          <w:r>
                            <w:rPr>
                              <w:szCs w:val="24"/>
                            </w:rPr>
                            <w:t xml:space="preserve">koordinuoja valstybės institucijų, veikiančių oro uostų kontroliuojamosiose zonose ir riboto patekimo zonose, Programą įgyvendinančių oro uostus valdančių įmonių, oro navigacijos paslaugų teikėjų, oro vežėjų ir </w:t>
                          </w:r>
                          <w:r>
                            <w:rPr>
                              <w:szCs w:val="24"/>
                              <w:lang w:eastAsia="lt-LT"/>
                            </w:rPr>
                            <w:t xml:space="preserve">aviacijos saugumo priemones taikančių </w:t>
                          </w:r>
                          <w:r>
                            <w:rPr>
                              <w:szCs w:val="24"/>
                            </w:rPr>
                            <w:t>subjektų veiksmus;</w:t>
                          </w:r>
                        </w:p>
                      </w:sdtContent>
                    </w:sdt>
                    <w:sdt>
                      <w:sdtPr>
                        <w:alias w:val="7.4 pp."/>
                        <w:tag w:val="part_bd9841f76d9843b7a06b665a48c635f9"/>
                        <w:lock w:val="sdtLocked"/>
                        <w:richText/>
                      </w:sdtPr>
                      <w:sdtContent>
                        <w:p>
                          <w:pPr>
                            <w:ind w:firstLine="709"/>
                            <w:jc w:val="both"/>
                            <w:rPr>
                              <w:szCs w:val="24"/>
                              <w:lang w:eastAsia="lt-LT"/>
                            </w:rPr>
                          </w:pPr>
                          <w:sdt>
                            <w:sdtPr>
                              <w:alias w:val="Numeris"/>
                              <w:tag w:val="nr_bd9841f76d9843b7a06b665a48c635f9"/>
                              <w:lock w:val="sdtLocked"/>
                              <w:richText/>
                            </w:sdtPr>
                            <w:sdtContent>
                              <w:r>
                                <w:rPr>
                                  <w:szCs w:val="24"/>
                                  <w:lang w:eastAsia="lt-LT"/>
                                </w:rPr>
                                <w:t>7.4</w:t>
                              </w:r>
                            </w:sdtContent>
                          </w:sdt>
                          <w:r>
                            <w:rPr>
                              <w:szCs w:val="24"/>
                              <w:lang w:eastAsia="lt-LT"/>
                            </w:rPr>
                            <w:t>. teikia pasiūlymus dėl aviacijos saugumo politikos formavimo, atitinkamų teisės aktų priėmimo ir (ar) pakeitimo;</w:t>
                          </w:r>
                        </w:p>
                      </w:sdtContent>
                    </w:sdt>
                    <w:sdt>
                      <w:sdtPr>
                        <w:alias w:val="7.5 pp."/>
                        <w:tag w:val="part_71994e1d4c504a948ac49ca6d74b3396"/>
                        <w:lock w:val="sdtLocked"/>
                        <w:richText/>
                      </w:sdtPr>
                      <w:sdtContent>
                        <w:p>
                          <w:pPr>
                            <w:ind w:firstLine="709"/>
                            <w:jc w:val="both"/>
                            <w:rPr>
                              <w:szCs w:val="24"/>
                              <w:lang w:eastAsia="lt-LT"/>
                            </w:rPr>
                          </w:pPr>
                          <w:sdt>
                            <w:sdtPr>
                              <w:alias w:val="Numeris"/>
                              <w:tag w:val="nr_71994e1d4c504a948ac49ca6d74b3396"/>
                              <w:lock w:val="sdtLocked"/>
                              <w:richText/>
                            </w:sdtPr>
                            <w:sdtContent>
                              <w:r>
                                <w:rPr>
                                  <w:szCs w:val="24"/>
                                  <w:lang w:eastAsia="lt-LT"/>
                                </w:rPr>
                                <w:t>7.5</w:t>
                              </w:r>
                            </w:sdtContent>
                          </w:sdt>
                          <w:r>
                            <w:rPr>
                              <w:szCs w:val="24"/>
                              <w:lang w:eastAsia="lt-LT"/>
                            </w:rPr>
                            <w:t>. teikia pasiūlymus, kaip užtikrinti civilinės aviacijos saugumą projektuojant naujus oro uostus ar rekonstruojant (plečiant) esamų oro uostų patalpas;</w:t>
                          </w:r>
                        </w:p>
                      </w:sdtContent>
                    </w:sdt>
                    <w:sdt>
                      <w:sdtPr>
                        <w:alias w:val="7.6 pp."/>
                        <w:tag w:val="part_3abb72a1159242afad05660331e53a94"/>
                        <w:lock w:val="sdtLocked"/>
                        <w:richText/>
                      </w:sdtPr>
                      <w:sdtContent>
                        <w:p>
                          <w:pPr>
                            <w:ind w:firstLine="709"/>
                            <w:jc w:val="both"/>
                            <w:rPr>
                              <w:szCs w:val="24"/>
                              <w:lang w:eastAsia="lt-LT"/>
                            </w:rPr>
                          </w:pPr>
                          <w:sdt>
                            <w:sdtPr>
                              <w:alias w:val="Numeris"/>
                              <w:tag w:val="nr_3abb72a1159242afad05660331e53a94"/>
                              <w:lock w:val="sdtLocked"/>
                              <w:richText/>
                            </w:sdtPr>
                            <w:sdtContent>
                              <w:r>
                                <w:rPr>
                                  <w:szCs w:val="24"/>
                                  <w:lang w:eastAsia="lt-LT"/>
                                </w:rPr>
                                <w:t>7.6</w:t>
                              </w:r>
                            </w:sdtContent>
                          </w:sdt>
                          <w:r>
                            <w:rPr>
                              <w:szCs w:val="24"/>
                              <w:lang w:eastAsia="lt-LT"/>
                            </w:rPr>
                            <w:t>. svarsto Lietuvos tarptautinių oro uostų aviacijos saugumo komisijų pasiūlymus;</w:t>
                          </w:r>
                        </w:p>
                      </w:sdtContent>
                    </w:sdt>
                    <w:sdt>
                      <w:sdtPr>
                        <w:alias w:val="7.7 pp."/>
                        <w:tag w:val="part_83d8eb43b91f47a89ebcfcb68481a805"/>
                        <w:lock w:val="sdtLocked"/>
                        <w:richText/>
                      </w:sdtPr>
                      <w:sdtContent>
                        <w:p>
                          <w:pPr>
                            <w:ind w:firstLine="709"/>
                            <w:jc w:val="both"/>
                            <w:rPr>
                              <w:szCs w:val="24"/>
                              <w:lang w:eastAsia="lt-LT"/>
                            </w:rPr>
                          </w:pPr>
                          <w:sdt>
                            <w:sdtPr>
                              <w:alias w:val="Numeris"/>
                              <w:tag w:val="nr_83d8eb43b91f47a89ebcfcb68481a805"/>
                              <w:lock w:val="sdtLocked"/>
                              <w:richText/>
                            </w:sdtPr>
                            <w:sdtContent>
                              <w:r>
                                <w:rPr>
                                  <w:szCs w:val="24"/>
                                  <w:lang w:eastAsia="lt-LT"/>
                                </w:rPr>
                                <w:t>7.7</w:t>
                              </w:r>
                            </w:sdtContent>
                          </w:sdt>
                          <w:r>
                            <w:rPr>
                              <w:szCs w:val="24"/>
                              <w:lang w:eastAsia="lt-LT"/>
                            </w:rPr>
                            <w:t>. nustato bendradarbiavimo su tarptautinėmis organizacijomis ir kitomis valstybėmis principus, kad būtų įgyvendinti bendri minimalūs aviacijos saugumo standartai ir užtikrinamas civilinės aviacijos saugumo sistemos veiksmingumas;</w:t>
                          </w:r>
                        </w:p>
                      </w:sdtContent>
                    </w:sdt>
                    <w:sdt>
                      <w:sdtPr>
                        <w:alias w:val="7.8 pp."/>
                        <w:tag w:val="part_ea6a57c8c2c6416e879fd378d1d412ae"/>
                        <w:lock w:val="sdtLocked"/>
                        <w:richText/>
                      </w:sdtPr>
                      <w:sdtContent>
                        <w:p>
                          <w:pPr>
                            <w:ind w:firstLine="709"/>
                            <w:jc w:val="both"/>
                            <w:rPr>
                              <w:szCs w:val="24"/>
                              <w:lang w:eastAsia="lt-LT"/>
                            </w:rPr>
                          </w:pPr>
                          <w:sdt>
                            <w:sdtPr>
                              <w:alias w:val="Numeris"/>
                              <w:tag w:val="nr_ea6a57c8c2c6416e879fd378d1d412ae"/>
                              <w:lock w:val="sdtLocked"/>
                              <w:richText/>
                            </w:sdtPr>
                            <w:sdtContent>
                              <w:r>
                                <w:rPr>
                                  <w:szCs w:val="24"/>
                                  <w:lang w:eastAsia="lt-LT"/>
                                </w:rPr>
                                <w:t>7.8</w:t>
                              </w:r>
                            </w:sdtContent>
                          </w:sdt>
                          <w:r>
                            <w:rPr>
                              <w:szCs w:val="24"/>
                              <w:lang w:eastAsia="lt-LT"/>
                            </w:rPr>
                            <w:t>. nagrinėja kitus klausimus, susijusius su civilinės aviacijos saugumo užtikrinimu.</w:t>
                          </w:r>
                        </w:p>
                      </w:sdtContent>
                    </w:sdt>
                  </w:sdtContent>
                </w:sdt>
                <w:sdt>
                  <w:sdtPr>
                    <w:alias w:val="8 p."/>
                    <w:tag w:val="part_4a6ad398c64146b2bd410fa8423ce13b"/>
                    <w:lock w:val="sdtLocked"/>
                    <w:richText/>
                  </w:sdtPr>
                  <w:sdtContent>
                    <w:p>
                      <w:pPr>
                        <w:ind w:firstLine="709"/>
                        <w:jc w:val="both"/>
                        <w:rPr>
                          <w:szCs w:val="24"/>
                          <w:lang w:eastAsia="lt-LT"/>
                        </w:rPr>
                      </w:pPr>
                      <w:sdt>
                        <w:sdtPr>
                          <w:alias w:val="Numeris"/>
                          <w:tag w:val="nr_4a6ad398c64146b2bd410fa8423ce13b"/>
                          <w:lock w:val="sdtLocked"/>
                          <w:richText/>
                        </w:sdtPr>
                        <w:sdtContent>
                          <w:r>
                            <w:rPr>
                              <w:szCs w:val="24"/>
                              <w:lang w:eastAsia="lt-LT"/>
                            </w:rPr>
                            <w:t>8</w:t>
                          </w:r>
                        </w:sdtContent>
                      </w:sdt>
                      <w:r>
                        <w:rPr>
                          <w:szCs w:val="24"/>
                          <w:lang w:eastAsia="lt-LT"/>
                        </w:rPr>
                        <w:t>. Komisija, teisės aktų nustatyta tvarka atlikdama jai pavestas funkcijas, turi teisę:</w:t>
                      </w:r>
                    </w:p>
                    <w:sdt>
                      <w:sdtPr>
                        <w:alias w:val="8.1 pp."/>
                        <w:tag w:val="part_76ccd67ec78643d59caef3c189be0712"/>
                        <w:lock w:val="sdtLocked"/>
                        <w:richText/>
                      </w:sdtPr>
                      <w:sdtContent>
                        <w:p>
                          <w:pPr>
                            <w:ind w:firstLine="709"/>
                            <w:jc w:val="both"/>
                            <w:rPr>
                              <w:szCs w:val="24"/>
                              <w:lang w:eastAsia="lt-LT"/>
                            </w:rPr>
                          </w:pPr>
                          <w:sdt>
                            <w:sdtPr>
                              <w:alias w:val="Numeris"/>
                              <w:tag w:val="nr_76ccd67ec78643d59caef3c189be0712"/>
                              <w:lock w:val="sdtLocked"/>
                              <w:richText/>
                            </w:sdtPr>
                            <w:sdtContent>
                              <w:r>
                                <w:rPr>
                                  <w:szCs w:val="24"/>
                                  <w:lang w:eastAsia="lt-LT"/>
                                </w:rPr>
                                <w:t>8.1</w:t>
                              </w:r>
                            </w:sdtContent>
                          </w:sdt>
                          <w:r>
                            <w:rPr>
                              <w:szCs w:val="24"/>
                              <w:lang w:eastAsia="lt-LT"/>
                            </w:rPr>
                            <w:t>. teikti suinteresuotoms valstybės institucijoms pagal jų kompetenciją pasiūlymus, kaip veiksmingiau organizuoti Programos įgyvendinimą;</w:t>
                          </w:r>
                        </w:p>
                      </w:sdtContent>
                    </w:sdt>
                    <w:sdt>
                      <w:sdtPr>
                        <w:alias w:val="8.2 pp."/>
                        <w:tag w:val="part_2296bc9652e641518bb4d624cd34438a"/>
                        <w:lock w:val="sdtLocked"/>
                        <w:richText/>
                      </w:sdtPr>
                      <w:sdtContent>
                        <w:p>
                          <w:pPr>
                            <w:ind w:firstLine="709"/>
                            <w:jc w:val="both"/>
                            <w:rPr>
                              <w:szCs w:val="24"/>
                              <w:lang w:eastAsia="lt-LT"/>
                            </w:rPr>
                          </w:pPr>
                          <w:sdt>
                            <w:sdtPr>
                              <w:alias w:val="Numeris"/>
                              <w:tag w:val="nr_2296bc9652e641518bb4d624cd34438a"/>
                              <w:lock w:val="sdtLocked"/>
                              <w:richText/>
                            </w:sdtPr>
                            <w:sdtContent>
                              <w:r>
                                <w:rPr>
                                  <w:szCs w:val="24"/>
                                  <w:lang w:eastAsia="lt-LT"/>
                                </w:rPr>
                                <w:t>8.2</w:t>
                              </w:r>
                            </w:sdtContent>
                          </w:sdt>
                          <w:r>
                            <w:rPr>
                              <w:szCs w:val="24"/>
                              <w:lang w:eastAsia="lt-LT"/>
                            </w:rPr>
                            <w:t>. teisės aktų nustatyta tvarka gauti iš valstybės institucijų, fizinių asmenų, juridinių asmenų ir kitų organizacijų ar jų padalinių informaciją, kurios reikia jos uždaviniams ir funkcijoms atlikti;</w:t>
                          </w:r>
                        </w:p>
                      </w:sdtContent>
                    </w:sdt>
                    <w:sdt>
                      <w:sdtPr>
                        <w:alias w:val="8.3 pp."/>
                        <w:tag w:val="part_e4fa2089a0474fe29decfa2f232b0ccf"/>
                        <w:lock w:val="sdtLocked"/>
                        <w:richText/>
                      </w:sdtPr>
                      <w:sdtContent>
                        <w:p>
                          <w:pPr>
                            <w:ind w:firstLine="709"/>
                            <w:jc w:val="both"/>
                            <w:rPr>
                              <w:szCs w:val="24"/>
                              <w:lang w:eastAsia="lt-LT"/>
                            </w:rPr>
                          </w:pPr>
                          <w:sdt>
                            <w:sdtPr>
                              <w:alias w:val="Numeris"/>
                              <w:tag w:val="nr_e4fa2089a0474fe29decfa2f232b0ccf"/>
                              <w:lock w:val="sdtLocked"/>
                              <w:richText/>
                            </w:sdtPr>
                            <w:sdtContent>
                              <w:r>
                                <w:rPr>
                                  <w:szCs w:val="24"/>
                                  <w:lang w:eastAsia="lt-LT"/>
                                </w:rPr>
                                <w:t>8.3</w:t>
                              </w:r>
                            </w:sdtContent>
                          </w:sdt>
                          <w:r>
                            <w:rPr>
                              <w:szCs w:val="24"/>
                              <w:lang w:eastAsia="lt-LT"/>
                            </w:rPr>
                            <w:t>. teisės aktų nustatyta tvarka duoti valstybės institucijoms privalomus vykdyti nurodymus dėl civilinės aviacijos saugumo užtikrinimo;</w:t>
                          </w:r>
                        </w:p>
                      </w:sdtContent>
                    </w:sdt>
                    <w:sdt>
                      <w:sdtPr>
                        <w:alias w:val="8.4 pp."/>
                        <w:tag w:val="part_24da8418504a42b2afc83b4d610f58e9"/>
                        <w:lock w:val="sdtLocked"/>
                        <w:richText/>
                      </w:sdtPr>
                      <w:sdtContent>
                        <w:p>
                          <w:pPr>
                            <w:ind w:firstLine="709"/>
                            <w:jc w:val="both"/>
                            <w:rPr>
                              <w:szCs w:val="24"/>
                              <w:lang w:eastAsia="lt-LT"/>
                            </w:rPr>
                          </w:pPr>
                          <w:sdt>
                            <w:sdtPr>
                              <w:alias w:val="Numeris"/>
                              <w:tag w:val="nr_24da8418504a42b2afc83b4d610f58e9"/>
                              <w:lock w:val="sdtLocked"/>
                              <w:richText/>
                            </w:sdtPr>
                            <w:sdtContent>
                              <w:r>
                                <w:rPr>
                                  <w:szCs w:val="24"/>
                                  <w:lang w:eastAsia="lt-LT"/>
                                </w:rPr>
                                <w:t>8.4</w:t>
                              </w:r>
                            </w:sdtContent>
                          </w:sdt>
                          <w:r>
                            <w:rPr>
                              <w:szCs w:val="24"/>
                              <w:lang w:eastAsia="lt-LT"/>
                            </w:rPr>
                            <w:t>. kviesti į savo posėdžius suinteresuotų valstybės institucijų ir įstaigų atstovus, kitus specialistus ir ekspertus.</w:t>
                          </w:r>
                        </w:p>
                      </w:sdtContent>
                    </w:sdt>
                  </w:sdtContent>
                </w:sdt>
                <w:sdt>
                  <w:sdtPr>
                    <w:alias w:val="9 p."/>
                    <w:tag w:val="part_fec34a4f791d48649f5c0e9b3b6f5093"/>
                    <w:lock w:val="sdtLocked"/>
                    <w:richText/>
                  </w:sdtPr>
                  <w:sdtContent>
                    <w:p>
                      <w:pPr>
                        <w:tabs>
                          <w:tab w:val="left" w:pos="993"/>
                          <w:tab w:val="left" w:pos="1134"/>
                        </w:tabs>
                        <w:spacing w:line="280" w:lineRule="atLeast"/>
                        <w:ind w:firstLine="709"/>
                        <w:jc w:val="both"/>
                        <w:rPr>
                          <w:b/>
                          <w:bCs/>
                          <w:szCs w:val="24"/>
                          <w:lang w:eastAsia="lt-LT"/>
                        </w:rPr>
                      </w:pPr>
                      <w:sdt>
                        <w:sdtPr>
                          <w:alias w:val="Numeris"/>
                          <w:tag w:val="nr_fec34a4f791d48649f5c0e9b3b6f5093"/>
                          <w:lock w:val="sdtLocked"/>
                          <w:richText/>
                        </w:sdtPr>
                        <w:sdtContent>
                          <w:r>
                            <w:rPr>
                              <w:rFonts w:eastAsia="Calibri"/>
                              <w:szCs w:val="24"/>
                              <w:lang w:eastAsia="lt-LT"/>
                            </w:rPr>
                            <w:t>9</w:t>
                          </w:r>
                        </w:sdtContent>
                      </w:sdt>
                      <w:r>
                        <w:rPr>
                          <w:rFonts w:eastAsia="Calibri"/>
                          <w:szCs w:val="24"/>
                          <w:lang w:eastAsia="lt-LT"/>
                        </w:rPr>
                        <w:t xml:space="preserve">. Komisijos darbo organizavimui </w:t>
                      </w:r>
                      <w:r>
                        <w:rPr>
                          <w:rFonts w:eastAsia="Calibri"/>
                          <w:i/>
                          <w:iCs/>
                          <w:szCs w:val="24"/>
                          <w:lang w:eastAsia="lt-LT"/>
                        </w:rPr>
                        <w:t>mutatis mutandis</w:t>
                      </w:r>
                      <w:r>
                        <w:rPr>
                          <w:rFonts w:eastAsia="Calibri"/>
                          <w:szCs w:val="24"/>
                          <w:lang w:eastAsia="lt-LT"/>
                        </w:rPr>
                        <w:t xml:space="preserve"> taikomos Lietuvos Respublikos Vyriausybės darbo reglamento, patvirtinto Lietuvos Respublikos Vyriausybės 1994 m. rugpjūčio 11 d. nutarimu Nr. 728 „Dėl Lietuvos Respublikos Vyriausybės darbo reglamento patvirtinimo“, 3, 5–8  punktų nuostatos. Komisijos posėdžiai šaukiami ne rečiau kaip vieną kartą per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Content>
            </w:sdt>
            <w:sdt>
              <w:sdtPr>
                <w:alias w:val="poskyris"/>
                <w:tag w:val="part_78247d3406414747826d8c266f3bd91e"/>
                <w:lock w:val="sdtLocked"/>
                <w:richText/>
              </w:sdtPr>
              <w:sdtContent>
                <w:p>
                  <w:pPr>
                    <w:jc w:val="center"/>
                    <w:rPr>
                      <w:szCs w:val="24"/>
                      <w:lang w:eastAsia="lt-LT"/>
                    </w:rPr>
                  </w:pPr>
                  <w:sdt>
                    <w:sdtPr>
                      <w:alias w:val="Pavadinimas"/>
                      <w:tag w:val="title_78247d3406414747826d8c266f3bd91e"/>
                      <w:lock w:val="sdtLocked"/>
                      <w:richText/>
                    </w:sdtPr>
                    <w:sdtContent>
                      <w:r>
                        <w:rPr>
                          <w:b/>
                          <w:bCs/>
                          <w:szCs w:val="24"/>
                          <w:lang w:eastAsia="lt-LT"/>
                        </w:rPr>
                        <w:t>Oro uosto aviacijos saugumo komisija</w:t>
                      </w:r>
                    </w:sdtContent>
                  </w:sdt>
                </w:p>
                <w:p>
                  <w:pPr>
                    <w:ind w:firstLine="771"/>
                    <w:jc w:val="both"/>
                    <w:rPr>
                      <w:szCs w:val="24"/>
                      <w:lang w:eastAsia="lt-LT"/>
                    </w:rPr>
                  </w:pPr>
                </w:p>
                <w:sdt>
                  <w:sdtPr>
                    <w:alias w:val="10 p."/>
                    <w:tag w:val="part_89373b7c736b482794bd6a6455008649"/>
                    <w:lock w:val="sdtLocked"/>
                    <w:richText/>
                  </w:sdtPr>
                  <w:sdtContent>
                    <w:p>
                      <w:pPr>
                        <w:ind w:firstLine="709"/>
                        <w:jc w:val="both"/>
                        <w:rPr>
                          <w:szCs w:val="24"/>
                        </w:rPr>
                      </w:pPr>
                      <w:sdt>
                        <w:sdtPr>
                          <w:alias w:val="Numeris"/>
                          <w:tag w:val="nr_89373b7c736b482794bd6a6455008649"/>
                          <w:lock w:val="sdtLocked"/>
                          <w:richText/>
                        </w:sdtPr>
                        <w:sdtContent>
                          <w:r>
                            <w:rPr>
                              <w:szCs w:val="24"/>
                              <w:lang w:eastAsia="lt-LT"/>
                            </w:rPr>
                            <w:t>10</w:t>
                          </w:r>
                        </w:sdtContent>
                      </w:sdt>
                      <w:r>
                        <w:rPr>
                          <w:szCs w:val="24"/>
                          <w:lang w:eastAsia="lt-LT"/>
                        </w:rPr>
                        <w:t>. Oro uosto aviacijos saugumo komisija koordinuoja oro uostuose veiklą vykdančių ir aviacijos saugumo priemones taikančių subjektų ir institucijų veiksmus. Šią komisiją sudaro oro uostą valdančios įmonės vadovas, oro uosto saugumo, priešgaisrinės ir gelbėjimo tarnybų, policijos įstaigos, VSAT pasienio užkardos, oro uosto fizinę apsaugą vykdančio VST struktūrinio padalinio, muitinės posto, VSD, oro navigacijos paslaugų teikėjų ir prireikus kitų subjektų atstovai. Komisijai pirmininkauja oro uostą valdančios įmonės struktūrinio padalinio, atsakingo už aviacijos saugumą oro uostuose, vadovas. Personalinę šios komisijos sudėtį tvirtina oro uostą valdančios įmonės vadovas. Oro uosto aviacijos saugumo komisijos posėdžiai šaukiami komisijos pirmininko iniciatyva arba kito komisijos nario iniciatyva ir pritarus komisijos pirmininkui ne rečiau kaip 4 kartus per metus. Oro uosto aviacijos saugumo komisija atlieka šias funkcijas:“.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sdt>
                      <w:sdtPr>
                        <w:alias w:val="10.1 pp."/>
                        <w:tag w:val="part_c5976abcef024c2584a0c286ea4ae4c8"/>
                        <w:lock w:val="sdtLocked"/>
                        <w:richText/>
                      </w:sdtPr>
                      <w:sdtContent>
                        <w:p>
                          <w:pPr>
                            <w:ind w:firstLine="709"/>
                            <w:jc w:val="both"/>
                            <w:rPr>
                              <w:szCs w:val="24"/>
                            </w:rPr>
                          </w:pPr>
                          <w:sdt>
                            <w:sdtPr>
                              <w:alias w:val="Numeris"/>
                              <w:tag w:val="nr_c5976abcef024c2584a0c286ea4ae4c8"/>
                              <w:lock w:val="sdtLocked"/>
                              <w:richText/>
                            </w:sdtPr>
                            <w:sdtContent>
                              <w:r>
                                <w:rPr>
                                  <w:szCs w:val="24"/>
                                </w:rPr>
                                <w:t>10.1</w:t>
                              </w:r>
                            </w:sdtContent>
                          </w:sdt>
                          <w:r>
                            <w:rPr>
                              <w:szCs w:val="24"/>
                            </w:rPr>
                            <w:t>. koordinuoja Programos įgyvendinimą oro uoste;</w:t>
                          </w:r>
                        </w:p>
                      </w:sdtContent>
                    </w:sdt>
                    <w:sdt>
                      <w:sdtPr>
                        <w:alias w:val="10.2 pp."/>
                        <w:tag w:val="part_4c2a4434b98b449087e18e97fd1a5db6"/>
                        <w:lock w:val="sdtLocked"/>
                        <w:richText/>
                      </w:sdtPr>
                      <w:sdtContent>
                        <w:p>
                          <w:pPr>
                            <w:tabs>
                              <w:tab w:val="left" w:pos="851"/>
                              <w:tab w:val="left" w:pos="993"/>
                              <w:tab w:val="left" w:pos="1134"/>
                              <w:tab w:val="left" w:pos="7230"/>
                            </w:tabs>
                            <w:ind w:firstLine="709"/>
                            <w:jc w:val="both"/>
                            <w:rPr>
                              <w:szCs w:val="24"/>
                            </w:rPr>
                          </w:pPr>
                          <w:sdt>
                            <w:sdtPr>
                              <w:alias w:val="Numeris"/>
                              <w:tag w:val="nr_4c2a4434b98b449087e18e97fd1a5db6"/>
                              <w:lock w:val="sdtLocked"/>
                              <w:richText/>
                            </w:sdtPr>
                            <w:sdtContent>
                              <w:r>
                                <w:rPr>
                                  <w:szCs w:val="24"/>
                                </w:rPr>
                                <w:t>10.2</w:t>
                              </w:r>
                            </w:sdtContent>
                          </w:sdt>
                          <w:r>
                            <w:rPr>
                              <w:szCs w:val="24"/>
                            </w:rPr>
                            <w:t xml:space="preserve">. prižiūri, kaip įgyvendinama oro uosto aviacijos saugumo programa, įskaitant griežtesnes, nei Programoje nustatyta, oro uostus valdančių įmonių, oro vežėjų ir </w:t>
                          </w:r>
                          <w:r>
                            <w:rPr>
                              <w:szCs w:val="24"/>
                              <w:lang w:eastAsia="lt-LT"/>
                            </w:rPr>
                            <w:t xml:space="preserve">aviacijos saugumo priemones taikančių </w:t>
                          </w:r>
                          <w:r>
                            <w:rPr>
                              <w:szCs w:val="24"/>
                            </w:rPr>
                            <w:t>subjektų taikomas aviacijos saugumo priemones;</w:t>
                          </w:r>
                        </w:p>
                      </w:sdtContent>
                    </w:sdt>
                    <w:sdt>
                      <w:sdtPr>
                        <w:alias w:val="10.3 pp."/>
                        <w:tag w:val="part_8743794d85b54c4bb4b55e9e5d8c468f"/>
                        <w:lock w:val="sdtLocked"/>
                        <w:richText/>
                      </w:sdtPr>
                      <w:sdtContent>
                        <w:p>
                          <w:pPr>
                            <w:ind w:firstLine="709"/>
                            <w:jc w:val="both"/>
                            <w:rPr>
                              <w:szCs w:val="24"/>
                            </w:rPr>
                          </w:pPr>
                          <w:sdt>
                            <w:sdtPr>
                              <w:alias w:val="Numeris"/>
                              <w:tag w:val="nr_8743794d85b54c4bb4b55e9e5d8c468f"/>
                              <w:lock w:val="sdtLocked"/>
                              <w:richText/>
                            </w:sdtPr>
                            <w:sdtContent>
                              <w:r>
                                <w:rPr>
                                  <w:szCs w:val="24"/>
                                </w:rPr>
                                <w:t>10.3</w:t>
                              </w:r>
                            </w:sdtContent>
                          </w:sdt>
                          <w:r>
                            <w:rPr>
                              <w:szCs w:val="24"/>
                            </w:rPr>
                            <w:t xml:space="preserve">. sudaro ir prireikus tikslina oro uosto pažeidžiamų vietų, įskaitant svarbią įrangą ir objektus, sąrašą ir reguliariai prižiūri, kaip užtikrinamas jų saugumas; </w:t>
                          </w:r>
                        </w:p>
                      </w:sdtContent>
                    </w:sdt>
                    <w:sdt>
                      <w:sdtPr>
                        <w:alias w:val="10.4 pp."/>
                        <w:tag w:val="part_64020df2ee604e228e5e2474d68732f8"/>
                        <w:lock w:val="sdtLocked"/>
                        <w:richText/>
                      </w:sdtPr>
                      <w:sdtContent>
                        <w:p>
                          <w:pPr>
                            <w:ind w:firstLine="709"/>
                            <w:jc w:val="both"/>
                            <w:rPr>
                              <w:szCs w:val="24"/>
                            </w:rPr>
                          </w:pPr>
                          <w:sdt>
                            <w:sdtPr>
                              <w:alias w:val="Numeris"/>
                              <w:tag w:val="nr_64020df2ee604e228e5e2474d68732f8"/>
                              <w:lock w:val="sdtLocked"/>
                              <w:richText/>
                            </w:sdtPr>
                            <w:sdtContent>
                              <w:r>
                                <w:rPr>
                                  <w:szCs w:val="24"/>
                                </w:rPr>
                                <w:t>10.4</w:t>
                              </w:r>
                            </w:sdtContent>
                          </w:sdt>
                          <w:r>
                            <w:rPr>
                              <w:szCs w:val="24"/>
                            </w:rPr>
                            <w:t>. užtikrina, kad pagrindinės minimalios aviacijos saugumo priemonės ir procedūros atitiktų nustatytą grėsmės lygį;</w:t>
                          </w:r>
                        </w:p>
                      </w:sdtContent>
                    </w:sdt>
                    <w:sdt>
                      <w:sdtPr>
                        <w:alias w:val="10.5 pp."/>
                        <w:tag w:val="part_910bf88e62304587bdb726ff5f1893fa"/>
                        <w:lock w:val="sdtLocked"/>
                        <w:richText/>
                      </w:sdtPr>
                      <w:sdtContent>
                        <w:p>
                          <w:pPr>
                            <w:ind w:firstLine="709"/>
                            <w:jc w:val="both"/>
                            <w:rPr>
                              <w:szCs w:val="24"/>
                            </w:rPr>
                          </w:pPr>
                          <w:sdt>
                            <w:sdtPr>
                              <w:alias w:val="Numeris"/>
                              <w:tag w:val="nr_910bf88e62304587bdb726ff5f1893fa"/>
                              <w:lock w:val="sdtLocked"/>
                              <w:richText/>
                            </w:sdtPr>
                            <w:sdtContent>
                              <w:r>
                                <w:rPr>
                                  <w:szCs w:val="24"/>
                                </w:rPr>
                                <w:t>10.5</w:t>
                              </w:r>
                            </w:sdtContent>
                          </w:sdt>
                          <w:r>
                            <w:rPr>
                              <w:szCs w:val="24"/>
                            </w:rPr>
                            <w:t>. užtikrina, kad būtų įgyvendinamos aviacijos saugumo priemonių ir procedūrų tobulinimo rekomendacijos ir privalomi nurodymai;</w:t>
                          </w:r>
                        </w:p>
                      </w:sdtContent>
                    </w:sdt>
                    <w:sdt>
                      <w:sdtPr>
                        <w:alias w:val="10.6 pp."/>
                        <w:tag w:val="part_924c69e7c7b84205bea15a7d14ec6399"/>
                        <w:lock w:val="sdtLocked"/>
                        <w:richText/>
                      </w:sdtPr>
                      <w:sdtContent>
                        <w:p>
                          <w:pPr>
                            <w:ind w:firstLine="709"/>
                            <w:jc w:val="both"/>
                            <w:rPr>
                              <w:szCs w:val="24"/>
                            </w:rPr>
                          </w:pPr>
                          <w:sdt>
                            <w:sdtPr>
                              <w:alias w:val="Numeris"/>
                              <w:tag w:val="nr_924c69e7c7b84205bea15a7d14ec6399"/>
                              <w:lock w:val="sdtLocked"/>
                              <w:richText/>
                            </w:sdtPr>
                            <w:sdtContent>
                              <w:r>
                                <w:rPr>
                                  <w:szCs w:val="24"/>
                                </w:rPr>
                                <w:t>10.6</w:t>
                              </w:r>
                            </w:sdtContent>
                          </w:sdt>
                          <w:r>
                            <w:rPr>
                              <w:szCs w:val="24"/>
                            </w:rPr>
                            <w:t>. informuoja Komisiją apie oro uoste taikomas aviacijos saugumo priemones ir procedūras bei su oro uosto ir jo tarnybų aviacijos saugumo užtikrinimu susijusias problemas.</w:t>
                          </w:r>
                        </w:p>
                        <w:p>
                          <w:pPr>
                            <w:widowControl w:val="0"/>
                            <w:tabs>
                              <w:tab w:val="left" w:pos="7230"/>
                            </w:tabs>
                            <w:ind w:firstLine="709"/>
                            <w:jc w:val="center"/>
                            <w:rPr>
                              <w:b/>
                              <w:bCs/>
                              <w:szCs w:val="24"/>
                            </w:rPr>
                          </w:pPr>
                        </w:p>
                      </w:sdtContent>
                    </w:sdt>
                  </w:sdtContent>
                </w:sdt>
              </w:sdtContent>
            </w:sdt>
            <w:sdt>
              <w:sdtPr>
                <w:alias w:val="poskyris"/>
                <w:tag w:val="part_5488356ee6ae449c976aa2000ad80846"/>
                <w:lock w:val="sdtLocked"/>
                <w:richText/>
              </w:sdtPr>
              <w:sdtContent>
                <w:p>
                  <w:pPr>
                    <w:jc w:val="center"/>
                    <w:rPr>
                      <w:szCs w:val="24"/>
                      <w:lang w:eastAsia="lt-LT"/>
                    </w:rPr>
                  </w:pPr>
                  <w:sdt>
                    <w:sdtPr>
                      <w:alias w:val="Pavadinimas"/>
                      <w:tag w:val="title_5488356ee6ae449c976aa2000ad80846"/>
                      <w:lock w:val="sdtLocked"/>
                      <w:richText/>
                    </w:sdtPr>
                    <w:sdtContent>
                      <w:r>
                        <w:rPr>
                          <w:b/>
                          <w:bCs/>
                          <w:szCs w:val="24"/>
                          <w:lang w:eastAsia="lt-LT"/>
                        </w:rPr>
                        <w:t>Bendravimas su žiniasklaida</w:t>
                      </w:r>
                    </w:sdtContent>
                  </w:sdt>
                </w:p>
                <w:p>
                  <w:pPr>
                    <w:tabs>
                      <w:tab w:val="left" w:pos="851"/>
                      <w:tab w:val="left" w:pos="993"/>
                      <w:tab w:val="left" w:pos="1134"/>
                      <w:tab w:val="left" w:pos="7230"/>
                    </w:tabs>
                    <w:ind w:firstLine="709"/>
                    <w:jc w:val="both"/>
                    <w:rPr>
                      <w:color w:val="000000"/>
                      <w:szCs w:val="24"/>
                      <w:lang w:eastAsia="lt-LT"/>
                    </w:rPr>
                  </w:pPr>
                </w:p>
                <w:sdt>
                  <w:sdtPr>
                    <w:alias w:val="11 p."/>
                    <w:tag w:val="part_7667ac514b7844049f4f8076adea5b8c"/>
                    <w:lock w:val="sdtLocked"/>
                    <w:richText/>
                  </w:sdtPr>
                  <w:sdtContent>
                    <w:p>
                      <w:pPr>
                        <w:tabs>
                          <w:tab w:val="left" w:pos="851"/>
                          <w:tab w:val="left" w:pos="993"/>
                          <w:tab w:val="left" w:pos="1134"/>
                          <w:tab w:val="left" w:pos="7230"/>
                        </w:tabs>
                        <w:ind w:firstLine="709"/>
                        <w:jc w:val="both"/>
                        <w:rPr>
                          <w:szCs w:val="24"/>
                        </w:rPr>
                      </w:pPr>
                      <w:sdt>
                        <w:sdtPr>
                          <w:alias w:val="Numeris"/>
                          <w:tag w:val="nr_7667ac514b7844049f4f8076adea5b8c"/>
                          <w:lock w:val="sdtLocked"/>
                          <w:richText/>
                        </w:sdtPr>
                        <w:sdtContent>
                          <w:r>
                            <w:rPr>
                              <w:szCs w:val="24"/>
                            </w:rPr>
                            <w:t>11</w:t>
                          </w:r>
                        </w:sdtContent>
                      </w:sdt>
                      <w:r>
                        <w:rPr>
                          <w:szCs w:val="24"/>
                        </w:rPr>
                        <w:t xml:space="preserve">. LTSA, Agentūra, oro uostus valdančios įmonės, oro navigacijos paslaugų teikėjai, oro vežėjai ir </w:t>
                      </w:r>
                      <w:r>
                        <w:rPr>
                          <w:szCs w:val="24"/>
                          <w:lang w:eastAsia="lt-LT"/>
                        </w:rPr>
                        <w:t xml:space="preserve">aviacijos saugumo priemones taikantys </w:t>
                      </w:r>
                      <w:r>
                        <w:rPr>
                          <w:szCs w:val="24"/>
                        </w:rPr>
                        <w:t>subjektai skiria atstovą bendrauti su žiniasklaida civilinės aviacijos saugumo klausimais.</w:t>
                      </w:r>
                    </w:p>
                    <w:p>
                      <w:pPr>
                        <w:tabs>
                          <w:tab w:val="left" w:pos="851"/>
                          <w:tab w:val="left" w:pos="993"/>
                          <w:tab w:val="left" w:pos="1134"/>
                          <w:tab w:val="left" w:pos="7230"/>
                        </w:tabs>
                        <w:ind w:firstLine="709"/>
                        <w:jc w:val="both"/>
                        <w:rPr>
                          <w:szCs w:val="24"/>
                        </w:rPr>
                      </w:pPr>
                    </w:p>
                  </w:sdtContent>
                </w:sdt>
              </w:sdtContent>
            </w:sdt>
            <w:sdt>
              <w:sdtPr>
                <w:alias w:val="poskyris"/>
                <w:tag w:val="part_a3f10dc9d67346af9909e6b646a5a80f"/>
                <w:lock w:val="sdtLocked"/>
                <w:richText/>
              </w:sdtPr>
              <w:sdtContent>
                <w:p>
                  <w:pPr>
                    <w:jc w:val="center"/>
                    <w:rPr>
                      <w:szCs w:val="24"/>
                      <w:lang w:eastAsia="lt-LT"/>
                    </w:rPr>
                  </w:pPr>
                  <w:sdt>
                    <w:sdtPr>
                      <w:alias w:val="Pavadinimas"/>
                      <w:tag w:val="title_a3f10dc9d67346af9909e6b646a5a80f"/>
                      <w:lock w:val="sdtLocked"/>
                      <w:richText/>
                    </w:sdtPr>
                    <w:sdtContent>
                      <w:r>
                        <w:rPr>
                          <w:b/>
                          <w:bCs/>
                          <w:szCs w:val="24"/>
                          <w:lang w:eastAsia="lt-LT"/>
                        </w:rPr>
                        <w:t>Bendravimas ir bendradarbiavimas su kitomis valstybėmis</w:t>
                      </w:r>
                    </w:sdtContent>
                  </w:sdt>
                </w:p>
                <w:p>
                  <w:pPr>
                    <w:ind w:firstLine="771"/>
                    <w:jc w:val="both"/>
                    <w:rPr>
                      <w:szCs w:val="24"/>
                      <w:lang w:eastAsia="lt-LT"/>
                    </w:rPr>
                  </w:pPr>
                </w:p>
                <w:sdt>
                  <w:sdtPr>
                    <w:alias w:val="12 p."/>
                    <w:tag w:val="part_d4e062433ffa421d8086fd66094567e5"/>
                    <w:lock w:val="sdtLocked"/>
                    <w:richText/>
                  </w:sdtPr>
                  <w:sdtContent>
                    <w:p>
                      <w:pPr>
                        <w:ind w:firstLine="709"/>
                        <w:jc w:val="both"/>
                        <w:rPr>
                          <w:szCs w:val="24"/>
                          <w:lang w:eastAsia="lt-LT"/>
                        </w:rPr>
                      </w:pPr>
                      <w:sdt>
                        <w:sdtPr>
                          <w:alias w:val="Numeris"/>
                          <w:tag w:val="nr_d4e062433ffa421d8086fd66094567e5"/>
                          <w:lock w:val="sdtLocked"/>
                          <w:richText/>
                        </w:sdtPr>
                        <w:sdtContent>
                          <w:r>
                            <w:rPr>
                              <w:szCs w:val="24"/>
                              <w:lang w:eastAsia="lt-LT"/>
                            </w:rPr>
                            <w:t>12</w:t>
                          </w:r>
                        </w:sdtContent>
                      </w:sdt>
                      <w:r>
                        <w:rPr>
                          <w:szCs w:val="24"/>
                          <w:lang w:eastAsia="lt-LT"/>
                        </w:rPr>
                        <w:t xml:space="preserve">. Jeigu kita valstybė pateikia prašymą gauti Programą arba Programos dalis, LTSA gali jas pateikti raštu (lietuvių kalba). Prireikus LTSA bendradarbiauja su kitomis valstybėmis, kad suderintų Programoje aprašytas aviacijos saugumo priemones su kitų valstybių taikomomis aviacijos saugumo priemonėmis. </w:t>
                      </w:r>
                    </w:p>
                  </w:sdtContent>
                </w:sdt>
                <w:sdt>
                  <w:sdtPr>
                    <w:alias w:val="13 p."/>
                    <w:tag w:val="part_eb58ee86df2a43b99e40799beae2774b"/>
                    <w:lock w:val="sdtLocked"/>
                    <w:richText/>
                  </w:sdtPr>
                  <w:sdtContent>
                    <w:p>
                      <w:pPr>
                        <w:ind w:firstLine="709"/>
                        <w:jc w:val="both"/>
                        <w:rPr>
                          <w:szCs w:val="24"/>
                          <w:lang w:eastAsia="lt-LT"/>
                        </w:rPr>
                      </w:pPr>
                      <w:sdt>
                        <w:sdtPr>
                          <w:alias w:val="Numeris"/>
                          <w:tag w:val="nr_eb58ee86df2a43b99e40799beae2774b"/>
                          <w:lock w:val="sdtLocked"/>
                          <w:richText/>
                        </w:sdtPr>
                        <w:sdtContent>
                          <w:r>
                            <w:rPr>
                              <w:szCs w:val="24"/>
                              <w:lang w:eastAsia="lt-LT"/>
                            </w:rPr>
                            <w:t>13</w:t>
                          </w:r>
                        </w:sdtContent>
                      </w:sdt>
                      <w:r>
                        <w:rPr>
                          <w:szCs w:val="24"/>
                          <w:lang w:eastAsia="lt-LT"/>
                        </w:rPr>
                        <w:t xml:space="preserve">. Kitos valstybės prašymu LTSA gali pateikti prašančiajai valstybei rašytinį atitinkamų Programos dalių vertimą. </w:t>
                      </w:r>
                    </w:p>
                  </w:sdtContent>
                </w:sdt>
                <w:sdt>
                  <w:sdtPr>
                    <w:alias w:val="14 p."/>
                    <w:tag w:val="part_ffc609b3b216415e94f82c7a34e310a7"/>
                    <w:lock w:val="sdtLocked"/>
                    <w:richText/>
                  </w:sdtPr>
                  <w:sdtContent>
                    <w:p>
                      <w:pPr>
                        <w:ind w:firstLine="709"/>
                        <w:jc w:val="both"/>
                        <w:rPr>
                          <w:szCs w:val="24"/>
                          <w:lang w:eastAsia="lt-LT"/>
                        </w:rPr>
                      </w:pPr>
                      <w:sdt>
                        <w:sdtPr>
                          <w:alias w:val="Numeris"/>
                          <w:tag w:val="nr_ffc609b3b216415e94f82c7a34e310a7"/>
                          <w:lock w:val="sdtLocked"/>
                          <w:richText/>
                        </w:sdtPr>
                        <w:sdtContent>
                          <w:r>
                            <w:rPr>
                              <w:szCs w:val="24"/>
                              <w:lang w:eastAsia="lt-LT"/>
                            </w:rPr>
                            <w:t>14</w:t>
                          </w:r>
                        </w:sdtContent>
                      </w:sdt>
                      <w:r>
                        <w:rPr>
                          <w:szCs w:val="24"/>
                          <w:lang w:eastAsia="lt-LT"/>
                        </w:rPr>
                        <w:t xml:space="preserve">. Kitos valstybės prašymu Agentūra gali nurodyti oro uostams taikyti papildomas aviacijos saugumo priemones prašančiosios valstybės oro vežėjo skrydžiui. Agentūra, nurodydama oro uostams taikyti šias priemones, gali atsižvelgti į prašančiosios valstybės siūlomas konkrečias aviacijos saugumo priemones. </w:t>
                      </w:r>
                    </w:p>
                  </w:sdtContent>
                </w:sdt>
                <w:sdt>
                  <w:sdtPr>
                    <w:alias w:val="14-1 p."/>
                    <w:tag w:val="part_d7bad4d1bcb547348502a1275bef9584"/>
                    <w:lock w:val="sdtLocked"/>
                    <w:richText/>
                  </w:sdtPr>
                  <w:sdtContent>
                    <w:p>
                      <w:pPr>
                        <w:tabs>
                          <w:tab w:val="left" w:pos="1134"/>
                          <w:tab w:val="left" w:pos="1418"/>
                        </w:tabs>
                        <w:spacing w:line="280" w:lineRule="atLeast"/>
                        <w:ind w:firstLine="709"/>
                        <w:jc w:val="both"/>
                        <w:rPr>
                          <w:szCs w:val="24"/>
                          <w:lang w:eastAsia="lt-LT"/>
                        </w:rPr>
                      </w:pPr>
                      <w:sdt>
                        <w:sdtPr>
                          <w:alias w:val="Numeris"/>
                          <w:tag w:val="nr_d7bad4d1bcb547348502a1275bef9584"/>
                          <w:lock w:val="sdtLocked"/>
                          <w:richText/>
                        </w:sdtPr>
                        <w:sdtContent>
                          <w:r>
                            <w:rPr>
                              <w:rFonts w:eastAsia="Calibri"/>
                              <w:szCs w:val="24"/>
                              <w:lang w:eastAsia="lt-LT"/>
                            </w:rPr>
                            <w:t>14</w:t>
                          </w:r>
                          <w:r>
                            <w:rPr>
                              <w:rFonts w:eastAsia="Calibri"/>
                              <w:szCs w:val="24"/>
                              <w:vertAlign w:val="superscript"/>
                              <w:lang w:eastAsia="lt-LT"/>
                            </w:rPr>
                            <w:t>1</w:t>
                          </w:r>
                        </w:sdtContent>
                      </w:sdt>
                      <w:r>
                        <w:rPr>
                          <w:rFonts w:eastAsia="Calibri"/>
                          <w:szCs w:val="24"/>
                          <w:lang w:eastAsia="lt-LT"/>
                        </w:rPr>
                        <w:t>. Agentūra, pateikusi kitai valstybei prašymą taikyti papildomas aviacijos saugumo priemones konkrečiam Lietuvos oro vežėjo skrydžiui, turi užtikrinti tinkamas tarpusavio konsultacijas su kita valstybe ir apsvarstyti alternatyvias kitos valstybės aviacijos saugumo priemones, kurios yra lygiavertės toms, kurių yra prašoma.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15 p."/>
                    <w:tag w:val="part_112204785a7245119a2738688c649e54"/>
                    <w:lock w:val="sdtLocked"/>
                    <w:richText/>
                  </w:sdtPr>
                  <w:sdtContent>
                    <w:p>
                      <w:pPr>
                        <w:ind w:firstLine="709"/>
                        <w:jc w:val="both"/>
                        <w:rPr>
                          <w:szCs w:val="24"/>
                          <w:lang w:eastAsia="lt-LT"/>
                        </w:rPr>
                      </w:pPr>
                      <w:sdt>
                        <w:sdtPr>
                          <w:alias w:val="Numeris"/>
                          <w:tag w:val="nr_112204785a7245119a2738688c649e54"/>
                          <w:lock w:val="sdtLocked"/>
                          <w:richText/>
                        </w:sdtPr>
                        <w:sdtContent>
                          <w:r>
                            <w:rPr>
                              <w:szCs w:val="24"/>
                              <w:lang w:eastAsia="lt-LT"/>
                            </w:rPr>
                            <w:t>15</w:t>
                          </w:r>
                        </w:sdtContent>
                      </w:sdt>
                      <w:r>
                        <w:rPr>
                          <w:szCs w:val="24"/>
                          <w:lang w:eastAsia="lt-LT"/>
                        </w:rPr>
                        <w:t xml:space="preserve">. LTSA bendradarbiauja su kitomis valstybėmis keisdamasi informacija, susijusia su nacionalinėmis civilinės aviacijos saugumo programomis, mokymo programomis ir kokybės kontrolės programomis. </w:t>
                      </w:r>
                    </w:p>
                  </w:sdtContent>
                </w:sdt>
                <w:sdt>
                  <w:sdtPr>
                    <w:alias w:val="16 p."/>
                    <w:tag w:val="part_6dc4d4d9b39547e3a9ae03714dc3b107"/>
                    <w:lock w:val="sdtLocked"/>
                    <w:richText/>
                  </w:sdtPr>
                  <w:sdtContent>
                    <w:p>
                      <w:pPr>
                        <w:ind w:firstLine="709"/>
                        <w:jc w:val="both"/>
                        <w:rPr>
                          <w:szCs w:val="24"/>
                          <w:lang w:eastAsia="lt-LT"/>
                        </w:rPr>
                      </w:pPr>
                      <w:sdt>
                        <w:sdtPr>
                          <w:alias w:val="Numeris"/>
                          <w:tag w:val="nr_6dc4d4d9b39547e3a9ae03714dc3b107"/>
                          <w:lock w:val="sdtLocked"/>
                          <w:richText/>
                        </w:sdtPr>
                        <w:sdtContent>
                          <w:r>
                            <w:rPr>
                              <w:szCs w:val="24"/>
                              <w:lang w:eastAsia="lt-LT"/>
                            </w:rPr>
                            <w:t>16</w:t>
                          </w:r>
                        </w:sdtContent>
                      </w:sdt>
                      <w:r>
                        <w:rPr>
                          <w:szCs w:val="24"/>
                          <w:lang w:eastAsia="lt-LT"/>
                        </w:rPr>
                        <w:t xml:space="preserve">. Agentūra ir VSD bendradarbiauja su kitų valstybių atitinkamomis institucijomis keisdamiesi informacija apie taikomas technologijas, padedančias nustatyti, ar laikomasi saugumo reikalavimų, saugumo priemones ir operacijas. </w:t>
                      </w:r>
                    </w:p>
                  </w:sdtContent>
                </w:sdt>
                <w:sdt>
                  <w:sdtPr>
                    <w:alias w:val="17 p."/>
                    <w:tag w:val="part_ca9197f95b774266b7cbe0503c41c858"/>
                    <w:lock w:val="sdtLocked"/>
                    <w:richText/>
                  </w:sdtPr>
                  <w:sdtContent>
                    <w:p>
                      <w:pPr>
                        <w:ind w:firstLine="709"/>
                        <w:jc w:val="both"/>
                        <w:rPr>
                          <w:szCs w:val="24"/>
                          <w:lang w:eastAsia="lt-LT"/>
                        </w:rPr>
                      </w:pPr>
                      <w:sdt>
                        <w:sdtPr>
                          <w:alias w:val="Numeris"/>
                          <w:tag w:val="nr_ca9197f95b774266b7cbe0503c41c858"/>
                          <w:lock w:val="sdtLocked"/>
                          <w:richText/>
                        </w:sdtPr>
                        <w:sdtContent>
                          <w:r>
                            <w:rPr>
                              <w:szCs w:val="24"/>
                              <w:lang w:eastAsia="lt-LT"/>
                            </w:rPr>
                            <w:t>17</w:t>
                          </w:r>
                        </w:sdtContent>
                      </w:sdt>
                      <w:r>
                        <w:rPr>
                          <w:szCs w:val="24"/>
                          <w:lang w:eastAsia="lt-LT"/>
                        </w:rPr>
                        <w:t>. Teisės aktų nustatyta tvarka ir sąlygomis VSD keičiasi informacija su kitų valstybių atitinkamomis institucijomis apie grėsmę civilinei aviacijai.</w:t>
                      </w:r>
                    </w:p>
                  </w:sdtContent>
                </w:sdt>
                <w:sdt>
                  <w:sdtPr>
                    <w:alias w:val="18 p."/>
                    <w:tag w:val="part_cbb00ef63c284048ab6fcb342fb0753b"/>
                    <w:lock w:val="sdtLocked"/>
                    <w:richText/>
                  </w:sdtPr>
                  <w:sdtContent>
                    <w:p>
                      <w:pPr>
                        <w:ind w:firstLine="709"/>
                        <w:jc w:val="both"/>
                        <w:rPr>
                          <w:szCs w:val="24"/>
                          <w:lang w:eastAsia="lt-LT"/>
                        </w:rPr>
                      </w:pPr>
                      <w:sdt>
                        <w:sdtPr>
                          <w:alias w:val="Numeris"/>
                          <w:tag w:val="nr_cbb00ef63c284048ab6fcb342fb0753b"/>
                          <w:lock w:val="sdtLocked"/>
                          <w:richText/>
                        </w:sdtPr>
                        <w:sdtContent>
                          <w:r>
                            <w:rPr>
                              <w:szCs w:val="24"/>
                              <w:lang w:eastAsia="lt-LT"/>
                            </w:rPr>
                            <w:t>18</w:t>
                          </w:r>
                        </w:sdtContent>
                      </w:sdt>
                      <w:r>
                        <w:rPr>
                          <w:szCs w:val="24"/>
                          <w:lang w:eastAsia="lt-LT"/>
                        </w:rPr>
                        <w:t>. Jeigu VSD turi atitinkamos informacijos apie galimą neteisėtos veikos grėsmę konkrečiam kitos valstybės oro vežėjui ar oro uostui, tokią informaciją tuojau pat perduoda:</w:t>
                      </w:r>
                    </w:p>
                    <w:sdt>
                      <w:sdtPr>
                        <w:alias w:val="18.1 pp."/>
                        <w:tag w:val="part_badf4308200d43d5867bdf929f9634d9"/>
                        <w:lock w:val="sdtLocked"/>
                        <w:richText/>
                      </w:sdtPr>
                      <w:sdtContent>
                        <w:p>
                          <w:pPr>
                            <w:ind w:firstLine="709"/>
                            <w:jc w:val="both"/>
                            <w:rPr>
                              <w:szCs w:val="24"/>
                              <w:lang w:eastAsia="lt-LT"/>
                            </w:rPr>
                          </w:pPr>
                          <w:sdt>
                            <w:sdtPr>
                              <w:alias w:val="Numeris"/>
                              <w:tag w:val="nr_badf4308200d43d5867bdf929f9634d9"/>
                              <w:lock w:val="sdtLocked"/>
                              <w:richText/>
                            </w:sdtPr>
                            <w:sdtContent>
                              <w:r>
                                <w:rPr>
                                  <w:szCs w:val="24"/>
                                </w:rPr>
                                <w:t>18.1</w:t>
                              </w:r>
                            </w:sdtContent>
                          </w:sdt>
                          <w:r>
                            <w:rPr>
                              <w:szCs w:val="24"/>
                            </w:rPr>
                            <w:t>. valstybės, kurioje kyla neteisėtos veikos grėsmė, atitinkamoms institucijoms (informacija perduodama per ICAO aviacijos saugumo kontaktinį tinklą (PoC) arba diplomatiniais keliais);</w:t>
                          </w:r>
                        </w:p>
                      </w:sdtContent>
                    </w:sdt>
                    <w:sdt>
                      <w:sdtPr>
                        <w:alias w:val="18.2 pp."/>
                        <w:tag w:val="part_48f347c6cf0e43b6bd57aa27b59565c9"/>
                        <w:lock w:val="sdtLocked"/>
                        <w:richText/>
                      </w:sdtPr>
                      <w:sdtContent>
                        <w:p>
                          <w:pPr>
                            <w:ind w:firstLine="709"/>
                            <w:jc w:val="both"/>
                            <w:rPr>
                              <w:szCs w:val="24"/>
                              <w:lang w:eastAsia="lt-LT"/>
                            </w:rPr>
                          </w:pPr>
                          <w:sdt>
                            <w:sdtPr>
                              <w:alias w:val="Numeris"/>
                              <w:tag w:val="nr_48f347c6cf0e43b6bd57aa27b59565c9"/>
                              <w:lock w:val="sdtLocked"/>
                              <w:richText/>
                            </w:sdtPr>
                            <w:sdtContent>
                              <w:r>
                                <w:rPr>
                                  <w:szCs w:val="24"/>
                                  <w:lang w:eastAsia="lt-LT"/>
                                </w:rPr>
                                <w:t>18.2</w:t>
                              </w:r>
                            </w:sdtContent>
                          </w:sdt>
                          <w:r>
                            <w:rPr>
                              <w:szCs w:val="24"/>
                              <w:lang w:eastAsia="lt-LT"/>
                            </w:rPr>
                            <w:t>. oro vežėjui, kuriam priklauso orlaivis ir kuris turi filialą ar atstovybę Lietuvos Respublikoje;</w:t>
                          </w:r>
                        </w:p>
                      </w:sdtContent>
                    </w:sdt>
                    <w:sdt>
                      <w:sdtPr>
                        <w:alias w:val="18.3 pp."/>
                        <w:tag w:val="part_50d1c177903649509c55af0d6aaa17b7"/>
                        <w:lock w:val="sdtLocked"/>
                        <w:richText/>
                      </w:sdtPr>
                      <w:sdtContent>
                        <w:p>
                          <w:pPr>
                            <w:ind w:firstLine="709"/>
                            <w:jc w:val="both"/>
                            <w:rPr>
                              <w:szCs w:val="24"/>
                              <w:lang w:eastAsia="lt-LT"/>
                            </w:rPr>
                          </w:pPr>
                          <w:sdt>
                            <w:sdtPr>
                              <w:alias w:val="Numeris"/>
                              <w:tag w:val="nr_50d1c177903649509c55af0d6aaa17b7"/>
                              <w:lock w:val="sdtLocked"/>
                              <w:richText/>
                            </w:sdtPr>
                            <w:sdtContent>
                              <w:r>
                                <w:rPr>
                                  <w:szCs w:val="24"/>
                                  <w:lang w:eastAsia="lt-LT"/>
                                </w:rPr>
                                <w:t>18.3</w:t>
                              </w:r>
                            </w:sdtContent>
                          </w:sdt>
                          <w:r>
                            <w:rPr>
                              <w:szCs w:val="24"/>
                              <w:lang w:eastAsia="lt-LT"/>
                            </w:rPr>
                            <w:t>. Interpolo Lietuvos nacionaliniam skyriui.</w:t>
                          </w:r>
                        </w:p>
                      </w:sdtContent>
                    </w:sdt>
                  </w:sdtContent>
                </w:sdt>
                <w:sdt>
                  <w:sdtPr>
                    <w:alias w:val="19 p."/>
                    <w:tag w:val="part_3ecb99661bdc4ce7bbbb8f139169fa34"/>
                    <w:lock w:val="sdtLocked"/>
                    <w:richText/>
                  </w:sdtPr>
                  <w:sdtContent>
                    <w:p>
                      <w:pPr>
                        <w:ind w:firstLine="709"/>
                        <w:jc w:val="both"/>
                        <w:rPr>
                          <w:szCs w:val="24"/>
                          <w:lang w:eastAsia="lt-LT"/>
                        </w:rPr>
                      </w:pPr>
                      <w:sdt>
                        <w:sdtPr>
                          <w:alias w:val="Numeris"/>
                          <w:tag w:val="nr_3ecb99661bdc4ce7bbbb8f139169fa34"/>
                          <w:lock w:val="sdtLocked"/>
                          <w:richText/>
                        </w:sdtPr>
                        <w:sdtContent>
                          <w:r>
                            <w:rPr>
                              <w:szCs w:val="24"/>
                              <w:lang w:eastAsia="lt-LT"/>
                            </w:rPr>
                            <w:t>19</w:t>
                          </w:r>
                        </w:sdtContent>
                      </w:sdt>
                      <w:r>
                        <w:rPr>
                          <w:szCs w:val="24"/>
                          <w:lang w:eastAsia="lt-LT"/>
                        </w:rPr>
                        <w:t>. Jeigu atitinkamos informacijos apie galimą neteisėtos veikos grėsmę konkrečiam oro vežėjui ar oro uostui neįmanoma perduoti suinteresuotai valstybei, VSD prašo kitos šalies arba ICAO pagalbos perduodant šią informaciją.</w:t>
                      </w:r>
                    </w:p>
                  </w:sdtContent>
                </w:sdt>
                <w:sdt>
                  <w:sdtPr>
                    <w:alias w:val="20 p."/>
                    <w:tag w:val="part_b60410c8060947efa8ec9d271a95ad70"/>
                    <w:lock w:val="sdtLocked"/>
                    <w:richText/>
                  </w:sdtPr>
                  <w:sdtContent>
                    <w:p>
                      <w:pPr>
                        <w:ind w:firstLine="709"/>
                        <w:jc w:val="both"/>
                        <w:rPr>
                          <w:szCs w:val="24"/>
                          <w:lang w:eastAsia="lt-LT"/>
                        </w:rPr>
                      </w:pPr>
                      <w:sdt>
                        <w:sdtPr>
                          <w:alias w:val="Numeris"/>
                          <w:tag w:val="nr_b60410c8060947efa8ec9d271a95ad70"/>
                          <w:lock w:val="sdtLocked"/>
                          <w:richText/>
                        </w:sdtPr>
                        <w:sdtContent>
                          <w:r>
                            <w:rPr>
                              <w:szCs w:val="24"/>
                              <w:lang w:eastAsia="lt-LT"/>
                            </w:rPr>
                            <w:t>20</w:t>
                          </w:r>
                        </w:sdtContent>
                      </w:sdt>
                      <w:r>
                        <w:rPr>
                          <w:szCs w:val="24"/>
                          <w:lang w:eastAsia="lt-LT"/>
                        </w:rPr>
                        <w:t xml:space="preserve">. Kitos valstybės prašymu Agentūra gali jai pateikti ICAO atlikto aviacijos saugumo audito rezultatus ir nurodyti trūkumų taisymo veiksmus, kurių ėmėsi Lietuvos Respublika. </w:t>
                      </w:r>
                    </w:p>
                  </w:sdtContent>
                </w:sdt>
                <w:sdt>
                  <w:sdtPr>
                    <w:alias w:val="21 p."/>
                    <w:tag w:val="part_3fa71a0ab69441108d447e9b4934624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2023-07-12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22 p."/>
                    <w:tag w:val="part_bcf6ecef98564f3ba5ea76b985aa39bc"/>
                    <w:lock w:val="sdtLocked"/>
                    <w:richText/>
                  </w:sdtPr>
                  <w:sdtContent>
                    <w:p>
                      <w:pPr>
                        <w:ind w:firstLine="709"/>
                        <w:jc w:val="both"/>
                        <w:rPr>
                          <w:szCs w:val="24"/>
                          <w:lang w:eastAsia="lt-LT"/>
                        </w:rPr>
                      </w:pPr>
                      <w:sdt>
                        <w:sdtPr>
                          <w:alias w:val="Numeris"/>
                          <w:tag w:val="nr_bcf6ecef98564f3ba5ea76b985aa39bc"/>
                          <w:lock w:val="sdtLocked"/>
                          <w:richText/>
                        </w:sdtPr>
                        <w:sdtContent>
                          <w:r>
                            <w:rPr>
                              <w:szCs w:val="24"/>
                              <w:lang w:eastAsia="lt-LT"/>
                            </w:rPr>
                            <w:t>22</w:t>
                          </w:r>
                        </w:sdtContent>
                      </w:sdt>
                      <w:r>
                        <w:rPr>
                          <w:szCs w:val="24"/>
                          <w:lang w:eastAsia="lt-LT"/>
                        </w:rPr>
                        <w:t xml:space="preserve">. Į Lietuvos Respublikos tarptautines sutartis dėl oro susisiekimo turi būti įtraukiamos tipinės nuostatos dėl aviacijos saugumo, nurodytos ICAO 8973 dokumento 4 priedėlyje. </w:t>
                      </w:r>
                    </w:p>
                  </w:sdtContent>
                </w:sdt>
                <w:sdt>
                  <w:sdtPr>
                    <w:alias w:val="23 p."/>
                    <w:tag w:val="part_148a55740cf64e15bad96b8f797bf244"/>
                    <w:lock w:val="sdtLocked"/>
                    <w:richText/>
                  </w:sdtPr>
                  <w:sdtContent>
                    <w:p>
                      <w:pPr>
                        <w:ind w:firstLine="709"/>
                        <w:jc w:val="both"/>
                        <w:rPr>
                          <w:szCs w:val="24"/>
                          <w:lang w:eastAsia="lt-LT"/>
                        </w:rPr>
                      </w:pPr>
                      <w:sdt>
                        <w:sdtPr>
                          <w:alias w:val="Numeris"/>
                          <w:tag w:val="nr_148a55740cf64e15bad96b8f797bf244"/>
                          <w:lock w:val="sdtLocked"/>
                          <w:richText/>
                        </w:sdtPr>
                        <w:sdtContent>
                          <w:r>
                            <w:rPr>
                              <w:szCs w:val="24"/>
                              <w:lang w:eastAsia="lt-LT"/>
                            </w:rPr>
                            <w:t>23</w:t>
                          </w:r>
                        </w:sdtContent>
                      </w:sdt>
                      <w:r>
                        <w:rPr>
                          <w:szCs w:val="24"/>
                          <w:lang w:eastAsia="lt-LT"/>
                        </w:rPr>
                        <w:t xml:space="preserve">. Tarptautinės krizės ar visuotinių neramumų atveju, kai tai turi įtakos civilinei aviacijai, ECAC valstybėms narės prašymu LTSA pateikia veiksmų ypatingomis aplinkybėmis sąrašą, taikytiną tų valstybių narių nacionalinių oro vežėjų skrydžiams (informacija teikiama naudojant ECAC 30 dokumento (2 dalis) 2-a priede nustatytą formą). </w:t>
                      </w:r>
                    </w:p>
                  </w:sdtContent>
                </w:sdt>
                <w:sdt>
                  <w:sdtPr>
                    <w:alias w:val="24 p."/>
                    <w:tag w:val="part_ef44a585a06047fc8d6fd0551b0bb114"/>
                    <w:lock w:val="sdtLocked"/>
                    <w:richText/>
                  </w:sdtPr>
                  <w:sdtContent>
                    <w:p>
                      <w:pPr>
                        <w:tabs>
                          <w:tab w:val="left" w:pos="759"/>
                          <w:tab w:val="left" w:pos="7230"/>
                        </w:tabs>
                        <w:suppressAutoHyphens/>
                        <w:ind w:firstLine="709"/>
                        <w:jc w:val="both"/>
                        <w:rPr>
                          <w:szCs w:val="24"/>
                        </w:rPr>
                      </w:pPr>
                      <w:sdt>
                        <w:sdtPr>
                          <w:alias w:val="Numeris"/>
                          <w:tag w:val="nr_ef44a585a06047fc8d6fd0551b0bb114"/>
                          <w:lock w:val="sdtLocked"/>
                          <w:richText/>
                        </w:sdtPr>
                        <w:sdtContent>
                          <w:r>
                            <w:rPr>
                              <w:szCs w:val="24"/>
                              <w:lang w:eastAsia="lt-LT"/>
                            </w:rPr>
                            <w:t>24</w:t>
                          </w:r>
                        </w:sdtContent>
                      </w:sdt>
                      <w:r>
                        <w:rPr>
                          <w:szCs w:val="24"/>
                          <w:lang w:eastAsia="lt-LT"/>
                        </w:rPr>
                        <w:t>. Orlaivio užgrobimo ar kitos neteisėtos veikos, nukreiptos prieš civilinę aviaciją Lietuvos Respublikos teritorijoje, atveju LTSA visą žinomą informaciją apie įvykį praneša (teiktina informacija nurodyta ICAO 8973 dokumento 36 priedėlyje) orlaivio registracijos valstybei, orlaivio naudotojo valstybei, visoms valstybėms, kurių piliečiai (žuvę, sužeisti, sulaikyti ir paimti įkaitais) yra orlaivyje, ir visoms valstybėms, kurios skyrė ekspertus, suteikė svarbią informaciją, įrangą ar kitokio pobūdžio pagalbą.</w:t>
                      </w:r>
                    </w:p>
                    <w:p>
                      <w:pPr>
                        <w:tabs>
                          <w:tab w:val="left" w:pos="759"/>
                          <w:tab w:val="left" w:pos="7230"/>
                        </w:tabs>
                        <w:suppressAutoHyphens/>
                        <w:ind w:firstLine="709"/>
                        <w:jc w:val="both"/>
                        <w:rPr>
                          <w:szCs w:val="24"/>
                        </w:rPr>
                      </w:pPr>
                    </w:p>
                  </w:sdtContent>
                </w:sdt>
              </w:sdtContent>
            </w:sdt>
            <w:sdt>
              <w:sdtPr>
                <w:alias w:val="poskyris"/>
                <w:tag w:val="part_0b8f673af7ed4fd39ced4eff3885e591"/>
                <w:lock w:val="sdtLocked"/>
                <w:richText/>
              </w:sdtPr>
              <w:sdtContent>
                <w:p>
                  <w:pPr>
                    <w:jc w:val="center"/>
                    <w:rPr>
                      <w:szCs w:val="24"/>
                      <w:lang w:eastAsia="lt-LT"/>
                    </w:rPr>
                  </w:pPr>
                  <w:sdt>
                    <w:sdtPr>
                      <w:alias w:val="Pavadinimas"/>
                      <w:tag w:val="title_0b8f673af7ed4fd39ced4eff3885e591"/>
                      <w:lock w:val="sdtLocked"/>
                      <w:richText/>
                    </w:sdtPr>
                    <w:sdtContent>
                      <w:r>
                        <w:rPr>
                          <w:b/>
                          <w:bCs/>
                          <w:szCs w:val="24"/>
                          <w:lang w:eastAsia="lt-LT"/>
                        </w:rPr>
                        <w:t>Bendravimas su Europos Sąjunga, ECAC ir ICAO</w:t>
                      </w:r>
                    </w:sdtContent>
                  </w:sdt>
                </w:p>
                <w:p>
                  <w:pPr>
                    <w:ind w:firstLine="709"/>
                    <w:jc w:val="both"/>
                    <w:rPr>
                      <w:szCs w:val="24"/>
                      <w:lang w:eastAsia="lt-LT"/>
                    </w:rPr>
                  </w:pPr>
                </w:p>
                <w:sdt>
                  <w:sdtPr>
                    <w:alias w:val="25 p."/>
                    <w:tag w:val="part_64ea5e631cd6444da5dfb50c6ec130bd"/>
                    <w:lock w:val="sdtLocked"/>
                    <w:richText/>
                  </w:sdtPr>
                  <w:sdtContent>
                    <w:p>
                      <w:pPr>
                        <w:ind w:firstLine="709"/>
                        <w:jc w:val="both"/>
                        <w:rPr>
                          <w:szCs w:val="24"/>
                          <w:lang w:eastAsia="lt-LT"/>
                        </w:rPr>
                      </w:pPr>
                      <w:sdt>
                        <w:sdtPr>
                          <w:alias w:val="Numeris"/>
                          <w:tag w:val="nr_64ea5e631cd6444da5dfb50c6ec130bd"/>
                          <w:lock w:val="sdtLocked"/>
                          <w:richText/>
                        </w:sdtPr>
                        <w:sdtContent>
                          <w:r>
                            <w:rPr>
                              <w:szCs w:val="24"/>
                              <w:lang w:eastAsia="lt-LT"/>
                            </w:rPr>
                            <w:t>25</w:t>
                          </w:r>
                        </w:sdtContent>
                      </w:sdt>
                      <w:r>
                        <w:rPr>
                          <w:szCs w:val="24"/>
                          <w:lang w:eastAsia="lt-LT"/>
                        </w:rPr>
                        <w:t xml:space="preserve">. Agentūra teikia Europos Komisijai priemonių, kurių imtasi įsipareigojimams pagal Reglamentą (ES) Nr. 18/2010 vykdyti, ataskaitas ir informuoja apie aviacijos saugumo padėtį Lietuvos Respublikos oro uostuose. </w:t>
                      </w:r>
                    </w:p>
                  </w:sdtContent>
                </w:sdt>
                <w:sdt>
                  <w:sdtPr>
                    <w:alias w:val="26 p."/>
                    <w:tag w:val="part_d27cba2bf6814d9785bd683ad845610d"/>
                    <w:lock w:val="sdtLocked"/>
                    <w:richText/>
                  </w:sdtPr>
                  <w:sdtContent>
                    <w:p>
                      <w:pPr>
                        <w:ind w:firstLine="709"/>
                        <w:jc w:val="both"/>
                        <w:rPr>
                          <w:szCs w:val="24"/>
                          <w:lang w:eastAsia="lt-LT"/>
                        </w:rPr>
                      </w:pPr>
                      <w:sdt>
                        <w:sdtPr>
                          <w:alias w:val="Numeris"/>
                          <w:tag w:val="nr_d27cba2bf6814d9785bd683ad845610d"/>
                          <w:lock w:val="sdtLocked"/>
                          <w:richText/>
                        </w:sdtPr>
                        <w:sdtContent>
                          <w:r>
                            <w:rPr>
                              <w:szCs w:val="24"/>
                              <w:lang w:eastAsia="lt-LT"/>
                            </w:rPr>
                            <w:t>26</w:t>
                          </w:r>
                        </w:sdtContent>
                      </w:sdt>
                      <w:r>
                        <w:rPr>
                          <w:szCs w:val="24"/>
                          <w:lang w:eastAsia="lt-LT"/>
                        </w:rPr>
                        <w:t xml:space="preserve">. Agentūra informuoja Europos Komisiją apie: </w:t>
                      </w:r>
                    </w:p>
                    <w:sdt>
                      <w:sdtPr>
                        <w:alias w:val="26.1 pp."/>
                        <w:tag w:val="part_c4b2b0613eab415e9073a9d103dc3d5f"/>
                        <w:lock w:val="sdtLocked"/>
                        <w:richText/>
                      </w:sdtPr>
                      <w:sdtContent>
                        <w:p>
                          <w:pPr>
                            <w:ind w:firstLine="709"/>
                            <w:jc w:val="both"/>
                            <w:rPr>
                              <w:szCs w:val="24"/>
                              <w:lang w:eastAsia="lt-LT"/>
                            </w:rPr>
                          </w:pPr>
                          <w:sdt>
                            <w:sdtPr>
                              <w:alias w:val="Numeris"/>
                              <w:tag w:val="nr_c4b2b0613eab415e9073a9d103dc3d5f"/>
                              <w:lock w:val="sdtLocked"/>
                              <w:richText/>
                            </w:sdtPr>
                            <w:sdtContent>
                              <w:r>
                                <w:rPr>
                                  <w:szCs w:val="24"/>
                                  <w:lang w:eastAsia="lt-LT"/>
                                </w:rPr>
                                <w:t>26.1</w:t>
                              </w:r>
                            </w:sdtContent>
                          </w:sdt>
                          <w:r>
                            <w:rPr>
                              <w:szCs w:val="24"/>
                              <w:lang w:eastAsia="lt-LT"/>
                            </w:rPr>
                            <w:t>. pradėtas taikyti griežtesnes priemones, nei nustatyta Programoje, kai Lietuvos Respublikos Vyriausybė nustato vidutinį, aukštą arba aukščiausią grėsmės lygį, išskyrus atvejus, kai atitinkamos priemonės tam tikrą laikotarpį taikomos tik konkrečiam skrydžiui;</w:t>
                          </w:r>
                        </w:p>
                      </w:sdtContent>
                    </w:sdt>
                    <w:sdt>
                      <w:sdtPr>
                        <w:alias w:val="26.2 pp."/>
                        <w:tag w:val="part_8190e1fe8b9947ce8654ce7b69baca2e"/>
                        <w:lock w:val="sdtLocked"/>
                        <w:richText/>
                      </w:sdtPr>
                      <w:sdtContent>
                        <w:p>
                          <w:pPr>
                            <w:ind w:firstLine="709"/>
                            <w:jc w:val="both"/>
                            <w:rPr>
                              <w:szCs w:val="24"/>
                              <w:lang w:eastAsia="lt-LT"/>
                            </w:rPr>
                          </w:pPr>
                          <w:sdt>
                            <w:sdtPr>
                              <w:alias w:val="Numeris"/>
                              <w:tag w:val="nr_8190e1fe8b9947ce8654ce7b69baca2e"/>
                              <w:lock w:val="sdtLocked"/>
                              <w:richText/>
                            </w:sdtPr>
                            <w:sdtContent>
                              <w:r>
                                <w:rPr>
                                  <w:szCs w:val="24"/>
                                  <w:lang w:eastAsia="lt-LT"/>
                                </w:rPr>
                                <w:t>26.2</w:t>
                              </w:r>
                            </w:sdtContent>
                          </w:sdt>
                          <w:r>
                            <w:rPr>
                              <w:szCs w:val="24"/>
                              <w:lang w:eastAsia="lt-LT"/>
                            </w:rPr>
                            <w:t>. trečiosios šalies reikalaujamas priemones, susijusias su skrydžiais iš Lietuvos Respublikos oro uosto į trečiąją šalį arba per ją, jei tos priemonės skiriasi nuo Reglamento (EB) Nr. 300/2008 4 straipsnyje nurodytų bendrųjų pagrindinių standartų, išskyrus atvejus, kai vadovaujantis Programa taikomos atitinkamos priemonės pagal Reglamento (EB) Nr. 300/2008 6 straipsnį arba trečiosios šalies reikalavimas susijęs tik su konkrečiu skrydžiu tam tikrą laikotarpį;</w:t>
                          </w:r>
                        </w:p>
                      </w:sdtContent>
                    </w:sdt>
                    <w:sdt>
                      <w:sdtPr>
                        <w:alias w:val="26.3 pp."/>
                        <w:tag w:val="part_c9ab8a94e8be4f7d9c47dde70abc2bc1"/>
                        <w:lock w:val="sdtLocked"/>
                        <w:richText/>
                      </w:sdtPr>
                      <w:sdtContent>
                        <w:p>
                          <w:pPr>
                            <w:ind w:firstLine="709"/>
                            <w:jc w:val="both"/>
                            <w:rPr>
                              <w:szCs w:val="24"/>
                              <w:lang w:eastAsia="lt-LT"/>
                            </w:rPr>
                          </w:pPr>
                          <w:sdt>
                            <w:sdtPr>
                              <w:alias w:val="Numeris"/>
                              <w:tag w:val="nr_c9ab8a94e8be4f7d9c47dde70abc2bc1"/>
                              <w:lock w:val="sdtLocked"/>
                              <w:richText/>
                            </w:sdtPr>
                            <w:sdtContent>
                              <w:r>
                                <w:rPr>
                                  <w:szCs w:val="24"/>
                                  <w:lang w:eastAsia="lt-LT"/>
                                </w:rPr>
                                <w:t>26.3</w:t>
                              </w:r>
                            </w:sdtContent>
                          </w:sdt>
                          <w:r>
                            <w:rPr>
                              <w:szCs w:val="24"/>
                              <w:lang w:eastAsia="lt-LT"/>
                            </w:rPr>
                            <w:t>. Programos 47 punkte nurodytus keleivius, kuriems netaikomos patikrinimo procedūros;</w:t>
                          </w:r>
                        </w:p>
                      </w:sdtContent>
                    </w:sdt>
                    <w:sdt>
                      <w:sdtPr>
                        <w:alias w:val="26.4 pp."/>
                        <w:tag w:val="part_c28827232cd94ba2a0dbf193e5e990bf"/>
                        <w:lock w:val="sdtLocked"/>
                        <w:richText/>
                      </w:sdtPr>
                      <w:sdtContent>
                        <w:p>
                          <w:pPr>
                            <w:ind w:firstLine="709"/>
                            <w:jc w:val="both"/>
                            <w:rPr>
                              <w:szCs w:val="24"/>
                              <w:lang w:eastAsia="lt-LT"/>
                            </w:rPr>
                          </w:pPr>
                          <w:sdt>
                            <w:sdtPr>
                              <w:alias w:val="Numeris"/>
                              <w:tag w:val="nr_c28827232cd94ba2a0dbf193e5e990bf"/>
                              <w:lock w:val="sdtLocked"/>
                              <w:richText/>
                            </w:sdtPr>
                            <w:sdtContent>
                              <w:r>
                                <w:rPr>
                                  <w:szCs w:val="24"/>
                                  <w:lang w:eastAsia="lt-LT"/>
                                </w:rPr>
                                <w:t>26.4</w:t>
                              </w:r>
                            </w:sdtContent>
                          </w:sdt>
                          <w:r>
                            <w:rPr>
                              <w:szCs w:val="24"/>
                              <w:lang w:eastAsia="lt-LT"/>
                            </w:rPr>
                            <w:t>. Programos 50 punkte nurodytą rankinį bagažą, kuris netikrinamas;</w:t>
                          </w:r>
                        </w:p>
                      </w:sdtContent>
                    </w:sdt>
                    <w:sdt>
                      <w:sdtPr>
                        <w:alias w:val="26.5 pp."/>
                        <w:tag w:val="part_fc980d0b635047c2996e833fb6ffc730"/>
                        <w:lock w:val="sdtLocked"/>
                        <w:richText/>
                      </w:sdtPr>
                      <w:sdtContent>
                        <w:p>
                          <w:pPr>
                            <w:ind w:firstLine="709"/>
                            <w:jc w:val="both"/>
                            <w:rPr>
                              <w:szCs w:val="24"/>
                              <w:lang w:eastAsia="lt-LT"/>
                            </w:rPr>
                          </w:pPr>
                          <w:sdt>
                            <w:sdtPr>
                              <w:alias w:val="Numeris"/>
                              <w:tag w:val="nr_fc980d0b635047c2996e833fb6ffc730"/>
                              <w:lock w:val="sdtLocked"/>
                              <w:richText/>
                            </w:sdtPr>
                            <w:sdtContent>
                              <w:r>
                                <w:rPr>
                                  <w:szCs w:val="24"/>
                                  <w:lang w:eastAsia="lt-LT"/>
                                </w:rPr>
                                <w:t>26.5</w:t>
                              </w:r>
                            </w:sdtContent>
                          </w:sdt>
                          <w:r>
                            <w:rPr>
                              <w:szCs w:val="24"/>
                              <w:lang w:eastAsia="lt-LT"/>
                            </w:rPr>
                            <w:t>. Programos 60 punkte nurodytą bagažo skyriuje vežamą bagažą, kuris netikrinamas;</w:t>
                          </w:r>
                        </w:p>
                      </w:sdtContent>
                    </w:sdt>
                    <w:sdt>
                      <w:sdtPr>
                        <w:alias w:val="26.6 pp."/>
                        <w:tag w:val="part_fead51eb82704748baf0866d5b67b1e6"/>
                        <w:lock w:val="sdtLocked"/>
                        <w:richText/>
                      </w:sdtPr>
                      <w:sdtContent>
                        <w:p>
                          <w:pPr>
                            <w:ind w:firstLine="709"/>
                            <w:jc w:val="both"/>
                            <w:rPr>
                              <w:szCs w:val="24"/>
                              <w:lang w:eastAsia="lt-LT"/>
                            </w:rPr>
                          </w:pPr>
                          <w:sdt>
                            <w:sdtPr>
                              <w:alias w:val="Numeris"/>
                              <w:tag w:val="nr_fead51eb82704748baf0866d5b67b1e6"/>
                              <w:lock w:val="sdtLocked"/>
                              <w:richText/>
                            </w:sdtPr>
                            <w:sdtContent>
                              <w:r>
                                <w:rPr>
                                  <w:szCs w:val="24"/>
                                </w:rPr>
                                <w:t>26.6</w:t>
                              </w:r>
                            </w:sdtContent>
                          </w:sdt>
                          <w:r>
                            <w:rPr>
                              <w:szCs w:val="24"/>
                            </w:rPr>
                            <w:t>. asmenis, taip pat jų turimus nešulius, kurie gali būti netikrinami arba jiems gali būti taikomos specialios patikrinimo procedūros;</w:t>
                          </w:r>
                        </w:p>
                      </w:sdtContent>
                    </w:sdt>
                    <w:sdt>
                      <w:sdtPr>
                        <w:alias w:val="26.7 pp."/>
                        <w:tag w:val="part_585ddfbd37f74668a4b1bbaa3c24e73f"/>
                        <w:lock w:val="sdtLocked"/>
                        <w:richText/>
                      </w:sdtPr>
                      <w:sdtContent>
                        <w:p>
                          <w:pPr>
                            <w:ind w:firstLine="709"/>
                            <w:jc w:val="both"/>
                            <w:rPr>
                              <w:szCs w:val="24"/>
                              <w:lang w:eastAsia="lt-LT"/>
                            </w:rPr>
                          </w:pPr>
                          <w:sdt>
                            <w:sdtPr>
                              <w:alias w:val="Numeris"/>
                              <w:tag w:val="nr_585ddfbd37f74668a4b1bbaa3c24e73f"/>
                              <w:lock w:val="sdtLocked"/>
                              <w:richText/>
                            </w:sdtPr>
                            <w:sdtContent>
                              <w:r>
                                <w:rPr>
                                  <w:szCs w:val="24"/>
                                </w:rPr>
                                <w:t>26.7</w:t>
                              </w:r>
                            </w:sdtContent>
                          </w:sdt>
                          <w:r>
                            <w:rPr>
                              <w:szCs w:val="24"/>
                            </w:rPr>
                            <w:t>. remiantis rizikos vertinimu pradėtas taikyti griežtesnes priemones, nei Reglamente (EB) Nr. 300/2008 nurodyti bendrieji pagrindiniai standartai.</w:t>
                          </w:r>
                        </w:p>
                      </w:sdtContent>
                    </w:sdt>
                  </w:sdtContent>
                </w:sdt>
                <w:sdt>
                  <w:sdtPr>
                    <w:alias w:val="27 p."/>
                    <w:tag w:val="part_4e4f9cb899ad49788a2d420979f7d9e9"/>
                    <w:lock w:val="sdtLocked"/>
                    <w:richText/>
                  </w:sdtPr>
                  <w:sdtContent>
                    <w:p>
                      <w:pPr>
                        <w:ind w:firstLine="709"/>
                        <w:jc w:val="both"/>
                        <w:rPr>
                          <w:szCs w:val="24"/>
                          <w:lang w:eastAsia="lt-LT"/>
                        </w:rPr>
                      </w:pPr>
                      <w:sdt>
                        <w:sdtPr>
                          <w:alias w:val="Numeris"/>
                          <w:tag w:val="nr_4e4f9cb899ad49788a2d420979f7d9e9"/>
                          <w:lock w:val="sdtLocked"/>
                          <w:richText/>
                        </w:sdtPr>
                        <w:sdtContent>
                          <w:r>
                            <w:rPr>
                              <w:szCs w:val="24"/>
                              <w:lang w:eastAsia="lt-LT"/>
                            </w:rPr>
                            <w:t>27</w:t>
                          </w:r>
                        </w:sdtContent>
                      </w:sdt>
                      <w:r>
                        <w:rPr>
                          <w:szCs w:val="24"/>
                          <w:lang w:eastAsia="lt-LT"/>
                        </w:rPr>
                        <w:t xml:space="preserve">. LTSA informuoja ECAC apie asmenis, kurie: </w:t>
                      </w:r>
                    </w:p>
                    <w:sdt>
                      <w:sdtPr>
                        <w:alias w:val="27.1 pp."/>
                        <w:tag w:val="part_4c6cb1c3321b452083f5b916d3648b20"/>
                        <w:lock w:val="sdtLocked"/>
                        <w:richText/>
                      </w:sdtPr>
                      <w:sdtContent>
                        <w:p>
                          <w:pPr>
                            <w:ind w:firstLine="709"/>
                            <w:jc w:val="both"/>
                            <w:rPr>
                              <w:szCs w:val="24"/>
                              <w:lang w:eastAsia="lt-LT"/>
                            </w:rPr>
                          </w:pPr>
                          <w:sdt>
                            <w:sdtPr>
                              <w:alias w:val="Numeris"/>
                              <w:tag w:val="nr_4c6cb1c3321b452083f5b916d3648b20"/>
                              <w:lock w:val="sdtLocked"/>
                              <w:richText/>
                            </w:sdtPr>
                            <w:sdtContent>
                              <w:r>
                                <w:rPr>
                                  <w:szCs w:val="24"/>
                                  <w:lang w:eastAsia="lt-LT"/>
                                </w:rPr>
                                <w:t>27.1</w:t>
                              </w:r>
                            </w:sdtContent>
                          </w:sdt>
                          <w:r>
                            <w:rPr>
                              <w:szCs w:val="24"/>
                              <w:lang w:eastAsia="lt-LT"/>
                            </w:rPr>
                            <w:t xml:space="preserve">. siekdami  užtikrinti bendrą interesą, gali konsultuoti saugumo klausimais;</w:t>
                          </w:r>
                        </w:p>
                      </w:sdtContent>
                    </w:sdt>
                    <w:sdt>
                      <w:sdtPr>
                        <w:alias w:val="27.2 pp."/>
                        <w:tag w:val="part_b2d8b527318240ba97b446a983916e7a"/>
                        <w:lock w:val="sdtLocked"/>
                        <w:richText/>
                      </w:sdtPr>
                      <w:sdtContent>
                        <w:p>
                          <w:pPr>
                            <w:ind w:firstLine="709"/>
                            <w:jc w:val="both"/>
                            <w:rPr>
                              <w:szCs w:val="24"/>
                              <w:lang w:eastAsia="lt-LT"/>
                            </w:rPr>
                          </w:pPr>
                          <w:sdt>
                            <w:sdtPr>
                              <w:alias w:val="Numeris"/>
                              <w:tag w:val="nr_b2d8b527318240ba97b446a983916e7a"/>
                              <w:lock w:val="sdtLocked"/>
                              <w:richText/>
                            </w:sdtPr>
                            <w:sdtContent>
                              <w:r>
                                <w:rPr>
                                  <w:szCs w:val="24"/>
                                  <w:lang w:eastAsia="lt-LT"/>
                                </w:rPr>
                                <w:t>27.2</w:t>
                              </w:r>
                            </w:sdtContent>
                          </w:sdt>
                          <w:r>
                            <w:rPr>
                              <w:szCs w:val="24"/>
                              <w:lang w:eastAsia="lt-LT"/>
                            </w:rPr>
                            <w:t>. neteisėtos veikos, susijusios su civiline aviacija, atveju koordinuoja atsakomųjų veiksmų taikymą ir (ar) laikymąsi.</w:t>
                          </w:r>
                        </w:p>
                      </w:sdtContent>
                    </w:sdt>
                  </w:sdtContent>
                </w:sdt>
                <w:sdt>
                  <w:sdtPr>
                    <w:alias w:val="28 p."/>
                    <w:tag w:val="part_eb26fde2b2a74548bd87250bf0c0ddbd"/>
                    <w:lock w:val="sdtLocked"/>
                    <w:richText/>
                  </w:sdtPr>
                  <w:sdtContent>
                    <w:p>
                      <w:pPr>
                        <w:ind w:firstLine="709"/>
                        <w:jc w:val="both"/>
                        <w:rPr>
                          <w:szCs w:val="24"/>
                          <w:lang w:eastAsia="lt-LT"/>
                        </w:rPr>
                      </w:pPr>
                      <w:sdt>
                        <w:sdtPr>
                          <w:alias w:val="Numeris"/>
                          <w:tag w:val="nr_eb26fde2b2a74548bd87250bf0c0ddbd"/>
                          <w:lock w:val="sdtLocked"/>
                          <w:richText/>
                        </w:sdtPr>
                        <w:sdtContent>
                          <w:r>
                            <w:rPr>
                              <w:szCs w:val="24"/>
                              <w:lang w:eastAsia="lt-LT"/>
                            </w:rPr>
                            <w:t>28</w:t>
                          </w:r>
                        </w:sdtContent>
                      </w:sdt>
                      <w:r>
                        <w:rPr>
                          <w:szCs w:val="24"/>
                          <w:lang w:eastAsia="lt-LT"/>
                        </w:rPr>
                        <w:t xml:space="preserve">. LTSA pagal ICAO 8973 dokumento 2 priedėlyje nustatytą formą informuoja ICAO apie asmenis, kurie Lietuvos Respublikoje gali priimti ir (ar) perduoti informaciją apie grėsmę civilinei aviacijai. </w:t>
                      </w:r>
                    </w:p>
                  </w:sdtContent>
                </w:sdt>
                <w:sdt>
                  <w:sdtPr>
                    <w:alias w:val="29 p."/>
                    <w:tag w:val="part_166a4ffb92de4b408f49d0b2d6c56209"/>
                    <w:lock w:val="sdtLocked"/>
                    <w:richText/>
                  </w:sdtPr>
                  <w:sdtContent>
                    <w:p>
                      <w:pPr>
                        <w:ind w:firstLine="709"/>
                        <w:jc w:val="both"/>
                      </w:pPr>
                      <w:sdt>
                        <w:sdtPr>
                          <w:alias w:val="Numeris"/>
                          <w:tag w:val="nr_166a4ffb92de4b408f49d0b2d6c56209"/>
                          <w:lock w:val="sdtLocked"/>
                          <w:richText/>
                        </w:sdtPr>
                        <w:sdtContent>
                          <w:r>
                            <w:rPr>
                              <w:szCs w:val="24"/>
                              <w:lang w:eastAsia="lt-LT"/>
                            </w:rPr>
                            <w:t>29</w:t>
                          </w:r>
                        </w:sdtContent>
                      </w:sdt>
                      <w:r>
                        <w:rPr>
                          <w:szCs w:val="24"/>
                          <w:lang w:eastAsia="lt-LT"/>
                        </w:rPr>
                        <w:t xml:space="preserve">. Neteisėtos veikos, susijusios su civiline aviacija, atveju Lietuvos Respublikos teritorijoje LTSA per 30 dienų nuo įvykio išsiunčia ICAO ir atitinkamoms valstybėms preliminarią įvykio ataskaitą, o per 60 dienų – galutinę ataskaitą (tiek siunčiant preliminarią, tiek galutinę ataskaitą naudojama ataskaitos forma, nurodyta ICAO 8973 dokumento 42 priedėlyje). </w:t>
                      </w:r>
                    </w:p>
                  </w:sdtContent>
                </w:sdt>
                <w:sdt>
                  <w:sdtPr>
                    <w:alias w:val="29-1 p."/>
                    <w:tag w:val="part_a7c267d456f147a78744c285d4d2a3fb"/>
                    <w:lock w:val="sdtLocked"/>
                    <w:richText/>
                  </w:sdtPr>
                  <w:sdtContent>
                    <w:p>
                      <w:pPr>
                        <w:ind w:firstLine="709"/>
                        <w:jc w:val="both"/>
                        <w:rPr>
                          <w:szCs w:val="24"/>
                        </w:rPr>
                      </w:pPr>
                      <w:sdt>
                        <w:sdtPr>
                          <w:alias w:val="Numeris"/>
                          <w:tag w:val="nr_a7c267d456f147a78744c285d4d2a3fb"/>
                          <w:lock w:val="sdtLocked"/>
                          <w:richText/>
                        </w:sdtPr>
                        <w:sdtContent>
                          <w:r>
                            <w:rPr>
                              <w:szCs w:val="24"/>
                              <w:lang w:eastAsia="lt-LT"/>
                            </w:rPr>
                            <w:t>29</w:t>
                          </w:r>
                          <w:r>
                            <w:rPr>
                              <w:szCs w:val="24"/>
                              <w:vertAlign w:val="superscript"/>
                              <w:lang w:eastAsia="lt-LT"/>
                            </w:rPr>
                            <w:t>1</w:t>
                          </w:r>
                        </w:sdtContent>
                      </w:sdt>
                      <w:r>
                        <w:rPr>
                          <w:szCs w:val="24"/>
                          <w:lang w:eastAsia="lt-LT"/>
                        </w:rPr>
                        <w:t xml:space="preserve">. Oro uostus valdančios įmonės privalo užtikrinti, kad </w:t>
                      </w:r>
                      <w:r>
                        <w:rPr>
                          <w:lang w:eastAsia="lt-LT"/>
                        </w:rPr>
                        <w:t>kiekviename oro uoste būtų tinkami ir pakankami</w:t>
                      </w:r>
                      <w:r>
                        <w:rPr>
                          <w:szCs w:val="24"/>
                          <w:lang w:eastAsia="lt-LT"/>
                        </w:rPr>
                        <w:t xml:space="preserve"> finansiniai, žmogiškieji, techniniai ir infrastruktūros ištekliai ir priemonės, reikalingos Programoje numatytiems aviacijos saugumo reikalavimams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Content>
            </w:sdt>
          </w:sdtContent>
        </w:sdt>
        <w:sdt>
          <w:sdtPr>
            <w:alias w:val="skyrius"/>
            <w:tag w:val="part_df11a170a9ef40ea868dd0c581c90afe"/>
            <w:lock w:val="sdtLocked"/>
            <w:richText/>
          </w:sdtPr>
          <w:sdtContent>
            <w:p>
              <w:pPr>
                <w:widowControl w:val="0"/>
                <w:tabs>
                  <w:tab w:val="left" w:pos="7230"/>
                </w:tabs>
                <w:jc w:val="center"/>
                <w:rPr>
                  <w:b/>
                  <w:bCs/>
                  <w:szCs w:val="24"/>
                </w:rPr>
              </w:pPr>
              <w:sdt>
                <w:sdtPr>
                  <w:alias w:val="Numeris"/>
                  <w:tag w:val="nr_df11a170a9ef40ea868dd0c581c90afe"/>
                  <w:lock w:val="sdtLocked"/>
                  <w:richText/>
                </w:sdtPr>
                <w:sdtContent>
                  <w:r>
                    <w:rPr>
                      <w:b/>
                      <w:bCs/>
                      <w:szCs w:val="24"/>
                    </w:rPr>
                    <w:t>IV</w:t>
                  </w:r>
                </w:sdtContent>
              </w:sdt>
              <w:r>
                <w:rPr>
                  <w:b/>
                  <w:bCs/>
                  <w:szCs w:val="24"/>
                </w:rPr>
                <w:t xml:space="preserve"> SKYRIUS</w:t>
              </w:r>
            </w:p>
            <w:p>
              <w:pPr>
                <w:widowControl w:val="0"/>
                <w:tabs>
                  <w:tab w:val="left" w:pos="7230"/>
                </w:tabs>
                <w:jc w:val="center"/>
                <w:rPr>
                  <w:b/>
                  <w:bCs/>
                  <w:szCs w:val="24"/>
                </w:rPr>
              </w:pPr>
              <w:sdt>
                <w:sdtPr>
                  <w:alias w:val="Pavadinimas"/>
                  <w:tag w:val="title_df11a170a9ef40ea868dd0c581c90afe"/>
                  <w:lock w:val="sdtLocked"/>
                  <w:richText/>
                </w:sdtPr>
                <w:sdtContent>
                  <w:r>
                    <w:rPr>
                      <w:b/>
                      <w:bCs/>
                      <w:szCs w:val="24"/>
                    </w:rPr>
                    <w:t>ORO UOSTO SAUGUMAS</w:t>
                  </w:r>
                </w:sdtContent>
              </w:sdt>
            </w:p>
            <w:p>
              <w:pPr>
                <w:widowControl w:val="0"/>
                <w:tabs>
                  <w:tab w:val="left" w:pos="7230"/>
                </w:tabs>
                <w:jc w:val="center"/>
                <w:rPr>
                  <w:szCs w:val="24"/>
                </w:rPr>
              </w:pPr>
            </w:p>
            <w:sdt>
              <w:sdtPr>
                <w:alias w:val="poskyris"/>
                <w:tag w:val="part_85347ee32428419c93c94f5a6d613581"/>
                <w:lock w:val="sdtLocked"/>
                <w:richText/>
              </w:sdtPr>
              <w:sdtContent>
                <w:p>
                  <w:pPr>
                    <w:jc w:val="center"/>
                    <w:rPr>
                      <w:szCs w:val="24"/>
                      <w:lang w:eastAsia="lt-LT"/>
                    </w:rPr>
                  </w:pPr>
                  <w:sdt>
                    <w:sdtPr>
                      <w:alias w:val="Pavadinimas"/>
                      <w:tag w:val="title_85347ee32428419c93c94f5a6d613581"/>
                      <w:lock w:val="sdtLocked"/>
                      <w:richText/>
                    </w:sdtPr>
                    <w:sdtContent>
                      <w:r>
                        <w:rPr>
                          <w:b/>
                          <w:bCs/>
                          <w:szCs w:val="24"/>
                          <w:lang w:eastAsia="lt-LT"/>
                        </w:rPr>
                        <w:t>Oro uosto planavimo reikalavimai</w:t>
                      </w:r>
                    </w:sdtContent>
                  </w:sdt>
                </w:p>
                <w:p>
                  <w:pPr>
                    <w:ind w:firstLine="62"/>
                    <w:jc w:val="both"/>
                    <w:rPr>
                      <w:szCs w:val="24"/>
                      <w:lang w:eastAsia="lt-LT"/>
                    </w:rPr>
                  </w:pPr>
                </w:p>
                <w:sdt>
                  <w:sdtPr>
                    <w:alias w:val="30 p."/>
                    <w:tag w:val="part_88546733724f4eae97bd39457be613ac"/>
                    <w:lock w:val="sdtLocked"/>
                    <w:richText/>
                  </w:sdtPr>
                  <w:sdtContent>
                    <w:p>
                      <w:pPr>
                        <w:ind w:firstLine="709"/>
                        <w:jc w:val="both"/>
                        <w:rPr>
                          <w:szCs w:val="24"/>
                          <w:lang w:eastAsia="lt-LT"/>
                        </w:rPr>
                      </w:pPr>
                      <w:sdt>
                        <w:sdtPr>
                          <w:alias w:val="Numeris"/>
                          <w:tag w:val="nr_88546733724f4eae97bd39457be613ac"/>
                          <w:lock w:val="sdtLocked"/>
                          <w:richText/>
                        </w:sdtPr>
                        <w:sdtContent>
                          <w:r>
                            <w:rPr>
                              <w:szCs w:val="24"/>
                              <w:lang w:eastAsia="lt-LT"/>
                            </w:rPr>
                            <w:t>30</w:t>
                          </w:r>
                        </w:sdtContent>
                      </w:sdt>
                      <w:r>
                        <w:rPr>
                          <w:szCs w:val="24"/>
                          <w:lang w:eastAsia="lt-LT"/>
                        </w:rPr>
                        <w:t xml:space="preserve">. </w:t>
                      </w:r>
                      <w:r>
                        <w:rPr>
                          <w:szCs w:val="24"/>
                        </w:rPr>
                        <w:t>Oro uosto planavimo reikalavimai, kurių turi laikytis oro uostus valdančios įmonės, nustatyti:</w:t>
                      </w:r>
                    </w:p>
                    <w:sdt>
                      <w:sdtPr>
                        <w:alias w:val="30.1 pp."/>
                        <w:tag w:val="part_52a15d8ea73d4f25ab1261462e126d52"/>
                        <w:lock w:val="sdtLocked"/>
                        <w:richText/>
                      </w:sdtPr>
                      <w:sdtContent>
                        <w:p>
                          <w:pPr>
                            <w:ind w:firstLine="709"/>
                            <w:jc w:val="both"/>
                            <w:rPr>
                              <w:szCs w:val="24"/>
                              <w:lang w:eastAsia="lt-LT"/>
                            </w:rPr>
                          </w:pPr>
                          <w:sdt>
                            <w:sdtPr>
                              <w:alias w:val="Numeris"/>
                              <w:tag w:val="nr_52a15d8ea73d4f25ab1261462e126d52"/>
                              <w:lock w:val="sdtLocked"/>
                              <w:richText/>
                            </w:sdtPr>
                            <w:sdtContent>
                              <w:r>
                                <w:rPr>
                                  <w:szCs w:val="24"/>
                                  <w:lang w:eastAsia="lt-LT"/>
                                </w:rPr>
                                <w:t>30.1</w:t>
                              </w:r>
                            </w:sdtContent>
                          </w:sdt>
                          <w:r>
                            <w:rPr>
                              <w:szCs w:val="24"/>
                              <w:lang w:eastAsia="lt-LT"/>
                            </w:rPr>
                            <w:t>. Reglamento (EB) Nr. 300/2008 1 priedo 1.1 punkte;</w:t>
                          </w:r>
                        </w:p>
                      </w:sdtContent>
                    </w:sdt>
                    <w:sdt>
                      <w:sdtPr>
                        <w:alias w:val="30.2 pp."/>
                        <w:tag w:val="part_f019e5265bae49ea948d1665ac5ae3b9"/>
                        <w:lock w:val="sdtLocked"/>
                        <w:richText/>
                      </w:sdtPr>
                      <w:sdtContent>
                        <w:p>
                          <w:pPr>
                            <w:ind w:firstLine="709"/>
                            <w:jc w:val="both"/>
                            <w:rPr>
                              <w:szCs w:val="24"/>
                              <w:lang w:eastAsia="lt-LT"/>
                            </w:rPr>
                          </w:pPr>
                          <w:sdt>
                            <w:sdtPr>
                              <w:alias w:val="Numeris"/>
                              <w:tag w:val="nr_f019e5265bae49ea948d1665ac5ae3b9"/>
                              <w:lock w:val="sdtLocked"/>
                              <w:richText/>
                            </w:sdtPr>
                            <w:sdtContent>
                              <w:r>
                                <w:rPr>
                                  <w:szCs w:val="24"/>
                                  <w:lang w:eastAsia="lt-LT"/>
                                </w:rPr>
                                <w:t>30.2</w:t>
                              </w:r>
                            </w:sdtContent>
                          </w:sdt>
                          <w:r>
                            <w:rPr>
                              <w:szCs w:val="24"/>
                              <w:lang w:eastAsia="lt-LT"/>
                            </w:rPr>
                            <w:t>. Reglamento (EB) Nr. 272/2009 priedo A dalyje;</w:t>
                          </w:r>
                        </w:p>
                      </w:sdtContent>
                    </w:sdt>
                    <w:sdt>
                      <w:sdtPr>
                        <w:alias w:val="30.3 pp."/>
                        <w:tag w:val="part_7b39d648b746454caa7814e9473c0b07"/>
                        <w:lock w:val="sdtLocked"/>
                        <w:richText/>
                      </w:sdtPr>
                      <w:sdtContent>
                        <w:p>
                          <w:pPr>
                            <w:ind w:firstLine="709"/>
                            <w:jc w:val="both"/>
                            <w:rPr>
                              <w:szCs w:val="24"/>
                              <w:lang w:eastAsia="lt-LT"/>
                            </w:rPr>
                          </w:pPr>
                          <w:sdt>
                            <w:sdtPr>
                              <w:alias w:val="Numeris"/>
                              <w:tag w:val="nr_7b39d648b746454caa7814e9473c0b07"/>
                              <w:lock w:val="sdtLocked"/>
                              <w:richText/>
                            </w:sdtPr>
                            <w:sdtContent>
                              <w:r>
                                <w:rPr>
                                  <w:color w:val="000000"/>
                                  <w:szCs w:val="24"/>
                                  <w:lang w:eastAsia="lt-LT"/>
                                </w:rPr>
                                <w:t>30.3</w:t>
                              </w:r>
                            </w:sdtContent>
                          </w:sdt>
                          <w:r>
                            <w:rPr>
                              <w:color w:val="000000"/>
                              <w:szCs w:val="24"/>
                              <w:lang w:eastAsia="lt-LT"/>
                            </w:rPr>
                            <w:t>. </w:t>
                          </w:r>
                          <w:r>
                            <w:rPr>
                              <w:szCs w:val="24"/>
                              <w:lang w:eastAsia="lt-LT"/>
                            </w:rPr>
                            <w:t xml:space="preserve">Reglamento (ES) </w:t>
                          </w:r>
                          <w:r>
                            <w:rPr>
                              <w:color w:val="000000"/>
                              <w:szCs w:val="24"/>
                              <w:lang w:eastAsia="lt-LT"/>
                            </w:rPr>
                            <w:t xml:space="preserve">2015/1998 </w:t>
                          </w:r>
                          <w:r>
                            <w:rPr>
                              <w:szCs w:val="24"/>
                              <w:lang w:eastAsia="lt-LT"/>
                            </w:rPr>
                            <w:t>priedo 1.0.2 ir 1.1 punktuose</w:t>
                          </w:r>
                          <w:r>
                            <w:rPr>
                              <w:color w:val="000000"/>
                              <w:szCs w:val="24"/>
                              <w:lang w:eastAsia="lt-LT"/>
                            </w:rPr>
                            <w:t>.</w:t>
                          </w:r>
                          <w:r>
                            <w:rPr>
                              <w:szCs w:val="24"/>
                              <w:lang w:eastAsia="lt-LT"/>
                            </w:rPr>
                            <w:t xml:space="preserve"> </w:t>
                          </w:r>
                        </w:p>
                      </w:sdtContent>
                    </w:sdt>
                  </w:sdtContent>
                </w:sdt>
                <w:sdt>
                  <w:sdtPr>
                    <w:alias w:val="31 p."/>
                    <w:tag w:val="part_a934f4e506ac4127b6c1f8a682fdb7cc"/>
                    <w:lock w:val="sdtLocked"/>
                    <w:richText/>
                  </w:sdtPr>
                  <w:sdtContent>
                    <w:p>
                      <w:pPr>
                        <w:ind w:firstLine="709"/>
                        <w:jc w:val="both"/>
                        <w:rPr>
                          <w:szCs w:val="24"/>
                        </w:rPr>
                      </w:pPr>
                      <w:sdt>
                        <w:sdtPr>
                          <w:alias w:val="Numeris"/>
                          <w:tag w:val="nr_a934f4e506ac4127b6c1f8a682fdb7cc"/>
                          <w:lock w:val="sdtLocked"/>
                          <w:richText/>
                        </w:sdtPr>
                        <w:sdtContent>
                          <w:r>
                            <w:rPr>
                              <w:szCs w:val="24"/>
                              <w:lang w:eastAsia="lt-LT"/>
                            </w:rPr>
                            <w:t>31</w:t>
                          </w:r>
                        </w:sdtContent>
                      </w:sdt>
                      <w:r>
                        <w:rPr>
                          <w:szCs w:val="24"/>
                          <w:lang w:eastAsia="lt-LT"/>
                        </w:rPr>
                        <w:t xml:space="preserve">. </w:t>
                      </w:r>
                      <w:r>
                        <w:rPr>
                          <w:szCs w:val="24"/>
                        </w:rPr>
                        <w:t>Oro uostus valdančios įmonės, planuodamos savo teritoriją, patalpų išdėstymą ir taikydamos jų apsaugos priemones:</w:t>
                      </w:r>
                    </w:p>
                    <w:sdt>
                      <w:sdtPr>
                        <w:alias w:val="31.1 pp."/>
                        <w:tag w:val="part_0b989c6a1d6643f88f053b3a3c6ed077"/>
                        <w:lock w:val="sdtLocked"/>
                        <w:richText/>
                      </w:sdtPr>
                      <w:sdtContent>
                        <w:p>
                          <w:pPr>
                            <w:ind w:firstLine="709"/>
                            <w:jc w:val="both"/>
                            <w:rPr>
                              <w:szCs w:val="24"/>
                              <w:lang w:eastAsia="lt-LT"/>
                            </w:rPr>
                          </w:pPr>
                          <w:sdt>
                            <w:sdtPr>
                              <w:alias w:val="Numeris"/>
                              <w:tag w:val="nr_0b989c6a1d6643f88f053b3a3c6ed077"/>
                              <w:lock w:val="sdtLocked"/>
                              <w:richText/>
                            </w:sdtPr>
                            <w:sdtContent>
                              <w:r>
                                <w:rPr>
                                  <w:szCs w:val="24"/>
                                  <w:lang w:eastAsia="lt-LT"/>
                                </w:rPr>
                                <w:t>31.1</w:t>
                              </w:r>
                            </w:sdtContent>
                          </w:sdt>
                          <w:r>
                            <w:rPr>
                              <w:szCs w:val="24"/>
                              <w:lang w:eastAsia="lt-LT"/>
                            </w:rPr>
                            <w:t>. aplink visą oro uosto kontroliuojamosios zonos aptvarą iš vidaus nutiesia patruliavimo kelią;</w:t>
                          </w:r>
                        </w:p>
                      </w:sdtContent>
                    </w:sdt>
                    <w:sdt>
                      <w:sdtPr>
                        <w:alias w:val="31.2 pp."/>
                        <w:tag w:val="part_aa06374d091a43c08bf996f54d14e0d1"/>
                        <w:lock w:val="sdtLocked"/>
                        <w:richText/>
                      </w:sdtPr>
                      <w:sdtContent>
                        <w:p>
                          <w:pPr>
                            <w:tabs>
                              <w:tab w:val="left" w:pos="993"/>
                              <w:tab w:val="left" w:pos="1276"/>
                            </w:tabs>
                            <w:spacing w:line="280" w:lineRule="atLeast"/>
                            <w:ind w:firstLine="709"/>
                            <w:jc w:val="both"/>
                            <w:rPr>
                              <w:rFonts w:eastAsia="Calibri"/>
                              <w:szCs w:val="24"/>
                              <w:lang w:eastAsia="lt-LT"/>
                            </w:rPr>
                          </w:pPr>
                          <w:sdt>
                            <w:sdtPr>
                              <w:alias w:val="Numeris"/>
                              <w:tag w:val="nr_aa06374d091a43c08bf996f54d14e0d1"/>
                              <w:lock w:val="sdtLocked"/>
                              <w:richText/>
                            </w:sdtPr>
                            <w:sdtContent>
                              <w:r>
                                <w:rPr>
                                  <w:rFonts w:eastAsia="Calibri"/>
                                  <w:szCs w:val="24"/>
                                  <w:lang w:eastAsia="lt-LT"/>
                                </w:rPr>
                                <w:t>31.2</w:t>
                              </w:r>
                            </w:sdtContent>
                          </w:sdt>
                          <w:r>
                            <w:rPr>
                              <w:rFonts w:eastAsia="Calibri"/>
                              <w:szCs w:val="24"/>
                              <w:lang w:eastAsia="lt-LT"/>
                            </w:rPr>
                            <w:t>. užtikrina, kad aptvarų iš išorės ir vidaus neužstotų medžiai, krūmai, kiti augalai ar objektai; zona, kurioje negali būti medžių, krūmų ir kitų augalų ar objektų, turi būti numatyta ne mažesnė nei 3 metrai nuo aptvaro ar kitos fizinės užtvaros;</w:t>
                          </w:r>
                        </w:p>
                        <w:p>
                          <w:pPr>
                            <w:tabs>
                              <w:tab w:val="left" w:pos="993"/>
                              <w:tab w:val="left" w:pos="1276"/>
                            </w:tabs>
                            <w:spacing w:line="280" w:lineRule="atLeast"/>
                            <w:jc w:val="both"/>
                            <w:rPr>
                              <w:szCs w:val="24"/>
                              <w:lang w:eastAsia="lt-LT"/>
                            </w:rPr>
                          </w:pPr>
                          <w:r>
                            <w:rPr>
                              <w:i/>
                            </w:rPr>
                            <w:t xml:space="preserve"> </w:t>
                          </w:r>
                          <w:r>
                            <w:rPr>
                              <w:b/>
                              <w:i/>
                            </w:rPr>
                            <w:t xml:space="preserve">TAR pastaba. </w:t>
                          </w:r>
                          <w:r>
                            <w:rPr>
                              <w:rFonts w:eastAsia="Calibri"/>
                              <w:i/>
                              <w:szCs w:val="24"/>
                              <w:lang w:eastAsia="lt-LT"/>
                            </w:rPr>
                            <w:t xml:space="preserve">31.2 papunkčio nuostatos dėl zonos, kurioje negali būti medžių, krūmų ir kitų augalų ar objektų, dydžio </w:t>
                          </w:r>
                          <w:r>
                            <w:rPr>
                              <w:rFonts w:eastAsia="Calibri"/>
                              <w:i/>
                              <w:color w:val="000000"/>
                              <w:szCs w:val="22"/>
                              <w:lang w:eastAsia="lt-LT"/>
                            </w:rPr>
                            <w:t xml:space="preserve">taikomos </w:t>
                          </w:r>
                          <w:r>
                            <w:rPr>
                              <w:rFonts w:eastAsia="Calibri"/>
                              <w:i/>
                              <w:szCs w:val="24"/>
                              <w:lang w:eastAsia="lt-LT"/>
                            </w:rPr>
                            <w:t xml:space="preserve">rengiant naujus </w:t>
                          </w:r>
                          <w:r>
                            <w:rPr>
                              <w:rFonts w:ascii="TimesNewRomanPSMT" w:eastAsia="Calibri" w:hAnsi="TimesNewRomanPSMT" w:cs="TimesNewRomanPSMT"/>
                              <w:i/>
                              <w:szCs w:val="24"/>
                              <w:lang w:eastAsia="lt-LT"/>
                            </w:rPr>
                            <w:t>oro uostų infrastruktūros plėtros projektus.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
                      <w:sdtPr>
                        <w:alias w:val="31.3 pp."/>
                        <w:tag w:val="part_fffdde1b3a3b407c98423a423e0caf82"/>
                        <w:lock w:val="sdtLocked"/>
                        <w:richText/>
                      </w:sdtPr>
                      <w:sdtContent>
                        <w:p>
                          <w:pPr>
                            <w:ind w:firstLine="709"/>
                            <w:jc w:val="both"/>
                            <w:rPr>
                              <w:szCs w:val="24"/>
                              <w:lang w:eastAsia="lt-LT"/>
                            </w:rPr>
                          </w:pPr>
                          <w:sdt>
                            <w:sdtPr>
                              <w:alias w:val="Numeris"/>
                              <w:tag w:val="nr_fffdde1b3a3b407c98423a423e0caf82"/>
                              <w:lock w:val="sdtLocked"/>
                              <w:richText/>
                            </w:sdtPr>
                            <w:sdtContent>
                              <w:r>
                                <w:rPr>
                                  <w:szCs w:val="24"/>
                                  <w:lang w:eastAsia="lt-LT"/>
                                </w:rPr>
                                <w:t>31.3</w:t>
                              </w:r>
                            </w:sdtContent>
                          </w:sdt>
                          <w:r>
                            <w:rPr>
                              <w:szCs w:val="24"/>
                              <w:lang w:eastAsia="lt-LT"/>
                            </w:rPr>
                            <w:t>. aptvarose įrengia transporto priemonių ir pėsčiųjų kontrolines;</w:t>
                          </w:r>
                        </w:p>
                      </w:sdtContent>
                    </w:sdt>
                    <w:sdt>
                      <w:sdtPr>
                        <w:alias w:val="31.4 pp."/>
                        <w:tag w:val="part_f56f486aa4044b54acdc8e0e77f6e909"/>
                        <w:lock w:val="sdtLocked"/>
                        <w:richText/>
                      </w:sdtPr>
                      <w:sdtContent>
                        <w:p>
                          <w:pPr>
                            <w:ind w:firstLine="709"/>
                            <w:jc w:val="both"/>
                            <w:rPr>
                              <w:szCs w:val="24"/>
                              <w:lang w:eastAsia="lt-LT"/>
                            </w:rPr>
                          </w:pPr>
                          <w:sdt>
                            <w:sdtPr>
                              <w:alias w:val="Numeris"/>
                              <w:tag w:val="nr_f56f486aa4044b54acdc8e0e77f6e909"/>
                              <w:lock w:val="sdtLocked"/>
                              <w:richText/>
                            </w:sdtPr>
                            <w:sdtContent>
                              <w:r>
                                <w:rPr>
                                  <w:szCs w:val="24"/>
                                  <w:lang w:eastAsia="lt-LT"/>
                                </w:rPr>
                                <w:t>31.4</w:t>
                              </w:r>
                            </w:sdtContent>
                          </w:sdt>
                          <w:r>
                            <w:rPr>
                              <w:szCs w:val="24"/>
                              <w:lang w:eastAsia="lt-LT"/>
                            </w:rPr>
                            <w:t>. riboto patekimo zonų ir riboto patekimo zonų svarbiausių dalių kontrolines suprojektuoja ir įrengia taip, kad jos neužstotų vaizdo ir netrukdytų kontrolinių darbuotojams atlikti savo pareigų ir kad būtų tinkamai apšviestos tamsiu paros metu;</w:t>
                          </w:r>
                        </w:p>
                      </w:sdtContent>
                    </w:sdt>
                    <w:sdt>
                      <w:sdtPr>
                        <w:alias w:val="31.5 pp."/>
                        <w:tag w:val="part_5dee8a1c75194b2db39a1ace548083e2"/>
                        <w:lock w:val="sdtLocked"/>
                        <w:richText/>
                      </w:sdtPr>
                      <w:sdtContent>
                        <w:p>
                          <w:pPr>
                            <w:ind w:firstLine="709"/>
                            <w:jc w:val="both"/>
                            <w:rPr>
                              <w:szCs w:val="24"/>
                              <w:lang w:eastAsia="lt-LT"/>
                            </w:rPr>
                          </w:pPr>
                          <w:sdt>
                            <w:sdtPr>
                              <w:alias w:val="Numeris"/>
                              <w:tag w:val="nr_5dee8a1c75194b2db39a1ace548083e2"/>
                              <w:lock w:val="sdtLocked"/>
                              <w:richText/>
                            </w:sdtPr>
                            <w:sdtContent>
                              <w:r>
                                <w:rPr>
                                  <w:szCs w:val="24"/>
                                  <w:lang w:eastAsia="lt-LT"/>
                                </w:rPr>
                                <w:t>31.5</w:t>
                              </w:r>
                            </w:sdtContent>
                          </w:sdt>
                          <w:r>
                            <w:rPr>
                              <w:szCs w:val="24"/>
                              <w:lang w:eastAsia="lt-LT"/>
                            </w:rPr>
                            <w:t>. užtikrina, kad perono apžvalgos aikštelės, viešbučiai, transporto priemonių stovėjimo aikštelės ir kitos vietos, kurios yra šalia orlaivių peronų ir riedėjimo takų, arba vietos, iš kurių galima stebėti keleivius, būtų suprojektuotos ir įrengtos taip, kad prie orlaivių ir į keleiviams skirtas riboto patekimo zonas nepatektų tokios teisės neturintys asmenys arba į orlaivį ar riboto patekimo zoną nebūtų galima numesti kokių nors daiktų;</w:t>
                          </w:r>
                        </w:p>
                      </w:sdtContent>
                    </w:sdt>
                    <w:sdt>
                      <w:sdtPr>
                        <w:alias w:val="31.6 pp."/>
                        <w:tag w:val="part_8efe9a7e86604dbe95d28defba2004ec"/>
                        <w:lock w:val="sdtLocked"/>
                        <w:richText/>
                      </w:sdtPr>
                      <w:sdtContent>
                        <w:p>
                          <w:pPr>
                            <w:ind w:firstLine="709"/>
                            <w:jc w:val="both"/>
                            <w:rPr>
                              <w:szCs w:val="24"/>
                              <w:lang w:eastAsia="lt-LT"/>
                            </w:rPr>
                          </w:pPr>
                          <w:sdt>
                            <w:sdtPr>
                              <w:alias w:val="Numeris"/>
                              <w:tag w:val="nr_8efe9a7e86604dbe95d28defba2004ec"/>
                              <w:lock w:val="sdtLocked"/>
                              <w:richText/>
                            </w:sdtPr>
                            <w:sdtContent>
                              <w:r>
                                <w:rPr>
                                  <w:szCs w:val="24"/>
                                  <w:lang w:eastAsia="lt-LT"/>
                                </w:rPr>
                                <w:t>31.6</w:t>
                              </w:r>
                            </w:sdtContent>
                          </w:sdt>
                          <w:r>
                            <w:rPr>
                              <w:szCs w:val="24"/>
                              <w:lang w:eastAsia="lt-LT"/>
                            </w:rPr>
                            <w:t>. užtikrina, kad virš keleivių registravimo stalelių, asmenų saugumo patikrinimo įrenginių, įlaipinimo į orlaivius ir išlaipinimo iš orlaivių vietų, pasienio tikrinimo postų nebūtų vietų, į kurias patekimas nėra ribojamas;</w:t>
                          </w:r>
                        </w:p>
                      </w:sdtContent>
                    </w:sdt>
                    <w:sdt>
                      <w:sdtPr>
                        <w:alias w:val="31.7 pp."/>
                        <w:tag w:val="part_1f5e335f9ae048ef98a7aebf7cebec06"/>
                        <w:lock w:val="sdtLocked"/>
                        <w:richText/>
                      </w:sdtPr>
                      <w:sdtContent>
                        <w:p>
                          <w:pPr>
                            <w:ind w:firstLine="709"/>
                            <w:jc w:val="both"/>
                            <w:rPr>
                              <w:szCs w:val="24"/>
                              <w:lang w:eastAsia="lt-LT"/>
                            </w:rPr>
                          </w:pPr>
                          <w:sdt>
                            <w:sdtPr>
                              <w:alias w:val="Numeris"/>
                              <w:tag w:val="nr_1f5e335f9ae048ef98a7aebf7cebec06"/>
                              <w:lock w:val="sdtLocked"/>
                              <w:richText/>
                            </w:sdtPr>
                            <w:sdtContent>
                              <w:r>
                                <w:rPr>
                                  <w:szCs w:val="24"/>
                                  <w:lang w:eastAsia="lt-LT"/>
                                </w:rPr>
                                <w:t>31.7</w:t>
                              </w:r>
                            </w:sdtContent>
                          </w:sdt>
                          <w:r>
                            <w:rPr>
                              <w:szCs w:val="24"/>
                              <w:lang w:eastAsia="lt-LT"/>
                            </w:rPr>
                            <w:t>. labai svarbių asmenų patalpose įrengia keleivių registracijos, keleivių ir bagažo saugumo patikrinimo vietas;</w:t>
                          </w:r>
                        </w:p>
                      </w:sdtContent>
                    </w:sdt>
                    <w:sdt>
                      <w:sdtPr>
                        <w:alias w:val="31.8 pp."/>
                        <w:tag w:val="part_1e179c8486714a2db6361eadef04fe97"/>
                        <w:lock w:val="sdtLocked"/>
                        <w:richText/>
                      </w:sdtPr>
                      <w:sdtContent>
                        <w:p>
                          <w:pPr>
                            <w:ind w:firstLine="709"/>
                            <w:jc w:val="both"/>
                            <w:rPr>
                              <w:szCs w:val="24"/>
                              <w:lang w:eastAsia="lt-LT"/>
                            </w:rPr>
                          </w:pPr>
                          <w:sdt>
                            <w:sdtPr>
                              <w:alias w:val="Numeris"/>
                              <w:tag w:val="nr_1e179c8486714a2db6361eadef04fe97"/>
                              <w:lock w:val="sdtLocked"/>
                              <w:richText/>
                            </w:sdtPr>
                            <w:sdtContent>
                              <w:r>
                                <w:rPr>
                                  <w:szCs w:val="24"/>
                                  <w:lang w:eastAsia="lt-LT"/>
                                </w:rPr>
                                <w:t>31.8</w:t>
                              </w:r>
                            </w:sdtContent>
                          </w:sdt>
                          <w:r>
                            <w:rPr>
                              <w:szCs w:val="24"/>
                              <w:lang w:eastAsia="lt-LT"/>
                            </w:rPr>
                            <w:t xml:space="preserve">. </w:t>
                          </w:r>
                          <w:r>
                            <w:rPr>
                              <w:szCs w:val="24"/>
                            </w:rPr>
                            <w:t>užtikrina, kad keleivių registracijos ir pasienio tikrinimo vietos būtų suprojektuotos taip, kad pašaliniai asmenys negalėtų patekti į dokumentus tikrinančio pareigūno darbo vietą ir neturėtų neteisėtos prieigos prie keleivių registracijos vietose ir pasienio tikrinimo postuose esančių ypatingos svarbos informacinių ir ryšių technologijų sistemų bei šiomis sistemomis tvarkomų duomenų</w:t>
                          </w:r>
                          <w:r>
                            <w:rPr>
                              <w:szCs w:val="24"/>
                              <w:lang w:eastAsia="lt-LT"/>
                            </w:rPr>
                            <w:t>;</w:t>
                          </w:r>
                        </w:p>
                      </w:sdtContent>
                    </w:sdt>
                    <w:sdt>
                      <w:sdtPr>
                        <w:alias w:val="31.9 pp."/>
                        <w:tag w:val="part_28b30e943bf649a5aab08ba4e12d681a"/>
                        <w:lock w:val="sdtLocked"/>
                        <w:richText/>
                      </w:sdtPr>
                      <w:sdtContent>
                        <w:p>
                          <w:pPr>
                            <w:ind w:firstLine="709"/>
                            <w:jc w:val="both"/>
                            <w:rPr>
                              <w:szCs w:val="24"/>
                              <w:lang w:eastAsia="lt-LT"/>
                            </w:rPr>
                          </w:pPr>
                          <w:sdt>
                            <w:sdtPr>
                              <w:alias w:val="Numeris"/>
                              <w:tag w:val="nr_28b30e943bf649a5aab08ba4e12d681a"/>
                              <w:lock w:val="sdtLocked"/>
                              <w:richText/>
                            </w:sdtPr>
                            <w:sdtContent>
                              <w:r>
                                <w:rPr>
                                  <w:szCs w:val="24"/>
                                  <w:lang w:eastAsia="lt-LT"/>
                                </w:rPr>
                                <w:t>31.9</w:t>
                              </w:r>
                            </w:sdtContent>
                          </w:sdt>
                          <w:r>
                            <w:rPr>
                              <w:szCs w:val="24"/>
                              <w:lang w:eastAsia="lt-LT"/>
                            </w:rPr>
                            <w:t>. užtikrina, kad kontroliuojamosios zonos aptvarą siekiančių pastatų durys, langai, ventiliacijos angos, stoglangiai, taip pat kontroliuojamosios zonos, riboto patekimo zonos ar riboto patekimo zonos svarbiausių dalių ribas kertančių požeminių šachtų, kanalizacijos šulinių ar tunelių angos ir kontroliuojamosios zonos aptvare esantys atsarginiai vartai būtų tinkamai apsaugoti ir pro juos į kontroliuojamąją zoną, riboto patekimo zoną ar riboto patekimo zonos svarbiausias dalis nepatektų tokios teisės neturintys asmenys;</w:t>
                          </w:r>
                        </w:p>
                      </w:sdtContent>
                    </w:sdt>
                    <w:sdt>
                      <w:sdtPr>
                        <w:alias w:val="31.10 pp."/>
                        <w:tag w:val="part_ae08ab537e8b44a9a88ffa695b33b71e"/>
                        <w:lock w:val="sdtLocked"/>
                        <w:richText/>
                      </w:sdtPr>
                      <w:sdtContent>
                        <w:p>
                          <w:pPr>
                            <w:ind w:firstLine="709"/>
                            <w:jc w:val="both"/>
                            <w:rPr>
                              <w:szCs w:val="24"/>
                              <w:lang w:eastAsia="lt-LT"/>
                            </w:rPr>
                          </w:pPr>
                          <w:sdt>
                            <w:sdtPr>
                              <w:alias w:val="Numeris"/>
                              <w:tag w:val="nr_ae08ab537e8b44a9a88ffa695b33b71e"/>
                              <w:lock w:val="sdtLocked"/>
                              <w:richText/>
                            </w:sdtPr>
                            <w:sdtContent>
                              <w:r>
                                <w:rPr>
                                  <w:szCs w:val="24"/>
                                  <w:lang w:eastAsia="lt-LT"/>
                                </w:rPr>
                                <w:t>31.10</w:t>
                              </w:r>
                            </w:sdtContent>
                          </w:sdt>
                          <w:r>
                            <w:rPr>
                              <w:szCs w:val="24"/>
                              <w:lang w:eastAsia="lt-LT"/>
                            </w:rPr>
                            <w:t>. užtikrina, kad avarinės durys, pro kurias galima patekti į oro uosto kontroliuojamąją zoną, riboto patekimo zoną ar riboto patekimo zonos svarbiausiąją dalį, būtų nuolat stebimos vaizdo kameromis, saugomos darbuotojų ar kitais būdais;</w:t>
                          </w:r>
                        </w:p>
                      </w:sdtContent>
                    </w:sdt>
                    <w:sdt>
                      <w:sdtPr>
                        <w:alias w:val="31.11 pp."/>
                        <w:tag w:val="part_5eae633b366a49dfb33ba9dea087b7c7"/>
                        <w:lock w:val="sdtLocked"/>
                        <w:richText/>
                      </w:sdtPr>
                      <w:sdtContent>
                        <w:p>
                          <w:pPr>
                            <w:ind w:firstLine="709"/>
                            <w:jc w:val="both"/>
                            <w:rPr>
                              <w:szCs w:val="24"/>
                              <w:lang w:eastAsia="lt-LT"/>
                            </w:rPr>
                          </w:pPr>
                          <w:sdt>
                            <w:sdtPr>
                              <w:alias w:val="Numeris"/>
                              <w:tag w:val="nr_5eae633b366a49dfb33ba9dea087b7c7"/>
                              <w:lock w:val="sdtLocked"/>
                              <w:richText/>
                            </w:sdtPr>
                            <w:sdtContent>
                              <w:r>
                                <w:rPr>
                                  <w:szCs w:val="24"/>
                                  <w:lang w:eastAsia="lt-LT"/>
                                </w:rPr>
                                <w:t>31.11</w:t>
                              </w:r>
                            </w:sdtContent>
                          </w:sdt>
                          <w:r>
                            <w:rPr>
                              <w:szCs w:val="24"/>
                              <w:lang w:eastAsia="lt-LT"/>
                            </w:rPr>
                            <w:t>. įrengia atitinkamus informacinius ženklus, įspėjančius keleivius, kad jie stebimi vaizdo kameromis, jeigu jos naudojamos;</w:t>
                          </w:r>
                        </w:p>
                      </w:sdtContent>
                    </w:sdt>
                    <w:sdt>
                      <w:sdtPr>
                        <w:alias w:val="31.12 pp."/>
                        <w:tag w:val="part_dbf6ec490d574bf2a688e958ffdcbd6a"/>
                        <w:lock w:val="sdtLocked"/>
                        <w:richText/>
                      </w:sdtPr>
                      <w:sdtContent>
                        <w:p>
                          <w:pPr>
                            <w:ind w:firstLine="709"/>
                            <w:jc w:val="both"/>
                            <w:rPr>
                              <w:szCs w:val="24"/>
                              <w:lang w:eastAsia="lt-LT"/>
                            </w:rPr>
                          </w:pPr>
                          <w:sdt>
                            <w:sdtPr>
                              <w:alias w:val="Numeris"/>
                              <w:tag w:val="nr_dbf6ec490d574bf2a688e958ffdcbd6a"/>
                              <w:lock w:val="sdtLocked"/>
                              <w:richText/>
                            </w:sdtPr>
                            <w:sdtContent>
                              <w:r>
                                <w:rPr>
                                  <w:szCs w:val="24"/>
                                  <w:lang w:eastAsia="lt-LT"/>
                                </w:rPr>
                                <w:t>31.12</w:t>
                              </w:r>
                            </w:sdtContent>
                          </w:sdt>
                          <w:r>
                            <w:rPr>
                              <w:szCs w:val="24"/>
                              <w:lang w:eastAsia="lt-LT"/>
                            </w:rPr>
                            <w:t>. įrengia asmenų, daiktų, kuriuos nešasi ne keleiviai, o kiti asmenys, keleivių rankinio bagažo ir bagažo skyriuje vežamo bagažo aviacijos saugumo patikrinimo vietas. Užtikrina, kad tikrinimo vietose:</w:t>
                          </w:r>
                        </w:p>
                        <w:sdt>
                          <w:sdtPr>
                            <w:alias w:val="31.12.1 pp."/>
                            <w:tag w:val="part_1a41a59dc2b24a73a1f83b89fbfbb0fd"/>
                            <w:lock w:val="sdtLocked"/>
                            <w:richText/>
                          </w:sdtPr>
                          <w:sdtContent>
                            <w:p>
                              <w:pPr>
                                <w:ind w:firstLine="709"/>
                                <w:jc w:val="both"/>
                                <w:rPr>
                                  <w:szCs w:val="24"/>
                                  <w:lang w:eastAsia="lt-LT"/>
                                </w:rPr>
                              </w:pPr>
                              <w:sdt>
                                <w:sdtPr>
                                  <w:alias w:val="Numeris"/>
                                  <w:tag w:val="nr_1a41a59dc2b24a73a1f83b89fbfbb0fd"/>
                                  <w:lock w:val="sdtLocked"/>
                                  <w:richText/>
                                </w:sdtPr>
                                <w:sdtContent>
                                  <w:r>
                                    <w:rPr>
                                      <w:szCs w:val="24"/>
                                      <w:lang w:eastAsia="lt-LT"/>
                                    </w:rPr>
                                    <w:t>31.12.1</w:t>
                                  </w:r>
                                </w:sdtContent>
                              </w:sdt>
                              <w:r>
                                <w:rPr>
                                  <w:szCs w:val="24"/>
                                  <w:lang w:eastAsia="lt-LT"/>
                                </w:rPr>
                                <w:t>. asmenis ir jų nešamus daiktus ar vežamą rankinį bagažą būtų įmanoma tikrinti kartu, kai jie šalia;</w:t>
                              </w:r>
                            </w:p>
                          </w:sdtContent>
                        </w:sdt>
                        <w:sdt>
                          <w:sdtPr>
                            <w:alias w:val="31.12.2 pp."/>
                            <w:tag w:val="part_98a590009c4d46b68357b824685dfa82"/>
                            <w:lock w:val="sdtLocked"/>
                            <w:richText/>
                          </w:sdtPr>
                          <w:sdtContent>
                            <w:p>
                              <w:pPr>
                                <w:ind w:firstLine="709"/>
                                <w:jc w:val="both"/>
                                <w:rPr>
                                  <w:szCs w:val="24"/>
                                  <w:lang w:eastAsia="lt-LT"/>
                                </w:rPr>
                              </w:pPr>
                              <w:sdt>
                                <w:sdtPr>
                                  <w:alias w:val="Numeris"/>
                                  <w:tag w:val="nr_98a590009c4d46b68357b824685dfa82"/>
                                  <w:lock w:val="sdtLocked"/>
                                  <w:richText/>
                                </w:sdtPr>
                                <w:sdtContent>
                                  <w:r>
                                    <w:rPr>
                                      <w:szCs w:val="24"/>
                                      <w:lang w:eastAsia="lt-LT"/>
                                    </w:rPr>
                                    <w:t>31.12.2</w:t>
                                  </w:r>
                                </w:sdtContent>
                              </w:sdt>
                              <w:r>
                                <w:rPr>
                                  <w:szCs w:val="24"/>
                                  <w:lang w:eastAsia="lt-LT"/>
                                </w:rPr>
                                <w:t>. būtų galima lengvai kontroliuoti keleivius, jie negalėtų šių tikrinimo vietų apeiti, per jas galėtų eiti įvairaus dydžio keleivių srautas, netrikdydamas oro uosto darbo, ir nebūtų trukdoma keleivių registracija į reisus, keleivių įlaipinimo ir bagažo skyriaus bagažo pakrovimo į orlaivį procesas;</w:t>
                              </w:r>
                            </w:p>
                          </w:sdtContent>
                        </w:sdt>
                        <w:sdt>
                          <w:sdtPr>
                            <w:alias w:val="31.12.3 pp."/>
                            <w:tag w:val="part_78a127cdfb894c84bf88604543ab38e5"/>
                            <w:lock w:val="sdtLocked"/>
                            <w:richText/>
                          </w:sdtPr>
                          <w:sdtContent>
                            <w:p>
                              <w:pPr>
                                <w:ind w:firstLine="709"/>
                                <w:jc w:val="both"/>
                                <w:rPr>
                                  <w:szCs w:val="24"/>
                                  <w:lang w:eastAsia="lt-LT"/>
                                </w:rPr>
                              </w:pPr>
                              <w:sdt>
                                <w:sdtPr>
                                  <w:alias w:val="Numeris"/>
                                  <w:tag w:val="nr_78a127cdfb894c84bf88604543ab38e5"/>
                                  <w:lock w:val="sdtLocked"/>
                                  <w:richText/>
                                </w:sdtPr>
                                <w:sdtContent>
                                  <w:r>
                                    <w:rPr>
                                      <w:szCs w:val="24"/>
                                      <w:lang w:eastAsia="lt-LT"/>
                                    </w:rPr>
                                    <w:t>31.12.3</w:t>
                                  </w:r>
                                </w:sdtContent>
                              </w:sdt>
                              <w:r>
                                <w:rPr>
                                  <w:szCs w:val="24"/>
                                  <w:lang w:eastAsia="lt-LT"/>
                                </w:rPr>
                                <w:t>. būtų įrengta saugumo įranga, skirta asmenims, daiktams ir bagažui tikrinti. Įrengiant tikrinimo įrangą, turi būti atsižvelgiama į elektros įrangos ir kabelių tunelių skleidžiamų radijo bangų dažnių įtaką, taip pat į saugumo įrenginių įtaką oro uosto ryšių įrangai;</w:t>
                              </w:r>
                            </w:p>
                          </w:sdtContent>
                        </w:sdt>
                        <w:sdt>
                          <w:sdtPr>
                            <w:alias w:val="31.12.4 pp."/>
                            <w:tag w:val="part_a1afaa0b5df643429175d775a550a609"/>
                            <w:lock w:val="sdtLocked"/>
                            <w:richText/>
                          </w:sdtPr>
                          <w:sdtContent>
                            <w:p>
                              <w:pPr>
                                <w:ind w:firstLine="709"/>
                                <w:jc w:val="both"/>
                                <w:rPr>
                                  <w:szCs w:val="24"/>
                                  <w:lang w:eastAsia="lt-LT"/>
                                </w:rPr>
                              </w:pPr>
                              <w:sdt>
                                <w:sdtPr>
                                  <w:alias w:val="Numeris"/>
                                  <w:tag w:val="nr_a1afaa0b5df643429175d775a550a609"/>
                                  <w:lock w:val="sdtLocked"/>
                                  <w:richText/>
                                </w:sdtPr>
                                <w:sdtContent>
                                  <w:r>
                                    <w:rPr>
                                      <w:szCs w:val="24"/>
                                      <w:lang w:eastAsia="lt-LT"/>
                                    </w:rPr>
                                    <w:t>31.12.4</w:t>
                                  </w:r>
                                </w:sdtContent>
                              </w:sdt>
                              <w:r>
                                <w:rPr>
                                  <w:szCs w:val="24"/>
                                  <w:lang w:eastAsia="lt-LT"/>
                                </w:rPr>
                                <w:t>. būtų įrengta kabina arba kilnojamoji sienelė, skirta keleiviams nuodugniai apieškoti rankomis;</w:t>
                              </w:r>
                            </w:p>
                          </w:sdtContent>
                        </w:sdt>
                        <w:sdt>
                          <w:sdtPr>
                            <w:alias w:val="31.12.5 pp."/>
                            <w:tag w:val="part_1ca14cf16d564b9ea2693e3c0f9fcd0d"/>
                            <w:lock w:val="sdtLocked"/>
                            <w:richText/>
                          </w:sdtPr>
                          <w:sdtContent>
                            <w:p>
                              <w:pPr>
                                <w:ind w:firstLine="709"/>
                                <w:jc w:val="both"/>
                                <w:rPr>
                                  <w:szCs w:val="24"/>
                                  <w:lang w:eastAsia="lt-LT"/>
                                </w:rPr>
                              </w:pPr>
                              <w:sdt>
                                <w:sdtPr>
                                  <w:alias w:val="Numeris"/>
                                  <w:tag w:val="nr_1ca14cf16d564b9ea2693e3c0f9fcd0d"/>
                                  <w:lock w:val="sdtLocked"/>
                                  <w:richText/>
                                </w:sdtPr>
                                <w:sdtContent>
                                  <w:r>
                                    <w:rPr>
                                      <w:szCs w:val="24"/>
                                      <w:lang w:eastAsia="lt-LT"/>
                                    </w:rPr>
                                    <w:t>31.12.5</w:t>
                                  </w:r>
                                </w:sdtContent>
                              </w:sdt>
                              <w:r>
                                <w:rPr>
                                  <w:szCs w:val="24"/>
                                  <w:lang w:eastAsia="lt-LT"/>
                                </w:rPr>
                                <w:t>. būtų įrengti staleliai, ant kurių būtų galima rankomis tikrinti daiktus ir bagažą;</w:t>
                              </w:r>
                            </w:p>
                          </w:sdtContent>
                        </w:sdt>
                        <w:sdt>
                          <w:sdtPr>
                            <w:alias w:val="31.12.6 pp."/>
                            <w:tag w:val="part_511232f3959643b58ec0484fa5c43be2"/>
                            <w:lock w:val="sdtLocked"/>
                            <w:richText/>
                          </w:sdtPr>
                          <w:sdtContent>
                            <w:p>
                              <w:pPr>
                                <w:ind w:firstLine="709"/>
                                <w:jc w:val="both"/>
                                <w:rPr>
                                  <w:szCs w:val="24"/>
                                  <w:lang w:eastAsia="lt-LT"/>
                                </w:rPr>
                              </w:pPr>
                              <w:sdt>
                                <w:sdtPr>
                                  <w:alias w:val="Numeris"/>
                                  <w:tag w:val="nr_511232f3959643b58ec0484fa5c43be2"/>
                                  <w:lock w:val="sdtLocked"/>
                                  <w:richText/>
                                </w:sdtPr>
                                <w:sdtContent>
                                  <w:r>
                                    <w:rPr>
                                      <w:szCs w:val="24"/>
                                      <w:lang w:eastAsia="lt-LT"/>
                                    </w:rPr>
                                    <w:t>31.12.6</w:t>
                                  </w:r>
                                </w:sdtContent>
                              </w:sdt>
                              <w:r>
                                <w:rPr>
                                  <w:szCs w:val="24"/>
                                  <w:lang w:eastAsia="lt-LT"/>
                                </w:rPr>
                                <w:t>. būtų konteineriai draudžiamiems daiktams išmesti, padėklai ar skaidrūs plastikiniai maišeliai, kad keleiviai galėtų pasirengti ir iš anksto padėti ant padėklų ar įdėti į maišelius metalinius daiktus, pavyzdžiui, monetas, rašiklius, akinius, raktus, mobiliojo ryšio telefonus;</w:t>
                              </w:r>
                            </w:p>
                          </w:sdtContent>
                        </w:sdt>
                        <w:sdt>
                          <w:sdtPr>
                            <w:alias w:val="31.12.7 pp."/>
                            <w:tag w:val="part_4868c4cc0e3347e59c112cf8ffe3548a"/>
                            <w:lock w:val="sdtLocked"/>
                            <w:richText/>
                          </w:sdtPr>
                          <w:sdtContent>
                            <w:p>
                              <w:pPr>
                                <w:ind w:firstLine="709"/>
                                <w:jc w:val="both"/>
                                <w:rPr>
                                  <w:szCs w:val="24"/>
                                  <w:lang w:eastAsia="lt-LT"/>
                                </w:rPr>
                              </w:pPr>
                              <w:sdt>
                                <w:sdtPr>
                                  <w:alias w:val="Numeris"/>
                                  <w:tag w:val="nr_4868c4cc0e3347e59c112cf8ffe3548a"/>
                                  <w:lock w:val="sdtLocked"/>
                                  <w:richText/>
                                </w:sdtPr>
                                <w:sdtContent>
                                  <w:r>
                                    <w:rPr>
                                      <w:szCs w:val="24"/>
                                      <w:lang w:eastAsia="lt-LT"/>
                                    </w:rPr>
                                    <w:t>31.12.7</w:t>
                                  </w:r>
                                </w:sdtContent>
                              </w:sdt>
                              <w:r>
                                <w:rPr>
                                  <w:szCs w:val="24"/>
                                  <w:lang w:eastAsia="lt-LT"/>
                                </w:rPr>
                                <w:t>. būtų įrengtos viešos ir paslėptos ryšio priemonės;</w:t>
                              </w:r>
                            </w:p>
                          </w:sdtContent>
                        </w:sdt>
                        <w:sdt>
                          <w:sdtPr>
                            <w:alias w:val="31.12.8 pp."/>
                            <w:tag w:val="part_b9c6f217ddcd4355b5fd5628e18f68c1"/>
                            <w:lock w:val="sdtLocked"/>
                            <w:richText/>
                          </w:sdtPr>
                          <w:sdtContent>
                            <w:p>
                              <w:pPr>
                                <w:ind w:firstLine="709"/>
                                <w:jc w:val="both"/>
                                <w:rPr>
                                  <w:szCs w:val="24"/>
                                  <w:lang w:eastAsia="lt-LT"/>
                                </w:rPr>
                              </w:pPr>
                              <w:sdt>
                                <w:sdtPr>
                                  <w:alias w:val="Numeris"/>
                                  <w:tag w:val="nr_b9c6f217ddcd4355b5fd5628e18f68c1"/>
                                  <w:lock w:val="sdtLocked"/>
                                  <w:richText/>
                                </w:sdtPr>
                                <w:sdtContent>
                                  <w:r>
                                    <w:rPr>
                                      <w:szCs w:val="24"/>
                                      <w:lang w:eastAsia="lt-LT"/>
                                    </w:rPr>
                                    <w:t>31.12.8</w:t>
                                  </w:r>
                                </w:sdtContent>
                              </w:sdt>
                              <w:r>
                                <w:rPr>
                                  <w:szCs w:val="24"/>
                                  <w:lang w:eastAsia="lt-LT"/>
                                </w:rPr>
                                <w:t>. įrengtos šildymo, apšvietimo ir ventiliacijos sistemos;</w:t>
                              </w:r>
                            </w:p>
                          </w:sdtContent>
                        </w:sdt>
                        <w:sdt>
                          <w:sdtPr>
                            <w:alias w:val="31.12.9 pp."/>
                            <w:tag w:val="part_0b10dbf9bd114975b6575ec913e7410c"/>
                            <w:lock w:val="sdtLocked"/>
                            <w:richText/>
                          </w:sdtPr>
                          <w:sdtContent>
                            <w:p>
                              <w:pPr>
                                <w:ind w:firstLine="709"/>
                                <w:jc w:val="both"/>
                                <w:rPr>
                                  <w:szCs w:val="24"/>
                                  <w:lang w:eastAsia="lt-LT"/>
                                </w:rPr>
                              </w:pPr>
                              <w:sdt>
                                <w:sdtPr>
                                  <w:alias w:val="Numeris"/>
                                  <w:tag w:val="nr_0b10dbf9bd114975b6575ec913e7410c"/>
                                  <w:lock w:val="sdtLocked"/>
                                  <w:richText/>
                                </w:sdtPr>
                                <w:sdtContent>
                                  <w:r>
                                    <w:rPr>
                                      <w:szCs w:val="24"/>
                                      <w:lang w:eastAsia="lt-LT"/>
                                    </w:rPr>
                                    <w:t>31.12.9</w:t>
                                  </w:r>
                                </w:sdtContent>
                              </w:sdt>
                              <w:r>
                                <w:rPr>
                                  <w:szCs w:val="24"/>
                                  <w:lang w:eastAsia="lt-LT"/>
                                </w:rPr>
                                <w:t>. būtų ženklai, informuojantys, kad keleivius ir rankinį bagažą tikrina aviacijos saugumo darbuotojai, ir pateiktas daiktų, kuriuos draudžiama vežtis su savimi ir rankiniame bagaže, sąrašas;</w:t>
                              </w:r>
                            </w:p>
                          </w:sdtContent>
                        </w:sdt>
                        <w:sdt>
                          <w:sdtPr>
                            <w:alias w:val="31.12.10 pp."/>
                            <w:tag w:val="part_77e6acb3153244b9aa59b49af22e379e"/>
                            <w:lock w:val="sdtLocked"/>
                            <w:richText/>
                          </w:sdtPr>
                          <w:sdtContent>
                            <w:p>
                              <w:pPr>
                                <w:ind w:firstLine="709"/>
                                <w:jc w:val="both"/>
                                <w:rPr>
                                  <w:szCs w:val="24"/>
                                  <w:lang w:eastAsia="lt-LT"/>
                                </w:rPr>
                              </w:pPr>
                              <w:sdt>
                                <w:sdtPr>
                                  <w:alias w:val="Numeris"/>
                                  <w:tag w:val="nr_77e6acb3153244b9aa59b49af22e379e"/>
                                  <w:lock w:val="sdtLocked"/>
                                  <w:richText/>
                                </w:sdtPr>
                                <w:sdtContent>
                                  <w:r>
                                    <w:rPr>
                                      <w:szCs w:val="24"/>
                                      <w:lang w:eastAsia="lt-LT"/>
                                    </w:rPr>
                                    <w:t>31.12.10</w:t>
                                  </w:r>
                                </w:sdtContent>
                              </w:sdt>
                              <w:r>
                                <w:rPr>
                                  <w:szCs w:val="24"/>
                                  <w:lang w:eastAsia="lt-LT"/>
                                </w:rPr>
                                <w:t>. kai saugumo patikrinimo įranga gali turėti neigiamą poveikį kino ir fotojuostoms, būtų ženklai, informuojantys apie tai, kad šias juostas reikėtų išimti iš bagažo ir pateikti jas apžiūrėti įrenginio operatoriui;</w:t>
                              </w:r>
                            </w:p>
                          </w:sdtContent>
                        </w:sdt>
                        <w:sdt>
                          <w:sdtPr>
                            <w:alias w:val="31.12.11 pp."/>
                            <w:tag w:val="part_5b0e6ef8ce2b48a1b5c5b51d10150778"/>
                            <w:lock w:val="sdtLocked"/>
                            <w:richText/>
                          </w:sdtPr>
                          <w:sdtContent>
                            <w:p>
                              <w:pPr>
                                <w:ind w:firstLine="709"/>
                                <w:jc w:val="both"/>
                                <w:rPr>
                                  <w:szCs w:val="24"/>
                                  <w:lang w:eastAsia="lt-LT"/>
                                </w:rPr>
                              </w:pPr>
                              <w:sdt>
                                <w:sdtPr>
                                  <w:alias w:val="Numeris"/>
                                  <w:tag w:val="nr_5b0e6ef8ce2b48a1b5c5b51d10150778"/>
                                  <w:lock w:val="sdtLocked"/>
                                  <w:richText/>
                                </w:sdtPr>
                                <w:sdtContent>
                                  <w:r>
                                    <w:rPr>
                                      <w:szCs w:val="24"/>
                                      <w:lang w:eastAsia="lt-LT"/>
                                    </w:rPr>
                                    <w:t>31.12.11</w:t>
                                  </w:r>
                                </w:sdtContent>
                              </w:sdt>
                              <w:r>
                                <w:rPr>
                                  <w:szCs w:val="24"/>
                                  <w:lang w:eastAsia="lt-LT"/>
                                </w:rPr>
                                <w:t xml:space="preserve">. </w:t>
                              </w:r>
                              <w:r>
                                <w:rPr>
                                  <w:szCs w:val="24"/>
                                </w:rPr>
                                <w:t>būtų ženklai, informuojantys, kad skysčiai, dideli elektroniniai ir elektros prietaisai turi būti išimti iš rankinio bagažo ir pateikiami tikrinti atskirai, nebent tame oro uoste yra naudojama saugumo įranga, kuria tikrinant nereikia iš rankinio bagažo išimti skysčių, didelių elektroninių ir elektros prietaisų</w:t>
                              </w:r>
                              <w:r>
                                <w:rPr>
                                  <w:szCs w:val="24"/>
                                  <w:lang w:eastAsia="lt-LT"/>
                                </w:rPr>
                                <w:t>.</w:t>
                              </w:r>
                            </w:p>
                            <w:p>
                              <w:pPr>
                                <w:ind w:firstLine="709"/>
                                <w:jc w:val="both"/>
                                <w:rPr>
                                  <w:szCs w:val="24"/>
                                  <w:lang w:eastAsia="lt-LT"/>
                                </w:rPr>
                              </w:pPr>
                            </w:p>
                          </w:sdtContent>
                        </w:sdt>
                      </w:sdtContent>
                    </w:sdt>
                  </w:sdtContent>
                </w:sdt>
              </w:sdtContent>
            </w:sdt>
            <w:sdt>
              <w:sdtPr>
                <w:alias w:val="poskyris"/>
                <w:tag w:val="part_c24978649a4742f696774a54bf01f2b7"/>
                <w:lock w:val="sdtLocked"/>
                <w:richText/>
              </w:sdtPr>
              <w:sdtContent>
                <w:p>
                  <w:pPr>
                    <w:jc w:val="center"/>
                    <w:rPr>
                      <w:szCs w:val="24"/>
                      <w:lang w:eastAsia="lt-LT"/>
                    </w:rPr>
                  </w:pPr>
                  <w:sdt>
                    <w:sdtPr>
                      <w:alias w:val="Pavadinimas"/>
                      <w:tag w:val="title_c24978649a4742f696774a54bf01f2b7"/>
                      <w:lock w:val="sdtLocked"/>
                      <w:richText/>
                    </w:sdtPr>
                    <w:sdtContent>
                      <w:r>
                        <w:rPr>
                          <w:b/>
                          <w:bCs/>
                          <w:szCs w:val="24"/>
                          <w:lang w:eastAsia="lt-LT"/>
                        </w:rPr>
                        <w:t>Patekimo kontrolė</w:t>
                      </w:r>
                    </w:sdtContent>
                  </w:sdt>
                </w:p>
                <w:p>
                  <w:pPr>
                    <w:ind w:firstLine="771"/>
                    <w:jc w:val="both"/>
                    <w:rPr>
                      <w:szCs w:val="24"/>
                      <w:lang w:eastAsia="lt-LT"/>
                    </w:rPr>
                  </w:pPr>
                </w:p>
                <w:sdt>
                  <w:sdtPr>
                    <w:alias w:val="32 p."/>
                    <w:tag w:val="part_682a54a27b9c4a97a3b4d4d6956286b8"/>
                    <w:lock w:val="sdtLocked"/>
                    <w:richText/>
                  </w:sdtPr>
                  <w:sdtContent>
                    <w:p>
                      <w:pPr>
                        <w:ind w:firstLine="709"/>
                        <w:jc w:val="both"/>
                        <w:rPr>
                          <w:szCs w:val="24"/>
                          <w:lang w:eastAsia="lt-LT"/>
                        </w:rPr>
                      </w:pPr>
                      <w:sdt>
                        <w:sdtPr>
                          <w:alias w:val="Numeris"/>
                          <w:tag w:val="nr_682a54a27b9c4a97a3b4d4d6956286b8"/>
                          <w:lock w:val="sdtLocked"/>
                          <w:richText/>
                        </w:sdtPr>
                        <w:sdtContent>
                          <w:r>
                            <w:rPr>
                              <w:szCs w:val="24"/>
                              <w:lang w:eastAsia="lt-LT"/>
                            </w:rPr>
                            <w:t>32</w:t>
                          </w:r>
                        </w:sdtContent>
                      </w:sdt>
                      <w:r>
                        <w:rPr>
                          <w:szCs w:val="24"/>
                          <w:lang w:eastAsia="lt-LT"/>
                        </w:rPr>
                        <w:t xml:space="preserve">. </w:t>
                      </w:r>
                      <w:r>
                        <w:rPr>
                          <w:szCs w:val="24"/>
                        </w:rPr>
                        <w:t>Patekimo kontrolės priemonių reikalavimai, kurių turi laikytis oro uostus valdančios įmonės, nustatyti</w:t>
                      </w:r>
                      <w:r>
                        <w:rPr>
                          <w:szCs w:val="24"/>
                          <w:lang w:eastAsia="lt-LT"/>
                        </w:rPr>
                        <w:t>:</w:t>
                      </w:r>
                    </w:p>
                    <w:sdt>
                      <w:sdtPr>
                        <w:alias w:val="32.1 pp."/>
                        <w:tag w:val="part_a307655093724b9d9ea46b3e762fd6e2"/>
                        <w:lock w:val="sdtLocked"/>
                        <w:richText/>
                      </w:sdtPr>
                      <w:sdtContent>
                        <w:p>
                          <w:pPr>
                            <w:ind w:firstLine="709"/>
                            <w:jc w:val="both"/>
                            <w:rPr>
                              <w:szCs w:val="24"/>
                              <w:lang w:eastAsia="lt-LT"/>
                            </w:rPr>
                          </w:pPr>
                          <w:sdt>
                            <w:sdtPr>
                              <w:alias w:val="Numeris"/>
                              <w:tag w:val="nr_a307655093724b9d9ea46b3e762fd6e2"/>
                              <w:lock w:val="sdtLocked"/>
                              <w:richText/>
                            </w:sdtPr>
                            <w:sdtContent>
                              <w:r>
                                <w:rPr>
                                  <w:szCs w:val="24"/>
                                  <w:lang w:eastAsia="lt-LT"/>
                                </w:rPr>
                                <w:t>32.1</w:t>
                              </w:r>
                            </w:sdtContent>
                          </w:sdt>
                          <w:r>
                            <w:rPr>
                              <w:szCs w:val="24"/>
                              <w:lang w:eastAsia="lt-LT"/>
                            </w:rPr>
                            <w:t xml:space="preserve">. Reglamento (EB) Nr. 300/2008 </w:t>
                          </w:r>
                          <w:r>
                            <w:rPr>
                              <w:szCs w:val="24"/>
                              <w:lang w:val="en-US" w:eastAsia="lt-LT"/>
                            </w:rPr>
                            <w:t xml:space="preserve">1 </w:t>
                          </w:r>
                          <w:r>
                            <w:rPr>
                              <w:szCs w:val="24"/>
                              <w:lang w:eastAsia="lt-LT"/>
                            </w:rPr>
                            <w:t>priedo 1.2 punkte (išduodant oro uosto darbuotojo pažymėjimą);</w:t>
                          </w:r>
                        </w:p>
                      </w:sdtContent>
                    </w:sdt>
                    <w:sdt>
                      <w:sdtPr>
                        <w:alias w:val="32.2 pp."/>
                        <w:tag w:val="part_c990567ded264fcbaad7470f6b391185"/>
                        <w:lock w:val="sdtLocked"/>
                        <w:richText/>
                      </w:sdtPr>
                      <w:sdtContent>
                        <w:p>
                          <w:pPr>
                            <w:ind w:firstLine="709"/>
                            <w:jc w:val="both"/>
                            <w:rPr>
                              <w:szCs w:val="24"/>
                              <w:lang w:eastAsia="lt-LT"/>
                            </w:rPr>
                          </w:pPr>
                          <w:sdt>
                            <w:sdtPr>
                              <w:alias w:val="Numeris"/>
                              <w:tag w:val="nr_c990567ded264fcbaad7470f6b391185"/>
                              <w:lock w:val="sdtLocked"/>
                              <w:richText/>
                            </w:sdtPr>
                            <w:sdtContent>
                              <w:r>
                                <w:rPr>
                                  <w:szCs w:val="24"/>
                                  <w:lang w:eastAsia="lt-LT"/>
                                </w:rPr>
                                <w:t>32.2</w:t>
                              </w:r>
                            </w:sdtContent>
                          </w:sdt>
                          <w:r>
                            <w:rPr>
                              <w:szCs w:val="24"/>
                              <w:lang w:eastAsia="lt-LT"/>
                            </w:rPr>
                            <w:t>. Reglamento (EB) Nr. 272/2009 priedo C dalyje;</w:t>
                          </w:r>
                        </w:p>
                      </w:sdtContent>
                    </w:sdt>
                    <w:sdt>
                      <w:sdtPr>
                        <w:alias w:val="32.3 pp."/>
                        <w:tag w:val="part_67147d4e13bc4fefbce9b3fc19870b3e"/>
                        <w:lock w:val="sdtLocked"/>
                        <w:richText/>
                      </w:sdtPr>
                      <w:sdtContent>
                        <w:p>
                          <w:pPr>
                            <w:ind w:firstLine="709"/>
                            <w:jc w:val="both"/>
                            <w:rPr>
                              <w:szCs w:val="24"/>
                              <w:lang w:eastAsia="lt-LT"/>
                            </w:rPr>
                          </w:pPr>
                          <w:sdt>
                            <w:sdtPr>
                              <w:alias w:val="Numeris"/>
                              <w:tag w:val="nr_67147d4e13bc4fefbce9b3fc19870b3e"/>
                              <w:lock w:val="sdtLocked"/>
                              <w:richText/>
                            </w:sdtPr>
                            <w:sdtContent>
                              <w:r>
                                <w:rPr>
                                  <w:szCs w:val="24"/>
                                  <w:lang w:eastAsia="lt-LT"/>
                                </w:rPr>
                                <w:t>32.3</w:t>
                              </w:r>
                            </w:sdtContent>
                          </w:sdt>
                          <w:r>
                            <w:rPr>
                              <w:szCs w:val="24"/>
                              <w:lang w:eastAsia="lt-LT"/>
                            </w:rPr>
                            <w:t xml:space="preserve">. Reglamento (ES) </w:t>
                          </w:r>
                          <w:r>
                            <w:rPr>
                              <w:color w:val="000000"/>
                              <w:szCs w:val="24"/>
                              <w:lang w:eastAsia="lt-LT"/>
                            </w:rPr>
                            <w:t xml:space="preserve">2015/1998 </w:t>
                          </w:r>
                          <w:r>
                            <w:rPr>
                              <w:szCs w:val="24"/>
                              <w:lang w:eastAsia="lt-LT"/>
                            </w:rPr>
                            <w:t xml:space="preserve">priedo 1.2.1–1.2.3 ir 1.2.5–1.2.7 punktuose; </w:t>
                          </w:r>
                        </w:p>
                      </w:sdtContent>
                    </w:sdt>
                    <w:sdt>
                      <w:sdtPr>
                        <w:alias w:val="32.4 pp."/>
                        <w:tag w:val="part_216fc1859dff4beb85e0446bb48177e2"/>
                        <w:lock w:val="sdtLocked"/>
                        <w:richText/>
                      </w:sdtPr>
                      <w:sdtContent>
                        <w:p>
                          <w:pPr>
                            <w:ind w:firstLine="709"/>
                            <w:jc w:val="both"/>
                            <w:rPr>
                              <w:szCs w:val="24"/>
                              <w:lang w:eastAsia="lt-LT"/>
                            </w:rPr>
                          </w:pPr>
                          <w:sdt>
                            <w:sdtPr>
                              <w:alias w:val="Numeris"/>
                              <w:tag w:val="nr_216fc1859dff4beb85e0446bb48177e2"/>
                              <w:lock w:val="sdtLocked"/>
                              <w:richText/>
                            </w:sdtPr>
                            <w:sdtContent>
                              <w:r>
                                <w:rPr>
                                  <w:szCs w:val="24"/>
                                  <w:lang w:eastAsia="lt-LT"/>
                                </w:rPr>
                                <w:t>32.4</w:t>
                              </w:r>
                            </w:sdtContent>
                          </w:sdt>
                          <w:r>
                            <w:rPr>
                              <w:szCs w:val="24"/>
                              <w:lang w:eastAsia="lt-LT"/>
                            </w:rPr>
                            <w:t xml:space="preserve">. Sprendimo C(2015) 8005 priedo 1.2.1 (išduodant oro uosto darbuotojo pažymėjimą) punkte. </w:t>
                          </w:r>
                        </w:p>
                        <w:p>
                          <w:pPr>
                            <w:ind w:firstLine="709"/>
                            <w:jc w:val="both"/>
                            <w:rPr>
                              <w:szCs w:val="24"/>
                              <w:lang w:eastAsia="lt-LT"/>
                            </w:rPr>
                          </w:pPr>
                        </w:p>
                      </w:sdtContent>
                    </w:sdt>
                  </w:sdtContent>
                </w:sdt>
              </w:sdtContent>
            </w:sdt>
            <w:sdt>
              <w:sdtPr>
                <w:alias w:val="poskyris"/>
                <w:tag w:val="part_1f7b44777db74fd98574348b91459c33"/>
                <w:lock w:val="sdtLocked"/>
                <w:richText/>
              </w:sdtPr>
              <w:sdtContent>
                <w:p>
                  <w:pPr>
                    <w:jc w:val="center"/>
                    <w:rPr>
                      <w:szCs w:val="24"/>
                      <w:lang w:eastAsia="lt-LT"/>
                    </w:rPr>
                  </w:pPr>
                  <w:sdt>
                    <w:sdtPr>
                      <w:alias w:val="Pavadinimas"/>
                      <w:tag w:val="title_1f7b44777db74fd98574348b91459c33"/>
                      <w:lock w:val="sdtLocked"/>
                      <w:richText/>
                    </w:sdtPr>
                    <w:sdtContent>
                      <w:r>
                        <w:rPr>
                          <w:b/>
                          <w:bCs/>
                          <w:szCs w:val="24"/>
                          <w:lang w:eastAsia="lt-LT"/>
                        </w:rPr>
                        <w:t>Asmenų, išskyrus keleivius, ir jų nešamų daiktų patikrinimas</w:t>
                      </w:r>
                    </w:sdtContent>
                  </w:sdt>
                </w:p>
                <w:p>
                  <w:pPr>
                    <w:ind w:firstLine="771"/>
                    <w:jc w:val="both"/>
                    <w:rPr>
                      <w:szCs w:val="24"/>
                      <w:lang w:eastAsia="lt-LT"/>
                    </w:rPr>
                  </w:pPr>
                </w:p>
                <w:sdt>
                  <w:sdtPr>
                    <w:alias w:val="33 p."/>
                    <w:tag w:val="part_5746afe0306d48beabcd2db04c7fdbda"/>
                    <w:lock w:val="sdtLocked"/>
                    <w:richText/>
                  </w:sdtPr>
                  <w:sdtContent>
                    <w:p>
                      <w:pPr>
                        <w:ind w:firstLine="709"/>
                        <w:jc w:val="both"/>
                        <w:rPr>
                          <w:szCs w:val="24"/>
                          <w:lang w:eastAsia="lt-LT"/>
                        </w:rPr>
                      </w:pPr>
                      <w:sdt>
                        <w:sdtPr>
                          <w:alias w:val="Numeris"/>
                          <w:tag w:val="nr_5746afe0306d48beabcd2db04c7fdbda"/>
                          <w:lock w:val="sdtLocked"/>
                          <w:richText/>
                        </w:sdtPr>
                        <w:sdtContent>
                          <w:r>
                            <w:rPr>
                              <w:szCs w:val="24"/>
                              <w:lang w:eastAsia="lt-LT"/>
                            </w:rPr>
                            <w:t>33</w:t>
                          </w:r>
                        </w:sdtContent>
                      </w:sdt>
                      <w:r>
                        <w:rPr>
                          <w:szCs w:val="24"/>
                          <w:lang w:eastAsia="lt-LT"/>
                        </w:rPr>
                        <w:t xml:space="preserve">. Asmenims, lydimiems į VSAT pasienio užkardos patalpas, esančias oro uosto riboto patekimo zonoje, netaikomi Reglamento (ES) </w:t>
                      </w:r>
                      <w:r>
                        <w:rPr>
                          <w:color w:val="000000"/>
                          <w:szCs w:val="24"/>
                          <w:lang w:eastAsia="lt-LT"/>
                        </w:rPr>
                        <w:t xml:space="preserve">2015/1998 </w:t>
                      </w:r>
                      <w:r>
                        <w:rPr>
                          <w:szCs w:val="24"/>
                          <w:lang w:eastAsia="lt-LT"/>
                        </w:rPr>
                        <w:t xml:space="preserve">priedo 1.2.5.1 punkto reikalavimai ir prievolės atlikti asmens reputacijos patikrinimą, jeigu būdami riboto patekimo zonose šie asmenys lydimi VSAT pareigūnų visą laiką. VSAT pareigūnai, lydintys asmenis ir potencialiai pavojingus keleivius, turi laikytis Reglamento (ES) </w:t>
                      </w:r>
                      <w:r>
                        <w:rPr>
                          <w:color w:val="000000"/>
                          <w:szCs w:val="24"/>
                          <w:lang w:eastAsia="lt-LT"/>
                        </w:rPr>
                        <w:t xml:space="preserve">2015/1998 </w:t>
                      </w:r>
                      <w:r>
                        <w:rPr>
                          <w:szCs w:val="24"/>
                          <w:lang w:eastAsia="lt-LT"/>
                        </w:rPr>
                        <w:t>priedo 1.2.7.3</w:t>
                      </w:r>
                      <w:r>
                        <w:rPr>
                          <w:color w:val="000000"/>
                          <w:szCs w:val="24"/>
                          <w:lang w:eastAsia="lt-LT"/>
                        </w:rPr>
                        <w:t xml:space="preserve"> </w:t>
                      </w:r>
                      <w:r>
                        <w:rPr>
                          <w:szCs w:val="24"/>
                          <w:lang w:eastAsia="lt-LT"/>
                        </w:rPr>
                        <w:t xml:space="preserve">punkte nustatytos tvarkos ir sąlygų. </w:t>
                      </w:r>
                    </w:p>
                  </w:sdtContent>
                </w:sdt>
                <w:sdt>
                  <w:sdtPr>
                    <w:alias w:val="34 p."/>
                    <w:tag w:val="part_f516b753e73244409d523d3ea497b5e2"/>
                    <w:lock w:val="sdtLocked"/>
                    <w:richText/>
                  </w:sdtPr>
                  <w:sdtContent>
                    <w:p>
                      <w:pPr>
                        <w:ind w:firstLine="709"/>
                        <w:jc w:val="both"/>
                        <w:rPr>
                          <w:szCs w:val="24"/>
                          <w:lang w:eastAsia="lt-LT"/>
                        </w:rPr>
                      </w:pPr>
                      <w:sdt>
                        <w:sdtPr>
                          <w:alias w:val="Numeris"/>
                          <w:tag w:val="nr_f516b753e73244409d523d3ea497b5e2"/>
                          <w:lock w:val="sdtLocked"/>
                          <w:richText/>
                        </w:sdtPr>
                        <w:sdtContent>
                          <w:r>
                            <w:rPr>
                              <w:szCs w:val="24"/>
                              <w:lang w:eastAsia="lt-LT"/>
                            </w:rPr>
                            <w:t>34</w:t>
                          </w:r>
                        </w:sdtContent>
                      </w:sdt>
                      <w:r>
                        <w:rPr>
                          <w:szCs w:val="24"/>
                          <w:lang w:eastAsia="lt-LT"/>
                        </w:rPr>
                        <w:t xml:space="preserve">. </w:t>
                      </w:r>
                      <w:r>
                        <w:rPr>
                          <w:szCs w:val="24"/>
                        </w:rPr>
                        <w:t>Oro uostus valdančios įmonės užtikrina, kad į oro uosto riboto patekimo zoną patenkančių VSAT pareigūnų asmens tapatybės nustatymas atliekamas tokia tvarka ir sąlygomis kaip ir kitų asmenų, patenkančių į oro uosto riboto patekimo zoną.</w:t>
                      </w:r>
                    </w:p>
                  </w:sdtContent>
                </w:sdt>
                <w:sdt>
                  <w:sdtPr>
                    <w:alias w:val="35 p."/>
                    <w:tag w:val="part_4704339afb3346ec8ef97b58fa550a80"/>
                    <w:lock w:val="sdtLocked"/>
                    <w:richText/>
                  </w:sdtPr>
                  <w:sdtContent>
                    <w:p>
                      <w:pPr>
                        <w:ind w:firstLine="709"/>
                        <w:jc w:val="both"/>
                        <w:rPr>
                          <w:szCs w:val="24"/>
                        </w:rPr>
                      </w:pPr>
                      <w:sdt>
                        <w:sdtPr>
                          <w:alias w:val="Numeris"/>
                          <w:tag w:val="nr_4704339afb3346ec8ef97b58fa550a80"/>
                          <w:lock w:val="sdtLocked"/>
                          <w:richText/>
                        </w:sdtPr>
                        <w:sdtContent>
                          <w:r>
                            <w:rPr>
                              <w:szCs w:val="24"/>
                              <w:lang w:eastAsia="lt-LT"/>
                            </w:rPr>
                            <w:t>35</w:t>
                          </w:r>
                        </w:sdtContent>
                      </w:sdt>
                      <w:r>
                        <w:rPr>
                          <w:szCs w:val="24"/>
                          <w:lang w:eastAsia="lt-LT"/>
                        </w:rPr>
                        <w:t xml:space="preserve">. </w:t>
                      </w:r>
                      <w:r>
                        <w:rPr>
                          <w:szCs w:val="24"/>
                        </w:rPr>
                        <w:t>Asmenų, išskyrus keleivius, ir jų nešamų daiktų patikrinimo reikalavimai, kurių turi laikytis oro uostus valdančios įmonės, nustatyti:</w:t>
                      </w:r>
                    </w:p>
                    <w:sdt>
                      <w:sdtPr>
                        <w:alias w:val="35.1 pp."/>
                        <w:tag w:val="part_708cc8ec156b4216835ed52965d99eaa"/>
                        <w:lock w:val="sdtLocked"/>
                        <w:richText/>
                      </w:sdtPr>
                      <w:sdtContent>
                        <w:p>
                          <w:pPr>
                            <w:ind w:firstLine="709"/>
                            <w:jc w:val="both"/>
                            <w:rPr>
                              <w:szCs w:val="24"/>
                            </w:rPr>
                          </w:pPr>
                          <w:sdt>
                            <w:sdtPr>
                              <w:alias w:val="Numeris"/>
                              <w:tag w:val="nr_708cc8ec156b4216835ed52965d99eaa"/>
                              <w:lock w:val="sdtLocked"/>
                              <w:richText/>
                            </w:sdtPr>
                            <w:sdtContent>
                              <w:r>
                                <w:rPr>
                                  <w:szCs w:val="24"/>
                                </w:rPr>
                                <w:t>35.1</w:t>
                              </w:r>
                            </w:sdtContent>
                          </w:sdt>
                          <w:r>
                            <w:rPr>
                              <w:szCs w:val="24"/>
                            </w:rPr>
                            <w:t>. Reglamento (EB) Nr. 300/2008 1 priedo 1.3 punkte;</w:t>
                          </w:r>
                        </w:p>
                      </w:sdtContent>
                    </w:sdt>
                    <w:sdt>
                      <w:sdtPr>
                        <w:alias w:val="35.2 pp."/>
                        <w:tag w:val="part_d61c0bec17384f878892efdcfa87d980"/>
                        <w:lock w:val="sdtLocked"/>
                        <w:richText/>
                      </w:sdtPr>
                      <w:sdtContent>
                        <w:p>
                          <w:pPr>
                            <w:ind w:firstLine="709"/>
                            <w:jc w:val="both"/>
                            <w:rPr>
                              <w:szCs w:val="24"/>
                            </w:rPr>
                          </w:pPr>
                          <w:sdt>
                            <w:sdtPr>
                              <w:alias w:val="Numeris"/>
                              <w:tag w:val="nr_d61c0bec17384f878892efdcfa87d980"/>
                              <w:lock w:val="sdtLocked"/>
                              <w:richText/>
                            </w:sdtPr>
                            <w:sdtContent>
                              <w:r>
                                <w:rPr>
                                  <w:szCs w:val="24"/>
                                </w:rPr>
                                <w:t>35.2</w:t>
                              </w:r>
                            </w:sdtContent>
                          </w:sdt>
                          <w:r>
                            <w:rPr>
                              <w:szCs w:val="24"/>
                            </w:rPr>
                            <w:t>. Reglamento (EB) Nr. 272/2009 priedo A dalies 1 ir 2 (tikrinant daiktus, kuriuos nešasi asmenys, išskyrus keleivius) punktuose;</w:t>
                          </w:r>
                        </w:p>
                      </w:sdtContent>
                    </w:sdt>
                    <w:sdt>
                      <w:sdtPr>
                        <w:alias w:val="35.3 pp."/>
                        <w:tag w:val="part_d2d4e7c2a62a408fbd2d971d112c9c56"/>
                        <w:lock w:val="sdtLocked"/>
                        <w:richText/>
                      </w:sdtPr>
                      <w:sdtContent>
                        <w:p>
                          <w:pPr>
                            <w:ind w:firstLine="709"/>
                            <w:jc w:val="both"/>
                            <w:rPr>
                              <w:szCs w:val="24"/>
                            </w:rPr>
                          </w:pPr>
                          <w:sdt>
                            <w:sdtPr>
                              <w:alias w:val="Numeris"/>
                              <w:tag w:val="nr_d2d4e7c2a62a408fbd2d971d112c9c56"/>
                              <w:lock w:val="sdtLocked"/>
                              <w:richText/>
                            </w:sdtPr>
                            <w:sdtContent>
                              <w:r>
                                <w:rPr>
                                  <w:szCs w:val="24"/>
                                </w:rPr>
                                <w:t>35.3</w:t>
                              </w:r>
                            </w:sdtContent>
                          </w:sdt>
                          <w:r>
                            <w:rPr>
                              <w:szCs w:val="24"/>
                            </w:rPr>
                            <w:t xml:space="preserve">. Reglamento (ES) </w:t>
                          </w:r>
                          <w:r>
                            <w:rPr>
                              <w:color w:val="000000"/>
                              <w:szCs w:val="24"/>
                            </w:rPr>
                            <w:t xml:space="preserve">2015/1998 </w:t>
                          </w:r>
                          <w:r>
                            <w:rPr>
                              <w:szCs w:val="24"/>
                            </w:rPr>
                            <w:t xml:space="preserve">priedo 1.3 ir 1.6 punktuose; </w:t>
                          </w:r>
                        </w:p>
                      </w:sdtContent>
                    </w:sdt>
                    <w:sdt>
                      <w:sdtPr>
                        <w:alias w:val="35.4 pp."/>
                        <w:tag w:val="part_42ccd9e6ed254426ba8f7a16d22ac8aa"/>
                        <w:lock w:val="sdtLocked"/>
                        <w:richText/>
                      </w:sdtPr>
                      <w:sdtContent>
                        <w:p>
                          <w:pPr>
                            <w:ind w:firstLine="709"/>
                            <w:jc w:val="both"/>
                            <w:rPr>
                              <w:szCs w:val="24"/>
                            </w:rPr>
                          </w:pPr>
                          <w:sdt>
                            <w:sdtPr>
                              <w:alias w:val="Numeris"/>
                              <w:tag w:val="nr_42ccd9e6ed254426ba8f7a16d22ac8aa"/>
                              <w:lock w:val="sdtLocked"/>
                              <w:richText/>
                            </w:sdtPr>
                            <w:sdtContent>
                              <w:r>
                                <w:rPr>
                                  <w:szCs w:val="24"/>
                                </w:rPr>
                                <w:t>35.4</w:t>
                              </w:r>
                            </w:sdtContent>
                          </w:sdt>
                          <w:r>
                            <w:rPr>
                              <w:szCs w:val="24"/>
                            </w:rPr>
                            <w:t xml:space="preserve">. Sprendimo C(2015) 8005 priedo 1.3 punkte; </w:t>
                          </w:r>
                        </w:p>
                      </w:sdtContent>
                    </w:sdt>
                    <w:sdt>
                      <w:sdtPr>
                        <w:alias w:val="35.5 pp."/>
                        <w:tag w:val="part_3315b5b08ddf4895aec8fb3be7f22889"/>
                        <w:lock w:val="sdtLocked"/>
                        <w:richText/>
                      </w:sdtPr>
                      <w:sdtContent>
                        <w:p>
                          <w:pPr>
                            <w:tabs>
                              <w:tab w:val="left" w:pos="7230"/>
                            </w:tabs>
                            <w:ind w:firstLine="709"/>
                            <w:jc w:val="both"/>
                            <w:rPr>
                              <w:szCs w:val="24"/>
                            </w:rPr>
                          </w:pPr>
                          <w:sdt>
                            <w:sdtPr>
                              <w:alias w:val="Numeris"/>
                              <w:tag w:val="nr_3315b5b08ddf4895aec8fb3be7f22889"/>
                              <w:lock w:val="sdtLocked"/>
                              <w:richText/>
                            </w:sdtPr>
                            <w:sdtContent>
                              <w:r>
                                <w:rPr>
                                  <w:szCs w:val="24"/>
                                </w:rPr>
                                <w:t>35.5</w:t>
                              </w:r>
                            </w:sdtContent>
                          </w:sdt>
                          <w:r>
                            <w:rPr>
                              <w:szCs w:val="24"/>
                            </w:rPr>
                            <w:t xml:space="preserve">. Nacionalinėje civilinės aviacijos saugumo </w:t>
                          </w:r>
                          <w:r>
                            <w:rPr>
                              <w:szCs w:val="24"/>
                              <w:lang w:eastAsia="lt-LT"/>
                            </w:rPr>
                            <w:t xml:space="preserve">programoje nurodytų </w:t>
                          </w:r>
                          <w:r>
                            <w:rPr>
                              <w:color w:val="000000"/>
                              <w:szCs w:val="24"/>
                              <w:shd w:val="clear" w:color="auto" w:fill="FFFFFF"/>
                            </w:rPr>
                            <w:t>aviacijos saugumo reikalavimų taikymo išimčių, papildomų reikalavimų potencialiai pavojingus keleivius lydintiems asmenims ir veiksmų ypatingomis aplinkybėmis aprašo</w:t>
                          </w:r>
                          <w:r>
                            <w:rPr>
                              <w:szCs w:val="24"/>
                              <w:lang w:eastAsia="lt-LT"/>
                            </w:rPr>
                            <w:t xml:space="preserve"> (Riboto naudojimo), tvirtinamo Vyriausybės, (toliau – Aprašas) 4–8 </w:t>
                          </w:r>
                          <w:r>
                            <w:rPr>
                              <w:szCs w:val="24"/>
                            </w:rPr>
                            <w:t>punktuose.</w:t>
                          </w:r>
                        </w:p>
                        <w:p>
                          <w:pPr>
                            <w:ind w:firstLine="709"/>
                            <w:jc w:val="both"/>
                            <w:rPr>
                              <w:szCs w:val="24"/>
                            </w:rPr>
                          </w:pPr>
                        </w:p>
                      </w:sdtContent>
                    </w:sdt>
                  </w:sdtContent>
                </w:sdt>
              </w:sdtContent>
            </w:sdt>
            <w:sdt>
              <w:sdtPr>
                <w:alias w:val="poskyris"/>
                <w:tag w:val="part_db9ced09f18f4288a43b02bd8d0b7be2"/>
                <w:lock w:val="sdtLocked"/>
                <w:richText/>
              </w:sdtPr>
              <w:sdtContent>
                <w:p>
                  <w:pPr>
                    <w:jc w:val="center"/>
                    <w:rPr>
                      <w:szCs w:val="24"/>
                      <w:lang w:eastAsia="lt-LT"/>
                    </w:rPr>
                  </w:pPr>
                  <w:sdt>
                    <w:sdtPr>
                      <w:alias w:val="Pavadinimas"/>
                      <w:tag w:val="title_db9ced09f18f4288a43b02bd8d0b7be2"/>
                      <w:lock w:val="sdtLocked"/>
                      <w:richText/>
                    </w:sdtPr>
                    <w:sdtContent>
                      <w:r>
                        <w:rPr>
                          <w:b/>
                          <w:bCs/>
                          <w:szCs w:val="24"/>
                          <w:lang w:eastAsia="lt-LT"/>
                        </w:rPr>
                        <w:t>Transporto priemonių patikrinimas</w:t>
                      </w:r>
                    </w:sdtContent>
                  </w:sdt>
                </w:p>
                <w:p>
                  <w:pPr>
                    <w:ind w:firstLine="709"/>
                    <w:jc w:val="both"/>
                    <w:rPr>
                      <w:szCs w:val="24"/>
                    </w:rPr>
                  </w:pPr>
                </w:p>
                <w:sdt>
                  <w:sdtPr>
                    <w:alias w:val="36 p."/>
                    <w:tag w:val="part_f430f55f51aa49338a70c0c4171c7d30"/>
                    <w:lock w:val="sdtLocked"/>
                    <w:richText/>
                  </w:sdtPr>
                  <w:sdtContent>
                    <w:p>
                      <w:pPr>
                        <w:ind w:firstLine="709"/>
                        <w:jc w:val="both"/>
                        <w:rPr>
                          <w:szCs w:val="24"/>
                        </w:rPr>
                      </w:pPr>
                      <w:sdt>
                        <w:sdtPr>
                          <w:alias w:val="Numeris"/>
                          <w:tag w:val="nr_f430f55f51aa49338a70c0c4171c7d30"/>
                          <w:lock w:val="sdtLocked"/>
                          <w:richText/>
                        </w:sdtPr>
                        <w:sdtContent>
                          <w:r>
                            <w:rPr>
                              <w:szCs w:val="24"/>
                            </w:rPr>
                            <w:t>36</w:t>
                          </w:r>
                        </w:sdtContent>
                      </w:sdt>
                      <w:r>
                        <w:rPr>
                          <w:szCs w:val="24"/>
                        </w:rPr>
                        <w:t>. Transporto priemonių patikrinimo reikalavimai, kurių turi laikytis oro uostus valdančios įmonės, nustatyti:</w:t>
                      </w:r>
                    </w:p>
                    <w:sdt>
                      <w:sdtPr>
                        <w:alias w:val="36.1 pp."/>
                        <w:tag w:val="part_c1d5d21578794d3bb4aedf59c4298a61"/>
                        <w:lock w:val="sdtLocked"/>
                        <w:richText/>
                      </w:sdtPr>
                      <w:sdtContent>
                        <w:p>
                          <w:pPr>
                            <w:ind w:firstLine="709"/>
                            <w:jc w:val="both"/>
                            <w:rPr>
                              <w:szCs w:val="24"/>
                            </w:rPr>
                          </w:pPr>
                          <w:sdt>
                            <w:sdtPr>
                              <w:alias w:val="Numeris"/>
                              <w:tag w:val="nr_c1d5d21578794d3bb4aedf59c4298a61"/>
                              <w:lock w:val="sdtLocked"/>
                              <w:richText/>
                            </w:sdtPr>
                            <w:sdtContent>
                              <w:r>
                                <w:rPr>
                                  <w:szCs w:val="24"/>
                                </w:rPr>
                                <w:t>36.1</w:t>
                              </w:r>
                            </w:sdtContent>
                          </w:sdt>
                          <w:r>
                            <w:rPr>
                              <w:szCs w:val="24"/>
                            </w:rPr>
                            <w:t>. Reglamento (EB) Nr. 300/2008 1 priedo 1.4 punkte;</w:t>
                          </w:r>
                        </w:p>
                      </w:sdtContent>
                    </w:sdt>
                    <w:sdt>
                      <w:sdtPr>
                        <w:alias w:val="36.2 pp."/>
                        <w:tag w:val="part_067cd6c28c4e4d4496a6b741788928e1"/>
                        <w:lock w:val="sdtLocked"/>
                        <w:richText/>
                      </w:sdtPr>
                      <w:sdtContent>
                        <w:p>
                          <w:pPr>
                            <w:ind w:firstLine="709"/>
                            <w:jc w:val="both"/>
                            <w:rPr>
                              <w:szCs w:val="24"/>
                            </w:rPr>
                          </w:pPr>
                          <w:sdt>
                            <w:sdtPr>
                              <w:alias w:val="Numeris"/>
                              <w:tag w:val="nr_067cd6c28c4e4d4496a6b741788928e1"/>
                              <w:lock w:val="sdtLocked"/>
                              <w:richText/>
                            </w:sdtPr>
                            <w:sdtContent>
                              <w:r>
                                <w:rPr>
                                  <w:szCs w:val="24"/>
                                </w:rPr>
                                <w:t>36.2</w:t>
                              </w:r>
                            </w:sdtContent>
                          </w:sdt>
                          <w:r>
                            <w:rPr>
                              <w:szCs w:val="24"/>
                            </w:rPr>
                            <w:t>. Reglamento (EB) Nr. 272/2009 priedo D (tikrinant transporto priemones) dalyje;</w:t>
                          </w:r>
                        </w:p>
                      </w:sdtContent>
                    </w:sdt>
                    <w:sdt>
                      <w:sdtPr>
                        <w:alias w:val="36.3 pp."/>
                        <w:tag w:val="part_7db1c10930b847c9a9a460cbc6635957"/>
                        <w:lock w:val="sdtLocked"/>
                        <w:richText/>
                      </w:sdtPr>
                      <w:sdtContent>
                        <w:p>
                          <w:pPr>
                            <w:ind w:firstLine="709"/>
                            <w:jc w:val="both"/>
                            <w:rPr>
                              <w:szCs w:val="24"/>
                            </w:rPr>
                          </w:pPr>
                          <w:sdt>
                            <w:sdtPr>
                              <w:alias w:val="Numeris"/>
                              <w:tag w:val="nr_7db1c10930b847c9a9a460cbc6635957"/>
                              <w:lock w:val="sdtLocked"/>
                              <w:richText/>
                            </w:sdtPr>
                            <w:sdtContent>
                              <w:r>
                                <w:rPr>
                                  <w:szCs w:val="24"/>
                                </w:rPr>
                                <w:t>36.3</w:t>
                              </w:r>
                            </w:sdtContent>
                          </w:sdt>
                          <w:r>
                            <w:rPr>
                              <w:szCs w:val="24"/>
                            </w:rPr>
                            <w:t xml:space="preserve">. Reglamento (ES) </w:t>
                          </w:r>
                          <w:r>
                            <w:rPr>
                              <w:color w:val="000000"/>
                              <w:szCs w:val="24"/>
                            </w:rPr>
                            <w:t xml:space="preserve">2015/1998 </w:t>
                          </w:r>
                          <w:r>
                            <w:rPr>
                              <w:szCs w:val="24"/>
                            </w:rPr>
                            <w:t xml:space="preserve">priedo 1.4.1–1.4.4 punktuose; </w:t>
                          </w:r>
                        </w:p>
                      </w:sdtContent>
                    </w:sdt>
                    <w:sdt>
                      <w:sdtPr>
                        <w:alias w:val="36.4 pp."/>
                        <w:tag w:val="part_612a898105784981a7f8a0daeff175f1"/>
                        <w:lock w:val="sdtLocked"/>
                        <w:richText/>
                      </w:sdtPr>
                      <w:sdtContent>
                        <w:p>
                          <w:pPr>
                            <w:ind w:firstLine="709"/>
                            <w:jc w:val="both"/>
                            <w:rPr>
                              <w:szCs w:val="24"/>
                            </w:rPr>
                          </w:pPr>
                          <w:sdt>
                            <w:sdtPr>
                              <w:alias w:val="Numeris"/>
                              <w:tag w:val="nr_612a898105784981a7f8a0daeff175f1"/>
                              <w:lock w:val="sdtLocked"/>
                              <w:richText/>
                            </w:sdtPr>
                            <w:sdtContent>
                              <w:r>
                                <w:rPr>
                                  <w:szCs w:val="24"/>
                                </w:rPr>
                                <w:t>36.4</w:t>
                              </w:r>
                            </w:sdtContent>
                          </w:sdt>
                          <w:r>
                            <w:rPr>
                              <w:szCs w:val="24"/>
                            </w:rPr>
                            <w:t xml:space="preserve">. Sprendimo C(2015) 8005 priedo 1.4.1–1.4.3 punktuose; </w:t>
                          </w:r>
                        </w:p>
                      </w:sdtContent>
                    </w:sdt>
                    <w:sdt>
                      <w:sdtPr>
                        <w:alias w:val="36.5 pp."/>
                        <w:tag w:val="part_a53441c7cadc405fa5d749d07aac0d76"/>
                        <w:lock w:val="sdtLocked"/>
                        <w:richText/>
                      </w:sdtPr>
                      <w:sdtContent>
                        <w:p>
                          <w:pPr>
                            <w:tabs>
                              <w:tab w:val="left" w:pos="7230"/>
                            </w:tabs>
                            <w:ind w:firstLine="709"/>
                            <w:jc w:val="both"/>
                            <w:rPr>
                              <w:szCs w:val="24"/>
                            </w:rPr>
                          </w:pPr>
                          <w:sdt>
                            <w:sdtPr>
                              <w:alias w:val="Numeris"/>
                              <w:tag w:val="nr_a53441c7cadc405fa5d749d07aac0d76"/>
                              <w:lock w:val="sdtLocked"/>
                              <w:richText/>
                            </w:sdtPr>
                            <w:sdtContent>
                              <w:r>
                                <w:rPr>
                                  <w:szCs w:val="24"/>
                                </w:rPr>
                                <w:t>36.5</w:t>
                              </w:r>
                            </w:sdtContent>
                          </w:sdt>
                          <w:r>
                            <w:rPr>
                              <w:szCs w:val="24"/>
                            </w:rPr>
                            <w:t xml:space="preserve">. </w:t>
                          </w:r>
                          <w:r>
                            <w:rPr>
                              <w:szCs w:val="24"/>
                              <w:lang w:eastAsia="lt-LT"/>
                            </w:rPr>
                            <w:t xml:space="preserve">Aprašo 9–11 </w:t>
                          </w:r>
                          <w:r>
                            <w:rPr>
                              <w:szCs w:val="24"/>
                            </w:rPr>
                            <w:t>punktuose.</w:t>
                          </w:r>
                        </w:p>
                        <w:p>
                          <w:pPr>
                            <w:tabs>
                              <w:tab w:val="left" w:pos="7230"/>
                            </w:tabs>
                            <w:ind w:firstLine="709"/>
                            <w:jc w:val="both"/>
                            <w:rPr>
                              <w:szCs w:val="24"/>
                            </w:rPr>
                          </w:pPr>
                        </w:p>
                      </w:sdtContent>
                    </w:sdt>
                  </w:sdtContent>
                </w:sdt>
              </w:sdtContent>
            </w:sdt>
            <w:sdt>
              <w:sdtPr>
                <w:alias w:val="poskyris"/>
                <w:tag w:val="part_455338c32c594479b6d807ff1c306e29"/>
                <w:lock w:val="sdtLocked"/>
                <w:richText/>
              </w:sdtPr>
              <w:sdtContent>
                <w:p>
                  <w:pPr>
                    <w:jc w:val="center"/>
                    <w:rPr>
                      <w:szCs w:val="24"/>
                      <w:lang w:eastAsia="lt-LT"/>
                    </w:rPr>
                  </w:pPr>
                  <w:sdt>
                    <w:sdtPr>
                      <w:alias w:val="Pavadinimas"/>
                      <w:tag w:val="title_455338c32c594479b6d807ff1c306e29"/>
                      <w:lock w:val="sdtLocked"/>
                      <w:richText/>
                    </w:sdtPr>
                    <w:sdtContent>
                      <w:r>
                        <w:rPr>
                          <w:b/>
                          <w:bCs/>
                          <w:szCs w:val="24"/>
                          <w:lang w:eastAsia="lt-LT"/>
                        </w:rPr>
                        <w:t>Stebėjimas, patruliavimas ir kita fizinė kontrolė</w:t>
                      </w:r>
                    </w:sdtContent>
                  </w:sdt>
                </w:p>
                <w:p>
                  <w:pPr>
                    <w:tabs>
                      <w:tab w:val="left" w:pos="7230"/>
                    </w:tabs>
                    <w:ind w:firstLine="709"/>
                    <w:jc w:val="both"/>
                    <w:rPr>
                      <w:szCs w:val="24"/>
                    </w:rPr>
                  </w:pPr>
                </w:p>
                <w:sdt>
                  <w:sdtPr>
                    <w:alias w:val="37 p."/>
                    <w:tag w:val="part_a80ae5a64a8e465ca2004ded93bbbda2"/>
                    <w:lock w:val="sdtLocked"/>
                    <w:richText/>
                  </w:sdtPr>
                  <w:sdtContent>
                    <w:p>
                      <w:pPr>
                        <w:tabs>
                          <w:tab w:val="left" w:pos="7230"/>
                        </w:tabs>
                        <w:ind w:firstLine="709"/>
                        <w:jc w:val="both"/>
                        <w:rPr>
                          <w:szCs w:val="24"/>
                        </w:rPr>
                      </w:pPr>
                      <w:sdt>
                        <w:sdtPr>
                          <w:alias w:val="Numeris"/>
                          <w:tag w:val="nr_a80ae5a64a8e465ca2004ded93bbbda2"/>
                          <w:lock w:val="sdtLocked"/>
                          <w:richText/>
                        </w:sdtPr>
                        <w:sdtContent>
                          <w:r>
                            <w:rPr>
                              <w:szCs w:val="24"/>
                            </w:rPr>
                            <w:t>37</w:t>
                          </w:r>
                        </w:sdtContent>
                      </w:sdt>
                      <w:r>
                        <w:rPr>
                          <w:szCs w:val="24"/>
                        </w:rPr>
                        <w:t>. Stebėjimo, patruliavimo ir kitos fizinės kontrolės reikalavimai, kurių turi laikytis oro uostus valdančios įmonės, nustatyti:</w:t>
                      </w:r>
                    </w:p>
                    <w:sdt>
                      <w:sdtPr>
                        <w:alias w:val="37.1 pp."/>
                        <w:tag w:val="part_af3520de33124fbdaf9e262554efea07"/>
                        <w:lock w:val="sdtLocked"/>
                        <w:richText/>
                      </w:sdtPr>
                      <w:sdtContent>
                        <w:p>
                          <w:pPr>
                            <w:ind w:firstLine="709"/>
                            <w:jc w:val="both"/>
                            <w:rPr>
                              <w:szCs w:val="24"/>
                              <w:lang w:eastAsia="lt-LT"/>
                            </w:rPr>
                          </w:pPr>
                          <w:sdt>
                            <w:sdtPr>
                              <w:alias w:val="Numeris"/>
                              <w:tag w:val="nr_af3520de33124fbdaf9e262554efea07"/>
                              <w:lock w:val="sdtLocked"/>
                              <w:richText/>
                            </w:sdtPr>
                            <w:sdtContent>
                              <w:r>
                                <w:rPr>
                                  <w:szCs w:val="24"/>
                                  <w:lang w:eastAsia="lt-LT"/>
                                </w:rPr>
                                <w:t>37.1</w:t>
                              </w:r>
                            </w:sdtContent>
                          </w:sdt>
                          <w:r>
                            <w:rPr>
                              <w:szCs w:val="24"/>
                              <w:lang w:eastAsia="lt-LT"/>
                            </w:rPr>
                            <w:t>. Reglamento (EB) Nr. 300/2008 1 priedo 1.5 punkte;</w:t>
                          </w:r>
                        </w:p>
                      </w:sdtContent>
                    </w:sdt>
                    <w:sdt>
                      <w:sdtPr>
                        <w:alias w:val="37.2 pp."/>
                        <w:tag w:val="part_cd0b7b70b89440ac91e5dc8299f5648b"/>
                        <w:lock w:val="sdtLocked"/>
                        <w:richText/>
                      </w:sdtPr>
                      <w:sdtContent>
                        <w:p>
                          <w:pPr>
                            <w:ind w:firstLine="709"/>
                            <w:jc w:val="both"/>
                            <w:rPr>
                              <w:szCs w:val="24"/>
                              <w:lang w:eastAsia="lt-LT"/>
                            </w:rPr>
                          </w:pPr>
                          <w:sdt>
                            <w:sdtPr>
                              <w:alias w:val="Numeris"/>
                              <w:tag w:val="nr_cd0b7b70b89440ac91e5dc8299f5648b"/>
                              <w:lock w:val="sdtLocked"/>
                              <w:richText/>
                            </w:sdtPr>
                            <w:sdtContent>
                              <w:r>
                                <w:rPr>
                                  <w:szCs w:val="24"/>
                                  <w:lang w:eastAsia="lt-LT"/>
                                </w:rPr>
                                <w:t>37.2</w:t>
                              </w:r>
                            </w:sdtContent>
                          </w:sdt>
                          <w:r>
                            <w:rPr>
                              <w:szCs w:val="24"/>
                              <w:lang w:eastAsia="lt-LT"/>
                            </w:rPr>
                            <w:t xml:space="preserve">. Reglamento (ES) </w:t>
                          </w:r>
                          <w:r>
                            <w:rPr>
                              <w:color w:val="000000"/>
                              <w:szCs w:val="24"/>
                              <w:lang w:eastAsia="lt-LT"/>
                            </w:rPr>
                            <w:t xml:space="preserve">2015/1998 </w:t>
                          </w:r>
                          <w:r>
                            <w:rPr>
                              <w:szCs w:val="24"/>
                              <w:lang w:eastAsia="lt-LT"/>
                            </w:rPr>
                            <w:t xml:space="preserve">priedo 1.5 punkte. </w:t>
                          </w:r>
                        </w:p>
                        <w:p>
                          <w:pPr>
                            <w:widowControl w:val="0"/>
                            <w:tabs>
                              <w:tab w:val="left" w:pos="7230"/>
                            </w:tabs>
                            <w:ind w:firstLine="709"/>
                            <w:jc w:val="center"/>
                            <w:rPr>
                              <w:szCs w:val="24"/>
                            </w:rPr>
                          </w:pPr>
                        </w:p>
                      </w:sdtContent>
                    </w:sdt>
                  </w:sdtContent>
                </w:sdt>
              </w:sdtContent>
            </w:sdt>
          </w:sdtContent>
        </w:sdt>
        <w:sdt>
          <w:sdtPr>
            <w:alias w:val="skyrius"/>
            <w:tag w:val="part_6bcd9ec8f23b499789b42a89abed692a"/>
            <w:lock w:val="sdtLocked"/>
            <w:richText/>
          </w:sdtPr>
          <w:sdtContent>
            <w:p>
              <w:pPr>
                <w:tabs>
                  <w:tab w:val="left" w:pos="7230"/>
                </w:tabs>
                <w:jc w:val="center"/>
                <w:rPr>
                  <w:b/>
                  <w:bCs/>
                  <w:szCs w:val="24"/>
                </w:rPr>
              </w:pPr>
              <w:sdt>
                <w:sdtPr>
                  <w:alias w:val="Numeris"/>
                  <w:tag w:val="nr_6bcd9ec8f23b499789b42a89abed692a"/>
                  <w:lock w:val="sdtLocked"/>
                  <w:richText/>
                </w:sdtPr>
                <w:sdtContent>
                  <w:r>
                    <w:rPr>
                      <w:b/>
                      <w:bCs/>
                      <w:szCs w:val="24"/>
                    </w:rPr>
                    <w:t>V</w:t>
                  </w:r>
                </w:sdtContent>
              </w:sdt>
              <w:r>
                <w:rPr>
                  <w:b/>
                  <w:bCs/>
                  <w:szCs w:val="24"/>
                </w:rPr>
                <w:t xml:space="preserve"> SKYRIUS</w:t>
              </w:r>
            </w:p>
            <w:p>
              <w:pPr>
                <w:tabs>
                  <w:tab w:val="left" w:pos="7230"/>
                </w:tabs>
                <w:jc w:val="center"/>
                <w:rPr>
                  <w:b/>
                  <w:bCs/>
                  <w:szCs w:val="24"/>
                </w:rPr>
              </w:pPr>
              <w:sdt>
                <w:sdtPr>
                  <w:alias w:val="Pavadinimas"/>
                  <w:tag w:val="title_6bcd9ec8f23b499789b42a89abed692a"/>
                  <w:lock w:val="sdtLocked"/>
                  <w:richText/>
                </w:sdtPr>
                <w:sdtContent>
                  <w:r>
                    <w:rPr>
                      <w:b/>
                      <w:bCs/>
                      <w:szCs w:val="24"/>
                    </w:rPr>
                    <w:t>ATRIBOTOSIOS ORO UOSTŲ ZONOS</w:t>
                  </w:r>
                </w:sdtContent>
              </w:sdt>
            </w:p>
            <w:p>
              <w:pPr>
                <w:tabs>
                  <w:tab w:val="left" w:pos="7230"/>
                </w:tabs>
                <w:suppressAutoHyphens/>
                <w:ind w:firstLine="709"/>
                <w:jc w:val="both"/>
                <w:rPr>
                  <w:szCs w:val="24"/>
                  <w:lang w:eastAsia="lt-LT"/>
                </w:rPr>
              </w:pPr>
            </w:p>
            <w:sdt>
              <w:sdtPr>
                <w:alias w:val="38 p."/>
                <w:tag w:val="part_d41d1c26b79647abb66792a6135eaaaf"/>
                <w:lock w:val="sdtLocked"/>
                <w:richText/>
              </w:sdtPr>
              <w:sdtContent>
                <w:p>
                  <w:pPr>
                    <w:tabs>
                      <w:tab w:val="left" w:pos="7230"/>
                    </w:tabs>
                    <w:suppressAutoHyphens/>
                    <w:ind w:firstLine="709"/>
                    <w:jc w:val="both"/>
                    <w:rPr>
                      <w:szCs w:val="24"/>
                    </w:rPr>
                  </w:pPr>
                  <w:sdt>
                    <w:sdtPr>
                      <w:alias w:val="Numeris"/>
                      <w:tag w:val="nr_d41d1c26b79647abb66792a6135eaaaf"/>
                      <w:lock w:val="sdtLocked"/>
                      <w:richText/>
                    </w:sdtPr>
                    <w:sdtContent>
                      <w:r>
                        <w:rPr>
                          <w:szCs w:val="24"/>
                        </w:rPr>
                        <w:t>38</w:t>
                      </w:r>
                    </w:sdtContent>
                  </w:sdt>
                  <w:r>
                    <w:rPr>
                      <w:szCs w:val="24"/>
                    </w:rPr>
                    <w:t>. Oro uostą valdanti įmonė turi užtikrinti, kad pagal Reglamentą (ES) Nr. 1254/2009 nustatytose atribotosiose zonose būtų laikomasi Reglamento (EB) Nr. 300/2008 1 priedo 2 punkte nustatytų reikalavimų bei Agentūros nustatytų alternatyvių saugumo priemonių.</w:t>
                  </w:r>
                </w:p>
                <w:p>
                  <w:pPr>
                    <w:tabs>
                      <w:tab w:val="left" w:pos="7230"/>
                    </w:tabs>
                    <w:suppressAutoHyphens/>
                    <w:ind w:firstLine="709"/>
                    <w:jc w:val="both"/>
                    <w:rPr>
                      <w:szCs w:val="24"/>
                    </w:rPr>
                  </w:pPr>
                </w:p>
              </w:sdtContent>
            </w:sdt>
          </w:sdtContent>
        </w:sdt>
        <w:sdt>
          <w:sdtPr>
            <w:alias w:val="skyrius"/>
            <w:tag w:val="part_13429dd495404f67927f7d8984bfee11"/>
            <w:lock w:val="sdtLocked"/>
            <w:richText/>
          </w:sdtPr>
          <w:sdtContent>
            <w:p>
              <w:pPr>
                <w:tabs>
                  <w:tab w:val="left" w:pos="7230"/>
                </w:tabs>
                <w:suppressAutoHyphens/>
                <w:jc w:val="center"/>
                <w:rPr>
                  <w:b/>
                  <w:bCs/>
                  <w:szCs w:val="24"/>
                </w:rPr>
              </w:pPr>
              <w:sdt>
                <w:sdtPr>
                  <w:alias w:val="Numeris"/>
                  <w:tag w:val="nr_13429dd495404f67927f7d8984bfee11"/>
                  <w:lock w:val="sdtLocked"/>
                  <w:richText/>
                </w:sdtPr>
                <w:sdtContent>
                  <w:r>
                    <w:rPr>
                      <w:b/>
                      <w:bCs/>
                      <w:szCs w:val="24"/>
                    </w:rPr>
                    <w:t>VI</w:t>
                  </w:r>
                </w:sdtContent>
              </w:sdt>
              <w:r>
                <w:rPr>
                  <w:b/>
                  <w:bCs/>
                  <w:szCs w:val="24"/>
                </w:rPr>
                <w:t xml:space="preserve"> SKYRIUS</w:t>
              </w:r>
            </w:p>
            <w:p>
              <w:pPr>
                <w:tabs>
                  <w:tab w:val="left" w:pos="7230"/>
                </w:tabs>
                <w:suppressAutoHyphens/>
                <w:jc w:val="center"/>
                <w:rPr>
                  <w:b/>
                  <w:bCs/>
                  <w:szCs w:val="24"/>
                </w:rPr>
              </w:pPr>
              <w:sdt>
                <w:sdtPr>
                  <w:alias w:val="Pavadinimas"/>
                  <w:tag w:val="title_13429dd495404f67927f7d8984bfee11"/>
                  <w:lock w:val="sdtLocked"/>
                  <w:richText/>
                </w:sdtPr>
                <w:sdtContent>
                  <w:r>
                    <w:rPr>
                      <w:b/>
                      <w:bCs/>
                      <w:szCs w:val="24"/>
                    </w:rPr>
                    <w:t>ORLAIVIŲ SAUGUMO PRIEMONĖS</w:t>
                  </w:r>
                </w:sdtContent>
              </w:sdt>
            </w:p>
            <w:p>
              <w:pPr>
                <w:tabs>
                  <w:tab w:val="left" w:pos="7230"/>
                </w:tabs>
                <w:suppressAutoHyphens/>
                <w:ind w:firstLine="709"/>
                <w:jc w:val="center"/>
                <w:rPr>
                  <w:b/>
                  <w:bCs/>
                  <w:szCs w:val="24"/>
                </w:rPr>
              </w:pPr>
            </w:p>
            <w:sdt>
              <w:sdtPr>
                <w:alias w:val="39 p."/>
                <w:tag w:val="part_ecc7508ae21a4bf6b5ef86033e99c416"/>
                <w:lock w:val="sdtLocked"/>
                <w:richText/>
              </w:sdtPr>
              <w:sdtContent>
                <w:p>
                  <w:pPr>
                    <w:tabs>
                      <w:tab w:val="left" w:pos="7230"/>
                    </w:tabs>
                    <w:suppressAutoHyphens/>
                    <w:ind w:firstLine="709"/>
                    <w:jc w:val="both"/>
                    <w:rPr>
                      <w:szCs w:val="24"/>
                    </w:rPr>
                  </w:pPr>
                  <w:sdt>
                    <w:sdtPr>
                      <w:alias w:val="Numeris"/>
                      <w:tag w:val="nr_ecc7508ae21a4bf6b5ef86033e99c416"/>
                      <w:lock w:val="sdtLocked"/>
                      <w:richText/>
                    </w:sdtPr>
                    <w:sdtContent>
                      <w:r>
                        <w:rPr>
                          <w:szCs w:val="24"/>
                        </w:rPr>
                        <w:t>39</w:t>
                      </w:r>
                    </w:sdtContent>
                  </w:sdt>
                  <w:r>
                    <w:rPr>
                      <w:szCs w:val="24"/>
                    </w:rPr>
                    <w:t xml:space="preserve">. Orlaivių saugumo reikalavimai, kurių turi laikytis oro uostus valdančios įmonės, nustatyti Reglamento (ES) </w:t>
                  </w:r>
                  <w:r>
                    <w:rPr>
                      <w:color w:val="000000"/>
                      <w:szCs w:val="24"/>
                    </w:rPr>
                    <w:t xml:space="preserve">2015/1998 </w:t>
                  </w:r>
                  <w:r>
                    <w:rPr>
                      <w:szCs w:val="24"/>
                    </w:rPr>
                    <w:t>priedo 3.0.5 punkte.</w:t>
                  </w:r>
                </w:p>
              </w:sdtContent>
            </w:sdt>
            <w:sdt>
              <w:sdtPr>
                <w:alias w:val="40 p."/>
                <w:tag w:val="part_9b66d197ca5a4a6cac87fbe2b25a97d4"/>
                <w:lock w:val="sdtLocked"/>
                <w:richText/>
              </w:sdtPr>
              <w:sdtContent>
                <w:p>
                  <w:pPr>
                    <w:ind w:firstLine="709"/>
                    <w:jc w:val="both"/>
                    <w:rPr>
                      <w:szCs w:val="24"/>
                      <w:lang w:eastAsia="lt-LT"/>
                    </w:rPr>
                  </w:pPr>
                  <w:sdt>
                    <w:sdtPr>
                      <w:alias w:val="Numeris"/>
                      <w:tag w:val="nr_9b66d197ca5a4a6cac87fbe2b25a97d4"/>
                      <w:lock w:val="sdtLocked"/>
                      <w:richText/>
                    </w:sdtPr>
                    <w:sdtContent>
                      <w:r>
                        <w:rPr>
                          <w:szCs w:val="24"/>
                          <w:lang w:eastAsia="lt-LT"/>
                        </w:rPr>
                        <w:t>40</w:t>
                      </w:r>
                    </w:sdtContent>
                  </w:sdt>
                  <w:r>
                    <w:rPr>
                      <w:szCs w:val="24"/>
                      <w:lang w:eastAsia="lt-LT"/>
                    </w:rPr>
                    <w:t>. Orlaivių saugumo reikalavimai, kurių turi laikytis oro vežėjai, nustatyti:</w:t>
                  </w:r>
                </w:p>
                <w:sdt>
                  <w:sdtPr>
                    <w:alias w:val="40.1 pp."/>
                    <w:tag w:val="part_1799622fad7a4314b6a0984ad190e302"/>
                    <w:lock w:val="sdtLocked"/>
                    <w:richText/>
                  </w:sdtPr>
                  <w:sdtContent>
                    <w:p>
                      <w:pPr>
                        <w:ind w:firstLine="709"/>
                        <w:jc w:val="both"/>
                        <w:rPr>
                          <w:szCs w:val="24"/>
                          <w:lang w:eastAsia="lt-LT"/>
                        </w:rPr>
                      </w:pPr>
                      <w:sdt>
                        <w:sdtPr>
                          <w:alias w:val="Numeris"/>
                          <w:tag w:val="nr_1799622fad7a4314b6a0984ad190e302"/>
                          <w:lock w:val="sdtLocked"/>
                          <w:richText/>
                        </w:sdtPr>
                        <w:sdtContent>
                          <w:r>
                            <w:rPr>
                              <w:szCs w:val="24"/>
                              <w:lang w:eastAsia="lt-LT"/>
                            </w:rPr>
                            <w:t>40.1</w:t>
                          </w:r>
                        </w:sdtContent>
                      </w:sdt>
                      <w:r>
                        <w:rPr>
                          <w:szCs w:val="24"/>
                          <w:lang w:eastAsia="lt-LT"/>
                        </w:rPr>
                        <w:t>. Reglamento (EB) Nr. 300/2008 1 priedo 3 punkte;</w:t>
                      </w:r>
                    </w:p>
                  </w:sdtContent>
                </w:sdt>
                <w:sdt>
                  <w:sdtPr>
                    <w:alias w:val="40.2 pp."/>
                    <w:tag w:val="part_44674ee76e0d4bc89164f0c8d7ca81dc"/>
                    <w:lock w:val="sdtLocked"/>
                    <w:richText/>
                  </w:sdtPr>
                  <w:sdtContent>
                    <w:p>
                      <w:pPr>
                        <w:ind w:firstLine="709"/>
                        <w:jc w:val="both"/>
                        <w:rPr>
                          <w:szCs w:val="24"/>
                          <w:lang w:eastAsia="lt-LT"/>
                        </w:rPr>
                      </w:pPr>
                      <w:sdt>
                        <w:sdtPr>
                          <w:alias w:val="Numeris"/>
                          <w:tag w:val="nr_44674ee76e0d4bc89164f0c8d7ca81dc"/>
                          <w:lock w:val="sdtLocked"/>
                          <w:richText/>
                        </w:sdtPr>
                        <w:sdtContent>
                          <w:r>
                            <w:rPr>
                              <w:szCs w:val="24"/>
                              <w:lang w:eastAsia="lt-LT"/>
                            </w:rPr>
                            <w:t>40.2</w:t>
                          </w:r>
                        </w:sdtContent>
                      </w:sdt>
                      <w:r>
                        <w:rPr>
                          <w:szCs w:val="24"/>
                          <w:lang w:eastAsia="lt-LT"/>
                        </w:rPr>
                        <w:t>. Reglamento (EB) Nr. 272/2009 priedo D (atliekant orlaivio saugumo patikrinimą ir nuodugnų orlaivio saugumo patikrinimą) dalyje;</w:t>
                      </w:r>
                    </w:p>
                  </w:sdtContent>
                </w:sdt>
                <w:sdt>
                  <w:sdtPr>
                    <w:alias w:val="40.3 pp."/>
                    <w:tag w:val="part_42d3027d53c34410bd7a73e2a5a36421"/>
                    <w:lock w:val="sdtLocked"/>
                    <w:richText/>
                  </w:sdtPr>
                  <w:sdtContent>
                    <w:p>
                      <w:pPr>
                        <w:ind w:firstLine="709"/>
                        <w:jc w:val="both"/>
                        <w:rPr>
                          <w:szCs w:val="24"/>
                          <w:lang w:eastAsia="lt-LT"/>
                        </w:rPr>
                      </w:pPr>
                      <w:sdt>
                        <w:sdtPr>
                          <w:alias w:val="Numeris"/>
                          <w:tag w:val="nr_42d3027d53c34410bd7a73e2a5a36421"/>
                          <w:lock w:val="sdtLocked"/>
                          <w:richText/>
                        </w:sdtPr>
                        <w:sdtContent>
                          <w:r>
                            <w:rPr>
                              <w:szCs w:val="24"/>
                              <w:lang w:eastAsia="lt-LT"/>
                            </w:rPr>
                            <w:t>40.3</w:t>
                          </w:r>
                        </w:sdtContent>
                      </w:sdt>
                      <w:r>
                        <w:rPr>
                          <w:szCs w:val="24"/>
                          <w:lang w:eastAsia="lt-LT"/>
                        </w:rPr>
                        <w:t xml:space="preserve">. Reglamento (ES) </w:t>
                      </w:r>
                      <w:r>
                        <w:rPr>
                          <w:color w:val="000000"/>
                          <w:szCs w:val="24"/>
                          <w:lang w:eastAsia="lt-LT"/>
                        </w:rPr>
                        <w:t xml:space="preserve">2015/1998 </w:t>
                      </w:r>
                      <w:r>
                        <w:rPr>
                          <w:szCs w:val="24"/>
                          <w:lang w:eastAsia="lt-LT"/>
                        </w:rPr>
                        <w:t xml:space="preserve">priedo 3.0.1–3.0.4 punktuose. </w:t>
                      </w:r>
                    </w:p>
                    <w:p>
                      <w:pPr>
                        <w:ind w:firstLine="709"/>
                        <w:jc w:val="center"/>
                        <w:rPr>
                          <w:szCs w:val="24"/>
                          <w:lang w:eastAsia="lt-LT"/>
                        </w:rPr>
                      </w:pPr>
                    </w:p>
                  </w:sdtContent>
                </w:sdt>
              </w:sdtContent>
            </w:sdt>
            <w:sdt>
              <w:sdtPr>
                <w:alias w:val="poskyris"/>
                <w:tag w:val="part_f8e57f9ebac148babd24fb73c16cf987"/>
                <w:lock w:val="sdtLocked"/>
                <w:richText/>
              </w:sdtPr>
              <w:sdtContent>
                <w:p>
                  <w:pPr>
                    <w:jc w:val="center"/>
                    <w:rPr>
                      <w:szCs w:val="24"/>
                      <w:lang w:eastAsia="lt-LT"/>
                    </w:rPr>
                  </w:pPr>
                  <w:sdt>
                    <w:sdtPr>
                      <w:alias w:val="Pavadinimas"/>
                      <w:tag w:val="title_f8e57f9ebac148babd24fb73c16cf987"/>
                      <w:lock w:val="sdtLocked"/>
                      <w:richText/>
                    </w:sdtPr>
                    <w:sdtContent>
                      <w:r>
                        <w:rPr>
                          <w:b/>
                          <w:bCs/>
                          <w:szCs w:val="24"/>
                          <w:lang w:eastAsia="lt-LT"/>
                        </w:rPr>
                        <w:t>Orlaivio saugumo nuodugnus patikrinimas</w:t>
                      </w:r>
                    </w:sdtContent>
                  </w:sdt>
                </w:p>
                <w:p>
                  <w:pPr>
                    <w:ind w:firstLine="771"/>
                    <w:jc w:val="both"/>
                    <w:rPr>
                      <w:szCs w:val="24"/>
                      <w:lang w:eastAsia="lt-LT"/>
                    </w:rPr>
                  </w:pPr>
                </w:p>
                <w:sdt>
                  <w:sdtPr>
                    <w:alias w:val="41 p."/>
                    <w:tag w:val="part_5947742900564c64b213e2c6d3eaee50"/>
                    <w:lock w:val="sdtLocked"/>
                    <w:richText/>
                  </w:sdtPr>
                  <w:sdtContent>
                    <w:p>
                      <w:pPr>
                        <w:ind w:firstLine="709"/>
                        <w:jc w:val="both"/>
                        <w:rPr>
                          <w:szCs w:val="24"/>
                          <w:lang w:eastAsia="lt-LT"/>
                        </w:rPr>
                      </w:pPr>
                      <w:sdt>
                        <w:sdtPr>
                          <w:alias w:val="Numeris"/>
                          <w:tag w:val="nr_5947742900564c64b213e2c6d3eaee50"/>
                          <w:lock w:val="sdtLocked"/>
                          <w:richText/>
                        </w:sdtPr>
                        <w:sdtContent>
                          <w:r>
                            <w:rPr>
                              <w:szCs w:val="24"/>
                              <w:lang w:eastAsia="lt-LT"/>
                            </w:rPr>
                            <w:t>41</w:t>
                          </w:r>
                        </w:sdtContent>
                      </w:sdt>
                      <w:r>
                        <w:rPr>
                          <w:szCs w:val="24"/>
                          <w:lang w:eastAsia="lt-LT"/>
                        </w:rPr>
                        <w:t>. Orlaivio saugumo nuodugnaus patikrinimo reikalavimai, kurių turi laikytis oro vežėjai, nustatyti:</w:t>
                      </w:r>
                    </w:p>
                    <w:sdt>
                      <w:sdtPr>
                        <w:alias w:val="41.1 pp."/>
                        <w:tag w:val="part_b7afd75effe04009b1a5487178c12baf"/>
                        <w:lock w:val="sdtLocked"/>
                        <w:richText/>
                      </w:sdtPr>
                      <w:sdtContent>
                        <w:p>
                          <w:pPr>
                            <w:ind w:firstLine="709"/>
                            <w:jc w:val="both"/>
                            <w:rPr>
                              <w:szCs w:val="24"/>
                              <w:lang w:eastAsia="lt-LT"/>
                            </w:rPr>
                          </w:pPr>
                          <w:sdt>
                            <w:sdtPr>
                              <w:alias w:val="Numeris"/>
                              <w:tag w:val="nr_b7afd75effe04009b1a5487178c12baf"/>
                              <w:lock w:val="sdtLocked"/>
                              <w:richText/>
                            </w:sdtPr>
                            <w:sdtContent>
                              <w:r>
                                <w:rPr>
                                  <w:szCs w:val="24"/>
                                  <w:lang w:eastAsia="lt-LT"/>
                                </w:rPr>
                                <w:t>41.1</w:t>
                              </w:r>
                            </w:sdtContent>
                          </w:sdt>
                          <w:r>
                            <w:rPr>
                              <w:szCs w:val="24"/>
                              <w:lang w:eastAsia="lt-LT"/>
                            </w:rPr>
                            <w:t xml:space="preserve">. Reglamento (ES) </w:t>
                          </w:r>
                          <w:r>
                            <w:rPr>
                              <w:color w:val="000000"/>
                              <w:szCs w:val="24"/>
                              <w:lang w:eastAsia="lt-LT"/>
                            </w:rPr>
                            <w:t xml:space="preserve">2015/1998 </w:t>
                          </w:r>
                          <w:r>
                            <w:rPr>
                              <w:szCs w:val="24"/>
                              <w:lang w:eastAsia="lt-LT"/>
                            </w:rPr>
                            <w:t xml:space="preserve">priedo 3.1 punkte; </w:t>
                          </w:r>
                        </w:p>
                      </w:sdtContent>
                    </w:sdt>
                    <w:sdt>
                      <w:sdtPr>
                        <w:alias w:val="41.2 pp."/>
                        <w:tag w:val="part_e8fcac4a39714cfebdd9496ed81894ca"/>
                        <w:lock w:val="sdtLocked"/>
                        <w:richText/>
                      </w:sdtPr>
                      <w:sdtContent>
                        <w:p>
                          <w:pPr>
                            <w:ind w:firstLine="709"/>
                            <w:jc w:val="both"/>
                            <w:rPr>
                              <w:szCs w:val="24"/>
                              <w:lang w:eastAsia="lt-LT"/>
                            </w:rPr>
                          </w:pPr>
                          <w:sdt>
                            <w:sdtPr>
                              <w:alias w:val="Numeris"/>
                              <w:tag w:val="nr_e8fcac4a39714cfebdd9496ed81894ca"/>
                              <w:lock w:val="sdtLocked"/>
                              <w:richText/>
                            </w:sdtPr>
                            <w:sdtContent>
                              <w:r>
                                <w:rPr>
                                  <w:szCs w:val="24"/>
                                  <w:lang w:eastAsia="lt-LT"/>
                                </w:rPr>
                                <w:t>41.2</w:t>
                              </w:r>
                            </w:sdtContent>
                          </w:sdt>
                          <w:r>
                            <w:rPr>
                              <w:szCs w:val="24"/>
                              <w:lang w:eastAsia="lt-LT"/>
                            </w:rPr>
                            <w:t xml:space="preserve">. Sprendimo C(2015) 8005 priedo 3.1 punkte. </w:t>
                          </w:r>
                        </w:p>
                        <w:p>
                          <w:pPr>
                            <w:ind w:firstLine="771"/>
                            <w:jc w:val="center"/>
                            <w:rPr>
                              <w:szCs w:val="24"/>
                              <w:lang w:eastAsia="lt-LT"/>
                            </w:rPr>
                          </w:pPr>
                        </w:p>
                      </w:sdtContent>
                    </w:sdt>
                  </w:sdtContent>
                </w:sdt>
              </w:sdtContent>
            </w:sdt>
            <w:sdt>
              <w:sdtPr>
                <w:alias w:val="poskyris"/>
                <w:tag w:val="part_da75e46fc5a7478b82df2973ff6b1414"/>
                <w:lock w:val="sdtLocked"/>
                <w:richText/>
              </w:sdtPr>
              <w:sdtContent>
                <w:p>
                  <w:pPr>
                    <w:jc w:val="center"/>
                    <w:rPr>
                      <w:szCs w:val="24"/>
                      <w:lang w:eastAsia="lt-LT"/>
                    </w:rPr>
                  </w:pPr>
                  <w:sdt>
                    <w:sdtPr>
                      <w:alias w:val="Pavadinimas"/>
                      <w:tag w:val="title_da75e46fc5a7478b82df2973ff6b1414"/>
                      <w:lock w:val="sdtLocked"/>
                      <w:richText/>
                    </w:sdtPr>
                    <w:sdtContent>
                      <w:r>
                        <w:rPr>
                          <w:b/>
                          <w:bCs/>
                          <w:szCs w:val="24"/>
                          <w:lang w:eastAsia="lt-LT"/>
                        </w:rPr>
                        <w:t>Orlaivio apsauga</w:t>
                      </w:r>
                    </w:sdtContent>
                  </w:sdt>
                </w:p>
                <w:p>
                  <w:pPr>
                    <w:ind w:firstLine="771"/>
                    <w:jc w:val="both"/>
                    <w:rPr>
                      <w:szCs w:val="24"/>
                      <w:lang w:eastAsia="lt-LT"/>
                    </w:rPr>
                  </w:pPr>
                </w:p>
                <w:sdt>
                  <w:sdtPr>
                    <w:alias w:val="42 p."/>
                    <w:tag w:val="part_8b2cf87acd7c4347b84ccd6c95b06e88"/>
                    <w:lock w:val="sdtLocked"/>
                    <w:richText/>
                  </w:sdtPr>
                  <w:sdtContent>
                    <w:p>
                      <w:pPr>
                        <w:ind w:firstLine="709"/>
                        <w:jc w:val="both"/>
                        <w:rPr>
                          <w:szCs w:val="24"/>
                          <w:lang w:eastAsia="lt-LT"/>
                        </w:rPr>
                      </w:pPr>
                      <w:sdt>
                        <w:sdtPr>
                          <w:alias w:val="Numeris"/>
                          <w:tag w:val="nr_8b2cf87acd7c4347b84ccd6c95b06e88"/>
                          <w:lock w:val="sdtLocked"/>
                          <w:richText/>
                        </w:sdtPr>
                        <w:sdtContent>
                          <w:r>
                            <w:rPr>
                              <w:szCs w:val="24"/>
                              <w:lang w:eastAsia="lt-LT"/>
                            </w:rPr>
                            <w:t>42</w:t>
                          </w:r>
                        </w:sdtContent>
                      </w:sdt>
                      <w:r>
                        <w:rPr>
                          <w:szCs w:val="24"/>
                          <w:lang w:eastAsia="lt-LT"/>
                        </w:rPr>
                        <w:t>. Orlaivio apsaugos reikalavimai, kurių turi laikytis oro vežėjai, nustatyti:</w:t>
                      </w:r>
                    </w:p>
                    <w:sdt>
                      <w:sdtPr>
                        <w:alias w:val="42.1 pp."/>
                        <w:tag w:val="part_96982106a4794e07b537d5a27eeb93ad"/>
                        <w:lock w:val="sdtLocked"/>
                        <w:richText/>
                      </w:sdtPr>
                      <w:sdtContent>
                        <w:p>
                          <w:pPr>
                            <w:ind w:firstLine="709"/>
                            <w:jc w:val="both"/>
                            <w:rPr>
                              <w:szCs w:val="24"/>
                              <w:lang w:eastAsia="lt-LT"/>
                            </w:rPr>
                          </w:pPr>
                          <w:sdt>
                            <w:sdtPr>
                              <w:alias w:val="Numeris"/>
                              <w:tag w:val="nr_96982106a4794e07b537d5a27eeb93ad"/>
                              <w:lock w:val="sdtLocked"/>
                              <w:richText/>
                            </w:sdtPr>
                            <w:sdtContent>
                              <w:r>
                                <w:rPr>
                                  <w:szCs w:val="24"/>
                                  <w:lang w:eastAsia="lt-LT"/>
                                </w:rPr>
                                <w:t>42.1</w:t>
                              </w:r>
                            </w:sdtContent>
                          </w:sdt>
                          <w:r>
                            <w:rPr>
                              <w:szCs w:val="24"/>
                              <w:lang w:eastAsia="lt-LT"/>
                            </w:rPr>
                            <w:t xml:space="preserve">. Reglamento (ES) </w:t>
                          </w:r>
                          <w:r>
                            <w:rPr>
                              <w:color w:val="000000"/>
                              <w:szCs w:val="24"/>
                              <w:lang w:eastAsia="lt-LT"/>
                            </w:rPr>
                            <w:t xml:space="preserve">2015/1998 </w:t>
                          </w:r>
                          <w:r>
                            <w:rPr>
                              <w:szCs w:val="24"/>
                              <w:lang w:eastAsia="lt-LT"/>
                            </w:rPr>
                            <w:t xml:space="preserve">priedo 3.2 punkte; </w:t>
                          </w:r>
                        </w:p>
                      </w:sdtContent>
                    </w:sdt>
                    <w:sdt>
                      <w:sdtPr>
                        <w:alias w:val="42.2 pp."/>
                        <w:tag w:val="part_29ce2438af384fd3bc4651b6d78e5eb1"/>
                        <w:lock w:val="sdtLocked"/>
                        <w:richText/>
                      </w:sdtPr>
                      <w:sdtContent>
                        <w:p>
                          <w:pPr>
                            <w:ind w:firstLine="709"/>
                            <w:jc w:val="both"/>
                            <w:rPr>
                              <w:szCs w:val="24"/>
                              <w:lang w:eastAsia="lt-LT"/>
                            </w:rPr>
                          </w:pPr>
                          <w:sdt>
                            <w:sdtPr>
                              <w:alias w:val="Numeris"/>
                              <w:tag w:val="nr_29ce2438af384fd3bc4651b6d78e5eb1"/>
                              <w:lock w:val="sdtLocked"/>
                              <w:richText/>
                            </w:sdtPr>
                            <w:sdtContent>
                              <w:r>
                                <w:rPr>
                                  <w:szCs w:val="24"/>
                                  <w:lang w:eastAsia="lt-LT"/>
                                </w:rPr>
                                <w:t>42.2</w:t>
                              </w:r>
                            </w:sdtContent>
                          </w:sdt>
                          <w:r>
                            <w:rPr>
                              <w:szCs w:val="24"/>
                              <w:lang w:eastAsia="lt-LT"/>
                            </w:rPr>
                            <w:t xml:space="preserve">. Sprendimo C(2015) 8005 priedo 3.2 punkte. </w:t>
                          </w:r>
                        </w:p>
                        <w:p>
                          <w:pPr>
                            <w:tabs>
                              <w:tab w:val="left" w:pos="7230"/>
                            </w:tabs>
                            <w:suppressAutoHyphens/>
                            <w:ind w:firstLine="709"/>
                            <w:jc w:val="both"/>
                            <w:rPr>
                              <w:szCs w:val="24"/>
                            </w:rPr>
                          </w:pPr>
                        </w:p>
                      </w:sdtContent>
                    </w:sdt>
                  </w:sdtContent>
                </w:sdt>
              </w:sdtContent>
            </w:sdt>
          </w:sdtContent>
        </w:sdt>
        <w:sdt>
          <w:sdtPr>
            <w:alias w:val="skyrius"/>
            <w:tag w:val="part_c21f645f8c51483d961a5c744c64d532"/>
            <w:lock w:val="sdtLocked"/>
            <w:richText/>
          </w:sdtPr>
          <w:sdtContent>
            <w:p>
              <w:pPr>
                <w:tabs>
                  <w:tab w:val="left" w:pos="7230"/>
                </w:tabs>
                <w:suppressAutoHyphens/>
                <w:jc w:val="center"/>
                <w:rPr>
                  <w:b/>
                  <w:bCs/>
                  <w:szCs w:val="24"/>
                </w:rPr>
              </w:pPr>
              <w:sdt>
                <w:sdtPr>
                  <w:alias w:val="Numeris"/>
                  <w:tag w:val="nr_c21f645f8c51483d961a5c744c64d532"/>
                  <w:lock w:val="sdtLocked"/>
                  <w:richText/>
                </w:sdtPr>
                <w:sdtContent>
                  <w:r>
                    <w:rPr>
                      <w:b/>
                      <w:bCs/>
                      <w:szCs w:val="24"/>
                    </w:rPr>
                    <w:t>VII</w:t>
                  </w:r>
                </w:sdtContent>
              </w:sdt>
              <w:r>
                <w:rPr>
                  <w:b/>
                  <w:bCs/>
                  <w:szCs w:val="24"/>
                </w:rPr>
                <w:t xml:space="preserve"> SKYRIUS</w:t>
              </w:r>
            </w:p>
            <w:p>
              <w:pPr>
                <w:tabs>
                  <w:tab w:val="left" w:pos="7230"/>
                </w:tabs>
                <w:suppressAutoHyphens/>
                <w:jc w:val="center"/>
                <w:rPr>
                  <w:b/>
                  <w:bCs/>
                  <w:szCs w:val="24"/>
                </w:rPr>
              </w:pPr>
              <w:sdt>
                <w:sdtPr>
                  <w:alias w:val="Pavadinimas"/>
                  <w:tag w:val="title_c21f645f8c51483d961a5c744c64d532"/>
                  <w:lock w:val="sdtLocked"/>
                  <w:richText/>
                </w:sdtPr>
                <w:sdtContent>
                  <w:r>
                    <w:rPr>
                      <w:b/>
                      <w:bCs/>
                      <w:szCs w:val="24"/>
                    </w:rPr>
                    <w:t>NAVIGACIJOS IR SKRYDŽIŲ VALDYMO ĮRENGINIŲ SAUGUMO IR PATEKIMO KONTROLĖ</w:t>
                  </w:r>
                </w:sdtContent>
              </w:sdt>
            </w:p>
            <w:p>
              <w:pPr>
                <w:tabs>
                  <w:tab w:val="left" w:pos="7230"/>
                </w:tabs>
                <w:suppressAutoHyphens/>
                <w:ind w:firstLine="709"/>
                <w:jc w:val="center"/>
                <w:rPr>
                  <w:szCs w:val="24"/>
                </w:rPr>
              </w:pPr>
            </w:p>
            <w:sdt>
              <w:sdtPr>
                <w:alias w:val="43 p."/>
                <w:tag w:val="part_dd5346dd264f426683090fcb5e20fc30"/>
                <w:lock w:val="sdtLocked"/>
                <w:richText/>
              </w:sdtPr>
              <w:sdtContent>
                <w:p>
                  <w:pPr>
                    <w:ind w:firstLine="709"/>
                    <w:jc w:val="both"/>
                    <w:rPr>
                      <w:szCs w:val="24"/>
                      <w:lang w:eastAsia="lt-LT"/>
                    </w:rPr>
                  </w:pPr>
                  <w:sdt>
                    <w:sdtPr>
                      <w:alias w:val="Numeris"/>
                      <w:tag w:val="nr_dd5346dd264f426683090fcb5e20fc30"/>
                      <w:lock w:val="sdtLocked"/>
                      <w:richText/>
                    </w:sdtPr>
                    <w:sdtContent>
                      <w:r>
                        <w:rPr>
                          <w:szCs w:val="24"/>
                          <w:lang w:eastAsia="lt-LT"/>
                        </w:rPr>
                        <w:t>43</w:t>
                      </w:r>
                    </w:sdtContent>
                  </w:sdt>
                  <w:r>
                    <w:rPr>
                      <w:szCs w:val="24"/>
                      <w:lang w:eastAsia="lt-LT"/>
                    </w:rPr>
                    <w:t>. Oro navigacijos paslaugų teikėjas užtikrina:</w:t>
                  </w:r>
                </w:p>
                <w:sdt>
                  <w:sdtPr>
                    <w:alias w:val="43.1 pp."/>
                    <w:tag w:val="part_6e1f517fa12640a79222a793d00e3671"/>
                    <w:lock w:val="sdtLocked"/>
                    <w:richText/>
                  </w:sdtPr>
                  <w:sdtContent>
                    <w:p>
                      <w:pPr>
                        <w:ind w:firstLine="709"/>
                        <w:jc w:val="both"/>
                        <w:rPr>
                          <w:szCs w:val="24"/>
                          <w:lang w:eastAsia="lt-LT"/>
                        </w:rPr>
                      </w:pPr>
                      <w:sdt>
                        <w:sdtPr>
                          <w:alias w:val="Numeris"/>
                          <w:tag w:val="nr_6e1f517fa12640a79222a793d00e3671"/>
                          <w:lock w:val="sdtLocked"/>
                          <w:richText/>
                        </w:sdtPr>
                        <w:sdtContent>
                          <w:r>
                            <w:rPr>
                              <w:szCs w:val="24"/>
                              <w:lang w:eastAsia="lt-LT"/>
                            </w:rPr>
                            <w:t>43.1</w:t>
                          </w:r>
                        </w:sdtContent>
                      </w:sdt>
                      <w:r>
                        <w:rPr>
                          <w:szCs w:val="24"/>
                          <w:lang w:eastAsia="lt-LT"/>
                        </w:rPr>
                        <w:t>. patekimo į oro navigacijos paslaugų teikėjo kontroliuojamą zoną kontrolę, kad į šią zoną nepatektų pašaliniai asmenys ir transporto priemonės. Patekimą kontroliuoja:</w:t>
                      </w:r>
                    </w:p>
                    <w:sdt>
                      <w:sdtPr>
                        <w:alias w:val="43.1.1 pp."/>
                        <w:tag w:val="part_dc532e00943b4a7690bec88e840c9341"/>
                        <w:lock w:val="sdtLocked"/>
                        <w:richText/>
                      </w:sdtPr>
                      <w:sdtContent>
                        <w:p>
                          <w:pPr>
                            <w:ind w:firstLine="709"/>
                            <w:jc w:val="both"/>
                            <w:rPr>
                              <w:szCs w:val="24"/>
                              <w:lang w:eastAsia="lt-LT"/>
                            </w:rPr>
                          </w:pPr>
                          <w:sdt>
                            <w:sdtPr>
                              <w:alias w:val="Numeris"/>
                              <w:tag w:val="nr_dc532e00943b4a7690bec88e840c9341"/>
                              <w:lock w:val="sdtLocked"/>
                              <w:richText/>
                            </w:sdtPr>
                            <w:sdtContent>
                              <w:r>
                                <w:rPr>
                                  <w:szCs w:val="24"/>
                                  <w:lang w:eastAsia="lt-LT"/>
                                </w:rPr>
                                <w:t>43.1.1</w:t>
                              </w:r>
                            </w:sdtContent>
                          </w:sdt>
                          <w:r>
                            <w:rPr>
                              <w:szCs w:val="24"/>
                              <w:lang w:eastAsia="lt-LT"/>
                            </w:rPr>
                            <w:t xml:space="preserve">. arba elektroninė sistema, kuri vienu metu leidžia patekti tik vienam asmeniui; </w:t>
                          </w:r>
                        </w:p>
                      </w:sdtContent>
                    </w:sdt>
                    <w:sdt>
                      <w:sdtPr>
                        <w:alias w:val="43.1.2 pp."/>
                        <w:tag w:val="part_f10fc0884bf949189f9e844a4bb19ff3"/>
                        <w:lock w:val="sdtLocked"/>
                        <w:richText/>
                      </w:sdtPr>
                      <w:sdtContent>
                        <w:p>
                          <w:pPr>
                            <w:ind w:firstLine="709"/>
                            <w:jc w:val="both"/>
                            <w:rPr>
                              <w:szCs w:val="24"/>
                              <w:lang w:eastAsia="lt-LT"/>
                            </w:rPr>
                          </w:pPr>
                          <w:sdt>
                            <w:sdtPr>
                              <w:alias w:val="Numeris"/>
                              <w:tag w:val="nr_f10fc0884bf949189f9e844a4bb19ff3"/>
                              <w:lock w:val="sdtLocked"/>
                              <w:richText/>
                            </w:sdtPr>
                            <w:sdtContent>
                              <w:r>
                                <w:rPr>
                                  <w:szCs w:val="24"/>
                                  <w:lang w:eastAsia="lt-LT"/>
                                </w:rPr>
                                <w:t>43.1.2</w:t>
                              </w:r>
                            </w:sdtContent>
                          </w:sdt>
                          <w:r>
                            <w:rPr>
                              <w:szCs w:val="24"/>
                              <w:lang w:eastAsia="lt-LT"/>
                            </w:rPr>
                            <w:t>. arba įgaliotieji asmenys, kurie fiziškai kontroliuoja patekimą;</w:t>
                          </w:r>
                        </w:p>
                      </w:sdtContent>
                    </w:sdt>
                    <w:sdt>
                      <w:sdtPr>
                        <w:alias w:val="43.1.3 pp."/>
                        <w:tag w:val="part_c0902d97405f4607890225dbabd94f24"/>
                        <w:lock w:val="sdtLocked"/>
                        <w:richText/>
                      </w:sdtPr>
                      <w:sdtContent>
                        <w:p>
                          <w:pPr>
                            <w:ind w:firstLine="709"/>
                            <w:jc w:val="both"/>
                            <w:rPr>
                              <w:szCs w:val="24"/>
                              <w:lang w:eastAsia="lt-LT"/>
                            </w:rPr>
                          </w:pPr>
                          <w:sdt>
                            <w:sdtPr>
                              <w:alias w:val="Numeris"/>
                              <w:tag w:val="nr_c0902d97405f4607890225dbabd94f24"/>
                              <w:lock w:val="sdtLocked"/>
                              <w:richText/>
                            </w:sdtPr>
                            <w:sdtContent>
                              <w:r>
                                <w:rPr>
                                  <w:szCs w:val="24"/>
                                  <w:lang w:eastAsia="lt-LT"/>
                                </w:rPr>
                                <w:t>43.1.3</w:t>
                              </w:r>
                            </w:sdtContent>
                          </w:sdt>
                          <w:r>
                            <w:rPr>
                              <w:szCs w:val="24"/>
                              <w:lang w:eastAsia="lt-LT"/>
                            </w:rPr>
                            <w:t xml:space="preserve">. arba  kitos fizinės priemonės;</w:t>
                          </w:r>
                        </w:p>
                      </w:sdtContent>
                    </w:sdt>
                  </w:sdtContent>
                </w:sdt>
                <w:sdt>
                  <w:sdtPr>
                    <w:alias w:val="43.2 pp."/>
                    <w:tag w:val="part_e7b4a2fc06f94cc69818851347f68409"/>
                    <w:lock w:val="sdtLocked"/>
                    <w:richText/>
                  </w:sdtPr>
                  <w:sdtContent>
                    <w:p>
                      <w:pPr>
                        <w:ind w:firstLine="709"/>
                        <w:jc w:val="both"/>
                        <w:rPr>
                          <w:szCs w:val="24"/>
                          <w:lang w:eastAsia="lt-LT"/>
                        </w:rPr>
                      </w:pPr>
                      <w:sdt>
                        <w:sdtPr>
                          <w:alias w:val="Numeris"/>
                          <w:tag w:val="nr_e7b4a2fc06f94cc69818851347f68409"/>
                          <w:lock w:val="sdtLocked"/>
                          <w:richText/>
                        </w:sdtPr>
                        <w:sdtContent>
                          <w:r>
                            <w:rPr>
                              <w:szCs w:val="24"/>
                              <w:lang w:eastAsia="lt-LT"/>
                            </w:rPr>
                            <w:t>43.2</w:t>
                          </w:r>
                        </w:sdtContent>
                      </w:sdt>
                      <w:r>
                        <w:rPr>
                          <w:szCs w:val="24"/>
                          <w:lang w:eastAsia="lt-LT"/>
                        </w:rPr>
                        <w:t>. kad į oro navigacijos paslaugų teikėjo kontroliuojamą zoną galėtų patekti tik asmenys ir transporto priemonės, kurie turi teisėtą ir pagrįstą priežastį ten būti;</w:t>
                      </w:r>
                    </w:p>
                  </w:sdtContent>
                </w:sdt>
                <w:sdt>
                  <w:sdtPr>
                    <w:alias w:val="43.3 pp."/>
                    <w:tag w:val="part_5d982f87574a44019e6231d271743fad"/>
                    <w:lock w:val="sdtLocked"/>
                    <w:richText/>
                  </w:sdtPr>
                  <w:sdtContent>
                    <w:p>
                      <w:pPr>
                        <w:ind w:firstLine="709"/>
                        <w:jc w:val="both"/>
                        <w:rPr>
                          <w:szCs w:val="24"/>
                          <w:lang w:eastAsia="lt-LT"/>
                        </w:rPr>
                      </w:pPr>
                      <w:sdt>
                        <w:sdtPr>
                          <w:alias w:val="Numeris"/>
                          <w:tag w:val="nr_5d982f87574a44019e6231d271743fad"/>
                          <w:lock w:val="sdtLocked"/>
                          <w:richText/>
                        </w:sdtPr>
                        <w:sdtContent>
                          <w:r>
                            <w:rPr>
                              <w:szCs w:val="24"/>
                              <w:lang w:eastAsia="lt-LT"/>
                            </w:rPr>
                            <w:t>43.3</w:t>
                          </w:r>
                        </w:sdtContent>
                      </w:sdt>
                      <w:r>
                        <w:rPr>
                          <w:szCs w:val="24"/>
                          <w:lang w:eastAsia="lt-LT"/>
                        </w:rPr>
                        <w:t>. kad į oro navigacijos paslaugų teikėjo kontroliuojamą zoną patenkantis asmuo pateiktų galiojantį oro navigacijos paslaugų teikėjo išduotą pažymėjimą;</w:t>
                      </w:r>
                    </w:p>
                  </w:sdtContent>
                </w:sdt>
                <w:sdt>
                  <w:sdtPr>
                    <w:alias w:val="43.4 pp."/>
                    <w:tag w:val="part_7a1bc8c60fa24fee96f79ff49b4c5b53"/>
                    <w:lock w:val="sdtLocked"/>
                    <w:richText/>
                  </w:sdtPr>
                  <w:sdtContent>
                    <w:p>
                      <w:pPr>
                        <w:ind w:firstLine="709"/>
                        <w:jc w:val="both"/>
                        <w:rPr>
                          <w:szCs w:val="24"/>
                          <w:lang w:eastAsia="lt-LT"/>
                        </w:rPr>
                      </w:pPr>
                      <w:sdt>
                        <w:sdtPr>
                          <w:alias w:val="Numeris"/>
                          <w:tag w:val="nr_7a1bc8c60fa24fee96f79ff49b4c5b53"/>
                          <w:lock w:val="sdtLocked"/>
                          <w:richText/>
                        </w:sdtPr>
                        <w:sdtContent>
                          <w:r>
                            <w:rPr>
                              <w:szCs w:val="24"/>
                              <w:lang w:eastAsia="lt-LT"/>
                            </w:rPr>
                            <w:t>43.4</w:t>
                          </w:r>
                        </w:sdtContent>
                      </w:sdt>
                      <w:r>
                        <w:rPr>
                          <w:szCs w:val="24"/>
                          <w:lang w:eastAsia="lt-LT"/>
                        </w:rPr>
                        <w:t>. kad į oro navigacijos paslaugų teikėjo kontroliuojamą zoną įvažiuojančioje transporto priemonėje būtų galiojantis oro navigacijos paslaugų teikėjo išduotas transporto priemonės leidimas;</w:t>
                      </w:r>
                    </w:p>
                  </w:sdtContent>
                </w:sdt>
                <w:sdt>
                  <w:sdtPr>
                    <w:alias w:val="43.5 pp."/>
                    <w:tag w:val="part_d729005bd0e04b978cd3e9ce7400e812"/>
                    <w:lock w:val="sdtLocked"/>
                    <w:richText/>
                  </w:sdtPr>
                  <w:sdtContent>
                    <w:p>
                      <w:pPr>
                        <w:ind w:firstLine="709"/>
                        <w:jc w:val="both"/>
                        <w:rPr>
                          <w:szCs w:val="24"/>
                          <w:lang w:eastAsia="lt-LT"/>
                        </w:rPr>
                      </w:pPr>
                      <w:sdt>
                        <w:sdtPr>
                          <w:alias w:val="Numeris"/>
                          <w:tag w:val="nr_d729005bd0e04b978cd3e9ce7400e812"/>
                          <w:lock w:val="sdtLocked"/>
                          <w:richText/>
                        </w:sdtPr>
                        <w:sdtContent>
                          <w:r>
                            <w:rPr>
                              <w:szCs w:val="24"/>
                              <w:lang w:eastAsia="lt-LT"/>
                            </w:rPr>
                            <w:t>43.5</w:t>
                          </w:r>
                        </w:sdtContent>
                      </w:sdt>
                      <w:r>
                        <w:rPr>
                          <w:szCs w:val="24"/>
                          <w:lang w:eastAsia="lt-LT"/>
                        </w:rPr>
                        <w:t>. kad būtų patikrintas oro navigacijos paslaugų teikėjo transporto priemonės leidimo galiojimas ir priklausomybė prieš leidžiant jai patekti į oro navigacijos paslaugų teikėjo kontroliuojamą zoną;</w:t>
                      </w:r>
                    </w:p>
                  </w:sdtContent>
                </w:sdt>
                <w:sdt>
                  <w:sdtPr>
                    <w:alias w:val="43.6 pp."/>
                    <w:tag w:val="part_74b8dce3ca974f28abe83c59a1b880eb"/>
                    <w:lock w:val="sdtLocked"/>
                    <w:richText/>
                  </w:sdtPr>
                  <w:sdtContent>
                    <w:p>
                      <w:pPr>
                        <w:ind w:firstLine="709"/>
                        <w:jc w:val="both"/>
                        <w:rPr>
                          <w:szCs w:val="24"/>
                          <w:lang w:eastAsia="lt-LT"/>
                        </w:rPr>
                      </w:pPr>
                      <w:sdt>
                        <w:sdtPr>
                          <w:alias w:val="Numeris"/>
                          <w:tag w:val="nr_74b8dce3ca974f28abe83c59a1b880eb"/>
                          <w:lock w:val="sdtLocked"/>
                          <w:richText/>
                        </w:sdtPr>
                        <w:sdtContent>
                          <w:r>
                            <w:rPr>
                              <w:szCs w:val="24"/>
                              <w:lang w:eastAsia="lt-LT"/>
                            </w:rPr>
                            <w:t>43.6</w:t>
                          </w:r>
                        </w:sdtContent>
                      </w:sdt>
                      <w:r>
                        <w:rPr>
                          <w:szCs w:val="24"/>
                          <w:lang w:eastAsia="lt-LT"/>
                        </w:rPr>
                        <w:t xml:space="preserve">. </w:t>
                      </w:r>
                      <w:r>
                        <w:rPr>
                          <w:szCs w:val="24"/>
                        </w:rPr>
                        <w:t>kad prieš išduodant asmenims oro navigacijos paslaugų teikėjo pažymėjimą, kuriuo suteikiama teisė be priežiūros patekti į oro navigacijos paslaugų teikėjo kontroliuojamą zoną, būtų</w:t>
                      </w:r>
                      <w:r>
                        <w:rPr>
                          <w:szCs w:val="24"/>
                          <w:lang w:eastAsia="lt-LT"/>
                        </w:rPr>
                        <w:t>:</w:t>
                      </w:r>
                    </w:p>
                    <w:sdt>
                      <w:sdtPr>
                        <w:alias w:val="43.6.1 pp."/>
                        <w:tag w:val="part_522e30cdaa464ff2b239db890f04eb6a"/>
                        <w:lock w:val="sdtLocked"/>
                        <w:richText/>
                      </w:sdtPr>
                      <w:sdtContent>
                        <w:p>
                          <w:pPr>
                            <w:ind w:firstLine="709"/>
                            <w:jc w:val="both"/>
                            <w:rPr>
                              <w:szCs w:val="24"/>
                              <w:lang w:eastAsia="lt-LT"/>
                            </w:rPr>
                          </w:pPr>
                          <w:sdt>
                            <w:sdtPr>
                              <w:alias w:val="Numeris"/>
                              <w:tag w:val="nr_522e30cdaa464ff2b239db890f04eb6a"/>
                              <w:lock w:val="sdtLocked"/>
                              <w:richText/>
                            </w:sdtPr>
                            <w:sdtContent>
                              <w:r>
                                <w:rPr>
                                  <w:szCs w:val="24"/>
                                  <w:lang w:eastAsia="lt-LT"/>
                                </w:rPr>
                                <w:t>43.6.1</w:t>
                              </w:r>
                            </w:sdtContent>
                          </w:sdt>
                          <w:r>
                            <w:rPr>
                              <w:szCs w:val="24"/>
                              <w:lang w:eastAsia="lt-LT"/>
                            </w:rPr>
                            <w:t xml:space="preserve">. įsitikinta, kad asmuo atitinka išsamaus asmens reputacijos patikrinimo reikalavimus, nustatytus </w:t>
                          </w:r>
                          <w:r>
                            <w:rPr>
                              <w:szCs w:val="24"/>
                            </w:rPr>
                            <w:t>Reglamente (ES) 2015/1998</w:t>
                          </w:r>
                          <w:r>
                            <w:rPr>
                              <w:szCs w:val="24"/>
                              <w:lang w:eastAsia="lt-LT"/>
                            </w:rPr>
                            <w:t xml:space="preserve"> ir Aviacijos įstatymo 41</w:t>
                          </w:r>
                          <w:r>
                            <w:rPr>
                              <w:szCs w:val="24"/>
                              <w:vertAlign w:val="superscript"/>
                              <w:lang w:eastAsia="lt-LT"/>
                            </w:rPr>
                            <w:t>1</w:t>
                          </w:r>
                          <w:r>
                            <w:rPr>
                              <w:szCs w:val="24"/>
                              <w:lang w:eastAsia="lt-LT"/>
                            </w:rPr>
                            <w:t xml:space="preserve"> straipsnio 2 dalyje;</w:t>
                          </w:r>
                        </w:p>
                      </w:sdtContent>
                    </w:sdt>
                    <w:sdt>
                      <w:sdtPr>
                        <w:alias w:val="43.6.2 pp."/>
                        <w:tag w:val="part_85cf9f07a7a24b1b89a6dd81eacdd3f3"/>
                        <w:lock w:val="sdtLocked"/>
                        <w:richText/>
                      </w:sdtPr>
                      <w:sdtContent>
                        <w:p>
                          <w:pPr>
                            <w:ind w:firstLine="709"/>
                            <w:jc w:val="both"/>
                            <w:rPr>
                              <w:szCs w:val="24"/>
                              <w:lang w:eastAsia="lt-LT"/>
                            </w:rPr>
                          </w:pPr>
                          <w:sdt>
                            <w:sdtPr>
                              <w:alias w:val="Numeris"/>
                              <w:tag w:val="nr_85cf9f07a7a24b1b89a6dd81eacdd3f3"/>
                              <w:lock w:val="sdtLocked"/>
                              <w:richText/>
                            </w:sdtPr>
                            <w:sdtContent>
                              <w:r>
                                <w:rPr>
                                  <w:szCs w:val="24"/>
                                  <w:lang w:eastAsia="lt-LT"/>
                                </w:rPr>
                                <w:t>43.6.2</w:t>
                              </w:r>
                            </w:sdtContent>
                          </w:sdt>
                          <w:r>
                            <w:rPr>
                              <w:szCs w:val="24"/>
                              <w:lang w:eastAsia="lt-LT"/>
                            </w:rPr>
                            <w:t>. nustatyta, kad šis pažymėjimas yra būtinas asmeniui atlikti savo funkcijas;</w:t>
                          </w:r>
                        </w:p>
                      </w:sdtContent>
                    </w:sdt>
                  </w:sdtContent>
                </w:sdt>
                <w:sdt>
                  <w:sdtPr>
                    <w:alias w:val="43.7 pp."/>
                    <w:tag w:val="part_fb5b42c2cfdf4368b9970610487b0d8b"/>
                    <w:lock w:val="sdtLocked"/>
                    <w:richText/>
                  </w:sdtPr>
                  <w:sdtContent>
                    <w:p>
                      <w:pPr>
                        <w:ind w:firstLine="709"/>
                        <w:jc w:val="both"/>
                        <w:rPr>
                          <w:szCs w:val="24"/>
                        </w:rPr>
                      </w:pPr>
                      <w:sdt>
                        <w:sdtPr>
                          <w:alias w:val="Numeris"/>
                          <w:tag w:val="nr_fb5b42c2cfdf4368b9970610487b0d8b"/>
                          <w:lock w:val="sdtLocked"/>
                          <w:richText/>
                        </w:sdtPr>
                        <w:sdtContent>
                          <w:r>
                            <w:rPr>
                              <w:szCs w:val="24"/>
                              <w:lang w:eastAsia="lt-LT"/>
                            </w:rPr>
                            <w:t>43.7</w:t>
                          </w:r>
                        </w:sdtContent>
                      </w:sdt>
                      <w:r>
                        <w:rPr>
                          <w:szCs w:val="24"/>
                          <w:lang w:eastAsia="lt-LT"/>
                        </w:rPr>
                        <w:t xml:space="preserve">. </w:t>
                      </w:r>
                      <w:r>
                        <w:rPr>
                          <w:szCs w:val="24"/>
                        </w:rPr>
                        <w:t>kad asmeniui, kuris nebeatitinka išsamaus asmens reputacijos patikrinimo reikalavimų, nustatytų Reglamente (ES) 2015/1998</w:t>
                      </w:r>
                      <w:r>
                        <w:rPr>
                          <w:szCs w:val="24"/>
                          <w:lang w:eastAsia="lt-LT"/>
                        </w:rPr>
                        <w:t xml:space="preserve"> ir </w:t>
                      </w:r>
                      <w:r>
                        <w:rPr>
                          <w:szCs w:val="24"/>
                        </w:rPr>
                        <w:t xml:space="preserve">Aviacijos įstatymo </w:t>
                      </w:r>
                      <w:r>
                        <w:rPr>
                          <w:szCs w:val="24"/>
                          <w:lang w:eastAsia="lt-LT"/>
                        </w:rPr>
                        <w:t>41</w:t>
                      </w:r>
                      <w:r>
                        <w:rPr>
                          <w:szCs w:val="24"/>
                          <w:vertAlign w:val="superscript"/>
                          <w:lang w:eastAsia="lt-LT"/>
                        </w:rPr>
                        <w:t>1</w:t>
                      </w:r>
                      <w:r>
                        <w:rPr>
                          <w:szCs w:val="24"/>
                          <w:lang w:eastAsia="lt-LT"/>
                        </w:rPr>
                        <w:t xml:space="preserve"> straipsnio 2 dalyje</w:t>
                      </w:r>
                      <w:r>
                        <w:rPr>
                          <w:szCs w:val="24"/>
                        </w:rPr>
                        <w:t>, oro navigacijos paslaugų teikėjo pažymėjimas būtų tuojau pat panaikintas;</w:t>
                      </w:r>
                    </w:p>
                  </w:sdtContent>
                </w:sdt>
                <w:sdt>
                  <w:sdtPr>
                    <w:alias w:val="43.8 pp."/>
                    <w:tag w:val="part_10497e19267a4554a004bd4ac62bd688"/>
                    <w:lock w:val="sdtLocked"/>
                    <w:richText/>
                  </w:sdtPr>
                  <w:sdtContent>
                    <w:p>
                      <w:pPr>
                        <w:ind w:firstLine="709"/>
                        <w:jc w:val="both"/>
                        <w:rPr>
                          <w:szCs w:val="24"/>
                          <w:lang w:eastAsia="lt-LT"/>
                        </w:rPr>
                      </w:pPr>
                      <w:sdt>
                        <w:sdtPr>
                          <w:alias w:val="Numeris"/>
                          <w:tag w:val="nr_10497e19267a4554a004bd4ac62bd688"/>
                          <w:lock w:val="sdtLocked"/>
                          <w:richText/>
                        </w:sdtPr>
                        <w:sdtContent>
                          <w:r>
                            <w:rPr>
                              <w:szCs w:val="24"/>
                              <w:lang w:eastAsia="lt-LT"/>
                            </w:rPr>
                            <w:t>43.8</w:t>
                          </w:r>
                        </w:sdtContent>
                      </w:sdt>
                      <w:r>
                        <w:rPr>
                          <w:szCs w:val="24"/>
                          <w:lang w:eastAsia="lt-LT"/>
                        </w:rPr>
                        <w:t>.</w:t>
                      </w:r>
                      <w:r>
                        <w:rPr>
                          <w:szCs w:val="24"/>
                        </w:rPr>
                        <w:t xml:space="preserve"> kad asmeniui išduotas oro navigacijos paslaugų teikėjo pažymėjimas būtų tuojau pat grąžintas jį išdavusiam oro navigacijos paslaugų teikėjui</w:t>
                      </w:r>
                      <w:r>
                        <w:rPr>
                          <w:szCs w:val="24"/>
                          <w:lang w:eastAsia="lt-LT"/>
                        </w:rPr>
                        <w:t>:</w:t>
                      </w:r>
                    </w:p>
                    <w:sdt>
                      <w:sdtPr>
                        <w:alias w:val="43.8.1 pp."/>
                        <w:tag w:val="part_ab73a72ade074840aed737f2eab6b879"/>
                        <w:lock w:val="sdtLocked"/>
                        <w:richText/>
                      </w:sdtPr>
                      <w:sdtContent>
                        <w:p>
                          <w:pPr>
                            <w:ind w:firstLine="709"/>
                            <w:jc w:val="both"/>
                            <w:rPr>
                              <w:szCs w:val="24"/>
                              <w:lang w:eastAsia="lt-LT"/>
                            </w:rPr>
                          </w:pPr>
                          <w:sdt>
                            <w:sdtPr>
                              <w:alias w:val="Numeris"/>
                              <w:tag w:val="nr_ab73a72ade074840aed737f2eab6b879"/>
                              <w:lock w:val="sdtLocked"/>
                              <w:richText/>
                            </w:sdtPr>
                            <w:sdtContent>
                              <w:r>
                                <w:rPr>
                                  <w:szCs w:val="24"/>
                                  <w:lang w:eastAsia="lt-LT"/>
                                </w:rPr>
                                <w:t>43.8.1</w:t>
                              </w:r>
                            </w:sdtContent>
                          </w:sdt>
                          <w:r>
                            <w:rPr>
                              <w:szCs w:val="24"/>
                              <w:lang w:eastAsia="lt-LT"/>
                            </w:rPr>
                            <w:t>. oro navigacijos paslaugų teikėjo prašymu;</w:t>
                          </w:r>
                        </w:p>
                      </w:sdtContent>
                    </w:sdt>
                    <w:sdt>
                      <w:sdtPr>
                        <w:alias w:val="43.8.2 pp."/>
                        <w:tag w:val="part_fc6773b1d99a4070b99575ef87e4fbe9"/>
                        <w:lock w:val="sdtLocked"/>
                        <w:richText/>
                      </w:sdtPr>
                      <w:sdtContent>
                        <w:p>
                          <w:pPr>
                            <w:ind w:firstLine="709"/>
                            <w:jc w:val="both"/>
                            <w:rPr>
                              <w:szCs w:val="24"/>
                              <w:lang w:eastAsia="lt-LT"/>
                            </w:rPr>
                          </w:pPr>
                          <w:sdt>
                            <w:sdtPr>
                              <w:alias w:val="Numeris"/>
                              <w:tag w:val="nr_fc6773b1d99a4070b99575ef87e4fbe9"/>
                              <w:lock w:val="sdtLocked"/>
                              <w:richText/>
                            </w:sdtPr>
                            <w:sdtContent>
                              <w:r>
                                <w:rPr>
                                  <w:szCs w:val="24"/>
                                  <w:lang w:eastAsia="lt-LT"/>
                                </w:rPr>
                                <w:t>43.8.2</w:t>
                              </w:r>
                            </w:sdtContent>
                          </w:sdt>
                          <w:r>
                            <w:rPr>
                              <w:szCs w:val="24"/>
                              <w:lang w:eastAsia="lt-LT"/>
                            </w:rPr>
                            <w:t>. nutraukus darbo sutartį su pažymėjimo turėtoju;</w:t>
                          </w:r>
                        </w:p>
                      </w:sdtContent>
                    </w:sdt>
                    <w:sdt>
                      <w:sdtPr>
                        <w:alias w:val="43.8.3 pp."/>
                        <w:tag w:val="part_2e1d69bfa7034520b66e2c327a36297b"/>
                        <w:lock w:val="sdtLocked"/>
                        <w:richText/>
                      </w:sdtPr>
                      <w:sdtContent>
                        <w:p>
                          <w:pPr>
                            <w:ind w:firstLine="709"/>
                            <w:jc w:val="both"/>
                            <w:rPr>
                              <w:szCs w:val="24"/>
                              <w:lang w:eastAsia="lt-LT"/>
                            </w:rPr>
                          </w:pPr>
                          <w:sdt>
                            <w:sdtPr>
                              <w:alias w:val="Numeris"/>
                              <w:tag w:val="nr_2e1d69bfa7034520b66e2c327a36297b"/>
                              <w:lock w:val="sdtLocked"/>
                              <w:richText/>
                            </w:sdtPr>
                            <w:sdtContent>
                              <w:r>
                                <w:rPr>
                                  <w:szCs w:val="24"/>
                                  <w:lang w:eastAsia="lt-LT"/>
                                </w:rPr>
                                <w:t>43.8.3</w:t>
                              </w:r>
                            </w:sdtContent>
                          </w:sdt>
                          <w:r>
                            <w:rPr>
                              <w:szCs w:val="24"/>
                              <w:lang w:eastAsia="lt-LT"/>
                            </w:rPr>
                            <w:t>. pasikeitus darbdaviui;</w:t>
                          </w:r>
                        </w:p>
                      </w:sdtContent>
                    </w:sdt>
                    <w:sdt>
                      <w:sdtPr>
                        <w:alias w:val="43.8.4 pp."/>
                        <w:tag w:val="part_0cd87634c0c24d47958648ac01028625"/>
                        <w:lock w:val="sdtLocked"/>
                        <w:richText/>
                      </w:sdtPr>
                      <w:sdtContent>
                        <w:p>
                          <w:pPr>
                            <w:ind w:firstLine="709"/>
                            <w:jc w:val="both"/>
                            <w:rPr>
                              <w:szCs w:val="24"/>
                              <w:lang w:eastAsia="lt-LT"/>
                            </w:rPr>
                          </w:pPr>
                          <w:sdt>
                            <w:sdtPr>
                              <w:alias w:val="Numeris"/>
                              <w:tag w:val="nr_0cd87634c0c24d47958648ac01028625"/>
                              <w:lock w:val="sdtLocked"/>
                              <w:richText/>
                            </w:sdtPr>
                            <w:sdtContent>
                              <w:r>
                                <w:rPr>
                                  <w:szCs w:val="24"/>
                                  <w:lang w:eastAsia="lt-LT"/>
                                </w:rPr>
                                <w:t>43.8.4</w:t>
                              </w:r>
                            </w:sdtContent>
                          </w:sdt>
                          <w:r>
                            <w:rPr>
                              <w:szCs w:val="24"/>
                              <w:lang w:eastAsia="lt-LT"/>
                            </w:rPr>
                            <w:t>. pasikeitus poreikiui patekti į tam tikras zonas;</w:t>
                          </w:r>
                        </w:p>
                      </w:sdtContent>
                    </w:sdt>
                    <w:sdt>
                      <w:sdtPr>
                        <w:alias w:val="43.8.5 pp."/>
                        <w:tag w:val="part_cff36c8542a2481f9e21500c62524775"/>
                        <w:lock w:val="sdtLocked"/>
                        <w:richText/>
                      </w:sdtPr>
                      <w:sdtContent>
                        <w:p>
                          <w:pPr>
                            <w:ind w:firstLine="709"/>
                            <w:jc w:val="both"/>
                            <w:rPr>
                              <w:szCs w:val="24"/>
                              <w:lang w:eastAsia="lt-LT"/>
                            </w:rPr>
                          </w:pPr>
                          <w:sdt>
                            <w:sdtPr>
                              <w:alias w:val="Numeris"/>
                              <w:tag w:val="nr_cff36c8542a2481f9e21500c62524775"/>
                              <w:lock w:val="sdtLocked"/>
                              <w:richText/>
                            </w:sdtPr>
                            <w:sdtContent>
                              <w:r>
                                <w:rPr>
                                  <w:szCs w:val="24"/>
                                  <w:lang w:eastAsia="lt-LT"/>
                                </w:rPr>
                                <w:t>43.8.5</w:t>
                              </w:r>
                            </w:sdtContent>
                          </w:sdt>
                          <w:r>
                            <w:rPr>
                              <w:szCs w:val="24"/>
                              <w:lang w:eastAsia="lt-LT"/>
                            </w:rPr>
                            <w:t>. pasibaigus pažymėjimo galiojimui;</w:t>
                          </w:r>
                        </w:p>
                      </w:sdtContent>
                    </w:sdt>
                    <w:sdt>
                      <w:sdtPr>
                        <w:alias w:val="43.8.6 pp."/>
                        <w:tag w:val="part_e17a2e8dbfb34e379ef204fd8def79b5"/>
                        <w:lock w:val="sdtLocked"/>
                        <w:richText/>
                      </w:sdtPr>
                      <w:sdtContent>
                        <w:p>
                          <w:pPr>
                            <w:ind w:firstLine="709"/>
                            <w:jc w:val="both"/>
                            <w:rPr>
                              <w:szCs w:val="24"/>
                              <w:lang w:eastAsia="lt-LT"/>
                            </w:rPr>
                          </w:pPr>
                          <w:sdt>
                            <w:sdtPr>
                              <w:alias w:val="Numeris"/>
                              <w:tag w:val="nr_e17a2e8dbfb34e379ef204fd8def79b5"/>
                              <w:lock w:val="sdtLocked"/>
                              <w:richText/>
                            </w:sdtPr>
                            <w:sdtContent>
                              <w:r>
                                <w:rPr>
                                  <w:szCs w:val="24"/>
                                  <w:lang w:eastAsia="lt-LT"/>
                                </w:rPr>
                                <w:t>43.8.6</w:t>
                              </w:r>
                            </w:sdtContent>
                          </w:sdt>
                          <w:r>
                            <w:rPr>
                              <w:szCs w:val="24"/>
                              <w:lang w:eastAsia="lt-LT"/>
                            </w:rPr>
                            <w:t>. panaikinus pažymėjimą;</w:t>
                          </w:r>
                        </w:p>
                      </w:sdtContent>
                    </w:sdt>
                  </w:sdtContent>
                </w:sdt>
                <w:sdt>
                  <w:sdtPr>
                    <w:alias w:val="43.9 pp."/>
                    <w:tag w:val="part_d8574e2a474140f6b2cfd66e31862c98"/>
                    <w:lock w:val="sdtLocked"/>
                    <w:richText/>
                  </w:sdtPr>
                  <w:sdtContent>
                    <w:p>
                      <w:pPr>
                        <w:ind w:firstLine="709"/>
                        <w:jc w:val="both"/>
                        <w:rPr>
                          <w:szCs w:val="24"/>
                          <w:lang w:eastAsia="lt-LT"/>
                        </w:rPr>
                      </w:pPr>
                      <w:sdt>
                        <w:sdtPr>
                          <w:alias w:val="Numeris"/>
                          <w:tag w:val="nr_d8574e2a474140f6b2cfd66e31862c98"/>
                          <w:lock w:val="sdtLocked"/>
                          <w:richText/>
                        </w:sdtPr>
                        <w:sdtContent>
                          <w:r>
                            <w:rPr>
                              <w:szCs w:val="24"/>
                              <w:lang w:eastAsia="lt-LT"/>
                            </w:rPr>
                            <w:t>43.9</w:t>
                          </w:r>
                        </w:sdtContent>
                      </w:sdt>
                      <w:r>
                        <w:rPr>
                          <w:szCs w:val="24"/>
                          <w:lang w:eastAsia="lt-LT"/>
                        </w:rPr>
                        <w:t xml:space="preserve">. kad oro navigacijos paslaugų teikėjo transporto priemonės leidimas būtų </w:t>
                      </w:r>
                      <w:r>
                        <w:rPr>
                          <w:szCs w:val="24"/>
                        </w:rPr>
                        <w:t>tuojau pat</w:t>
                      </w:r>
                      <w:r>
                        <w:rPr>
                          <w:szCs w:val="24"/>
                          <w:lang w:eastAsia="lt-LT"/>
                        </w:rPr>
                        <w:t xml:space="preserve"> grąžintas jį išdavusiam oro navigacijos paslaugų teikėjui:</w:t>
                      </w:r>
                    </w:p>
                    <w:sdt>
                      <w:sdtPr>
                        <w:alias w:val="43.9.1 pp."/>
                        <w:tag w:val="part_fb66ee7ca6c74bd382918721d993e257"/>
                        <w:lock w:val="sdtLocked"/>
                        <w:richText/>
                      </w:sdtPr>
                      <w:sdtContent>
                        <w:p>
                          <w:pPr>
                            <w:ind w:firstLine="709"/>
                            <w:jc w:val="both"/>
                            <w:rPr>
                              <w:szCs w:val="24"/>
                              <w:lang w:eastAsia="lt-LT"/>
                            </w:rPr>
                          </w:pPr>
                          <w:sdt>
                            <w:sdtPr>
                              <w:alias w:val="Numeris"/>
                              <w:tag w:val="nr_fb66ee7ca6c74bd382918721d993e257"/>
                              <w:lock w:val="sdtLocked"/>
                              <w:richText/>
                            </w:sdtPr>
                            <w:sdtContent>
                              <w:r>
                                <w:rPr>
                                  <w:szCs w:val="24"/>
                                  <w:lang w:eastAsia="lt-LT"/>
                                </w:rPr>
                                <w:t>43.9.1</w:t>
                              </w:r>
                            </w:sdtContent>
                          </w:sdt>
                          <w:r>
                            <w:rPr>
                              <w:szCs w:val="24"/>
                              <w:lang w:eastAsia="lt-LT"/>
                            </w:rPr>
                            <w:t>. oro navigacijos paslaugų teikėjo prašymu;</w:t>
                          </w:r>
                        </w:p>
                      </w:sdtContent>
                    </w:sdt>
                    <w:sdt>
                      <w:sdtPr>
                        <w:alias w:val="43.9.2 pp."/>
                        <w:tag w:val="part_c61f18ca0acf4a4ab83ec67da55256c0"/>
                        <w:lock w:val="sdtLocked"/>
                        <w:richText/>
                      </w:sdtPr>
                      <w:sdtContent>
                        <w:p>
                          <w:pPr>
                            <w:ind w:firstLine="709"/>
                            <w:jc w:val="both"/>
                            <w:rPr>
                              <w:szCs w:val="24"/>
                              <w:lang w:eastAsia="lt-LT"/>
                            </w:rPr>
                          </w:pPr>
                          <w:sdt>
                            <w:sdtPr>
                              <w:alias w:val="Numeris"/>
                              <w:tag w:val="nr_c61f18ca0acf4a4ab83ec67da55256c0"/>
                              <w:lock w:val="sdtLocked"/>
                              <w:richText/>
                            </w:sdtPr>
                            <w:sdtContent>
                              <w:r>
                                <w:rPr>
                                  <w:szCs w:val="24"/>
                                  <w:lang w:eastAsia="lt-LT"/>
                                </w:rPr>
                                <w:t>43.9.2</w:t>
                              </w:r>
                            </w:sdtContent>
                          </w:sdt>
                          <w:r>
                            <w:rPr>
                              <w:szCs w:val="24"/>
                              <w:lang w:eastAsia="lt-LT"/>
                            </w:rPr>
                            <w:t>. kai transporto priemonė nebenaudojama patekti į oro navigacijos paslaugų teikėjo kontroliuojamą zoną;</w:t>
                          </w:r>
                        </w:p>
                      </w:sdtContent>
                    </w:sdt>
                    <w:sdt>
                      <w:sdtPr>
                        <w:alias w:val="43.9.3 pp."/>
                        <w:tag w:val="part_d3054dd08030400c8db17e48ac68fbab"/>
                        <w:lock w:val="sdtLocked"/>
                        <w:richText/>
                      </w:sdtPr>
                      <w:sdtContent>
                        <w:p>
                          <w:pPr>
                            <w:ind w:firstLine="709"/>
                            <w:jc w:val="both"/>
                            <w:rPr>
                              <w:szCs w:val="24"/>
                              <w:lang w:eastAsia="lt-LT"/>
                            </w:rPr>
                          </w:pPr>
                          <w:sdt>
                            <w:sdtPr>
                              <w:alias w:val="Numeris"/>
                              <w:tag w:val="nr_d3054dd08030400c8db17e48ac68fbab"/>
                              <w:lock w:val="sdtLocked"/>
                              <w:richText/>
                            </w:sdtPr>
                            <w:sdtContent>
                              <w:r>
                                <w:rPr>
                                  <w:szCs w:val="24"/>
                                  <w:lang w:eastAsia="lt-LT"/>
                                </w:rPr>
                                <w:t>43.9.3</w:t>
                              </w:r>
                            </w:sdtContent>
                          </w:sdt>
                          <w:r>
                            <w:rPr>
                              <w:szCs w:val="24"/>
                              <w:lang w:eastAsia="lt-LT"/>
                            </w:rPr>
                            <w:t>. pasibaigus leidimo galiojimo laikui;</w:t>
                          </w:r>
                        </w:p>
                      </w:sdtContent>
                    </w:sdt>
                  </w:sdtContent>
                </w:sdt>
                <w:sdt>
                  <w:sdtPr>
                    <w:alias w:val="43.10 pp."/>
                    <w:tag w:val="part_c1041b16b92e4d65928aefea724db7ab"/>
                    <w:lock w:val="sdtLocked"/>
                    <w:richText/>
                  </w:sdtPr>
                  <w:sdtContent>
                    <w:p>
                      <w:pPr>
                        <w:ind w:firstLine="709"/>
                        <w:jc w:val="both"/>
                        <w:rPr>
                          <w:szCs w:val="24"/>
                          <w:lang w:eastAsia="lt-LT"/>
                        </w:rPr>
                      </w:pPr>
                      <w:sdt>
                        <w:sdtPr>
                          <w:alias w:val="Numeris"/>
                          <w:tag w:val="nr_c1041b16b92e4d65928aefea724db7ab"/>
                          <w:lock w:val="sdtLocked"/>
                          <w:richText/>
                        </w:sdtPr>
                        <w:sdtContent>
                          <w:r>
                            <w:rPr>
                              <w:szCs w:val="24"/>
                              <w:lang w:eastAsia="lt-LT"/>
                            </w:rPr>
                            <w:t>43.10</w:t>
                          </w:r>
                        </w:sdtContent>
                      </w:sdt>
                      <w:r>
                        <w:rPr>
                          <w:szCs w:val="24"/>
                          <w:lang w:eastAsia="lt-LT"/>
                        </w:rPr>
                        <w:t xml:space="preserve">. kad būtų </w:t>
                      </w:r>
                      <w:r>
                        <w:rPr>
                          <w:szCs w:val="24"/>
                        </w:rPr>
                        <w:t>tuojau pat</w:t>
                      </w:r>
                      <w:r>
                        <w:rPr>
                          <w:szCs w:val="24"/>
                          <w:lang w:eastAsia="lt-LT"/>
                        </w:rPr>
                        <w:t xml:space="preserve"> informuojamas apie pamestą ar pavogtą asmeniui išduotą oro navigacijos paslaugų teikėjo pažymėjimą ar transporto priemonės leidimą;</w:t>
                      </w:r>
                    </w:p>
                  </w:sdtContent>
                </w:sdt>
                <w:sdt>
                  <w:sdtPr>
                    <w:alias w:val="43.11 pp."/>
                    <w:tag w:val="part_21daf70f61a04bab8bd7f133ba212add"/>
                    <w:lock w:val="sdtLocked"/>
                    <w:richText/>
                  </w:sdtPr>
                  <w:sdtContent>
                    <w:p>
                      <w:pPr>
                        <w:ind w:firstLine="709"/>
                        <w:jc w:val="both"/>
                        <w:rPr>
                          <w:szCs w:val="24"/>
                          <w:lang w:eastAsia="lt-LT"/>
                        </w:rPr>
                      </w:pPr>
                      <w:sdt>
                        <w:sdtPr>
                          <w:alias w:val="Numeris"/>
                          <w:tag w:val="nr_21daf70f61a04bab8bd7f133ba212add"/>
                          <w:lock w:val="sdtLocked"/>
                          <w:richText/>
                        </w:sdtPr>
                        <w:sdtContent>
                          <w:r>
                            <w:rPr>
                              <w:szCs w:val="24"/>
                              <w:lang w:eastAsia="lt-LT"/>
                            </w:rPr>
                            <w:t>43.11</w:t>
                          </w:r>
                        </w:sdtContent>
                      </w:sdt>
                      <w:r>
                        <w:rPr>
                          <w:szCs w:val="24"/>
                          <w:lang w:eastAsia="lt-LT"/>
                        </w:rPr>
                        <w:t xml:space="preserve">. </w:t>
                      </w:r>
                      <w:r>
                        <w:t xml:space="preserve">kad </w:t>
                      </w:r>
                      <w:r>
                        <w:rPr>
                          <w:szCs w:val="24"/>
                          <w:lang w:eastAsia="lt-LT"/>
                        </w:rPr>
                        <w:t xml:space="preserve">asmeniui išduotas oro navigacijos paslaugų teikėjo elektroninis pažymėjimas ar transporto priemonės elektroninis leidimas, grąžintas pasibaigus jo galiojimo laikui, panaikinus jį ar pranešus, jog jis pamestas, pavogtas ar negrąžintas, būtų </w:t>
                      </w:r>
                      <w:r>
                        <w:rPr>
                          <w:szCs w:val="24"/>
                        </w:rPr>
                        <w:t>tuojau pat</w:t>
                      </w:r>
                      <w:r>
                        <w:rPr>
                          <w:szCs w:val="24"/>
                          <w:lang w:eastAsia="lt-LT"/>
                        </w:rPr>
                        <w:t xml:space="preserve"> užblokuotas;</w:t>
                      </w:r>
                    </w:p>
                  </w:sdtContent>
                </w:sdt>
                <w:sdt>
                  <w:sdtPr>
                    <w:alias w:val="43.12 pp."/>
                    <w:tag w:val="part_6385e01843a640a3adc7dc9be06e70ea"/>
                    <w:lock w:val="sdtLocked"/>
                    <w:richText/>
                  </w:sdtPr>
                  <w:sdtContent>
                    <w:p>
                      <w:pPr>
                        <w:ind w:firstLine="709"/>
                        <w:jc w:val="both"/>
                        <w:rPr>
                          <w:szCs w:val="24"/>
                          <w:lang w:eastAsia="lt-LT"/>
                        </w:rPr>
                      </w:pPr>
                      <w:sdt>
                        <w:sdtPr>
                          <w:alias w:val="Numeris"/>
                          <w:tag w:val="nr_6385e01843a640a3adc7dc9be06e70ea"/>
                          <w:lock w:val="sdtLocked"/>
                          <w:richText/>
                        </w:sdtPr>
                        <w:sdtContent>
                          <w:r>
                            <w:rPr>
                              <w:szCs w:val="24"/>
                              <w:lang w:eastAsia="lt-LT"/>
                            </w:rPr>
                            <w:t>43.12</w:t>
                          </w:r>
                        </w:sdtContent>
                      </w:sdt>
                      <w:r>
                        <w:rPr>
                          <w:szCs w:val="24"/>
                          <w:lang w:eastAsia="lt-LT"/>
                        </w:rPr>
                        <w:t>. kad būtų užkirstas kelias netinkamam asmenims išduotų oro navigacijos paslaugų teikėjo pažymėjimų ar transporto priemonės leidimų naudojimui, įdiegta sistema, užtikrinanti, kad bandymai pasinaudoti pamestais, pavogtais ar negrąžintais leidimais ar pažymėjimais bus atskleisti;</w:t>
                      </w:r>
                    </w:p>
                  </w:sdtContent>
                </w:sdt>
                <w:sdt>
                  <w:sdtPr>
                    <w:alias w:val="43.13 pp."/>
                    <w:tag w:val="part_ecd0491e784447349047564dd2e57230"/>
                    <w:lock w:val="sdtLocked"/>
                    <w:richText/>
                  </w:sdtPr>
                  <w:sdtContent>
                    <w:p>
                      <w:pPr>
                        <w:ind w:firstLine="709"/>
                        <w:jc w:val="both"/>
                        <w:rPr>
                          <w:szCs w:val="24"/>
                          <w:lang w:eastAsia="lt-LT"/>
                        </w:rPr>
                      </w:pPr>
                      <w:sdt>
                        <w:sdtPr>
                          <w:alias w:val="Numeris"/>
                          <w:tag w:val="nr_ecd0491e784447349047564dd2e57230"/>
                          <w:lock w:val="sdtLocked"/>
                          <w:richText/>
                        </w:sdtPr>
                        <w:sdtContent>
                          <w:r>
                            <w:rPr>
                              <w:szCs w:val="24"/>
                              <w:lang w:eastAsia="lt-LT"/>
                            </w:rPr>
                            <w:t>43.13</w:t>
                          </w:r>
                        </w:sdtContent>
                      </w:sdt>
                      <w:r>
                        <w:rPr>
                          <w:szCs w:val="24"/>
                          <w:lang w:eastAsia="lt-LT"/>
                        </w:rPr>
                        <w:t>. kad galiojančio oro navigacijos paslaugų teikėjo pažymėjimo neturintys asmenys patektų į oro navigacijos paslaugų teikėjo kontroliuojamą zoną tik su lydinčiuoju asmeniu, kuris privalo:</w:t>
                      </w:r>
                    </w:p>
                    <w:sdt>
                      <w:sdtPr>
                        <w:alias w:val="43.13.1 pp."/>
                        <w:tag w:val="part_dfd7513e39f54c55a5420b56f43d4b26"/>
                        <w:lock w:val="sdtLocked"/>
                        <w:richText/>
                      </w:sdtPr>
                      <w:sdtContent>
                        <w:p>
                          <w:pPr>
                            <w:ind w:firstLine="709"/>
                            <w:jc w:val="both"/>
                            <w:rPr>
                              <w:szCs w:val="24"/>
                              <w:lang w:eastAsia="lt-LT"/>
                            </w:rPr>
                          </w:pPr>
                          <w:sdt>
                            <w:sdtPr>
                              <w:alias w:val="Numeris"/>
                              <w:tag w:val="nr_dfd7513e39f54c55a5420b56f43d4b26"/>
                              <w:lock w:val="sdtLocked"/>
                              <w:richText/>
                            </w:sdtPr>
                            <w:sdtContent>
                              <w:r>
                                <w:rPr>
                                  <w:szCs w:val="24"/>
                                  <w:lang w:eastAsia="lt-LT"/>
                                </w:rPr>
                                <w:t>43.13.1</w:t>
                              </w:r>
                            </w:sdtContent>
                          </w:sdt>
                          <w:r>
                            <w:rPr>
                              <w:szCs w:val="24"/>
                              <w:lang w:eastAsia="lt-LT"/>
                            </w:rPr>
                            <w:t>. turėti galiojantį oro navigacijos paslaugų teikėjo pažymėjimą;</w:t>
                          </w:r>
                        </w:p>
                      </w:sdtContent>
                    </w:sdt>
                    <w:sdt>
                      <w:sdtPr>
                        <w:alias w:val="43.13.2 pp."/>
                        <w:tag w:val="part_7a86061aaf614c978d8981cb828bbaf5"/>
                        <w:lock w:val="sdtLocked"/>
                        <w:richText/>
                      </w:sdtPr>
                      <w:sdtContent>
                        <w:p>
                          <w:pPr>
                            <w:ind w:firstLine="709"/>
                            <w:jc w:val="both"/>
                            <w:rPr>
                              <w:szCs w:val="24"/>
                              <w:lang w:eastAsia="lt-LT"/>
                            </w:rPr>
                          </w:pPr>
                          <w:sdt>
                            <w:sdtPr>
                              <w:alias w:val="Numeris"/>
                              <w:tag w:val="nr_7a86061aaf614c978d8981cb828bbaf5"/>
                              <w:lock w:val="sdtLocked"/>
                              <w:richText/>
                            </w:sdtPr>
                            <w:sdtContent>
                              <w:r>
                                <w:rPr>
                                  <w:szCs w:val="24"/>
                                  <w:lang w:eastAsia="lt-LT"/>
                                </w:rPr>
                                <w:t>43.13.2</w:t>
                              </w:r>
                            </w:sdtContent>
                          </w:sdt>
                          <w:r>
                            <w:rPr>
                              <w:szCs w:val="24"/>
                              <w:lang w:eastAsia="lt-LT"/>
                            </w:rPr>
                            <w:t>. visą laiką tiesiogiai matyti lydimą asmenį ar asmenis;</w:t>
                          </w:r>
                        </w:p>
                      </w:sdtContent>
                    </w:sdt>
                    <w:sdt>
                      <w:sdtPr>
                        <w:alias w:val="43.13.3 pp."/>
                        <w:tag w:val="part_061e94abacd6488496c51470b50c5555"/>
                        <w:lock w:val="sdtLocked"/>
                        <w:richText/>
                      </w:sdtPr>
                      <w:sdtContent>
                        <w:p>
                          <w:pPr>
                            <w:ind w:firstLine="709"/>
                            <w:jc w:val="both"/>
                            <w:rPr>
                              <w:szCs w:val="24"/>
                              <w:lang w:eastAsia="lt-LT"/>
                            </w:rPr>
                          </w:pPr>
                          <w:sdt>
                            <w:sdtPr>
                              <w:alias w:val="Numeris"/>
                              <w:tag w:val="nr_061e94abacd6488496c51470b50c5555"/>
                              <w:lock w:val="sdtLocked"/>
                              <w:richText/>
                            </w:sdtPr>
                            <w:sdtContent>
                              <w:r>
                                <w:rPr>
                                  <w:szCs w:val="24"/>
                                  <w:lang w:eastAsia="lt-LT"/>
                                </w:rPr>
                                <w:t>43.13.3</w:t>
                              </w:r>
                            </w:sdtContent>
                          </w:sdt>
                          <w:r>
                            <w:rPr>
                              <w:szCs w:val="24"/>
                              <w:lang w:eastAsia="lt-LT"/>
                            </w:rPr>
                            <w:t>. užtikrinti, kad lydimas asmuo ar asmenys nepažeistų jokių saugumo reikalavimų;</w:t>
                          </w:r>
                        </w:p>
                      </w:sdtContent>
                    </w:sdt>
                  </w:sdtContent>
                </w:sdt>
                <w:sdt>
                  <w:sdtPr>
                    <w:alias w:val="43.14 pp."/>
                    <w:tag w:val="part_7687b905f2fd4056bc35e031eb3c2517"/>
                    <w:lock w:val="sdtLocked"/>
                    <w:richText/>
                  </w:sdtPr>
                  <w:sdtContent>
                    <w:p>
                      <w:pPr>
                        <w:ind w:firstLine="709"/>
                        <w:jc w:val="both"/>
                        <w:rPr>
                          <w:szCs w:val="24"/>
                          <w:lang w:eastAsia="lt-LT"/>
                        </w:rPr>
                      </w:pPr>
                      <w:sdt>
                        <w:sdtPr>
                          <w:alias w:val="Numeris"/>
                          <w:tag w:val="nr_7687b905f2fd4056bc35e031eb3c2517"/>
                          <w:lock w:val="sdtLocked"/>
                          <w:richText/>
                        </w:sdtPr>
                        <w:sdtContent>
                          <w:r>
                            <w:rPr>
                              <w:szCs w:val="24"/>
                              <w:lang w:eastAsia="lt-LT"/>
                            </w:rPr>
                            <w:t>43.14</w:t>
                          </w:r>
                        </w:sdtContent>
                      </w:sdt>
                      <w:r>
                        <w:rPr>
                          <w:szCs w:val="24"/>
                          <w:lang w:eastAsia="lt-LT"/>
                        </w:rPr>
                        <w:t xml:space="preserve">. Sprendimo </w:t>
                      </w:r>
                      <w:r>
                        <w:rPr>
                          <w:color w:val="000000"/>
                          <w:szCs w:val="24"/>
                          <w:lang w:eastAsia="lt-LT"/>
                        </w:rPr>
                        <w:t xml:space="preserve">C(2015) 8005 </w:t>
                      </w:r>
                      <w:r>
                        <w:rPr>
                          <w:szCs w:val="24"/>
                          <w:lang w:eastAsia="lt-LT"/>
                        </w:rPr>
                        <w:t xml:space="preserve">priedo 1.2.1  (išduodant oro navigacijos paslaugų teikėjo pažymėjimą nelydimam patekti į oro navigacijos paslaugų teikėjo kontroliuojamą zoną) punkte nustatytų reikalavimų įgyvendinimą; </w:t>
                      </w:r>
                    </w:p>
                  </w:sdtContent>
                </w:sdt>
                <w:sdt>
                  <w:sdtPr>
                    <w:alias w:val="43.15 pp."/>
                    <w:tag w:val="part_fbfd970ac274445f82ba2432a43d7d47"/>
                    <w:lock w:val="sdtLocked"/>
                    <w:richText/>
                  </w:sdtPr>
                  <w:sdtContent>
                    <w:p>
                      <w:pPr>
                        <w:ind w:firstLine="709"/>
                        <w:jc w:val="both"/>
                        <w:rPr>
                          <w:szCs w:val="24"/>
                          <w:lang w:eastAsia="lt-LT"/>
                        </w:rPr>
                      </w:pPr>
                      <w:sdt>
                        <w:sdtPr>
                          <w:alias w:val="Numeris"/>
                          <w:tag w:val="nr_fbfd970ac274445f82ba2432a43d7d47"/>
                          <w:lock w:val="sdtLocked"/>
                          <w:richText/>
                        </w:sdtPr>
                        <w:sdtContent>
                          <w:r>
                            <w:rPr>
                              <w:szCs w:val="24"/>
                              <w:lang w:eastAsia="lt-LT"/>
                            </w:rPr>
                            <w:t>43.15</w:t>
                          </w:r>
                        </w:sdtContent>
                      </w:sdt>
                      <w:r>
                        <w:rPr>
                          <w:szCs w:val="24"/>
                          <w:lang w:eastAsia="lt-LT"/>
                        </w:rPr>
                        <w:t>. kad tais atvejais, kai į oro navigacijos paslaugų teikėjo kontroliuojamą zoną įleidžiama transporto priemonė be oro navigacijos paslaugų teikėjo išduoto leidimo, ji lydima visą laiką;</w:t>
                      </w:r>
                    </w:p>
                  </w:sdtContent>
                </w:sdt>
                <w:sdt>
                  <w:sdtPr>
                    <w:alias w:val="43.16 pp."/>
                    <w:tag w:val="part_aa14930cb1924ebb9e8bc37cf84851c7"/>
                    <w:lock w:val="sdtLocked"/>
                    <w:richText/>
                  </w:sdtPr>
                  <w:sdtContent>
                    <w:p>
                      <w:pPr>
                        <w:ind w:firstLine="709"/>
                        <w:jc w:val="both"/>
                        <w:rPr>
                          <w:szCs w:val="24"/>
                          <w:lang w:eastAsia="lt-LT"/>
                        </w:rPr>
                      </w:pPr>
                      <w:sdt>
                        <w:sdtPr>
                          <w:alias w:val="Numeris"/>
                          <w:tag w:val="nr_aa14930cb1924ebb9e8bc37cf84851c7"/>
                          <w:lock w:val="sdtLocked"/>
                          <w:richText/>
                        </w:sdtPr>
                        <w:sdtContent>
                          <w:r>
                            <w:rPr>
                              <w:szCs w:val="24"/>
                              <w:lang w:eastAsia="lt-LT"/>
                            </w:rPr>
                            <w:t>43.16</w:t>
                          </w:r>
                        </w:sdtContent>
                      </w:sdt>
                      <w:r>
                        <w:rPr>
                          <w:szCs w:val="24"/>
                          <w:lang w:eastAsia="lt-LT"/>
                        </w:rPr>
                        <w:t xml:space="preserve">. kad oro navigacijos paslaugų teikėjo kontroliuojamoje zonoje ar saugomuose objektuose aptikus pašalinių asmenų, įtartinų daiktų arba transporto priemonių, šie asmenys, įtartini daiktai ar transporto priemonės </w:t>
                      </w:r>
                      <w:r>
                        <w:rPr>
                          <w:szCs w:val="24"/>
                        </w:rPr>
                        <w:t>tuojau pat</w:t>
                      </w:r>
                      <w:r>
                        <w:rPr>
                          <w:szCs w:val="24"/>
                          <w:lang w:eastAsia="lt-LT"/>
                        </w:rPr>
                        <w:t xml:space="preserve"> būtų pašalinti ir oro navigacijos paslaugų teikėjo kontroliuojama zona ar saugomas objektas būtų apieškoti ir įsitikinta, jog juose neliko jokių draudžiamų daiktų;</w:t>
                      </w:r>
                    </w:p>
                  </w:sdtContent>
                </w:sdt>
                <w:sdt>
                  <w:sdtPr>
                    <w:alias w:val="43.17 pp."/>
                    <w:tag w:val="part_63735ad68519419a98ef55a970504335"/>
                    <w:lock w:val="sdtLocked"/>
                    <w:richText/>
                  </w:sdtPr>
                  <w:sdtContent>
                    <w:p>
                      <w:pPr>
                        <w:ind w:firstLine="709"/>
                        <w:jc w:val="both"/>
                        <w:rPr>
                          <w:szCs w:val="24"/>
                          <w:lang w:eastAsia="lt-LT"/>
                        </w:rPr>
                      </w:pPr>
                      <w:sdt>
                        <w:sdtPr>
                          <w:alias w:val="Numeris"/>
                          <w:tag w:val="nr_63735ad68519419a98ef55a970504335"/>
                          <w:lock w:val="sdtLocked"/>
                          <w:richText/>
                        </w:sdtPr>
                        <w:sdtContent>
                          <w:r>
                            <w:rPr>
                              <w:szCs w:val="24"/>
                              <w:lang w:eastAsia="lt-LT"/>
                            </w:rPr>
                            <w:t>43.17</w:t>
                          </w:r>
                        </w:sdtContent>
                      </w:sdt>
                      <w:r>
                        <w:rPr>
                          <w:szCs w:val="24"/>
                          <w:lang w:eastAsia="lt-LT"/>
                        </w:rPr>
                        <w:t xml:space="preserve">. </w:t>
                      </w:r>
                      <w:r>
                        <w:rPr>
                          <w:color w:val="000000"/>
                          <w:spacing w:val="-2"/>
                          <w:szCs w:val="24"/>
                          <w:lang w:eastAsia="lt-LT"/>
                        </w:rPr>
                        <w:t xml:space="preserve">kad oro </w:t>
                      </w:r>
                      <w:r>
                        <w:rPr>
                          <w:szCs w:val="24"/>
                          <w:lang w:eastAsia="lt-LT"/>
                        </w:rPr>
                        <w:t>navigacijos</w:t>
                      </w:r>
                      <w:r>
                        <w:rPr>
                          <w:color w:val="000000"/>
                          <w:spacing w:val="-2"/>
                          <w:szCs w:val="24"/>
                          <w:lang w:eastAsia="lt-LT"/>
                        </w:rPr>
                        <w:t xml:space="preserve"> paslaugų teikėjo tvirtinama aviacijos saugumo</w:t>
                      </w:r>
                      <w:r>
                        <w:rPr>
                          <w:color w:val="FF4040"/>
                          <w:spacing w:val="-2"/>
                          <w:szCs w:val="24"/>
                          <w:lang w:eastAsia="lt-LT"/>
                        </w:rPr>
                        <w:t xml:space="preserve"> </w:t>
                      </w:r>
                      <w:r>
                        <w:rPr>
                          <w:color w:val="000000"/>
                          <w:spacing w:val="-2"/>
                          <w:szCs w:val="24"/>
                          <w:lang w:eastAsia="lt-LT"/>
                        </w:rPr>
                        <w:t xml:space="preserve">programa (toliau – </w:t>
                      </w:r>
                      <w:r>
                        <w:rPr>
                          <w:color w:val="000000"/>
                          <w:szCs w:val="24"/>
                          <w:lang w:eastAsia="lt-LT"/>
                        </w:rPr>
                        <w:t>ONPT saugumo programa) atitiktų LTSA nustatytus aviacijos saugumo programų rengimo reikalavimus ir ICAO 9985 dokumente pateiktas rekomendacijas</w:t>
                      </w:r>
                      <w:r>
                        <w:rPr>
                          <w:szCs w:val="24"/>
                          <w:lang w:eastAsia="lt-LT"/>
                        </w:rPr>
                        <w:t>, kad ONPT saugumo programa taip pat apimtų aviacijos saugumo kokybės kontrolės nuostatas, kuriose būtų aprašyta, kaip oro navigacijos paslaugų teikėjas turi stebėti, ar laikomasi ONPT saugumo programos metodų ir procedūrų;</w:t>
                      </w:r>
                      <w:r>
                        <w:rPr>
                          <w:color w:val="000000"/>
                          <w:szCs w:val="24"/>
                          <w:lang w:eastAsia="lt-LT"/>
                        </w:rPr>
                        <w:t xml:space="preserve"> kad </w:t>
                      </w:r>
                      <w:r>
                        <w:rPr>
                          <w:szCs w:val="24"/>
                          <w:lang w:eastAsia="lt-LT"/>
                        </w:rPr>
                        <w:t>ONPT</w:t>
                      </w:r>
                      <w:r>
                        <w:rPr>
                          <w:color w:val="000000"/>
                          <w:szCs w:val="24"/>
                          <w:lang w:eastAsia="lt-LT"/>
                        </w:rPr>
                        <w:t xml:space="preserve"> saugumo programa būtų įgyvendinama ir </w:t>
                      </w:r>
                      <w:r>
                        <w:t>būtų prižiūrima, kaip laikomasi programos reikalavimų</w:t>
                      </w:r>
                      <w:r>
                        <w:rPr>
                          <w:color w:val="000000"/>
                          <w:szCs w:val="24"/>
                          <w:lang w:eastAsia="lt-LT"/>
                        </w:rPr>
                        <w:t xml:space="preserve">; kad </w:t>
                      </w:r>
                      <w:r>
                        <w:rPr>
                          <w:szCs w:val="24"/>
                          <w:lang w:eastAsia="lt-LT"/>
                        </w:rPr>
                        <w:t>ONPT</w:t>
                      </w:r>
                      <w:r>
                        <w:rPr>
                          <w:color w:val="000000"/>
                          <w:szCs w:val="24"/>
                          <w:lang w:eastAsia="lt-LT"/>
                        </w:rPr>
                        <w:t xml:space="preserve"> saugumo programoje aprašomi metodai ir procedūros, kurių turi laikytis oro </w:t>
                      </w:r>
                      <w:r>
                        <w:rPr>
                          <w:szCs w:val="24"/>
                          <w:lang w:eastAsia="lt-LT"/>
                        </w:rPr>
                        <w:t>navigacijos</w:t>
                      </w:r>
                      <w:r>
                        <w:rPr>
                          <w:color w:val="000000"/>
                          <w:szCs w:val="24"/>
                          <w:lang w:eastAsia="lt-LT"/>
                        </w:rPr>
                        <w:t xml:space="preserve"> paslaugų teikėjai, atitiktų Reglamento (ES) Nr.</w:t>
                      </w:r>
                      <w:r>
                        <w:rPr>
                          <w:szCs w:val="24"/>
                          <w:lang w:eastAsia="lt-LT"/>
                        </w:rPr>
                        <w:t> </w:t>
                      </w:r>
                      <w:r>
                        <w:rPr>
                          <w:szCs w:val="24"/>
                        </w:rPr>
                        <w:t xml:space="preserve">2017/373 </w:t>
                      </w:r>
                      <w:r>
                        <w:rPr>
                          <w:color w:val="000000"/>
                          <w:szCs w:val="24"/>
                          <w:lang w:eastAsia="lt-LT"/>
                        </w:rPr>
                        <w:t>I priedo 4 dalies III priedo D skyriaus dalies „Saugumo valdymas“ (</w:t>
                      </w:r>
                      <w:r>
                        <w:rPr>
                          <w:szCs w:val="24"/>
                        </w:rPr>
                        <w:t xml:space="preserve">ATM/ANS.OR.D.010) </w:t>
                      </w:r>
                      <w:r>
                        <w:rPr>
                          <w:color w:val="000000"/>
                          <w:szCs w:val="24"/>
                          <w:lang w:eastAsia="lt-LT"/>
                        </w:rPr>
                        <w:t>nuostatas ir Programos reikalavimus;</w:t>
                      </w:r>
                    </w:p>
                  </w:sdtContent>
                </w:sdt>
                <w:sdt>
                  <w:sdtPr>
                    <w:alias w:val="43.18 pp."/>
                    <w:tag w:val="part_318937cf5ca3425fac90639867da418c"/>
                    <w:lock w:val="sdtLocked"/>
                    <w:richText/>
                  </w:sdtPr>
                  <w:sdtContent>
                    <w:p>
                      <w:pPr>
                        <w:tabs>
                          <w:tab w:val="left" w:pos="1134"/>
                          <w:tab w:val="left" w:pos="7230"/>
                        </w:tabs>
                        <w:ind w:firstLine="709"/>
                        <w:jc w:val="both"/>
                        <w:rPr>
                          <w:szCs w:val="24"/>
                        </w:rPr>
                      </w:pPr>
                      <w:sdt>
                        <w:sdtPr>
                          <w:alias w:val="Numeris"/>
                          <w:tag w:val="nr_318937cf5ca3425fac90639867da418c"/>
                          <w:lock w:val="sdtLocked"/>
                          <w:richText/>
                        </w:sdtPr>
                        <w:sdtContent>
                          <w:r>
                            <w:rPr>
                              <w:szCs w:val="24"/>
                              <w:lang w:eastAsia="lt-LT"/>
                            </w:rPr>
                            <w:t>43.18</w:t>
                          </w:r>
                        </w:sdtContent>
                      </w:sdt>
                      <w:r>
                        <w:rPr>
                          <w:szCs w:val="24"/>
                          <w:lang w:eastAsia="lt-LT"/>
                        </w:rPr>
                        <w:t>. kad būtų sukurta saugumo valdymo struktūra, kuriai vadovautų asmuo (saugumo vadovas), atsakingas už ONPT saugumo programoje nustatytų priemonių ir procedūrų įgyvendinimo koordinavimą ir priežiūrą. Saugumo valdymo struktūroje turi būti aiškiai nustatytos visų asmenų, atsakingų už ONPT saugumo programoje nustatytų priemonių ir procedūrų įgyvendinimą, funkcijos, pareigos, teisės, atsakomybė ir pavaldumo ryšiai.</w:t>
                      </w:r>
                    </w:p>
                    <w:p>
                      <w:pPr>
                        <w:tabs>
                          <w:tab w:val="left" w:pos="1134"/>
                          <w:tab w:val="left" w:pos="7230"/>
                        </w:tabs>
                        <w:jc w:val="both"/>
                        <w:rPr>
                          <w:szCs w:val="24"/>
                        </w:rPr>
                      </w:pPr>
                    </w:p>
                  </w:sdtContent>
                </w:sdt>
              </w:sdtContent>
            </w:sdt>
          </w:sdtContent>
        </w:sdt>
        <w:sdt>
          <w:sdtPr>
            <w:alias w:val="skyrius"/>
            <w:tag w:val="part_82179e4b6690436aad674d66562131ab"/>
            <w:lock w:val="sdtLocked"/>
            <w:richText/>
          </w:sdtPr>
          <w:sdtContent>
            <w:p>
              <w:pPr>
                <w:tabs>
                  <w:tab w:val="left" w:pos="1134"/>
                  <w:tab w:val="left" w:pos="7230"/>
                </w:tabs>
                <w:jc w:val="center"/>
                <w:rPr>
                  <w:b/>
                  <w:bCs/>
                  <w:szCs w:val="24"/>
                </w:rPr>
              </w:pPr>
              <w:sdt>
                <w:sdtPr>
                  <w:alias w:val="Numeris"/>
                  <w:tag w:val="nr_82179e4b6690436aad674d66562131ab"/>
                  <w:lock w:val="sdtLocked"/>
                  <w:richText/>
                </w:sdtPr>
                <w:sdtContent>
                  <w:r>
                    <w:rPr>
                      <w:b/>
                      <w:bCs/>
                      <w:szCs w:val="24"/>
                    </w:rPr>
                    <w:t>VIII</w:t>
                  </w:r>
                </w:sdtContent>
              </w:sdt>
              <w:r>
                <w:rPr>
                  <w:b/>
                  <w:bCs/>
                  <w:szCs w:val="24"/>
                </w:rPr>
                <w:t xml:space="preserve"> SKYRIUS</w:t>
              </w:r>
            </w:p>
            <w:p>
              <w:pPr>
                <w:tabs>
                  <w:tab w:val="left" w:pos="1134"/>
                  <w:tab w:val="left" w:pos="7230"/>
                </w:tabs>
                <w:jc w:val="center"/>
                <w:rPr>
                  <w:b/>
                  <w:bCs/>
                  <w:szCs w:val="24"/>
                </w:rPr>
              </w:pPr>
              <w:sdt>
                <w:sdtPr>
                  <w:alias w:val="Pavadinimas"/>
                  <w:tag w:val="title_82179e4b6690436aad674d66562131ab"/>
                  <w:lock w:val="sdtLocked"/>
                  <w:richText/>
                </w:sdtPr>
                <w:sdtContent>
                  <w:r>
                    <w:rPr>
                      <w:b/>
                      <w:bCs/>
                      <w:szCs w:val="24"/>
                    </w:rPr>
                    <w:t>KELEIVIAI IR RANKINIS BAGAŽAS</w:t>
                  </w:r>
                </w:sdtContent>
              </w:sdt>
            </w:p>
            <w:p>
              <w:pPr>
                <w:tabs>
                  <w:tab w:val="left" w:pos="1134"/>
                  <w:tab w:val="left" w:pos="7230"/>
                </w:tabs>
                <w:jc w:val="center"/>
                <w:rPr>
                  <w:szCs w:val="24"/>
                </w:rPr>
              </w:pPr>
            </w:p>
            <w:sdt>
              <w:sdtPr>
                <w:alias w:val="poskyris"/>
                <w:tag w:val="part_f677e72f180948b099e8257791040118"/>
                <w:lock w:val="sdtLocked"/>
                <w:richText/>
              </w:sdtPr>
              <w:sdtContent>
                <w:p>
                  <w:pPr>
                    <w:jc w:val="center"/>
                    <w:rPr>
                      <w:szCs w:val="24"/>
                      <w:lang w:eastAsia="lt-LT"/>
                    </w:rPr>
                  </w:pPr>
                  <w:sdt>
                    <w:sdtPr>
                      <w:alias w:val="Pavadinimas"/>
                      <w:tag w:val="title_f677e72f180948b099e8257791040118"/>
                      <w:lock w:val="sdtLocked"/>
                      <w:richText/>
                    </w:sdtPr>
                    <w:sdtContent>
                      <w:r>
                        <w:rPr>
                          <w:b/>
                          <w:bCs/>
                          <w:szCs w:val="24"/>
                          <w:lang w:eastAsia="lt-LT"/>
                        </w:rPr>
                        <w:t>Keleivių patikrinimas</w:t>
                      </w:r>
                    </w:sdtContent>
                  </w:sdt>
                </w:p>
                <w:p>
                  <w:pPr>
                    <w:ind w:firstLine="771"/>
                    <w:jc w:val="both"/>
                    <w:rPr>
                      <w:szCs w:val="24"/>
                      <w:lang w:eastAsia="lt-LT"/>
                    </w:rPr>
                  </w:pPr>
                </w:p>
                <w:sdt>
                  <w:sdtPr>
                    <w:alias w:val="44 p."/>
                    <w:tag w:val="part_cae8f55bf5fc49889359307fc1a5a2f2"/>
                    <w:lock w:val="sdtLocked"/>
                    <w:richText/>
                  </w:sdtPr>
                  <w:sdtContent>
                    <w:p>
                      <w:pPr>
                        <w:ind w:firstLine="709"/>
                        <w:jc w:val="both"/>
                        <w:rPr>
                          <w:szCs w:val="24"/>
                          <w:lang w:eastAsia="lt-LT"/>
                        </w:rPr>
                      </w:pPr>
                      <w:sdt>
                        <w:sdtPr>
                          <w:alias w:val="Numeris"/>
                          <w:tag w:val="nr_cae8f55bf5fc49889359307fc1a5a2f2"/>
                          <w:lock w:val="sdtLocked"/>
                          <w:richText/>
                        </w:sdtPr>
                        <w:sdtContent>
                          <w:r>
                            <w:rPr>
                              <w:szCs w:val="24"/>
                              <w:lang w:eastAsia="lt-LT"/>
                            </w:rPr>
                            <w:t>44</w:t>
                          </w:r>
                        </w:sdtContent>
                      </w:sdt>
                      <w:r>
                        <w:rPr>
                          <w:szCs w:val="24"/>
                          <w:lang w:eastAsia="lt-LT"/>
                        </w:rPr>
                        <w:t xml:space="preserve">. Jeigu keleiviai ir jų rankinis bagažas atvyksta iš Europos Sąjungos valstybės narės, į kurią orlaivis atskrido tranzitu iš trečiosios šalies, neįtrauktos į Reglamento (ES) </w:t>
                      </w:r>
                      <w:r>
                        <w:rPr>
                          <w:color w:val="000000"/>
                          <w:szCs w:val="24"/>
                          <w:lang w:eastAsia="lt-LT"/>
                        </w:rPr>
                        <w:t xml:space="preserve">2015/1998 </w:t>
                      </w:r>
                      <w:r>
                        <w:rPr>
                          <w:szCs w:val="24"/>
                          <w:lang w:eastAsia="lt-LT"/>
                        </w:rPr>
                        <w:t xml:space="preserve">priedo </w:t>
                        <w:br/>
                        <w:t xml:space="preserve">4-B priedėlio sąrašą, arba iš Europos Sąjungos oro uosto, jeigu ši valstybė narė nukrypsta nuo Reglamento (ES) Nr. 1254/2009 1 straipsnyje nustatytų bendrųjų standartų, orlaivio naudotojas iš anksto apie tokius keleivius ir jų rankinį bagažą informuoja Lietuvos Respublikos oro uostą, į kurį atvyksta orlaivis, ir praneša, ar šie keleiviai ir jų rankinis bagažas buvo patikrinti tranzitiniame oro uoste. </w:t>
                      </w:r>
                    </w:p>
                  </w:sdtContent>
                </w:sdt>
                <w:sdt>
                  <w:sdtPr>
                    <w:alias w:val="45 p."/>
                    <w:tag w:val="part_a8135ccb95fc4173959be26f3e743eb2"/>
                    <w:lock w:val="sdtLocked"/>
                    <w:richText/>
                  </w:sdtPr>
                  <w:sdtContent>
                    <w:p>
                      <w:pPr>
                        <w:tabs>
                          <w:tab w:val="left" w:pos="1134"/>
                          <w:tab w:val="left" w:pos="7230"/>
                        </w:tabs>
                        <w:ind w:firstLine="709"/>
                        <w:jc w:val="both"/>
                        <w:rPr>
                          <w:szCs w:val="24"/>
                        </w:rPr>
                      </w:pPr>
                      <w:sdt>
                        <w:sdtPr>
                          <w:alias w:val="Numeris"/>
                          <w:tag w:val="nr_a8135ccb95fc4173959be26f3e743eb2"/>
                          <w:lock w:val="sdtLocked"/>
                          <w:richText/>
                        </w:sdtPr>
                        <w:sdtContent>
                          <w:r>
                            <w:rPr>
                              <w:szCs w:val="24"/>
                            </w:rPr>
                            <w:t>45</w:t>
                          </w:r>
                        </w:sdtContent>
                      </w:sdt>
                      <w:r>
                        <w:rPr>
                          <w:szCs w:val="24"/>
                        </w:rPr>
                        <w:t>. Keleivių patikrinimo reikalavimai, kurių turi laikytis oro uostus valdančios įmonės, nustatyti:</w:t>
                      </w:r>
                    </w:p>
                    <w:sdt>
                      <w:sdtPr>
                        <w:alias w:val="45.1 pp."/>
                        <w:tag w:val="part_07ae46996fa64032abfeb0ea1e8f4c32"/>
                        <w:lock w:val="sdtLocked"/>
                        <w:richText/>
                      </w:sdtPr>
                      <w:sdtContent>
                        <w:p>
                          <w:pPr>
                            <w:ind w:firstLine="709"/>
                            <w:jc w:val="both"/>
                            <w:rPr>
                              <w:szCs w:val="24"/>
                              <w:lang w:eastAsia="lt-LT"/>
                            </w:rPr>
                          </w:pPr>
                          <w:sdt>
                            <w:sdtPr>
                              <w:alias w:val="Numeris"/>
                              <w:tag w:val="nr_07ae46996fa64032abfeb0ea1e8f4c32"/>
                              <w:lock w:val="sdtLocked"/>
                              <w:richText/>
                            </w:sdtPr>
                            <w:sdtContent>
                              <w:r>
                                <w:rPr>
                                  <w:szCs w:val="24"/>
                                  <w:lang w:eastAsia="lt-LT"/>
                                </w:rPr>
                                <w:t>45.1</w:t>
                              </w:r>
                            </w:sdtContent>
                          </w:sdt>
                          <w:r>
                            <w:rPr>
                              <w:szCs w:val="24"/>
                              <w:lang w:eastAsia="lt-LT"/>
                            </w:rPr>
                            <w:t>. Reglamento (EB) Nr. 300/2008 1 priedo 4.1 punkte;</w:t>
                          </w:r>
                        </w:p>
                      </w:sdtContent>
                    </w:sdt>
                    <w:sdt>
                      <w:sdtPr>
                        <w:alias w:val="45.2 pp."/>
                        <w:tag w:val="part_4e2c244d2a8c42e2ac8e3d29d401273a"/>
                        <w:lock w:val="sdtLocked"/>
                        <w:richText/>
                      </w:sdtPr>
                      <w:sdtContent>
                        <w:p>
                          <w:pPr>
                            <w:ind w:firstLine="709"/>
                            <w:jc w:val="both"/>
                            <w:rPr>
                              <w:szCs w:val="24"/>
                              <w:lang w:eastAsia="lt-LT"/>
                            </w:rPr>
                          </w:pPr>
                          <w:sdt>
                            <w:sdtPr>
                              <w:alias w:val="Numeris"/>
                              <w:tag w:val="nr_4e2c244d2a8c42e2ac8e3d29d401273a"/>
                              <w:lock w:val="sdtLocked"/>
                              <w:richText/>
                            </w:sdtPr>
                            <w:sdtContent>
                              <w:r>
                                <w:rPr>
                                  <w:szCs w:val="24"/>
                                  <w:lang w:eastAsia="lt-LT"/>
                                </w:rPr>
                                <w:t>45.2</w:t>
                              </w:r>
                            </w:sdtContent>
                          </w:sdt>
                          <w:r>
                            <w:rPr>
                              <w:szCs w:val="24"/>
                              <w:lang w:eastAsia="lt-LT"/>
                            </w:rPr>
                            <w:t>. Reglamento (EB) Nr. 272/2009 priedo A dalies 1 punkte;</w:t>
                          </w:r>
                        </w:p>
                      </w:sdtContent>
                    </w:sdt>
                    <w:sdt>
                      <w:sdtPr>
                        <w:alias w:val="45.3 pp."/>
                        <w:tag w:val="part_4f2e76bb3e5f477596411250859cf121"/>
                        <w:lock w:val="sdtLocked"/>
                        <w:richText/>
                      </w:sdtPr>
                      <w:sdtContent>
                        <w:p>
                          <w:pPr>
                            <w:ind w:firstLine="709"/>
                            <w:jc w:val="both"/>
                            <w:rPr>
                              <w:szCs w:val="24"/>
                              <w:lang w:eastAsia="lt-LT"/>
                            </w:rPr>
                          </w:pPr>
                          <w:sdt>
                            <w:sdtPr>
                              <w:alias w:val="Numeris"/>
                              <w:tag w:val="nr_4f2e76bb3e5f477596411250859cf121"/>
                              <w:lock w:val="sdtLocked"/>
                              <w:richText/>
                            </w:sdtPr>
                            <w:sdtContent>
                              <w:r>
                                <w:rPr>
                                  <w:szCs w:val="24"/>
                                  <w:lang w:eastAsia="lt-LT"/>
                                </w:rPr>
                                <w:t>45.3</w:t>
                              </w:r>
                            </w:sdtContent>
                          </w:sdt>
                          <w:r>
                            <w:rPr>
                              <w:szCs w:val="24"/>
                              <w:lang w:eastAsia="lt-LT"/>
                            </w:rPr>
                            <w:t xml:space="preserve">. Reglamento (ES) </w:t>
                          </w:r>
                          <w:r>
                            <w:rPr>
                              <w:color w:val="000000"/>
                              <w:szCs w:val="24"/>
                              <w:lang w:eastAsia="lt-LT"/>
                            </w:rPr>
                            <w:t xml:space="preserve">2015/1998 </w:t>
                          </w:r>
                          <w:r>
                            <w:rPr>
                              <w:szCs w:val="24"/>
                              <w:lang w:eastAsia="lt-LT"/>
                            </w:rPr>
                            <w:t xml:space="preserve">priedo 4.0.2–4.0.6 ir 4.1.1 punktuose; </w:t>
                          </w:r>
                        </w:p>
                      </w:sdtContent>
                    </w:sdt>
                    <w:sdt>
                      <w:sdtPr>
                        <w:alias w:val="46.4 pp."/>
                        <w:tag w:val="part_2601020d116a406cb0c329da8739b162"/>
                        <w:lock w:val="sdtLocked"/>
                        <w:richText/>
                      </w:sdtPr>
                      <w:sdtContent>
                        <w:p>
                          <w:pPr>
                            <w:ind w:firstLine="709"/>
                            <w:jc w:val="both"/>
                            <w:rPr>
                              <w:szCs w:val="24"/>
                              <w:lang w:eastAsia="lt-LT"/>
                            </w:rPr>
                          </w:pPr>
                          <w:sdt>
                            <w:sdtPr>
                              <w:alias w:val="Numeris"/>
                              <w:tag w:val="nr_2601020d116a406cb0c329da8739b162"/>
                              <w:lock w:val="sdtLocked"/>
                              <w:richText/>
                            </w:sdtPr>
                            <w:sdtContent>
                              <w:r>
                                <w:rPr>
                                  <w:szCs w:val="24"/>
                                  <w:lang w:eastAsia="lt-LT"/>
                                </w:rPr>
                                <w:t>46.4</w:t>
                              </w:r>
                            </w:sdtContent>
                          </w:sdt>
                          <w:r>
                            <w:rPr>
                              <w:szCs w:val="24"/>
                              <w:lang w:eastAsia="lt-LT"/>
                            </w:rPr>
                            <w:t xml:space="preserve">. Sprendimo C(2015) 8005 priedo 4.1.1 punkte. </w:t>
                          </w:r>
                        </w:p>
                      </w:sdtContent>
                    </w:sdt>
                  </w:sdtContent>
                </w:sdt>
                <w:sdt>
                  <w:sdtPr>
                    <w:alias w:val="46 p."/>
                    <w:tag w:val="part_788f064456f74fbca8f53a5e79d47d23"/>
                    <w:lock w:val="sdtLocked"/>
                    <w:richText/>
                  </w:sdtPr>
                  <w:sdtContent>
                    <w:p>
                      <w:pPr>
                        <w:ind w:firstLine="709"/>
                        <w:jc w:val="both"/>
                        <w:rPr>
                          <w:szCs w:val="24"/>
                        </w:rPr>
                      </w:pPr>
                      <w:sdt>
                        <w:sdtPr>
                          <w:alias w:val="Numeris"/>
                          <w:tag w:val="nr_788f064456f74fbca8f53a5e79d47d23"/>
                          <w:lock w:val="sdtLocked"/>
                          <w:richText/>
                        </w:sdtPr>
                        <w:sdtContent>
                          <w:r>
                            <w:rPr>
                              <w:szCs w:val="24"/>
                            </w:rPr>
                            <w:t>46</w:t>
                          </w:r>
                        </w:sdtContent>
                      </w:sdt>
                      <w:r>
                        <w:rPr>
                          <w:szCs w:val="24"/>
                        </w:rPr>
                        <w:t>. Oro uostus valdančios įmonės:</w:t>
                      </w:r>
                    </w:p>
                    <w:sdt>
                      <w:sdtPr>
                        <w:alias w:val="46.1 pp."/>
                        <w:tag w:val="part_b30b0b63a4cd4f3f9045b29aa400b556"/>
                        <w:lock w:val="sdtLocked"/>
                        <w:richText/>
                      </w:sdtPr>
                      <w:sdtContent>
                        <w:p>
                          <w:pPr>
                            <w:ind w:firstLine="709"/>
                            <w:jc w:val="both"/>
                            <w:rPr>
                              <w:szCs w:val="24"/>
                              <w:lang w:eastAsia="lt-LT"/>
                            </w:rPr>
                          </w:pPr>
                          <w:sdt>
                            <w:sdtPr>
                              <w:alias w:val="Numeris"/>
                              <w:tag w:val="nr_b30b0b63a4cd4f3f9045b29aa400b556"/>
                              <w:lock w:val="sdtLocked"/>
                              <w:richText/>
                            </w:sdtPr>
                            <w:sdtContent>
                              <w:r>
                                <w:rPr>
                                  <w:szCs w:val="24"/>
                                  <w:lang w:eastAsia="lt-LT"/>
                                </w:rPr>
                                <w:t>46.1</w:t>
                              </w:r>
                            </w:sdtContent>
                          </w:sdt>
                          <w:r>
                            <w:rPr>
                              <w:szCs w:val="24"/>
                              <w:lang w:eastAsia="lt-LT"/>
                            </w:rPr>
                            <w:t>. užtikrina, kad keleivio patikrinimo metu aptikti daiktai, kuriuos draudžiama įsinešti į riboto patekimo zoną ir orlaivio keleivių saloną, būtų vežami bagažo skyriuje vežamame bagaže tik tuo atveju, jeigu tai nekeltų pavojaus ir nepažeistų teisės aktų reikalavimų. Galutinį sprendimą dėl tokių daiktų vežimo bagažo skyriuje priima oro vežėjas;</w:t>
                          </w:r>
                        </w:p>
                      </w:sdtContent>
                    </w:sdt>
                    <w:sdt>
                      <w:sdtPr>
                        <w:alias w:val="46.2 pp."/>
                        <w:tag w:val="part_9e96c857b785411b9a1d541cb74d512d"/>
                        <w:lock w:val="sdtLocked"/>
                        <w:richText/>
                      </w:sdtPr>
                      <w:sdtContent>
                        <w:p>
                          <w:pPr>
                            <w:ind w:firstLine="709"/>
                            <w:jc w:val="both"/>
                            <w:rPr>
                              <w:szCs w:val="24"/>
                              <w:lang w:eastAsia="lt-LT"/>
                            </w:rPr>
                          </w:pPr>
                          <w:sdt>
                            <w:sdtPr>
                              <w:alias w:val="Numeris"/>
                              <w:tag w:val="nr_9e96c857b785411b9a1d541cb74d512d"/>
                              <w:lock w:val="sdtLocked"/>
                              <w:richText/>
                            </w:sdtPr>
                            <w:sdtContent>
                              <w:r>
                                <w:rPr>
                                  <w:szCs w:val="24"/>
                                  <w:lang w:eastAsia="lt-LT"/>
                                </w:rPr>
                                <w:t>46.2</w:t>
                              </w:r>
                            </w:sdtContent>
                          </w:sdt>
                          <w:r>
                            <w:rPr>
                              <w:szCs w:val="24"/>
                              <w:lang w:eastAsia="lt-LT"/>
                            </w:rPr>
                            <w:t>. užtikrina, kad į oro uosto riboto patekimo zoną ar orlaivį būtų neįleistas keleivis, jeigu jis nesutinka būti tikrinamas, atiduoti draudžiamą daiktą ar įdėti draudžiamą daiktą į bagažo skyriuje vežamą bagažą;</w:t>
                          </w:r>
                        </w:p>
                      </w:sdtContent>
                    </w:sdt>
                    <w:sdt>
                      <w:sdtPr>
                        <w:alias w:val="46.3 pp."/>
                        <w:tag w:val="part_ccc3aeadb27d451ea5cec6d45cc98819"/>
                        <w:lock w:val="sdtLocked"/>
                        <w:richText/>
                      </w:sdtPr>
                      <w:sdtContent>
                        <w:p>
                          <w:pPr>
                            <w:ind w:firstLine="709"/>
                            <w:jc w:val="both"/>
                            <w:rPr>
                              <w:szCs w:val="24"/>
                              <w:lang w:eastAsia="lt-LT"/>
                            </w:rPr>
                          </w:pPr>
                          <w:sdt>
                            <w:sdtPr>
                              <w:alias w:val="Numeris"/>
                              <w:tag w:val="nr_ccc3aeadb27d451ea5cec6d45cc98819"/>
                              <w:lock w:val="sdtLocked"/>
                              <w:richText/>
                            </w:sdtPr>
                            <w:sdtContent>
                              <w:r>
                                <w:rPr>
                                  <w:szCs w:val="24"/>
                                  <w:lang w:eastAsia="lt-LT"/>
                                </w:rPr>
                                <w:t>46.3</w:t>
                              </w:r>
                            </w:sdtContent>
                          </w:sdt>
                          <w:r>
                            <w:rPr>
                              <w:szCs w:val="24"/>
                              <w:lang w:eastAsia="lt-LT"/>
                            </w:rPr>
                            <w:t>. užtikrina, kad keleivio patikrinimo metu aptikus neteisėtai vežamus draudžiamus daiktus arba keleiviui nesutikus būti tikrinamam ar atiduoti draudžiamą daiktą arba jį įdėti į bagažo skyriuje vežamą bagažą, būtų kviečiami policijos pareigūnai. Iki policijos pareigūnų atvykimo keleivį sulaiko ir rastus draudžiamus daiktus bei medžiagas saugo VSAT pareigūnai;</w:t>
                          </w:r>
                        </w:p>
                      </w:sdtContent>
                    </w:sdt>
                    <w:sdt>
                      <w:sdtPr>
                        <w:alias w:val="46.4 pp."/>
                        <w:tag w:val="part_420393c2e51f4954aad8a2cd70164d40"/>
                        <w:lock w:val="sdtLocked"/>
                        <w:richText/>
                      </w:sdtPr>
                      <w:sdtContent>
                        <w:p>
                          <w:pPr>
                            <w:ind w:firstLine="709"/>
                            <w:jc w:val="both"/>
                            <w:rPr>
                              <w:szCs w:val="24"/>
                              <w:lang w:eastAsia="lt-LT"/>
                            </w:rPr>
                          </w:pPr>
                          <w:sdt>
                            <w:sdtPr>
                              <w:alias w:val="Numeris"/>
                              <w:tag w:val="nr_420393c2e51f4954aad8a2cd70164d40"/>
                              <w:lock w:val="sdtLocked"/>
                              <w:richText/>
                            </w:sdtPr>
                            <w:sdtContent>
                              <w:r>
                                <w:rPr>
                                  <w:szCs w:val="24"/>
                                  <w:lang w:eastAsia="lt-LT"/>
                                </w:rPr>
                                <w:t>46.4</w:t>
                              </w:r>
                            </w:sdtContent>
                          </w:sdt>
                          <w:r>
                            <w:rPr>
                              <w:szCs w:val="24"/>
                              <w:lang w:eastAsia="lt-LT"/>
                            </w:rPr>
                            <w:t>. aprašo ir registruoja saugumo patikrinimo vietose iš keleivių paimtus draudžiamus vežti daiktus, o keleiviams išduoda daiktų poėmį patvirtinančius dokumentus;</w:t>
                          </w:r>
                        </w:p>
                      </w:sdtContent>
                    </w:sdt>
                    <w:sdt>
                      <w:sdtPr>
                        <w:alias w:val="46.5 pp."/>
                        <w:tag w:val="part_7814e9c5065e482984f3a6a5199fbf07"/>
                        <w:lock w:val="sdtLocked"/>
                        <w:richText/>
                      </w:sdtPr>
                      <w:sdtContent>
                        <w:p>
                          <w:pPr>
                            <w:ind w:firstLine="709"/>
                            <w:jc w:val="both"/>
                            <w:rPr>
                              <w:szCs w:val="24"/>
                              <w:lang w:eastAsia="lt-LT"/>
                            </w:rPr>
                          </w:pPr>
                          <w:sdt>
                            <w:sdtPr>
                              <w:alias w:val="Numeris"/>
                              <w:tag w:val="nr_7814e9c5065e482984f3a6a5199fbf07"/>
                              <w:lock w:val="sdtLocked"/>
                              <w:richText/>
                            </w:sdtPr>
                            <w:sdtContent>
                              <w:r>
                                <w:rPr>
                                  <w:szCs w:val="24"/>
                                  <w:lang w:eastAsia="lt-LT"/>
                                </w:rPr>
                                <w:t>46.5</w:t>
                              </w:r>
                            </w:sdtContent>
                          </w:sdt>
                          <w:r>
                            <w:rPr>
                              <w:szCs w:val="24"/>
                              <w:lang w:eastAsia="lt-LT"/>
                            </w:rPr>
                            <w:t>. užtikrina, kad įtarus, jog keleivis turi įtartinų daiktų, kuriuos paimant gali būti įžeistas asmens orumas, jis būtų apieškomas specialiai tam skirtoje kabinoje ar už kilnojamosios sienelės. Apieškant turi dalyvauti du tos pačios lyties kaip ir apieškomas keleivis oro uosto aviacijos saugumo darbuotojai. Keleivius apieškoti rankomis ir dalyvauti tai atliekant gali tik tos pačios lyties asmenys;</w:t>
                          </w:r>
                        </w:p>
                      </w:sdtContent>
                    </w:sdt>
                    <w:sdt>
                      <w:sdtPr>
                        <w:alias w:val="46.6 pp."/>
                        <w:tag w:val="part_1c3c11ccec524ba8938ae17a3c113076"/>
                        <w:lock w:val="sdtLocked"/>
                        <w:richText/>
                      </w:sdtPr>
                      <w:sdtContent>
                        <w:p>
                          <w:pPr>
                            <w:ind w:firstLine="709"/>
                            <w:jc w:val="both"/>
                            <w:rPr>
                              <w:szCs w:val="24"/>
                              <w:lang w:eastAsia="lt-LT"/>
                            </w:rPr>
                          </w:pPr>
                          <w:sdt>
                            <w:sdtPr>
                              <w:alias w:val="Numeris"/>
                              <w:tag w:val="nr_1c3c11ccec524ba8938ae17a3c113076"/>
                              <w:lock w:val="sdtLocked"/>
                              <w:richText/>
                            </w:sdtPr>
                            <w:sdtContent>
                              <w:r>
                                <w:rPr>
                                  <w:szCs w:val="24"/>
                                  <w:lang w:eastAsia="lt-LT"/>
                                </w:rPr>
                                <w:t>46.6</w:t>
                              </w:r>
                            </w:sdtContent>
                          </w:sdt>
                          <w:r>
                            <w:rPr>
                              <w:szCs w:val="24"/>
                              <w:lang w:eastAsia="lt-LT"/>
                            </w:rPr>
                            <w:t>. užtikrina, kad vertingus daiktus vežantys asmenys, fizinių (pavyzdžiui, asmenys su širdies stimuliatoriais, ramentais, protezais, neįgaliųjų vežimėliuose, neštuvuose) ar protinių negalių turintys asmenys, kūdikiai vežimėliuose ir vaikai bei kiti asmenys būtų tikrinami atskirai nuo visų asmenų, jei šie to pageidauja. Fizinių negalių turintys asmenys, kurių negalima tikrinti metalo ieškikliais (pavyzdžiui, asmenys su širdies stimuliatoriais ar metaliniais protezais), turi būti apieškomi rankomis.</w:t>
                          </w:r>
                        </w:p>
                      </w:sdtContent>
                    </w:sdt>
                  </w:sdtContent>
                </w:sdt>
                <w:sdt>
                  <w:sdtPr>
                    <w:alias w:val="47 p."/>
                    <w:tag w:val="part_ff494a0a59a64fe1bb34b2d5a2f92593"/>
                    <w:lock w:val="sdtLocked"/>
                    <w:richText/>
                  </w:sdtPr>
                  <w:sdtContent>
                    <w:p>
                      <w:pPr>
                        <w:ind w:firstLine="709"/>
                        <w:jc w:val="both"/>
                        <w:rPr>
                          <w:szCs w:val="24"/>
                          <w:lang w:eastAsia="lt-LT"/>
                        </w:rPr>
                      </w:pPr>
                      <w:sdt>
                        <w:sdtPr>
                          <w:alias w:val="Numeris"/>
                          <w:tag w:val="nr_ff494a0a59a64fe1bb34b2d5a2f92593"/>
                          <w:lock w:val="sdtLocked"/>
                          <w:richText/>
                        </w:sdtPr>
                        <w:sdtContent>
                          <w:r>
                            <w:rPr>
                              <w:szCs w:val="24"/>
                              <w:lang w:eastAsia="lt-LT"/>
                            </w:rPr>
                            <w:t>47</w:t>
                          </w:r>
                        </w:sdtContent>
                      </w:sdt>
                      <w:r>
                        <w:rPr>
                          <w:szCs w:val="24"/>
                          <w:lang w:eastAsia="lt-LT"/>
                        </w:rPr>
                        <w:t xml:space="preserve">. Keleiviai, kuriems netaikomos patikrinimo procedūros, nurodyti Skrydžių, kuriais vežami labai svarbūs asmenys, vykdymo tvarkos aprašo, patvirtinto Lietuvos Respublikos Vyriausybės 2004 m. gruodžio 6 d. nutarimu Nr. 1592 </w:t>
                      </w:r>
                      <w:r>
                        <w:rPr>
                          <w:color w:val="000000"/>
                          <w:szCs w:val="24"/>
                          <w:lang w:eastAsia="lt-LT"/>
                        </w:rPr>
                        <w:t>„Dėl Skrydžių, kuriais vežami labai svarbūs asmenys, vykdymo tvarkos aprašo patvirtinimo“</w:t>
                      </w:r>
                      <w:r>
                        <w:rPr>
                          <w:szCs w:val="24"/>
                          <w:lang w:eastAsia="lt-LT"/>
                        </w:rPr>
                        <w:t xml:space="preserve">, 6 ir 7 prieduose. </w:t>
                      </w:r>
                    </w:p>
                    <w:p>
                      <w:pPr>
                        <w:ind w:firstLine="709"/>
                        <w:jc w:val="both"/>
                        <w:rPr>
                          <w:szCs w:val="24"/>
                          <w:lang w:eastAsia="lt-LT"/>
                        </w:rPr>
                      </w:pPr>
                    </w:p>
                  </w:sdtContent>
                </w:sdt>
              </w:sdtContent>
            </w:sdt>
            <w:sdt>
              <w:sdtPr>
                <w:alias w:val="poskyris"/>
                <w:tag w:val="part_4d2b3581824643c6bcac7c9aa2beb9c2"/>
                <w:lock w:val="sdtLocked"/>
                <w:richText/>
              </w:sdtPr>
              <w:sdtContent>
                <w:p>
                  <w:pPr>
                    <w:jc w:val="center"/>
                    <w:rPr>
                      <w:szCs w:val="24"/>
                      <w:lang w:eastAsia="lt-LT"/>
                    </w:rPr>
                  </w:pPr>
                  <w:sdt>
                    <w:sdtPr>
                      <w:alias w:val="Pavadinimas"/>
                      <w:tag w:val="title_4d2b3581824643c6bcac7c9aa2beb9c2"/>
                      <w:lock w:val="sdtLocked"/>
                      <w:richText/>
                    </w:sdtPr>
                    <w:sdtContent>
                      <w:r>
                        <w:rPr>
                          <w:b/>
                          <w:bCs/>
                          <w:szCs w:val="24"/>
                          <w:lang w:eastAsia="lt-LT"/>
                        </w:rPr>
                        <w:t>Rankinio bagažo</w:t>
                      </w:r>
                      <w:r>
                        <w:rPr>
                          <w:szCs w:val="24"/>
                          <w:lang w:eastAsia="lt-LT"/>
                        </w:rPr>
                        <w:t xml:space="preserve"> </w:t>
                      </w:r>
                      <w:r>
                        <w:rPr>
                          <w:b/>
                          <w:bCs/>
                          <w:szCs w:val="24"/>
                          <w:lang w:eastAsia="lt-LT"/>
                        </w:rPr>
                        <w:t>patikrinimas</w:t>
                      </w:r>
                    </w:sdtContent>
                  </w:sdt>
                </w:p>
                <w:p>
                  <w:pPr>
                    <w:ind w:firstLine="771"/>
                    <w:jc w:val="both"/>
                    <w:rPr>
                      <w:szCs w:val="24"/>
                      <w:lang w:eastAsia="lt-LT"/>
                    </w:rPr>
                  </w:pPr>
                </w:p>
                <w:sdt>
                  <w:sdtPr>
                    <w:alias w:val="48 p."/>
                    <w:tag w:val="part_3430d28b26d14f95b9b853cc8c7e78e1"/>
                    <w:lock w:val="sdtLocked"/>
                    <w:richText/>
                  </w:sdtPr>
                  <w:sdtContent>
                    <w:p>
                      <w:pPr>
                        <w:widowControl w:val="0"/>
                        <w:tabs>
                          <w:tab w:val="left" w:pos="7230"/>
                        </w:tabs>
                        <w:ind w:firstLine="709"/>
                        <w:jc w:val="both"/>
                        <w:rPr>
                          <w:szCs w:val="24"/>
                        </w:rPr>
                      </w:pPr>
                      <w:sdt>
                        <w:sdtPr>
                          <w:alias w:val="Numeris"/>
                          <w:tag w:val="nr_3430d28b26d14f95b9b853cc8c7e78e1"/>
                          <w:lock w:val="sdtLocked"/>
                          <w:richText/>
                        </w:sdtPr>
                        <w:sdtContent>
                          <w:r>
                            <w:rPr>
                              <w:szCs w:val="24"/>
                              <w:lang w:eastAsia="lt-LT"/>
                            </w:rPr>
                            <w:t>48</w:t>
                          </w:r>
                        </w:sdtContent>
                      </w:sdt>
                      <w:r>
                        <w:rPr>
                          <w:szCs w:val="24"/>
                          <w:lang w:eastAsia="lt-LT"/>
                        </w:rPr>
                        <w:t xml:space="preserve">. </w:t>
                      </w:r>
                      <w:r>
                        <w:rPr>
                          <w:szCs w:val="24"/>
                        </w:rPr>
                        <w:t>Rankinio bagažo patikrinimo reikalavimai, kurių turi laikytis oro uostus valdančios įmonės, nustatyti:</w:t>
                      </w:r>
                    </w:p>
                    <w:sdt>
                      <w:sdtPr>
                        <w:alias w:val="48.1 pp."/>
                        <w:tag w:val="part_e3e9acc2e6194889a20f99a7ebb5f847"/>
                        <w:lock w:val="sdtLocked"/>
                        <w:richText/>
                      </w:sdtPr>
                      <w:sdtContent>
                        <w:p>
                          <w:pPr>
                            <w:ind w:firstLine="709"/>
                            <w:jc w:val="both"/>
                            <w:rPr>
                              <w:szCs w:val="24"/>
                              <w:lang w:eastAsia="lt-LT"/>
                            </w:rPr>
                          </w:pPr>
                          <w:sdt>
                            <w:sdtPr>
                              <w:alias w:val="Numeris"/>
                              <w:tag w:val="nr_e3e9acc2e6194889a20f99a7ebb5f847"/>
                              <w:lock w:val="sdtLocked"/>
                              <w:richText/>
                            </w:sdtPr>
                            <w:sdtContent>
                              <w:r>
                                <w:rPr>
                                  <w:szCs w:val="24"/>
                                  <w:lang w:eastAsia="lt-LT"/>
                                </w:rPr>
                                <w:t>48.1</w:t>
                              </w:r>
                            </w:sdtContent>
                          </w:sdt>
                          <w:r>
                            <w:rPr>
                              <w:szCs w:val="24"/>
                              <w:lang w:eastAsia="lt-LT"/>
                            </w:rPr>
                            <w:t>. Reglamento (EB) Nr. 272/2009 priedo A dalies 2 (atliekant rankinio bagažo tikrinimą) punkte;</w:t>
                          </w:r>
                        </w:p>
                      </w:sdtContent>
                    </w:sdt>
                    <w:sdt>
                      <w:sdtPr>
                        <w:alias w:val="48.2 pp."/>
                        <w:tag w:val="part_998e068647af4dd2af79857743af9f3c"/>
                        <w:lock w:val="sdtLocked"/>
                        <w:richText/>
                      </w:sdtPr>
                      <w:sdtContent>
                        <w:p>
                          <w:pPr>
                            <w:ind w:firstLine="709"/>
                            <w:jc w:val="both"/>
                            <w:rPr>
                              <w:szCs w:val="24"/>
                              <w:lang w:eastAsia="lt-LT"/>
                            </w:rPr>
                          </w:pPr>
                          <w:sdt>
                            <w:sdtPr>
                              <w:alias w:val="Numeris"/>
                              <w:tag w:val="nr_998e068647af4dd2af79857743af9f3c"/>
                              <w:lock w:val="sdtLocked"/>
                              <w:richText/>
                            </w:sdtPr>
                            <w:sdtContent>
                              <w:r>
                                <w:rPr>
                                  <w:szCs w:val="24"/>
                                  <w:lang w:eastAsia="lt-LT"/>
                                </w:rPr>
                                <w:t>48.2</w:t>
                              </w:r>
                            </w:sdtContent>
                          </w:sdt>
                          <w:r>
                            <w:rPr>
                              <w:szCs w:val="24"/>
                              <w:lang w:eastAsia="lt-LT"/>
                            </w:rPr>
                            <w:t xml:space="preserve">. Reglamento (ES) </w:t>
                          </w:r>
                          <w:r>
                            <w:rPr>
                              <w:color w:val="000000"/>
                              <w:szCs w:val="24"/>
                              <w:lang w:eastAsia="lt-LT"/>
                            </w:rPr>
                            <w:t xml:space="preserve">2015/1998 </w:t>
                          </w:r>
                          <w:r>
                            <w:rPr>
                              <w:szCs w:val="24"/>
                              <w:lang w:eastAsia="lt-LT"/>
                            </w:rPr>
                            <w:t xml:space="preserve">priedo 4.1.2 ir 4.1.3 punktuose; </w:t>
                          </w:r>
                        </w:p>
                      </w:sdtContent>
                    </w:sdt>
                    <w:sdt>
                      <w:sdtPr>
                        <w:alias w:val="48.3 pp."/>
                        <w:tag w:val="part_3b04c32923dd4bc8b77e0f5f96e356d3"/>
                        <w:lock w:val="sdtLocked"/>
                        <w:richText/>
                      </w:sdtPr>
                      <w:sdtContent>
                        <w:p>
                          <w:pPr>
                            <w:ind w:firstLine="709"/>
                            <w:jc w:val="both"/>
                            <w:rPr>
                              <w:szCs w:val="24"/>
                              <w:lang w:eastAsia="lt-LT"/>
                            </w:rPr>
                          </w:pPr>
                          <w:sdt>
                            <w:sdtPr>
                              <w:alias w:val="Numeris"/>
                              <w:tag w:val="nr_3b04c32923dd4bc8b77e0f5f96e356d3"/>
                              <w:lock w:val="sdtLocked"/>
                              <w:richText/>
                            </w:sdtPr>
                            <w:sdtContent>
                              <w:r>
                                <w:rPr>
                                  <w:szCs w:val="24"/>
                                  <w:lang w:eastAsia="lt-LT"/>
                                </w:rPr>
                                <w:t>48.3</w:t>
                              </w:r>
                            </w:sdtContent>
                          </w:sdt>
                          <w:r>
                            <w:rPr>
                              <w:szCs w:val="24"/>
                              <w:lang w:eastAsia="lt-LT"/>
                            </w:rPr>
                            <w:t xml:space="preserve">. Sprendimo C(2015) 8005 priedo 4.1.2 ir 4.1.3 punktuose. </w:t>
                          </w:r>
                        </w:p>
                      </w:sdtContent>
                    </w:sdt>
                  </w:sdtContent>
                </w:sdt>
                <w:sdt>
                  <w:sdtPr>
                    <w:alias w:val="49 p."/>
                    <w:tag w:val="part_37eeda06408641aabde21691d86dbe83"/>
                    <w:lock w:val="sdtLocked"/>
                    <w:richText/>
                  </w:sdtPr>
                  <w:sdtContent>
                    <w:p>
                      <w:pPr>
                        <w:ind w:firstLine="709"/>
                        <w:jc w:val="both"/>
                        <w:rPr>
                          <w:szCs w:val="24"/>
                          <w:lang w:eastAsia="lt-LT"/>
                        </w:rPr>
                      </w:pPr>
                      <w:sdt>
                        <w:sdtPr>
                          <w:alias w:val="Numeris"/>
                          <w:tag w:val="nr_37eeda06408641aabde21691d86dbe83"/>
                          <w:lock w:val="sdtLocked"/>
                          <w:richText/>
                        </w:sdtPr>
                        <w:sdtContent>
                          <w:r>
                            <w:rPr>
                              <w:szCs w:val="24"/>
                              <w:lang w:eastAsia="lt-LT"/>
                            </w:rPr>
                            <w:t>49</w:t>
                          </w:r>
                        </w:sdtContent>
                      </w:sdt>
                      <w:r>
                        <w:rPr>
                          <w:szCs w:val="24"/>
                          <w:lang w:eastAsia="lt-LT"/>
                        </w:rPr>
                        <w:t xml:space="preserve">. </w:t>
                      </w:r>
                      <w:r>
                        <w:rPr>
                          <w:szCs w:val="24"/>
                        </w:rPr>
                        <w:t>Oro uostus valdančios įmonės:</w:t>
                      </w:r>
                    </w:p>
                    <w:sdt>
                      <w:sdtPr>
                        <w:alias w:val="49.1 pp."/>
                        <w:tag w:val="part_1f7ca2e49ff54ec990c337e11a0268ca"/>
                        <w:lock w:val="sdtLocked"/>
                        <w:richText/>
                      </w:sdtPr>
                      <w:sdtContent>
                        <w:p>
                          <w:pPr>
                            <w:ind w:firstLine="709"/>
                            <w:jc w:val="both"/>
                            <w:rPr>
                              <w:szCs w:val="24"/>
                              <w:lang w:eastAsia="lt-LT"/>
                            </w:rPr>
                          </w:pPr>
                          <w:sdt>
                            <w:sdtPr>
                              <w:alias w:val="Numeris"/>
                              <w:tag w:val="nr_1f7ca2e49ff54ec990c337e11a0268ca"/>
                              <w:lock w:val="sdtLocked"/>
                              <w:richText/>
                            </w:sdtPr>
                            <w:sdtContent>
                              <w:r>
                                <w:rPr>
                                  <w:szCs w:val="24"/>
                                  <w:lang w:eastAsia="lt-LT"/>
                                </w:rPr>
                                <w:t>49.1</w:t>
                              </w:r>
                            </w:sdtContent>
                          </w:sdt>
                          <w:r>
                            <w:rPr>
                              <w:szCs w:val="24"/>
                              <w:lang w:eastAsia="lt-LT"/>
                            </w:rPr>
                            <w:t>. užtikrina, kad rankinio bagažo tikrinimo metu aptikti daiktai, kuriuos draudžiama įsinešti į riboto patekimo zoną ir vežti orlaivio keleivių salone, būtų vežami bagažo skyriuje vežamame bagaže tik tuo atveju, jei tai nekeltų pavojaus ir nepažeistų teisės aktų reikalavimų. Galutinį sprendimą dėl tokių daiktų vežimo bagažo skyriuje priima oro vežėjas (orlaivio naudotojas);</w:t>
                          </w:r>
                        </w:p>
                      </w:sdtContent>
                    </w:sdt>
                    <w:sdt>
                      <w:sdtPr>
                        <w:alias w:val="49.2 pp."/>
                        <w:tag w:val="part_c80bd7f6eb564c2f8ff032d187284a34"/>
                        <w:lock w:val="sdtLocked"/>
                        <w:richText/>
                      </w:sdtPr>
                      <w:sdtContent>
                        <w:p>
                          <w:pPr>
                            <w:ind w:firstLine="709"/>
                            <w:jc w:val="both"/>
                            <w:rPr>
                              <w:szCs w:val="24"/>
                              <w:lang w:eastAsia="lt-LT"/>
                            </w:rPr>
                          </w:pPr>
                          <w:sdt>
                            <w:sdtPr>
                              <w:alias w:val="Numeris"/>
                              <w:tag w:val="nr_c80bd7f6eb564c2f8ff032d187284a34"/>
                              <w:lock w:val="sdtLocked"/>
                              <w:richText/>
                            </w:sdtPr>
                            <w:sdtContent>
                              <w:r>
                                <w:rPr>
                                  <w:szCs w:val="24"/>
                                  <w:lang w:eastAsia="lt-LT"/>
                                </w:rPr>
                                <w:t>49.2</w:t>
                              </w:r>
                            </w:sdtContent>
                          </w:sdt>
                          <w:r>
                            <w:rPr>
                              <w:szCs w:val="24"/>
                              <w:lang w:eastAsia="lt-LT"/>
                            </w:rPr>
                            <w:t>. užtikrina, kad į oro uosto riboto patekimo zoną ar orlaivį būtų neįleistas keleivis, jeigu jis nesutinka pateikti tikrinti savo rankinį bagažą, atiduoti draudžiamą daiktą ar įdėti draudžiamą daiktą į bagažo skyriuje vežamą bagažą;</w:t>
                          </w:r>
                        </w:p>
                      </w:sdtContent>
                    </w:sdt>
                    <w:sdt>
                      <w:sdtPr>
                        <w:alias w:val="49.3 pp."/>
                        <w:tag w:val="part_133784f964d04e8eb82010dd28ef7eec"/>
                        <w:lock w:val="sdtLocked"/>
                        <w:richText/>
                      </w:sdtPr>
                      <w:sdtContent>
                        <w:p>
                          <w:pPr>
                            <w:ind w:firstLine="709"/>
                            <w:jc w:val="both"/>
                            <w:rPr>
                              <w:szCs w:val="24"/>
                              <w:lang w:eastAsia="lt-LT"/>
                            </w:rPr>
                          </w:pPr>
                          <w:sdt>
                            <w:sdtPr>
                              <w:alias w:val="Numeris"/>
                              <w:tag w:val="nr_133784f964d04e8eb82010dd28ef7eec"/>
                              <w:lock w:val="sdtLocked"/>
                              <w:richText/>
                            </w:sdtPr>
                            <w:sdtContent>
                              <w:r>
                                <w:rPr>
                                  <w:szCs w:val="24"/>
                                  <w:lang w:eastAsia="lt-LT"/>
                                </w:rPr>
                                <w:t>49.3</w:t>
                              </w:r>
                            </w:sdtContent>
                          </w:sdt>
                          <w:r>
                            <w:rPr>
                              <w:szCs w:val="24"/>
                              <w:lang w:eastAsia="lt-LT"/>
                            </w:rPr>
                            <w:t>. užtikrina, kad, rankinio bagažo tikrinimo metu aptikus neteisėtai vežamų draudžiamų daiktų arba keleiviui nesutikus būti tikrinamam ar atiduoti draudžiamą daiktą arba jį įdėti į bagažo skyriuje vežamą bagažą, būtų kviečiami policijos pareigūnai. Iki policijos pareigūnų atvykimo keleivį sulaiko ir rastus draudžiamus daiktus bei medžiagas saugo VSAT pareigūnai;</w:t>
                          </w:r>
                        </w:p>
                      </w:sdtContent>
                    </w:sdt>
                    <w:sdt>
                      <w:sdtPr>
                        <w:alias w:val="49.4 pp."/>
                        <w:tag w:val="part_70199af564ad45a39d729b6d50e7a9be"/>
                        <w:lock w:val="sdtLocked"/>
                        <w:richText/>
                      </w:sdtPr>
                      <w:sdtContent>
                        <w:p>
                          <w:pPr>
                            <w:ind w:firstLine="709"/>
                            <w:jc w:val="both"/>
                            <w:rPr>
                              <w:szCs w:val="24"/>
                              <w:lang w:eastAsia="lt-LT"/>
                            </w:rPr>
                          </w:pPr>
                          <w:sdt>
                            <w:sdtPr>
                              <w:alias w:val="Numeris"/>
                              <w:tag w:val="nr_70199af564ad45a39d729b6d50e7a9be"/>
                              <w:lock w:val="sdtLocked"/>
                              <w:richText/>
                            </w:sdtPr>
                            <w:sdtContent>
                              <w:r>
                                <w:rPr>
                                  <w:szCs w:val="24"/>
                                  <w:lang w:eastAsia="lt-LT"/>
                                </w:rPr>
                                <w:t>49.4</w:t>
                              </w:r>
                            </w:sdtContent>
                          </w:sdt>
                          <w:r>
                            <w:rPr>
                              <w:szCs w:val="24"/>
                              <w:lang w:eastAsia="lt-LT"/>
                            </w:rPr>
                            <w:t>. užtikrina, kad, tikrinant rankinį bagažą rankomis, dalyvautų jį pateikęs asmuo. Prieš pradedant tikrinti jo bagažą rankomis, turi būti gautas asmens sutikimas;</w:t>
                          </w:r>
                        </w:p>
                      </w:sdtContent>
                    </w:sdt>
                    <w:sdt>
                      <w:sdtPr>
                        <w:alias w:val="49.5 pp."/>
                        <w:tag w:val="part_7a2b9c87c21e4871b49f7993ede9031c"/>
                        <w:lock w:val="sdtLocked"/>
                        <w:richText/>
                      </w:sdtPr>
                      <w:sdtContent>
                        <w:p>
                          <w:pPr>
                            <w:ind w:firstLine="709"/>
                            <w:jc w:val="both"/>
                            <w:rPr>
                              <w:szCs w:val="24"/>
                              <w:lang w:eastAsia="lt-LT"/>
                            </w:rPr>
                          </w:pPr>
                          <w:sdt>
                            <w:sdtPr>
                              <w:alias w:val="Numeris"/>
                              <w:tag w:val="nr_7a2b9c87c21e4871b49f7993ede9031c"/>
                              <w:lock w:val="sdtLocked"/>
                              <w:richText/>
                            </w:sdtPr>
                            <w:sdtContent>
                              <w:r>
                                <w:rPr>
                                  <w:color w:val="000000"/>
                                  <w:szCs w:val="24"/>
                                  <w:lang w:eastAsia="lt-LT"/>
                                </w:rPr>
                                <w:t>49.5</w:t>
                              </w:r>
                            </w:sdtContent>
                          </w:sdt>
                          <w:r>
                            <w:rPr>
                              <w:color w:val="000000"/>
                              <w:szCs w:val="24"/>
                              <w:lang w:eastAsia="lt-LT"/>
                            </w:rPr>
                            <w:t>. įvertinę oro uoste skrydžius vykdančių užsienio valstybių vežėjo pažymėjimą turinčių vežėjų ir Lietuvos Respublikos vežėjo pažymėjimą turinčių vežėjų</w:t>
                          </w:r>
                          <w:r>
                            <w:rPr>
                              <w:b/>
                              <w:bCs/>
                              <w:color w:val="000000"/>
                              <w:szCs w:val="24"/>
                              <w:lang w:eastAsia="lt-LT"/>
                            </w:rPr>
                            <w:t xml:space="preserve"> </w:t>
                          </w:r>
                          <w:r>
                            <w:rPr>
                              <w:color w:val="000000"/>
                              <w:szCs w:val="24"/>
                              <w:lang w:eastAsia="lt-LT"/>
                            </w:rPr>
                            <w:t xml:space="preserve">saugumo programose nustatytas ginklų vežimo orlaiviuose procedūras, oro uosto aviacijos saugumo programoje nustato tvarką, kaip </w:t>
                          </w:r>
                          <w:r>
                            <w:rPr>
                              <w:szCs w:val="24"/>
                              <w:lang w:eastAsia="lt-LT"/>
                            </w:rPr>
                            <w:t xml:space="preserve">Agentūros </w:t>
                          </w:r>
                          <w:r>
                            <w:rPr>
                              <w:color w:val="000000"/>
                              <w:szCs w:val="24"/>
                              <w:lang w:eastAsia="lt-LT"/>
                            </w:rPr>
                            <w:t>suderinimą gavę užsienio valstybių ir Lietuvos Respublikos teisėsaugos, saugumo ir gynybos institucijų pareigūnai ir jų ginklai patenka į šių vežėjų orlaivius.</w:t>
                          </w:r>
                          <w:r>
                            <w:rPr>
                              <w:szCs w:val="24"/>
                              <w:lang w:eastAsia="lt-LT"/>
                            </w:rPr>
                            <w:t xml:space="preserve"> </w:t>
                          </w:r>
                        </w:p>
                      </w:sdtContent>
                    </w:sdt>
                  </w:sdtContent>
                </w:sdt>
                <w:sdt>
                  <w:sdtPr>
                    <w:alias w:val="50 p."/>
                    <w:tag w:val="part_136e85ee229e4c89a3b39e1340bd73b1"/>
                    <w:lock w:val="sdtLocked"/>
                    <w:richText/>
                  </w:sdtPr>
                  <w:sdtContent>
                    <w:p>
                      <w:pPr>
                        <w:ind w:firstLine="709"/>
                        <w:jc w:val="both"/>
                        <w:rPr>
                          <w:szCs w:val="24"/>
                          <w:lang w:eastAsia="lt-LT"/>
                        </w:rPr>
                      </w:pPr>
                      <w:sdt>
                        <w:sdtPr>
                          <w:alias w:val="Numeris"/>
                          <w:tag w:val="nr_136e85ee229e4c89a3b39e1340bd73b1"/>
                          <w:lock w:val="sdtLocked"/>
                          <w:richText/>
                        </w:sdtPr>
                        <w:sdtContent>
                          <w:r>
                            <w:rPr>
                              <w:szCs w:val="24"/>
                              <w:lang w:eastAsia="lt-LT"/>
                            </w:rPr>
                            <w:t>50</w:t>
                          </w:r>
                        </w:sdtContent>
                      </w:sdt>
                      <w:r>
                        <w:rPr>
                          <w:szCs w:val="24"/>
                          <w:lang w:eastAsia="lt-LT"/>
                        </w:rPr>
                        <w:t>. Programos 47 punkte nurodytų keleivių rankinis bagažas netikrinamas.</w:t>
                      </w:r>
                    </w:p>
                  </w:sdtContent>
                </w:sdt>
                <w:sdt>
                  <w:sdtPr>
                    <w:alias w:val="51 p."/>
                    <w:tag w:val="part_4fb0d4d6c11f4a8688bc7d201a8e1000"/>
                    <w:lock w:val="sdtLocked"/>
                    <w:richText/>
                  </w:sdtPr>
                  <w:sdtContent>
                    <w:p>
                      <w:pPr>
                        <w:ind w:firstLine="709"/>
                        <w:jc w:val="both"/>
                        <w:rPr>
                          <w:szCs w:val="24"/>
                          <w:lang w:eastAsia="lt-LT"/>
                        </w:rPr>
                      </w:pPr>
                      <w:sdt>
                        <w:sdtPr>
                          <w:alias w:val="Numeris"/>
                          <w:tag w:val="nr_4fb0d4d6c11f4a8688bc7d201a8e1000"/>
                          <w:lock w:val="sdtLocked"/>
                          <w:richText/>
                        </w:sdtPr>
                        <w:sdtContent>
                          <w:r>
                            <w:rPr>
                              <w:szCs w:val="24"/>
                              <w:lang w:eastAsia="lt-LT"/>
                            </w:rPr>
                            <w:t>51</w:t>
                          </w:r>
                        </w:sdtContent>
                      </w:sdt>
                      <w:r>
                        <w:rPr>
                          <w:szCs w:val="24"/>
                          <w:lang w:eastAsia="lt-LT"/>
                        </w:rPr>
                        <w:t>. Diplomatinis paštas, atitinkantis Vyriausybės nustatytus diplomatinio pašto vežimo reikalavimus, nuo saugumo patikrinimo atleidžiamas.</w:t>
                      </w:r>
                    </w:p>
                    <w:p>
                      <w:pPr>
                        <w:ind w:firstLine="771"/>
                        <w:jc w:val="both"/>
                        <w:rPr>
                          <w:szCs w:val="24"/>
                          <w:lang w:eastAsia="lt-LT"/>
                        </w:rPr>
                      </w:pPr>
                    </w:p>
                  </w:sdtContent>
                </w:sdt>
              </w:sdtContent>
            </w:sdt>
            <w:sdt>
              <w:sdtPr>
                <w:alias w:val="poskyris"/>
                <w:tag w:val="part_f4b9301349c849bd8c5f63533687c123"/>
                <w:lock w:val="sdtLocked"/>
                <w:richText/>
              </w:sdtPr>
              <w:sdtContent>
                <w:p>
                  <w:pPr>
                    <w:jc w:val="center"/>
                    <w:rPr>
                      <w:szCs w:val="24"/>
                      <w:lang w:eastAsia="lt-LT"/>
                    </w:rPr>
                  </w:pPr>
                  <w:sdt>
                    <w:sdtPr>
                      <w:alias w:val="Pavadinimas"/>
                      <w:tag w:val="title_f4b9301349c849bd8c5f63533687c123"/>
                      <w:lock w:val="sdtLocked"/>
                      <w:richText/>
                    </w:sdtPr>
                    <w:sdtContent>
                      <w:r>
                        <w:rPr>
                          <w:b/>
                          <w:bCs/>
                          <w:szCs w:val="24"/>
                          <w:lang w:eastAsia="lt-LT"/>
                        </w:rPr>
                        <w:t>Keleivių ir rankinio bagažo apsauga</w:t>
                      </w:r>
                    </w:sdtContent>
                  </w:sdt>
                </w:p>
                <w:p>
                  <w:pPr>
                    <w:ind w:firstLine="771"/>
                    <w:jc w:val="both"/>
                    <w:rPr>
                      <w:szCs w:val="24"/>
                      <w:lang w:eastAsia="lt-LT"/>
                    </w:rPr>
                  </w:pPr>
                </w:p>
                <w:sdt>
                  <w:sdtPr>
                    <w:alias w:val="52 p."/>
                    <w:tag w:val="part_2c81e942fca8468681cc69ff10d82dab"/>
                    <w:lock w:val="sdtLocked"/>
                    <w:richText/>
                  </w:sdtPr>
                  <w:sdtContent>
                    <w:p>
                      <w:pPr>
                        <w:ind w:firstLine="709"/>
                        <w:jc w:val="both"/>
                        <w:rPr>
                          <w:szCs w:val="24"/>
                          <w:lang w:eastAsia="lt-LT"/>
                        </w:rPr>
                      </w:pPr>
                      <w:sdt>
                        <w:sdtPr>
                          <w:alias w:val="Numeris"/>
                          <w:tag w:val="nr_2c81e942fca8468681cc69ff10d82dab"/>
                          <w:lock w:val="sdtLocked"/>
                          <w:richText/>
                        </w:sdtPr>
                        <w:sdtContent>
                          <w:r>
                            <w:rPr>
                              <w:szCs w:val="24"/>
                              <w:lang w:eastAsia="lt-LT"/>
                            </w:rPr>
                            <w:t>52</w:t>
                          </w:r>
                        </w:sdtContent>
                      </w:sdt>
                      <w:r>
                        <w:rPr>
                          <w:szCs w:val="24"/>
                          <w:lang w:eastAsia="lt-LT"/>
                        </w:rPr>
                        <w:t xml:space="preserve">. </w:t>
                      </w:r>
                      <w:r>
                        <w:rPr>
                          <w:szCs w:val="24"/>
                        </w:rPr>
                        <w:t>Keleivių ir rankinio bagažo apsaugos reikalavimai, kurių turi laikytis oro uostus valdančios įmonės (nuo keleivių ir rankinio bagažo patikrinimo momento iki jų perdavimo oro vežėjui, kuris veža šiuos keleivius ir jų rankinį bagažą), nustatyti:</w:t>
                      </w:r>
                    </w:p>
                    <w:sdt>
                      <w:sdtPr>
                        <w:alias w:val="52.1 pp."/>
                        <w:tag w:val="part_cf16e0eb6cc240fa8063b677fc1e6900"/>
                        <w:lock w:val="sdtLocked"/>
                        <w:richText/>
                      </w:sdtPr>
                      <w:sdtContent>
                        <w:p>
                          <w:pPr>
                            <w:ind w:firstLine="709"/>
                            <w:jc w:val="both"/>
                            <w:rPr>
                              <w:szCs w:val="24"/>
                              <w:lang w:eastAsia="lt-LT"/>
                            </w:rPr>
                          </w:pPr>
                          <w:sdt>
                            <w:sdtPr>
                              <w:alias w:val="Numeris"/>
                              <w:tag w:val="nr_cf16e0eb6cc240fa8063b677fc1e6900"/>
                              <w:lock w:val="sdtLocked"/>
                              <w:richText/>
                            </w:sdtPr>
                            <w:sdtContent>
                              <w:r>
                                <w:rPr>
                                  <w:szCs w:val="24"/>
                                  <w:lang w:eastAsia="lt-LT"/>
                                </w:rPr>
                                <w:t>52.1</w:t>
                              </w:r>
                            </w:sdtContent>
                          </w:sdt>
                          <w:r>
                            <w:rPr>
                              <w:szCs w:val="24"/>
                              <w:lang w:eastAsia="lt-LT"/>
                            </w:rPr>
                            <w:t>. Reglamento (EB) Nr. 300/2008 1 priedo 4.2 punkte;</w:t>
                          </w:r>
                        </w:p>
                      </w:sdtContent>
                    </w:sdt>
                    <w:sdt>
                      <w:sdtPr>
                        <w:alias w:val="52.2 pp."/>
                        <w:tag w:val="part_9aab40178f984ebcbb8358f389088897"/>
                        <w:lock w:val="sdtLocked"/>
                        <w:richText/>
                      </w:sdtPr>
                      <w:sdtContent>
                        <w:p>
                          <w:pPr>
                            <w:ind w:firstLine="709"/>
                            <w:jc w:val="both"/>
                            <w:rPr>
                              <w:szCs w:val="24"/>
                              <w:lang w:eastAsia="lt-LT"/>
                            </w:rPr>
                          </w:pPr>
                          <w:sdt>
                            <w:sdtPr>
                              <w:alias w:val="Numeris"/>
                              <w:tag w:val="nr_9aab40178f984ebcbb8358f389088897"/>
                              <w:lock w:val="sdtLocked"/>
                              <w:richText/>
                            </w:sdtPr>
                            <w:sdtContent>
                              <w:r>
                                <w:rPr>
                                  <w:color w:val="000000"/>
                                  <w:szCs w:val="24"/>
                                  <w:lang w:eastAsia="lt-LT"/>
                                </w:rPr>
                                <w:t>52.2</w:t>
                              </w:r>
                            </w:sdtContent>
                          </w:sdt>
                          <w:r>
                            <w:rPr>
                              <w:color w:val="000000"/>
                              <w:szCs w:val="24"/>
                              <w:lang w:eastAsia="lt-LT"/>
                            </w:rPr>
                            <w:t>. </w:t>
                          </w:r>
                          <w:r>
                            <w:rPr>
                              <w:szCs w:val="24"/>
                              <w:lang w:eastAsia="lt-LT"/>
                            </w:rPr>
                            <w:t>Sprendimo C(2015) 8005 priedo 4.2 punkte</w:t>
                          </w:r>
                          <w:r>
                            <w:rPr>
                              <w:color w:val="000000"/>
                              <w:szCs w:val="24"/>
                              <w:lang w:eastAsia="lt-LT"/>
                            </w:rPr>
                            <w:t>.</w:t>
                          </w:r>
                          <w:r>
                            <w:rPr>
                              <w:szCs w:val="24"/>
                              <w:lang w:eastAsia="lt-LT"/>
                            </w:rPr>
                            <w:t xml:space="preserve"> </w:t>
                          </w:r>
                        </w:p>
                      </w:sdtContent>
                    </w:sdt>
                  </w:sdtContent>
                </w:sdt>
                <w:sdt>
                  <w:sdtPr>
                    <w:alias w:val="53 p."/>
                    <w:tag w:val="part_7f692aaea72e41bd804e781b421279ec"/>
                    <w:lock w:val="sdtLocked"/>
                    <w:richText/>
                  </w:sdtPr>
                  <w:sdtContent>
                    <w:p>
                      <w:pPr>
                        <w:ind w:firstLine="709"/>
                        <w:jc w:val="both"/>
                        <w:rPr>
                          <w:szCs w:val="24"/>
                          <w:lang w:eastAsia="lt-LT"/>
                        </w:rPr>
                      </w:pPr>
                      <w:sdt>
                        <w:sdtPr>
                          <w:alias w:val="Numeris"/>
                          <w:tag w:val="nr_7f692aaea72e41bd804e781b421279ec"/>
                          <w:lock w:val="sdtLocked"/>
                          <w:richText/>
                        </w:sdtPr>
                        <w:sdtContent>
                          <w:r>
                            <w:rPr>
                              <w:szCs w:val="24"/>
                              <w:lang w:eastAsia="lt-LT"/>
                            </w:rPr>
                            <w:t>53</w:t>
                          </w:r>
                        </w:sdtContent>
                      </w:sdt>
                      <w:r>
                        <w:rPr>
                          <w:szCs w:val="24"/>
                          <w:lang w:eastAsia="lt-LT"/>
                        </w:rPr>
                        <w:t>. Keleivių ir rankinio bagažo apsaugos reikalavimai, kurių turi laikytis oro vežėjai (nuo patikrintų keleivių ir jų rankinio bagažo perdavimo oro vežėjui momento iki orlaivio, kuriuo jie vežami, išvykimo), nustatyti:</w:t>
                      </w:r>
                    </w:p>
                    <w:sdt>
                      <w:sdtPr>
                        <w:alias w:val="53.1 pp."/>
                        <w:tag w:val="part_7df9da85603246769a5172bf04e3d3ce"/>
                        <w:lock w:val="sdtLocked"/>
                        <w:richText/>
                      </w:sdtPr>
                      <w:sdtContent>
                        <w:p>
                          <w:pPr>
                            <w:ind w:firstLine="709"/>
                            <w:jc w:val="both"/>
                            <w:rPr>
                              <w:szCs w:val="24"/>
                              <w:lang w:eastAsia="lt-LT"/>
                            </w:rPr>
                          </w:pPr>
                          <w:sdt>
                            <w:sdtPr>
                              <w:alias w:val="Numeris"/>
                              <w:tag w:val="nr_7df9da85603246769a5172bf04e3d3ce"/>
                              <w:lock w:val="sdtLocked"/>
                              <w:richText/>
                            </w:sdtPr>
                            <w:sdtContent>
                              <w:r>
                                <w:rPr>
                                  <w:szCs w:val="24"/>
                                  <w:lang w:eastAsia="lt-LT"/>
                                </w:rPr>
                                <w:t>53.1</w:t>
                              </w:r>
                            </w:sdtContent>
                          </w:sdt>
                          <w:r>
                            <w:rPr>
                              <w:szCs w:val="24"/>
                              <w:lang w:eastAsia="lt-LT"/>
                            </w:rPr>
                            <w:t>. Reglamento (EB) Nr. 300/2008 1 priedo 4.2 punkte;</w:t>
                          </w:r>
                        </w:p>
                      </w:sdtContent>
                    </w:sdt>
                    <w:sdt>
                      <w:sdtPr>
                        <w:alias w:val="53.2 pp."/>
                        <w:tag w:val="part_fef204493ca04c9cacb045be3fe285ef"/>
                        <w:lock w:val="sdtLocked"/>
                        <w:richText/>
                      </w:sdtPr>
                      <w:sdtContent>
                        <w:p>
                          <w:pPr>
                            <w:ind w:firstLine="709"/>
                            <w:jc w:val="both"/>
                            <w:rPr>
                              <w:szCs w:val="24"/>
                              <w:lang w:eastAsia="lt-LT"/>
                            </w:rPr>
                          </w:pPr>
                          <w:sdt>
                            <w:sdtPr>
                              <w:alias w:val="Numeris"/>
                              <w:tag w:val="nr_fef204493ca04c9cacb045be3fe285ef"/>
                              <w:lock w:val="sdtLocked"/>
                              <w:richText/>
                            </w:sdtPr>
                            <w:sdtContent>
                              <w:r>
                                <w:rPr>
                                  <w:szCs w:val="24"/>
                                  <w:lang w:eastAsia="lt-LT"/>
                                </w:rPr>
                                <w:t>53.2</w:t>
                              </w:r>
                            </w:sdtContent>
                          </w:sdt>
                          <w:r>
                            <w:rPr>
                              <w:szCs w:val="24"/>
                              <w:lang w:eastAsia="lt-LT"/>
                            </w:rPr>
                            <w:t xml:space="preserve">. Sprendimo C(2015) 8005 priedo 4.2 punkte. </w:t>
                          </w:r>
                        </w:p>
                        <w:p>
                          <w:pPr>
                            <w:keepNext/>
                            <w:ind w:firstLine="771"/>
                            <w:jc w:val="center"/>
                            <w:rPr>
                              <w:szCs w:val="24"/>
                              <w:lang w:eastAsia="lt-LT"/>
                            </w:rPr>
                          </w:pPr>
                        </w:p>
                      </w:sdtContent>
                    </w:sdt>
                  </w:sdtContent>
                </w:sdt>
              </w:sdtContent>
            </w:sdt>
            <w:sdt>
              <w:sdtPr>
                <w:alias w:val="poskyris"/>
                <w:tag w:val="part_99cf6c97ee89483e8a149ebe68f6158a"/>
                <w:lock w:val="sdtLocked"/>
                <w:richText/>
              </w:sdtPr>
              <w:sdtContent>
                <w:p>
                  <w:pPr>
                    <w:keepNext/>
                    <w:jc w:val="center"/>
                    <w:rPr>
                      <w:szCs w:val="24"/>
                      <w:lang w:eastAsia="lt-LT"/>
                    </w:rPr>
                  </w:pPr>
                  <w:sdt>
                    <w:sdtPr>
                      <w:alias w:val="Pavadinimas"/>
                      <w:tag w:val="title_99cf6c97ee89483e8a149ebe68f6158a"/>
                      <w:lock w:val="sdtLocked"/>
                      <w:richText/>
                    </w:sdtPr>
                    <w:sdtContent>
                      <w:r>
                        <w:rPr>
                          <w:b/>
                          <w:bCs/>
                          <w:szCs w:val="24"/>
                          <w:lang w:eastAsia="lt-LT"/>
                        </w:rPr>
                        <w:t>Potencialiai pavojingi keleiviai</w:t>
                      </w:r>
                    </w:sdtContent>
                  </w:sdt>
                </w:p>
                <w:p>
                  <w:pPr>
                    <w:keepNext/>
                    <w:ind w:firstLine="771"/>
                    <w:jc w:val="both"/>
                    <w:rPr>
                      <w:szCs w:val="24"/>
                      <w:lang w:eastAsia="lt-LT"/>
                    </w:rPr>
                  </w:pPr>
                </w:p>
                <w:sdt>
                  <w:sdtPr>
                    <w:alias w:val="54 p."/>
                    <w:tag w:val="part_33b432e8cc9043acad92d5fa03f57bf5"/>
                    <w:lock w:val="sdtLocked"/>
                    <w:richText/>
                  </w:sdtPr>
                  <w:sdtContent>
                    <w:p>
                      <w:pPr>
                        <w:ind w:firstLine="709"/>
                        <w:jc w:val="both"/>
                        <w:rPr>
                          <w:szCs w:val="24"/>
                          <w:lang w:eastAsia="lt-LT"/>
                        </w:rPr>
                      </w:pPr>
                      <w:sdt>
                        <w:sdtPr>
                          <w:alias w:val="Numeris"/>
                          <w:tag w:val="nr_33b432e8cc9043acad92d5fa03f57bf5"/>
                          <w:lock w:val="sdtLocked"/>
                          <w:richText/>
                        </w:sdtPr>
                        <w:sdtContent>
                          <w:r>
                            <w:rPr>
                              <w:szCs w:val="24"/>
                              <w:lang w:eastAsia="lt-LT"/>
                            </w:rPr>
                            <w:t>54</w:t>
                          </w:r>
                        </w:sdtContent>
                      </w:sdt>
                      <w:r>
                        <w:rPr>
                          <w:szCs w:val="24"/>
                          <w:lang w:eastAsia="lt-LT"/>
                        </w:rPr>
                        <w:t xml:space="preserve">. Potencialiai pavojingų keleivių vežimo oro transportu reikalavimai, kurių turi laikytis šiuos keleivius siunčiančios institucijos, nustatyti: </w:t>
                      </w:r>
                    </w:p>
                    <w:sdt>
                      <w:sdtPr>
                        <w:alias w:val="54.1 pp."/>
                        <w:tag w:val="part_5a870e6f9919496cb0f7343c3dd2e919"/>
                        <w:lock w:val="sdtLocked"/>
                        <w:richText/>
                      </w:sdtPr>
                      <w:sdtContent>
                        <w:p>
                          <w:pPr>
                            <w:ind w:firstLine="709"/>
                            <w:jc w:val="both"/>
                            <w:rPr>
                              <w:szCs w:val="24"/>
                              <w:lang w:eastAsia="lt-LT"/>
                            </w:rPr>
                          </w:pPr>
                          <w:sdt>
                            <w:sdtPr>
                              <w:alias w:val="Numeris"/>
                              <w:tag w:val="nr_5a870e6f9919496cb0f7343c3dd2e919"/>
                              <w:lock w:val="sdtLocked"/>
                              <w:richText/>
                            </w:sdtPr>
                            <w:sdtContent>
                              <w:r>
                                <w:rPr>
                                  <w:szCs w:val="24"/>
                                  <w:lang w:eastAsia="lt-LT"/>
                                </w:rPr>
                                <w:t>54.1</w:t>
                              </w:r>
                            </w:sdtContent>
                          </w:sdt>
                          <w:r>
                            <w:rPr>
                              <w:szCs w:val="24"/>
                              <w:lang w:eastAsia="lt-LT"/>
                            </w:rPr>
                            <w:t>. Reglamento (EB) Nr. 300/2008 1 priedo 4.3 punkte;</w:t>
                          </w:r>
                        </w:p>
                      </w:sdtContent>
                    </w:sdt>
                    <w:sdt>
                      <w:sdtPr>
                        <w:alias w:val="54.2 pp."/>
                        <w:tag w:val="part_c9cee34870804a36aa1816cad2f1c135"/>
                        <w:lock w:val="sdtLocked"/>
                        <w:richText/>
                      </w:sdtPr>
                      <w:sdtContent>
                        <w:p>
                          <w:pPr>
                            <w:ind w:firstLine="709"/>
                            <w:jc w:val="both"/>
                            <w:rPr>
                              <w:szCs w:val="24"/>
                              <w:lang w:eastAsia="lt-LT"/>
                            </w:rPr>
                          </w:pPr>
                          <w:sdt>
                            <w:sdtPr>
                              <w:alias w:val="Numeris"/>
                              <w:tag w:val="nr_c9cee34870804a36aa1816cad2f1c135"/>
                              <w:lock w:val="sdtLocked"/>
                              <w:richText/>
                            </w:sdtPr>
                            <w:sdtContent>
                              <w:r>
                                <w:rPr>
                                  <w:szCs w:val="24"/>
                                  <w:lang w:eastAsia="lt-LT"/>
                                </w:rPr>
                                <w:t>54.2</w:t>
                              </w:r>
                            </w:sdtContent>
                          </w:sdt>
                          <w:r>
                            <w:rPr>
                              <w:color w:val="000000"/>
                              <w:szCs w:val="24"/>
                              <w:lang w:eastAsia="lt-LT"/>
                            </w:rPr>
                            <w:t>. </w:t>
                          </w:r>
                          <w:r>
                            <w:rPr>
                              <w:szCs w:val="24"/>
                              <w:lang w:eastAsia="lt-LT"/>
                            </w:rPr>
                            <w:t xml:space="preserve">Reglamento (ES) </w:t>
                          </w:r>
                          <w:r>
                            <w:rPr>
                              <w:color w:val="000000"/>
                              <w:szCs w:val="24"/>
                              <w:lang w:eastAsia="lt-LT"/>
                            </w:rPr>
                            <w:t xml:space="preserve">2015/1998 </w:t>
                          </w:r>
                          <w:r>
                            <w:rPr>
                              <w:szCs w:val="24"/>
                              <w:lang w:eastAsia="lt-LT"/>
                            </w:rPr>
                            <w:t>priedo 4.3 punkte</w:t>
                          </w:r>
                          <w:r>
                            <w:rPr>
                              <w:color w:val="000000"/>
                              <w:szCs w:val="24"/>
                              <w:lang w:eastAsia="lt-LT"/>
                            </w:rPr>
                            <w:t>.</w:t>
                          </w:r>
                          <w:r>
                            <w:rPr>
                              <w:szCs w:val="24"/>
                              <w:lang w:eastAsia="lt-LT"/>
                            </w:rPr>
                            <w:t xml:space="preserve"> </w:t>
                          </w:r>
                        </w:p>
                      </w:sdtContent>
                    </w:sdt>
                  </w:sdtContent>
                </w:sdt>
                <w:sdt>
                  <w:sdtPr>
                    <w:alias w:val="55 p."/>
                    <w:tag w:val="part_973ab6a6951246e99bc3a42abd055e40"/>
                    <w:lock w:val="sdtLocked"/>
                    <w:richText/>
                  </w:sdtPr>
                  <w:sdtContent>
                    <w:p>
                      <w:pPr>
                        <w:ind w:firstLine="709"/>
                        <w:jc w:val="both"/>
                        <w:rPr>
                          <w:szCs w:val="24"/>
                          <w:lang w:eastAsia="lt-LT"/>
                        </w:rPr>
                      </w:pPr>
                      <w:sdt>
                        <w:sdtPr>
                          <w:alias w:val="Numeris"/>
                          <w:tag w:val="nr_973ab6a6951246e99bc3a42abd055e40"/>
                          <w:lock w:val="sdtLocked"/>
                          <w:richText/>
                        </w:sdtPr>
                        <w:sdtContent>
                          <w:r>
                            <w:rPr>
                              <w:szCs w:val="24"/>
                              <w:lang w:eastAsia="lt-LT"/>
                            </w:rPr>
                            <w:t>55</w:t>
                          </w:r>
                        </w:sdtContent>
                      </w:sdt>
                      <w:r>
                        <w:rPr>
                          <w:szCs w:val="24"/>
                          <w:lang w:eastAsia="lt-LT"/>
                        </w:rPr>
                        <w:t>. Institucijos, siunčiančios potencialiai pavojingus keleivius oro transportu:</w:t>
                      </w:r>
                    </w:p>
                    <w:sdt>
                      <w:sdtPr>
                        <w:alias w:val="55.1 pp."/>
                        <w:tag w:val="part_65d5338baadf41dabea918776985e46c"/>
                        <w:lock w:val="sdtLocked"/>
                        <w:richText/>
                      </w:sdtPr>
                      <w:sdtContent>
                        <w:p>
                          <w:pPr>
                            <w:ind w:firstLine="709"/>
                            <w:jc w:val="both"/>
                            <w:rPr>
                              <w:szCs w:val="24"/>
                              <w:lang w:eastAsia="lt-LT"/>
                            </w:rPr>
                          </w:pPr>
                          <w:sdt>
                            <w:sdtPr>
                              <w:alias w:val="Numeris"/>
                              <w:tag w:val="nr_65d5338baadf41dabea918776985e46c"/>
                              <w:lock w:val="sdtLocked"/>
                              <w:richText/>
                            </w:sdtPr>
                            <w:sdtContent>
                              <w:r>
                                <w:rPr>
                                  <w:szCs w:val="24"/>
                                  <w:lang w:eastAsia="lt-LT"/>
                                </w:rPr>
                                <w:t>55.1</w:t>
                              </w:r>
                            </w:sdtContent>
                          </w:sdt>
                          <w:r>
                            <w:rPr>
                              <w:szCs w:val="24"/>
                              <w:lang w:eastAsia="lt-LT"/>
                            </w:rPr>
                            <w:t>. užtikrina, kad potencialiai pavojingą keleivį lydintys asmenys pateiktų tarnybinius pažymėjimus oro uoste savo funkcijas atliekantiems oro uosto aviacijos saugumo darbuotojams, VSAT pareigūnams, policijos pareigūnams, orlaivio palydovams, kad šie praneštų orlaivio vadui apie jų vietas orlaivyje;</w:t>
                          </w:r>
                        </w:p>
                      </w:sdtContent>
                    </w:sdt>
                    <w:sdt>
                      <w:sdtPr>
                        <w:alias w:val="55.2 pp."/>
                        <w:tag w:val="part_06475ef39844498db94d73ca2fc463d3"/>
                        <w:lock w:val="sdtLocked"/>
                        <w:richText/>
                      </w:sdtPr>
                      <w:sdtContent>
                        <w:p>
                          <w:pPr>
                            <w:ind w:firstLine="709"/>
                            <w:jc w:val="both"/>
                            <w:rPr>
                              <w:szCs w:val="24"/>
                              <w:lang w:eastAsia="lt-LT"/>
                            </w:rPr>
                          </w:pPr>
                          <w:sdt>
                            <w:sdtPr>
                              <w:alias w:val="Numeris"/>
                              <w:tag w:val="nr_06475ef39844498db94d73ca2fc463d3"/>
                              <w:lock w:val="sdtLocked"/>
                              <w:richText/>
                            </w:sdtPr>
                            <w:sdtContent>
                              <w:r>
                                <w:rPr>
                                  <w:szCs w:val="24"/>
                                  <w:lang w:eastAsia="lt-LT"/>
                                </w:rPr>
                                <w:t>55.2</w:t>
                              </w:r>
                            </w:sdtContent>
                          </w:sdt>
                          <w:r>
                            <w:rPr>
                              <w:szCs w:val="24"/>
                              <w:lang w:eastAsia="lt-LT"/>
                            </w:rPr>
                            <w:t>. užtikrina, kad jei, teisėtai suimtą asmenį konvojuojančios institucijos ar vežėjo nuomone, teisėtai suimtas asmuo yra pavojingas, jį lydėtų ne mažiau kaip du pareigūnai arba asmuo būtų vežamas ne keleiviniu orlaiviu. Vienu reisu gali būti vežamas tik vienas pavojingas teisėtai suimtas asmuo;</w:t>
                          </w:r>
                        </w:p>
                      </w:sdtContent>
                    </w:sdt>
                    <w:sdt>
                      <w:sdtPr>
                        <w:alias w:val="55.3 pp."/>
                        <w:tag w:val="part_d8ea21dc6789436391994d47dad70701"/>
                        <w:lock w:val="sdtLocked"/>
                        <w:richText/>
                      </w:sdtPr>
                      <w:sdtContent>
                        <w:p>
                          <w:pPr>
                            <w:ind w:firstLine="709"/>
                            <w:jc w:val="both"/>
                            <w:rPr>
                              <w:szCs w:val="24"/>
                              <w:lang w:eastAsia="lt-LT"/>
                            </w:rPr>
                          </w:pPr>
                          <w:sdt>
                            <w:sdtPr>
                              <w:alias w:val="Numeris"/>
                              <w:tag w:val="nr_d8ea21dc6789436391994d47dad70701"/>
                              <w:lock w:val="sdtLocked"/>
                              <w:richText/>
                            </w:sdtPr>
                            <w:sdtContent>
                              <w:r>
                                <w:rPr>
                                  <w:szCs w:val="24"/>
                                  <w:lang w:eastAsia="lt-LT"/>
                                </w:rPr>
                                <w:t>55.3</w:t>
                              </w:r>
                            </w:sdtContent>
                          </w:sdt>
                          <w:r>
                            <w:rPr>
                              <w:szCs w:val="24"/>
                              <w:lang w:eastAsia="lt-LT"/>
                            </w:rPr>
                            <w:t xml:space="preserve">. </w:t>
                          </w:r>
                          <w:r>
                            <w:rPr>
                              <w:szCs w:val="24"/>
                            </w:rPr>
                            <w:t>užtikrina Aprašo 12 punkte nustatytų reikalavimų įgyvendinimą</w:t>
                          </w:r>
                          <w:r>
                            <w:rPr>
                              <w:szCs w:val="24"/>
                              <w:lang w:eastAsia="lt-LT"/>
                            </w:rPr>
                            <w:t xml:space="preserve">; </w:t>
                          </w:r>
                        </w:p>
                      </w:sdtContent>
                    </w:sdt>
                    <w:sdt>
                      <w:sdtPr>
                        <w:alias w:val="55.4 pp."/>
                        <w:tag w:val="part_6cfe208dfb884ba085ac2bc256245921"/>
                        <w:lock w:val="sdtLocked"/>
                        <w:richText/>
                      </w:sdtPr>
                      <w:sdtContent>
                        <w:p>
                          <w:pPr>
                            <w:ind w:firstLine="709"/>
                            <w:jc w:val="both"/>
                            <w:rPr>
                              <w:szCs w:val="24"/>
                              <w:lang w:eastAsia="lt-LT"/>
                            </w:rPr>
                          </w:pPr>
                          <w:sdt>
                            <w:sdtPr>
                              <w:alias w:val="Numeris"/>
                              <w:tag w:val="nr_6cfe208dfb884ba085ac2bc256245921"/>
                              <w:lock w:val="sdtLocked"/>
                              <w:richText/>
                            </w:sdtPr>
                            <w:sdtContent>
                              <w:r>
                                <w:rPr>
                                  <w:szCs w:val="24"/>
                                  <w:lang w:eastAsia="lt-LT"/>
                                </w:rPr>
                                <w:t>55.4</w:t>
                              </w:r>
                            </w:sdtContent>
                          </w:sdt>
                          <w:r>
                            <w:rPr>
                              <w:szCs w:val="24"/>
                              <w:lang w:eastAsia="lt-LT"/>
                            </w:rPr>
                            <w:t xml:space="preserve">. užtikrina, kad būtų laikomasi </w:t>
                          </w:r>
                          <w:r>
                            <w:rPr>
                              <w:color w:val="000000"/>
                              <w:szCs w:val="24"/>
                              <w:lang w:eastAsia="lt-LT"/>
                            </w:rPr>
                            <w:t xml:space="preserve">Reglamento (ES) </w:t>
                          </w:r>
                          <w:r>
                            <w:rPr>
                              <w:szCs w:val="24"/>
                              <w:lang w:eastAsia="lt-LT"/>
                            </w:rPr>
                            <w:t xml:space="preserve">2015/1998 priedo 4.3.2 punkto reikalavimų. </w:t>
                          </w:r>
                        </w:p>
                      </w:sdtContent>
                    </w:sdt>
                  </w:sdtContent>
                </w:sdt>
                <w:sdt>
                  <w:sdtPr>
                    <w:alias w:val="56 p."/>
                    <w:tag w:val="part_1f8b576a0ef8423392e45af1246a8c55"/>
                    <w:lock w:val="sdtLocked"/>
                    <w:richText/>
                  </w:sdtPr>
                  <w:sdtContent>
                    <w:p>
                      <w:pPr>
                        <w:ind w:firstLine="709"/>
                        <w:jc w:val="both"/>
                        <w:rPr>
                          <w:szCs w:val="24"/>
                          <w:lang w:eastAsia="lt-LT"/>
                        </w:rPr>
                      </w:pPr>
                      <w:sdt>
                        <w:sdtPr>
                          <w:alias w:val="Numeris"/>
                          <w:tag w:val="nr_1f8b576a0ef8423392e45af1246a8c55"/>
                          <w:lock w:val="sdtLocked"/>
                          <w:richText/>
                        </w:sdtPr>
                        <w:sdtContent>
                          <w:r>
                            <w:rPr>
                              <w:szCs w:val="24"/>
                              <w:lang w:eastAsia="lt-LT"/>
                            </w:rPr>
                            <w:t>56</w:t>
                          </w:r>
                        </w:sdtContent>
                      </w:sdt>
                      <w:r>
                        <w:rPr>
                          <w:szCs w:val="24"/>
                          <w:lang w:eastAsia="lt-LT"/>
                        </w:rPr>
                        <w:t>. Draudžiama į oro uosto riboto patekimo zoną ir orlaivį įleisti potencialiai pavojingą keleivį, jeigu neįvykdytos Programos 54 ir 55 punktuose nurodytos sąlygos.</w:t>
                      </w:r>
                    </w:p>
                  </w:sdtContent>
                </w:sdt>
                <w:sdt>
                  <w:sdtPr>
                    <w:alias w:val="57 p."/>
                    <w:tag w:val="part_664001bfa39740fb821ac9b258436b78"/>
                    <w:lock w:val="sdtLocked"/>
                    <w:richText/>
                  </w:sdtPr>
                  <w:sdtContent>
                    <w:p>
                      <w:pPr>
                        <w:ind w:firstLine="709"/>
                        <w:jc w:val="both"/>
                        <w:rPr>
                          <w:szCs w:val="24"/>
                          <w:lang w:eastAsia="lt-LT"/>
                        </w:rPr>
                      </w:pPr>
                      <w:sdt>
                        <w:sdtPr>
                          <w:alias w:val="Numeris"/>
                          <w:tag w:val="nr_664001bfa39740fb821ac9b258436b78"/>
                          <w:lock w:val="sdtLocked"/>
                          <w:richText/>
                        </w:sdtPr>
                        <w:sdtContent>
                          <w:r>
                            <w:rPr>
                              <w:szCs w:val="24"/>
                              <w:lang w:eastAsia="lt-LT"/>
                            </w:rPr>
                            <w:t>57</w:t>
                          </w:r>
                        </w:sdtContent>
                      </w:sdt>
                      <w:r>
                        <w:rPr>
                          <w:szCs w:val="24"/>
                          <w:lang w:eastAsia="lt-LT"/>
                        </w:rPr>
                        <w:t xml:space="preserve">. Oro vežėjas gali atsisakyti vežti orlaiviu potencialiai pavojingą asmenį, jeigu, jo nuomone, asmuo gali kelti grėsmę skrydžio saugumui. Oro vežėjas ne vėliau kaip prieš 5 valandas iki numatomo potencialiai pavojingo keleivio įlaipinimo į orlaivį turi raštu pranešti institucijai, siunčiančiai potencialiai pavojingą keleivį oro transportu, apie atsisakymo vežti priežastis. </w:t>
                      </w:r>
                    </w:p>
                    <w:p>
                      <w:pPr>
                        <w:widowControl w:val="0"/>
                        <w:tabs>
                          <w:tab w:val="left" w:pos="7230"/>
                        </w:tabs>
                        <w:jc w:val="center"/>
                        <w:rPr>
                          <w:b/>
                          <w:bCs/>
                          <w:szCs w:val="24"/>
                        </w:rPr>
                      </w:pPr>
                    </w:p>
                  </w:sdtContent>
                </w:sdt>
              </w:sdtContent>
            </w:sdt>
          </w:sdtContent>
        </w:sdt>
        <w:sdt>
          <w:sdtPr>
            <w:alias w:val="skyrius"/>
            <w:tag w:val="part_542993118c5e4b80b31f49f486945461"/>
            <w:lock w:val="sdtLocked"/>
            <w:richText/>
          </w:sdtPr>
          <w:sdtContent>
            <w:p>
              <w:pPr>
                <w:widowControl w:val="0"/>
                <w:tabs>
                  <w:tab w:val="left" w:pos="7230"/>
                </w:tabs>
                <w:jc w:val="center"/>
                <w:rPr>
                  <w:b/>
                  <w:bCs/>
                  <w:szCs w:val="24"/>
                </w:rPr>
              </w:pPr>
              <w:sdt>
                <w:sdtPr>
                  <w:alias w:val="Numeris"/>
                  <w:tag w:val="nr_542993118c5e4b80b31f49f486945461"/>
                  <w:lock w:val="sdtLocked"/>
                  <w:richText/>
                </w:sdtPr>
                <w:sdtContent>
                  <w:r>
                    <w:rPr>
                      <w:b/>
                      <w:bCs/>
                      <w:szCs w:val="24"/>
                    </w:rPr>
                    <w:t>IX</w:t>
                  </w:r>
                </w:sdtContent>
              </w:sdt>
              <w:r>
                <w:rPr>
                  <w:b/>
                  <w:bCs/>
                  <w:szCs w:val="24"/>
                </w:rPr>
                <w:t xml:space="preserve"> SKYRIUS</w:t>
              </w:r>
            </w:p>
            <w:p>
              <w:pPr>
                <w:widowControl w:val="0"/>
                <w:tabs>
                  <w:tab w:val="left" w:pos="7230"/>
                </w:tabs>
                <w:jc w:val="center"/>
                <w:rPr>
                  <w:b/>
                  <w:bCs/>
                  <w:szCs w:val="24"/>
                </w:rPr>
              </w:pPr>
              <w:sdt>
                <w:sdtPr>
                  <w:alias w:val="Pavadinimas"/>
                  <w:tag w:val="title_542993118c5e4b80b31f49f486945461"/>
                  <w:lock w:val="sdtLocked"/>
                  <w:richText/>
                </w:sdtPr>
                <w:sdtContent>
                  <w:r>
                    <w:rPr>
                      <w:b/>
                      <w:bCs/>
                      <w:szCs w:val="24"/>
                    </w:rPr>
                    <w:t>BAGAŽO SKYRIUJE VEŽAMAS BAGAŽAS</w:t>
                  </w:r>
                </w:sdtContent>
              </w:sdt>
            </w:p>
            <w:p>
              <w:pPr>
                <w:widowControl w:val="0"/>
                <w:tabs>
                  <w:tab w:val="left" w:pos="7230"/>
                </w:tabs>
                <w:jc w:val="center"/>
                <w:rPr>
                  <w:b/>
                  <w:bCs/>
                  <w:szCs w:val="24"/>
                </w:rPr>
              </w:pPr>
            </w:p>
            <w:sdt>
              <w:sdtPr>
                <w:alias w:val="poskyris"/>
                <w:tag w:val="part_37448653d2da4017922a0a5275b0cd0a"/>
                <w:lock w:val="sdtLocked"/>
                <w:richText/>
              </w:sdtPr>
              <w:sdtContent>
                <w:p>
                  <w:pPr>
                    <w:jc w:val="center"/>
                    <w:rPr>
                      <w:szCs w:val="24"/>
                      <w:lang w:eastAsia="lt-LT"/>
                    </w:rPr>
                  </w:pPr>
                  <w:sdt>
                    <w:sdtPr>
                      <w:alias w:val="Pavadinimas"/>
                      <w:tag w:val="title_37448653d2da4017922a0a5275b0cd0a"/>
                      <w:lock w:val="sdtLocked"/>
                      <w:richText/>
                    </w:sdtPr>
                    <w:sdtContent>
                      <w:r>
                        <w:rPr>
                          <w:b/>
                          <w:bCs/>
                          <w:szCs w:val="24"/>
                          <w:lang w:eastAsia="lt-LT"/>
                        </w:rPr>
                        <w:t>Bagažo skyriuje vežamo bagažo patikrinimas</w:t>
                      </w:r>
                    </w:sdtContent>
                  </w:sdt>
                </w:p>
                <w:p>
                  <w:pPr>
                    <w:ind w:firstLine="771"/>
                    <w:jc w:val="both"/>
                    <w:rPr>
                      <w:szCs w:val="24"/>
                      <w:lang w:eastAsia="lt-LT"/>
                    </w:rPr>
                  </w:pPr>
                </w:p>
                <w:sdt>
                  <w:sdtPr>
                    <w:alias w:val="58 p."/>
                    <w:tag w:val="part_a294218f5f7a4fef8931ad1d7718cb5e"/>
                    <w:lock w:val="sdtLocked"/>
                    <w:richText/>
                  </w:sdtPr>
                  <w:sdtContent>
                    <w:p>
                      <w:pPr>
                        <w:ind w:firstLine="709"/>
                        <w:jc w:val="both"/>
                        <w:rPr>
                          <w:szCs w:val="24"/>
                          <w:lang w:eastAsia="lt-LT"/>
                        </w:rPr>
                      </w:pPr>
                      <w:sdt>
                        <w:sdtPr>
                          <w:alias w:val="Numeris"/>
                          <w:tag w:val="nr_a294218f5f7a4fef8931ad1d7718cb5e"/>
                          <w:lock w:val="sdtLocked"/>
                          <w:richText/>
                        </w:sdtPr>
                        <w:sdtContent>
                          <w:r>
                            <w:rPr>
                              <w:szCs w:val="24"/>
                              <w:lang w:eastAsia="lt-LT"/>
                            </w:rPr>
                            <w:t>58</w:t>
                          </w:r>
                        </w:sdtContent>
                      </w:sdt>
                      <w:r>
                        <w:rPr>
                          <w:szCs w:val="24"/>
                          <w:lang w:eastAsia="lt-LT"/>
                        </w:rPr>
                        <w:t xml:space="preserve">. Jeigu bagažo skyriuje vežamas bagažas atvežamas iš Europos Sąjungos valstybės narės, į kurią orlaivis atskrido tranzitu iš trečiosios šalies, neįtrauktos į Reglamento (ES) </w:t>
                      </w:r>
                      <w:r>
                        <w:rPr>
                          <w:color w:val="000000"/>
                          <w:szCs w:val="24"/>
                          <w:lang w:eastAsia="lt-LT"/>
                        </w:rPr>
                        <w:t xml:space="preserve">2015/1998 </w:t>
                      </w:r>
                      <w:r>
                        <w:rPr>
                          <w:szCs w:val="24"/>
                          <w:lang w:eastAsia="lt-LT"/>
                        </w:rPr>
                        <w:t xml:space="preserve">priedo </w:t>
                        <w:br/>
                        <w:t xml:space="preserve">5-A priedėlio sąrašą, arba iš Europos Sąjungos oro uosto, jeigu ši valstybė narė nukrypsta nuo Reglamento (ES) Nr. 1254/2009 1 straipsnyje nustatytų bendrųjų standartų, orlaivio naudotojas iš anksto apie tokį bagažo skyriuje vežamą bagažą informuoja Lietuvos Respublikos oro uostą, į kurį atvyksta orlaivis, ir praneša, ar šis bagažo skyriuje vežamas bagažas buvo patikrintas tranzitiniame oro uoste. </w:t>
                      </w:r>
                    </w:p>
                  </w:sdtContent>
                </w:sdt>
                <w:sdt>
                  <w:sdtPr>
                    <w:alias w:val="59 p."/>
                    <w:tag w:val="part_77e9095806174dd790bf8ae41b90f3b1"/>
                    <w:lock w:val="sdtLocked"/>
                    <w:richText/>
                  </w:sdtPr>
                  <w:sdtContent>
                    <w:p>
                      <w:pPr>
                        <w:tabs>
                          <w:tab w:val="left" w:pos="7230"/>
                        </w:tabs>
                        <w:suppressAutoHyphens/>
                        <w:ind w:firstLine="709"/>
                        <w:jc w:val="both"/>
                        <w:rPr>
                          <w:szCs w:val="24"/>
                        </w:rPr>
                      </w:pPr>
                      <w:sdt>
                        <w:sdtPr>
                          <w:alias w:val="Numeris"/>
                          <w:tag w:val="nr_77e9095806174dd790bf8ae41b90f3b1"/>
                          <w:lock w:val="sdtLocked"/>
                          <w:richText/>
                        </w:sdtPr>
                        <w:sdtContent>
                          <w:r>
                            <w:rPr>
                              <w:rFonts w:eastAsia="Calibri"/>
                              <w:szCs w:val="24"/>
                              <w:lang w:eastAsia="lt-LT"/>
                            </w:rPr>
                            <w:t>59</w:t>
                          </w:r>
                        </w:sdtContent>
                      </w:sdt>
                      <w:r>
                        <w:rPr>
                          <w:rFonts w:eastAsia="Calibri"/>
                          <w:szCs w:val="24"/>
                          <w:lang w:eastAsia="lt-LT"/>
                        </w:rPr>
                        <w:t>. Bagažo skyriuje vežamo bagažo patikrinimo metodai turi užtikrinti, kad būtų aptikti sprogmenys ar sprogstamieji įtaisai. Patikrinimo reikalavimai, kurių turi laikytis oro uostus valdančios įmonės,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sdt>
                      <w:sdtPr>
                        <w:alias w:val="59.1 pp."/>
                        <w:tag w:val="part_f69025d051c44bfa966fe1d16c7ec6c3"/>
                        <w:lock w:val="sdtLocked"/>
                        <w:richText/>
                      </w:sdtPr>
                      <w:sdtContent>
                        <w:p>
                          <w:pPr>
                            <w:ind w:firstLine="709"/>
                            <w:jc w:val="both"/>
                            <w:rPr>
                              <w:szCs w:val="24"/>
                              <w:lang w:eastAsia="lt-LT"/>
                            </w:rPr>
                          </w:pPr>
                          <w:sdt>
                            <w:sdtPr>
                              <w:alias w:val="Numeris"/>
                              <w:tag w:val="nr_f69025d051c44bfa966fe1d16c7ec6c3"/>
                              <w:lock w:val="sdtLocked"/>
                              <w:richText/>
                            </w:sdtPr>
                            <w:sdtContent>
                              <w:r>
                                <w:rPr>
                                  <w:szCs w:val="24"/>
                                  <w:lang w:eastAsia="lt-LT"/>
                                </w:rPr>
                                <w:t>59.1</w:t>
                              </w:r>
                            </w:sdtContent>
                          </w:sdt>
                          <w:r>
                            <w:rPr>
                              <w:szCs w:val="24"/>
                              <w:lang w:eastAsia="lt-LT"/>
                            </w:rPr>
                            <w:t>. Reglamento (EB) Nr. 300/2008 1 priedo 5.1 punkte;</w:t>
                          </w:r>
                        </w:p>
                      </w:sdtContent>
                    </w:sdt>
                    <w:sdt>
                      <w:sdtPr>
                        <w:alias w:val="59.2 pp."/>
                        <w:tag w:val="part_482ff34f51c74f899c71d3eeb9a206b0"/>
                        <w:lock w:val="sdtLocked"/>
                        <w:richText/>
                      </w:sdtPr>
                      <w:sdtContent>
                        <w:p>
                          <w:pPr>
                            <w:ind w:firstLine="709"/>
                            <w:jc w:val="both"/>
                            <w:rPr>
                              <w:szCs w:val="24"/>
                              <w:lang w:eastAsia="lt-LT"/>
                            </w:rPr>
                          </w:pPr>
                          <w:sdt>
                            <w:sdtPr>
                              <w:alias w:val="Numeris"/>
                              <w:tag w:val="nr_482ff34f51c74f899c71d3eeb9a206b0"/>
                              <w:lock w:val="sdtLocked"/>
                              <w:richText/>
                            </w:sdtPr>
                            <w:sdtContent>
                              <w:r>
                                <w:rPr>
                                  <w:szCs w:val="24"/>
                                  <w:lang w:eastAsia="lt-LT"/>
                                </w:rPr>
                                <w:t>59.2</w:t>
                              </w:r>
                            </w:sdtContent>
                          </w:sdt>
                          <w:r>
                            <w:rPr>
                              <w:szCs w:val="24"/>
                              <w:lang w:eastAsia="lt-LT"/>
                            </w:rPr>
                            <w:t>. Reglamento (EB) Nr. 272/2009 priedo A dalies 3 (tikrinant bagažo skyriuje vežamą bagažą) punkte;</w:t>
                          </w:r>
                        </w:p>
                      </w:sdtContent>
                    </w:sdt>
                    <w:sdt>
                      <w:sdtPr>
                        <w:alias w:val="59.3 pp."/>
                        <w:tag w:val="part_6d5c30345b3648acaf0d703d9c11a053"/>
                        <w:lock w:val="sdtLocked"/>
                        <w:richText/>
                      </w:sdtPr>
                      <w:sdtContent>
                        <w:p>
                          <w:pPr>
                            <w:ind w:firstLine="709"/>
                            <w:jc w:val="both"/>
                            <w:rPr>
                              <w:szCs w:val="24"/>
                              <w:lang w:eastAsia="lt-LT"/>
                            </w:rPr>
                          </w:pPr>
                          <w:sdt>
                            <w:sdtPr>
                              <w:alias w:val="Numeris"/>
                              <w:tag w:val="nr_6d5c30345b3648acaf0d703d9c11a053"/>
                              <w:lock w:val="sdtLocked"/>
                              <w:richText/>
                            </w:sdtPr>
                            <w:sdtContent>
                              <w:r>
                                <w:rPr>
                                  <w:szCs w:val="24"/>
                                  <w:lang w:eastAsia="lt-LT"/>
                                </w:rPr>
                                <w:t>59.3</w:t>
                              </w:r>
                            </w:sdtContent>
                          </w:sdt>
                          <w:r>
                            <w:rPr>
                              <w:szCs w:val="24"/>
                              <w:lang w:eastAsia="lt-LT"/>
                            </w:rPr>
                            <w:t xml:space="preserve">. Reglamento (ES) </w:t>
                          </w:r>
                          <w:r>
                            <w:rPr>
                              <w:color w:val="000000"/>
                              <w:szCs w:val="24"/>
                              <w:lang w:eastAsia="lt-LT"/>
                            </w:rPr>
                            <w:t xml:space="preserve">2015/1998 </w:t>
                          </w:r>
                          <w:r>
                            <w:rPr>
                              <w:szCs w:val="24"/>
                              <w:lang w:eastAsia="lt-LT"/>
                            </w:rPr>
                            <w:t xml:space="preserve">priedo 5.0.2–5.0.6 ir 5.1 punktuose; </w:t>
                          </w:r>
                        </w:p>
                      </w:sdtContent>
                    </w:sdt>
                    <w:sdt>
                      <w:sdtPr>
                        <w:alias w:val="59.4 pp."/>
                        <w:tag w:val="part_548cc23e92034c8cb17d5b59924c3ab3"/>
                        <w:lock w:val="sdtLocked"/>
                        <w:richText/>
                      </w:sdtPr>
                      <w:sdtContent>
                        <w:p>
                          <w:pPr>
                            <w:ind w:firstLine="709"/>
                            <w:jc w:val="both"/>
                            <w:rPr>
                              <w:szCs w:val="24"/>
                              <w:lang w:eastAsia="lt-LT"/>
                            </w:rPr>
                          </w:pPr>
                          <w:sdt>
                            <w:sdtPr>
                              <w:alias w:val="Numeris"/>
                              <w:tag w:val="nr_548cc23e92034c8cb17d5b59924c3ab3"/>
                              <w:lock w:val="sdtLocked"/>
                              <w:richText/>
                            </w:sdtPr>
                            <w:sdtContent>
                              <w:r>
                                <w:rPr>
                                  <w:szCs w:val="24"/>
                                  <w:lang w:eastAsia="lt-LT"/>
                                </w:rPr>
                                <w:t>59.4</w:t>
                              </w:r>
                            </w:sdtContent>
                          </w:sdt>
                          <w:r>
                            <w:rPr>
                              <w:color w:val="000000"/>
                              <w:szCs w:val="24"/>
                              <w:lang w:eastAsia="lt-LT"/>
                            </w:rPr>
                            <w:t>. </w:t>
                          </w:r>
                          <w:r>
                            <w:rPr>
                              <w:szCs w:val="24"/>
                              <w:lang w:eastAsia="lt-LT"/>
                            </w:rPr>
                            <w:t>Sprendimo C(2015) 8005 priedo 5.1 ir 5.3.3–5.3.5 punktuose</w:t>
                          </w:r>
                          <w:r>
                            <w:rPr>
                              <w:color w:val="000000"/>
                              <w:szCs w:val="24"/>
                              <w:lang w:eastAsia="lt-LT"/>
                            </w:rPr>
                            <w:t>.</w:t>
                          </w:r>
                          <w:r>
                            <w:rPr>
                              <w:szCs w:val="24"/>
                              <w:lang w:eastAsia="lt-LT"/>
                            </w:rPr>
                            <w:t xml:space="preserve"> </w:t>
                          </w:r>
                        </w:p>
                      </w:sdtContent>
                    </w:sdt>
                  </w:sdtContent>
                </w:sdt>
                <w:sdt>
                  <w:sdtPr>
                    <w:alias w:val="60 p."/>
                    <w:tag w:val="part_0bca961cf3264dc89cb23725837b3cd1"/>
                    <w:lock w:val="sdtLocked"/>
                    <w:richText/>
                  </w:sdtPr>
                  <w:sdtContent>
                    <w:p>
                      <w:pPr>
                        <w:ind w:firstLine="709"/>
                        <w:jc w:val="both"/>
                        <w:rPr>
                          <w:szCs w:val="24"/>
                          <w:lang w:eastAsia="lt-LT"/>
                        </w:rPr>
                      </w:pPr>
                      <w:sdt>
                        <w:sdtPr>
                          <w:alias w:val="Numeris"/>
                          <w:tag w:val="nr_0bca961cf3264dc89cb23725837b3cd1"/>
                          <w:lock w:val="sdtLocked"/>
                          <w:richText/>
                        </w:sdtPr>
                        <w:sdtContent>
                          <w:r>
                            <w:rPr>
                              <w:szCs w:val="24"/>
                              <w:lang w:eastAsia="lt-LT"/>
                            </w:rPr>
                            <w:t>60</w:t>
                          </w:r>
                        </w:sdtContent>
                      </w:sdt>
                      <w:r>
                        <w:rPr>
                          <w:szCs w:val="24"/>
                          <w:lang w:eastAsia="lt-LT"/>
                        </w:rPr>
                        <w:t>. Programos 47 punkte nurodytų keleivių bagažo skyriuje vežamas bagažas netikrinamas.</w:t>
                      </w:r>
                    </w:p>
                    <w:p>
                      <w:pPr>
                        <w:tabs>
                          <w:tab w:val="left" w:pos="7230"/>
                        </w:tabs>
                        <w:suppressAutoHyphens/>
                        <w:ind w:firstLine="709"/>
                        <w:jc w:val="both"/>
                        <w:rPr>
                          <w:szCs w:val="24"/>
                        </w:rPr>
                      </w:pPr>
                    </w:p>
                  </w:sdtContent>
                </w:sdt>
              </w:sdtContent>
            </w:sdt>
            <w:sdt>
              <w:sdtPr>
                <w:alias w:val="poskyris"/>
                <w:tag w:val="part_f7d75b473d964380be5200e1a3309cc5"/>
                <w:lock w:val="sdtLocked"/>
                <w:richText/>
              </w:sdtPr>
              <w:sdtContent>
                <w:p>
                  <w:pPr>
                    <w:jc w:val="center"/>
                    <w:rPr>
                      <w:szCs w:val="24"/>
                      <w:lang w:eastAsia="lt-LT"/>
                    </w:rPr>
                  </w:pPr>
                  <w:sdt>
                    <w:sdtPr>
                      <w:alias w:val="Pavadinimas"/>
                      <w:tag w:val="title_f7d75b473d964380be5200e1a3309cc5"/>
                      <w:lock w:val="sdtLocked"/>
                      <w:richText/>
                    </w:sdtPr>
                    <w:sdtContent>
                      <w:r>
                        <w:rPr>
                          <w:b/>
                          <w:bCs/>
                          <w:szCs w:val="24"/>
                          <w:lang w:eastAsia="lt-LT"/>
                        </w:rPr>
                        <w:t>Bagažo skyriuje vežamo bagažo apsauga</w:t>
                      </w:r>
                    </w:sdtContent>
                  </w:sdt>
                </w:p>
                <w:p>
                  <w:pPr>
                    <w:ind w:firstLine="771"/>
                    <w:jc w:val="both"/>
                    <w:rPr>
                      <w:szCs w:val="24"/>
                      <w:lang w:eastAsia="lt-LT"/>
                    </w:rPr>
                  </w:pPr>
                </w:p>
                <w:sdt>
                  <w:sdtPr>
                    <w:alias w:val="61 p."/>
                    <w:tag w:val="part_5ecf7db725cb4154a7712a68e51f09b5"/>
                    <w:lock w:val="sdtLocked"/>
                    <w:richText/>
                  </w:sdtPr>
                  <w:sdtContent>
                    <w:p>
                      <w:pPr>
                        <w:ind w:firstLine="709"/>
                        <w:jc w:val="both"/>
                        <w:rPr>
                          <w:szCs w:val="24"/>
                          <w:lang w:eastAsia="lt-LT"/>
                        </w:rPr>
                      </w:pPr>
                      <w:sdt>
                        <w:sdtPr>
                          <w:alias w:val="Numeris"/>
                          <w:tag w:val="nr_5ecf7db725cb4154a7712a68e51f09b5"/>
                          <w:lock w:val="sdtLocked"/>
                          <w:richText/>
                        </w:sdtPr>
                        <w:sdtContent>
                          <w:r>
                            <w:rPr>
                              <w:szCs w:val="24"/>
                              <w:lang w:eastAsia="lt-LT"/>
                            </w:rPr>
                            <w:t>61</w:t>
                          </w:r>
                        </w:sdtContent>
                      </w:sdt>
                      <w:r>
                        <w:rPr>
                          <w:szCs w:val="24"/>
                          <w:lang w:eastAsia="lt-LT"/>
                        </w:rPr>
                        <w:t xml:space="preserve">. </w:t>
                      </w:r>
                      <w:r>
                        <w:rPr>
                          <w:szCs w:val="24"/>
                        </w:rPr>
                        <w:t>Bagažo skyriuje vežamo bagažo apsaugos reikalavimai, kurių turi laikytis oro uostus valdančios įmonės (nuo bagažo skyriuje vežamo bagažo patikrinimo momento iki jo perdavimo oro vežėjui), nustatyti:</w:t>
                      </w:r>
                    </w:p>
                    <w:sdt>
                      <w:sdtPr>
                        <w:alias w:val="61.1 pp."/>
                        <w:tag w:val="part_a94a5e62377a4e60a43b2a906b5c8238"/>
                        <w:lock w:val="sdtLocked"/>
                        <w:richText/>
                      </w:sdtPr>
                      <w:sdtContent>
                        <w:p>
                          <w:pPr>
                            <w:ind w:firstLine="709"/>
                            <w:jc w:val="both"/>
                            <w:rPr>
                              <w:szCs w:val="24"/>
                              <w:lang w:eastAsia="lt-LT"/>
                            </w:rPr>
                          </w:pPr>
                          <w:sdt>
                            <w:sdtPr>
                              <w:alias w:val="Numeris"/>
                              <w:tag w:val="nr_a94a5e62377a4e60a43b2a906b5c8238"/>
                              <w:lock w:val="sdtLocked"/>
                              <w:richText/>
                            </w:sdtPr>
                            <w:sdtContent>
                              <w:r>
                                <w:rPr>
                                  <w:szCs w:val="24"/>
                                  <w:lang w:eastAsia="lt-LT"/>
                                </w:rPr>
                                <w:t>61.1</w:t>
                              </w:r>
                            </w:sdtContent>
                          </w:sdt>
                          <w:r>
                            <w:rPr>
                              <w:szCs w:val="24"/>
                              <w:lang w:eastAsia="lt-LT"/>
                            </w:rPr>
                            <w:t>. Reglamento (EB) Nr. 300/2008 1 priedo 5.2 punkte;</w:t>
                          </w:r>
                        </w:p>
                      </w:sdtContent>
                    </w:sdt>
                    <w:sdt>
                      <w:sdtPr>
                        <w:alias w:val="61.2 pp."/>
                        <w:tag w:val="part_1a1a3a312b7d408594c5276fde300069"/>
                        <w:lock w:val="sdtLocked"/>
                        <w:richText/>
                      </w:sdtPr>
                      <w:sdtContent>
                        <w:p>
                          <w:pPr>
                            <w:ind w:firstLine="709"/>
                            <w:jc w:val="both"/>
                            <w:rPr>
                              <w:szCs w:val="24"/>
                              <w:lang w:eastAsia="lt-LT"/>
                            </w:rPr>
                          </w:pPr>
                          <w:sdt>
                            <w:sdtPr>
                              <w:alias w:val="Numeris"/>
                              <w:tag w:val="nr_1a1a3a312b7d408594c5276fde300069"/>
                              <w:lock w:val="sdtLocked"/>
                              <w:richText/>
                            </w:sdtPr>
                            <w:sdtContent>
                              <w:r>
                                <w:rPr>
                                  <w:szCs w:val="24"/>
                                  <w:lang w:eastAsia="lt-LT"/>
                                </w:rPr>
                                <w:t>61.2</w:t>
                              </w:r>
                            </w:sdtContent>
                          </w:sdt>
                          <w:r>
                            <w:rPr>
                              <w:szCs w:val="24"/>
                              <w:lang w:eastAsia="lt-LT"/>
                            </w:rPr>
                            <w:t xml:space="preserve">. Reglamento (ES) </w:t>
                          </w:r>
                          <w:r>
                            <w:rPr>
                              <w:color w:val="000000"/>
                              <w:szCs w:val="24"/>
                              <w:lang w:eastAsia="lt-LT"/>
                            </w:rPr>
                            <w:t xml:space="preserve">2015/1998 </w:t>
                          </w:r>
                          <w:r>
                            <w:rPr>
                              <w:szCs w:val="24"/>
                              <w:lang w:eastAsia="lt-LT"/>
                            </w:rPr>
                            <w:t xml:space="preserve">priedo 5.2 punkte; </w:t>
                          </w:r>
                        </w:p>
                      </w:sdtContent>
                    </w:sdt>
                    <w:sdt>
                      <w:sdtPr>
                        <w:alias w:val="61.3 pp."/>
                        <w:tag w:val="part_5487a1fe7e824afeb5d8f5706e1bd315"/>
                        <w:lock w:val="sdtLocked"/>
                        <w:richText/>
                      </w:sdtPr>
                      <w:sdtContent>
                        <w:p>
                          <w:pPr>
                            <w:ind w:firstLine="709"/>
                            <w:jc w:val="both"/>
                            <w:rPr>
                              <w:szCs w:val="24"/>
                              <w:lang w:eastAsia="lt-LT"/>
                            </w:rPr>
                          </w:pPr>
                          <w:sdt>
                            <w:sdtPr>
                              <w:alias w:val="Numeris"/>
                              <w:tag w:val="nr_5487a1fe7e824afeb5d8f5706e1bd315"/>
                              <w:lock w:val="sdtLocked"/>
                              <w:richText/>
                            </w:sdtPr>
                            <w:sdtContent>
                              <w:r>
                                <w:rPr>
                                  <w:szCs w:val="24"/>
                                  <w:lang w:eastAsia="lt-LT"/>
                                </w:rPr>
                                <w:t>61.3</w:t>
                              </w:r>
                            </w:sdtContent>
                          </w:sdt>
                          <w:r>
                            <w:rPr>
                              <w:szCs w:val="24"/>
                              <w:lang w:eastAsia="lt-LT"/>
                            </w:rPr>
                            <w:t xml:space="preserve">. Sprendimo C(2015) 8005 priedo 5.2 punkte. </w:t>
                          </w:r>
                        </w:p>
                      </w:sdtContent>
                    </w:sdt>
                  </w:sdtContent>
                </w:sdt>
                <w:sdt>
                  <w:sdtPr>
                    <w:alias w:val="62 p."/>
                    <w:tag w:val="part_1bf7cf317b0148e0aa97d046ced62cf9"/>
                    <w:lock w:val="sdtLocked"/>
                    <w:richText/>
                  </w:sdtPr>
                  <w:sdtContent>
                    <w:p>
                      <w:pPr>
                        <w:ind w:firstLine="709"/>
                        <w:jc w:val="both"/>
                        <w:rPr>
                          <w:szCs w:val="24"/>
                          <w:lang w:eastAsia="lt-LT"/>
                        </w:rPr>
                      </w:pPr>
                      <w:sdt>
                        <w:sdtPr>
                          <w:alias w:val="Numeris"/>
                          <w:tag w:val="nr_1bf7cf317b0148e0aa97d046ced62cf9"/>
                          <w:lock w:val="sdtLocked"/>
                          <w:richText/>
                        </w:sdtPr>
                        <w:sdtContent>
                          <w:r>
                            <w:rPr>
                              <w:szCs w:val="24"/>
                              <w:lang w:eastAsia="lt-LT"/>
                            </w:rPr>
                            <w:t>62</w:t>
                          </w:r>
                        </w:sdtContent>
                      </w:sdt>
                      <w:r>
                        <w:rPr>
                          <w:szCs w:val="24"/>
                          <w:lang w:eastAsia="lt-LT"/>
                        </w:rPr>
                        <w:t>. Bagažo skyriuje vežamo bagažo apsaugos reikalavimai, kurių turi laikytis oro vežėjai (nuo patikrinto bagažo skyriuje vežamo bagažo perdavimo momento iki orlaivio, kuriuo jis vežamas, išvykimo), nustatyti:</w:t>
                      </w:r>
                    </w:p>
                    <w:sdt>
                      <w:sdtPr>
                        <w:alias w:val="62.1 pp."/>
                        <w:tag w:val="part_8e496afb797440c98b3964e31fbfb55e"/>
                        <w:lock w:val="sdtLocked"/>
                        <w:richText/>
                      </w:sdtPr>
                      <w:sdtContent>
                        <w:p>
                          <w:pPr>
                            <w:ind w:firstLine="709"/>
                            <w:jc w:val="both"/>
                            <w:rPr>
                              <w:szCs w:val="24"/>
                              <w:lang w:eastAsia="lt-LT"/>
                            </w:rPr>
                          </w:pPr>
                          <w:sdt>
                            <w:sdtPr>
                              <w:alias w:val="Numeris"/>
                              <w:tag w:val="nr_8e496afb797440c98b3964e31fbfb55e"/>
                              <w:lock w:val="sdtLocked"/>
                              <w:richText/>
                            </w:sdtPr>
                            <w:sdtContent>
                              <w:r>
                                <w:rPr>
                                  <w:szCs w:val="24"/>
                                  <w:lang w:eastAsia="lt-LT"/>
                                </w:rPr>
                                <w:t>62.1</w:t>
                              </w:r>
                            </w:sdtContent>
                          </w:sdt>
                          <w:r>
                            <w:rPr>
                              <w:szCs w:val="24"/>
                              <w:lang w:eastAsia="lt-LT"/>
                            </w:rPr>
                            <w:t>. Reglamento (EB) Nr. 300/2008 1 priedo 5.2 punkte;</w:t>
                          </w:r>
                        </w:p>
                      </w:sdtContent>
                    </w:sdt>
                    <w:sdt>
                      <w:sdtPr>
                        <w:alias w:val="62.2 pp."/>
                        <w:tag w:val="part_0ed9d83174694033948f982a0553a987"/>
                        <w:lock w:val="sdtLocked"/>
                        <w:richText/>
                      </w:sdtPr>
                      <w:sdtContent>
                        <w:p>
                          <w:pPr>
                            <w:ind w:firstLine="709"/>
                            <w:jc w:val="both"/>
                            <w:rPr>
                              <w:szCs w:val="24"/>
                              <w:lang w:eastAsia="lt-LT"/>
                            </w:rPr>
                          </w:pPr>
                          <w:sdt>
                            <w:sdtPr>
                              <w:alias w:val="Numeris"/>
                              <w:tag w:val="nr_0ed9d83174694033948f982a0553a987"/>
                              <w:lock w:val="sdtLocked"/>
                              <w:richText/>
                            </w:sdtPr>
                            <w:sdtContent>
                              <w:r>
                                <w:rPr>
                                  <w:szCs w:val="24"/>
                                  <w:lang w:eastAsia="lt-LT"/>
                                </w:rPr>
                                <w:t>62.2</w:t>
                              </w:r>
                            </w:sdtContent>
                          </w:sdt>
                          <w:r>
                            <w:rPr>
                              <w:szCs w:val="24"/>
                              <w:lang w:eastAsia="lt-LT"/>
                            </w:rPr>
                            <w:t xml:space="preserve">. Reglamento (ES) </w:t>
                          </w:r>
                          <w:r>
                            <w:rPr>
                              <w:color w:val="000000"/>
                              <w:szCs w:val="24"/>
                              <w:lang w:eastAsia="lt-LT"/>
                            </w:rPr>
                            <w:t xml:space="preserve">2015/1998 </w:t>
                          </w:r>
                          <w:r>
                            <w:rPr>
                              <w:szCs w:val="24"/>
                              <w:lang w:eastAsia="lt-LT"/>
                            </w:rPr>
                            <w:t xml:space="preserve">priedo 5.2 punkte; </w:t>
                          </w:r>
                        </w:p>
                      </w:sdtContent>
                    </w:sdt>
                    <w:sdt>
                      <w:sdtPr>
                        <w:alias w:val="62.3 pp."/>
                        <w:tag w:val="part_42b9fd67e70e48aaba97f2c0a10b4e93"/>
                        <w:lock w:val="sdtLocked"/>
                        <w:richText/>
                      </w:sdtPr>
                      <w:sdtContent>
                        <w:p>
                          <w:pPr>
                            <w:ind w:firstLine="709"/>
                            <w:jc w:val="both"/>
                            <w:rPr>
                              <w:szCs w:val="24"/>
                              <w:lang w:eastAsia="lt-LT"/>
                            </w:rPr>
                          </w:pPr>
                          <w:sdt>
                            <w:sdtPr>
                              <w:alias w:val="Numeris"/>
                              <w:tag w:val="nr_42b9fd67e70e48aaba97f2c0a10b4e93"/>
                              <w:lock w:val="sdtLocked"/>
                              <w:richText/>
                            </w:sdtPr>
                            <w:sdtContent>
                              <w:r>
                                <w:rPr>
                                  <w:szCs w:val="24"/>
                                  <w:lang w:eastAsia="lt-LT"/>
                                </w:rPr>
                                <w:t>62.3</w:t>
                              </w:r>
                            </w:sdtContent>
                          </w:sdt>
                          <w:r>
                            <w:rPr>
                              <w:szCs w:val="24"/>
                              <w:lang w:eastAsia="lt-LT"/>
                            </w:rPr>
                            <w:t xml:space="preserve">. Sprendimo C(2015) 8005 priedo 5.2 punkte. </w:t>
                          </w:r>
                        </w:p>
                        <w:p>
                          <w:pPr>
                            <w:tabs>
                              <w:tab w:val="left" w:pos="7230"/>
                            </w:tabs>
                            <w:suppressAutoHyphens/>
                            <w:ind w:firstLine="709"/>
                            <w:jc w:val="both"/>
                            <w:rPr>
                              <w:szCs w:val="24"/>
                            </w:rPr>
                          </w:pPr>
                        </w:p>
                      </w:sdtContent>
                    </w:sdt>
                  </w:sdtContent>
                </w:sdt>
              </w:sdtContent>
            </w:sdt>
            <w:sdt>
              <w:sdtPr>
                <w:alias w:val="poskyris"/>
                <w:tag w:val="part_33b8a2c830494d22a0235c8d9b30fcaa"/>
                <w:lock w:val="sdtLocked"/>
                <w:richText/>
              </w:sdtPr>
              <w:sdtContent>
                <w:p>
                  <w:pPr>
                    <w:jc w:val="center"/>
                    <w:rPr>
                      <w:szCs w:val="24"/>
                      <w:lang w:eastAsia="lt-LT"/>
                    </w:rPr>
                  </w:pPr>
                  <w:sdt>
                    <w:sdtPr>
                      <w:alias w:val="Pavadinimas"/>
                      <w:tag w:val="title_33b8a2c830494d22a0235c8d9b30fcaa"/>
                      <w:lock w:val="sdtLocked"/>
                      <w:richText/>
                    </w:sdtPr>
                    <w:sdtContent>
                      <w:r>
                        <w:rPr>
                          <w:b/>
                          <w:bCs/>
                          <w:szCs w:val="24"/>
                          <w:lang w:eastAsia="lt-LT"/>
                        </w:rPr>
                        <w:t>Bagažo priklausomybės nustatymas</w:t>
                      </w:r>
                    </w:sdtContent>
                  </w:sdt>
                </w:p>
                <w:p>
                  <w:pPr>
                    <w:ind w:firstLine="771"/>
                    <w:jc w:val="both"/>
                    <w:rPr>
                      <w:szCs w:val="24"/>
                      <w:lang w:eastAsia="lt-LT"/>
                    </w:rPr>
                  </w:pPr>
                </w:p>
                <w:sdt>
                  <w:sdtPr>
                    <w:alias w:val="63 p."/>
                    <w:tag w:val="part_395cc4f1becc4aa892a1f209a2b01ac5"/>
                    <w:lock w:val="sdtLocked"/>
                    <w:richText/>
                  </w:sdtPr>
                  <w:sdtContent>
                    <w:p>
                      <w:pPr>
                        <w:ind w:firstLine="709"/>
                        <w:jc w:val="both"/>
                        <w:rPr>
                          <w:szCs w:val="24"/>
                          <w:lang w:eastAsia="lt-LT"/>
                        </w:rPr>
                      </w:pPr>
                      <w:sdt>
                        <w:sdtPr>
                          <w:alias w:val="Numeris"/>
                          <w:tag w:val="nr_395cc4f1becc4aa892a1f209a2b01ac5"/>
                          <w:lock w:val="sdtLocked"/>
                          <w:richText/>
                        </w:sdtPr>
                        <w:sdtContent>
                          <w:r>
                            <w:rPr>
                              <w:szCs w:val="24"/>
                              <w:lang w:eastAsia="lt-LT"/>
                            </w:rPr>
                            <w:t>63</w:t>
                          </w:r>
                        </w:sdtContent>
                      </w:sdt>
                      <w:r>
                        <w:rPr>
                          <w:szCs w:val="24"/>
                          <w:lang w:eastAsia="lt-LT"/>
                        </w:rPr>
                        <w:t>. Bagažo priklausomybės nustatymo reikalavimai, kurių turi laikytis subjektai, nustatantys bagažo priklausomybę, nustatyti:</w:t>
                      </w:r>
                    </w:p>
                    <w:sdt>
                      <w:sdtPr>
                        <w:alias w:val="63.1 pp."/>
                        <w:tag w:val="part_0df0b89f540f49fbae7021cedf00c91f"/>
                        <w:lock w:val="sdtLocked"/>
                        <w:richText/>
                      </w:sdtPr>
                      <w:sdtContent>
                        <w:p>
                          <w:pPr>
                            <w:ind w:firstLine="709"/>
                            <w:jc w:val="both"/>
                            <w:rPr>
                              <w:szCs w:val="24"/>
                              <w:lang w:eastAsia="lt-LT"/>
                            </w:rPr>
                          </w:pPr>
                          <w:sdt>
                            <w:sdtPr>
                              <w:alias w:val="Numeris"/>
                              <w:tag w:val="nr_0df0b89f540f49fbae7021cedf00c91f"/>
                              <w:lock w:val="sdtLocked"/>
                              <w:richText/>
                            </w:sdtPr>
                            <w:sdtContent>
                              <w:r>
                                <w:rPr>
                                  <w:szCs w:val="24"/>
                                  <w:lang w:eastAsia="lt-LT"/>
                                </w:rPr>
                                <w:t>63.1</w:t>
                              </w:r>
                            </w:sdtContent>
                          </w:sdt>
                          <w:r>
                            <w:rPr>
                              <w:szCs w:val="24"/>
                              <w:lang w:eastAsia="lt-LT"/>
                            </w:rPr>
                            <w:t>. Reglamento (EB) Nr. 300/2008 1 priedo 5.3 punkte;</w:t>
                          </w:r>
                        </w:p>
                      </w:sdtContent>
                    </w:sdt>
                    <w:sdt>
                      <w:sdtPr>
                        <w:alias w:val="63.2 pp."/>
                        <w:tag w:val="part_f1b59eb7535d4f319292bb6dd96e3c99"/>
                        <w:lock w:val="sdtLocked"/>
                        <w:richText/>
                      </w:sdtPr>
                      <w:sdtContent>
                        <w:p>
                          <w:pPr>
                            <w:ind w:firstLine="709"/>
                            <w:jc w:val="both"/>
                            <w:rPr>
                              <w:szCs w:val="24"/>
                              <w:lang w:eastAsia="lt-LT"/>
                            </w:rPr>
                          </w:pPr>
                          <w:sdt>
                            <w:sdtPr>
                              <w:alias w:val="Numeris"/>
                              <w:tag w:val="nr_f1b59eb7535d4f319292bb6dd96e3c99"/>
                              <w:lock w:val="sdtLocked"/>
                              <w:richText/>
                            </w:sdtPr>
                            <w:sdtContent>
                              <w:r>
                                <w:rPr>
                                  <w:szCs w:val="24"/>
                                  <w:lang w:eastAsia="lt-LT"/>
                                </w:rPr>
                                <w:t>63.2</w:t>
                              </w:r>
                            </w:sdtContent>
                          </w:sdt>
                          <w:r>
                            <w:rPr>
                              <w:szCs w:val="24"/>
                              <w:lang w:eastAsia="lt-LT"/>
                            </w:rPr>
                            <w:t xml:space="preserve">. Reglamento (ES) </w:t>
                          </w:r>
                          <w:r>
                            <w:rPr>
                              <w:color w:val="000000"/>
                              <w:szCs w:val="24"/>
                              <w:lang w:eastAsia="lt-LT"/>
                            </w:rPr>
                            <w:t xml:space="preserve">2015/1998 </w:t>
                          </w:r>
                          <w:r>
                            <w:rPr>
                              <w:szCs w:val="24"/>
                              <w:lang w:eastAsia="lt-LT"/>
                            </w:rPr>
                            <w:t xml:space="preserve">priedo 5.3.1–5.3.3 punktuose; </w:t>
                          </w:r>
                        </w:p>
                      </w:sdtContent>
                    </w:sdt>
                    <w:sdt>
                      <w:sdtPr>
                        <w:alias w:val="63.3 pp."/>
                        <w:tag w:val="part_e85be46c8361410782a4255f45378904"/>
                        <w:lock w:val="sdtLocked"/>
                        <w:richText/>
                      </w:sdtPr>
                      <w:sdtContent>
                        <w:p>
                          <w:pPr>
                            <w:ind w:firstLine="709"/>
                            <w:jc w:val="both"/>
                            <w:rPr>
                              <w:szCs w:val="24"/>
                              <w:lang w:eastAsia="lt-LT"/>
                            </w:rPr>
                          </w:pPr>
                          <w:sdt>
                            <w:sdtPr>
                              <w:alias w:val="Numeris"/>
                              <w:tag w:val="nr_e85be46c8361410782a4255f45378904"/>
                              <w:lock w:val="sdtLocked"/>
                              <w:richText/>
                            </w:sdtPr>
                            <w:sdtContent>
                              <w:r>
                                <w:rPr>
                                  <w:szCs w:val="24"/>
                                  <w:lang w:eastAsia="lt-LT"/>
                                </w:rPr>
                                <w:t>63.3</w:t>
                              </w:r>
                            </w:sdtContent>
                          </w:sdt>
                          <w:r>
                            <w:rPr>
                              <w:szCs w:val="24"/>
                              <w:lang w:eastAsia="lt-LT"/>
                            </w:rPr>
                            <w:t xml:space="preserve">. Sprendimo C(2015) 8005 priedo 5.3.1, 5.3.2 ir 5.3.6 punktuose. </w:t>
                          </w:r>
                        </w:p>
                        <w:p>
                          <w:pPr>
                            <w:widowControl w:val="0"/>
                            <w:tabs>
                              <w:tab w:val="left" w:pos="7230"/>
                            </w:tabs>
                            <w:ind w:firstLine="709"/>
                            <w:jc w:val="center"/>
                            <w:rPr>
                              <w:b/>
                              <w:bCs/>
                              <w:szCs w:val="24"/>
                            </w:rPr>
                          </w:pPr>
                        </w:p>
                      </w:sdtContent>
                    </w:sdt>
                  </w:sdtContent>
                </w:sdt>
              </w:sdtContent>
            </w:sdt>
            <w:sdt>
              <w:sdtPr>
                <w:alias w:val="skirsnis"/>
                <w:tag w:val="part_dac8506658064e0e9f337a329548a8bd"/>
                <w:lock w:val="sdtLocked"/>
                <w:richText/>
              </w:sdtPr>
              <w:sdtContent>
                <w:p>
                  <w:pPr>
                    <w:tabs>
                      <w:tab w:val="left" w:pos="993"/>
                      <w:tab w:val="left" w:pos="1276"/>
                    </w:tabs>
                    <w:spacing w:line="280" w:lineRule="atLeast"/>
                    <w:ind w:firstLine="709"/>
                    <w:jc w:val="center"/>
                    <w:rPr>
                      <w:rFonts w:eastAsia="Calibri"/>
                      <w:szCs w:val="24"/>
                      <w:lang w:eastAsia="lt-LT"/>
                    </w:rPr>
                  </w:pPr>
                  <w:sdt>
                    <w:sdtPr>
                      <w:alias w:val="Pavadinimas"/>
                      <w:tag w:val="title_dac8506658064e0e9f337a329548a8bd"/>
                      <w:lock w:val="sdtLocked"/>
                      <w:richText/>
                    </w:sdtPr>
                    <w:sdtContent>
                      <w:r>
                        <w:rPr>
                          <w:rFonts w:eastAsia="Calibri"/>
                          <w:b/>
                          <w:bCs/>
                          <w:szCs w:val="24"/>
                          <w:lang w:eastAsia="lt-LT"/>
                        </w:rPr>
                        <w:t>Šaunamojo ginklo patikrinimas</w:t>
                      </w:r>
                    </w:sdtContent>
                  </w:sdt>
                </w:p>
                <w:p>
                  <w:pPr>
                    <w:tabs>
                      <w:tab w:val="left" w:pos="993"/>
                      <w:tab w:val="left" w:pos="1276"/>
                    </w:tabs>
                    <w:spacing w:line="280" w:lineRule="atLeast"/>
                    <w:ind w:firstLine="709"/>
                    <w:jc w:val="both"/>
                    <w:rPr>
                      <w:rFonts w:eastAsia="Calibri"/>
                      <w:szCs w:val="24"/>
                      <w:lang w:eastAsia="lt-LT"/>
                    </w:rPr>
                  </w:pPr>
                </w:p>
                <w:sdt>
                  <w:sdtPr>
                    <w:alias w:val="63-1 p."/>
                    <w:tag w:val="part_bab26d1dcabc44089066e065be986587"/>
                    <w:lock w:val="sdtLocked"/>
                    <w:richText/>
                  </w:sdtPr>
                  <w:sdtContent>
                    <w:p>
                      <w:pPr>
                        <w:tabs>
                          <w:tab w:val="left" w:pos="993"/>
                          <w:tab w:val="left" w:pos="1276"/>
                        </w:tabs>
                        <w:spacing w:line="280" w:lineRule="atLeast"/>
                        <w:ind w:firstLine="709"/>
                        <w:jc w:val="both"/>
                        <w:rPr>
                          <w:rFonts w:eastAsia="Calibri"/>
                          <w:szCs w:val="24"/>
                          <w:lang w:eastAsia="lt-LT"/>
                        </w:rPr>
                      </w:pPr>
                      <w:sdt>
                        <w:sdtPr>
                          <w:alias w:val="Numeris"/>
                          <w:tag w:val="nr_bab26d1dcabc44089066e065be986587"/>
                          <w:lock w:val="sdtLocked"/>
                          <w:richText/>
                        </w:sdtPr>
                        <w:sdtContent>
                          <w:r>
                            <w:rPr>
                              <w:rFonts w:eastAsia="Calibri"/>
                              <w:szCs w:val="24"/>
                              <w:lang w:eastAsia="lt-LT"/>
                            </w:rPr>
                            <w:t>63</w:t>
                          </w:r>
                          <w:r>
                            <w:rPr>
                              <w:rFonts w:eastAsia="Calibri"/>
                              <w:szCs w:val="24"/>
                              <w:vertAlign w:val="superscript"/>
                              <w:lang w:eastAsia="lt-LT"/>
                            </w:rPr>
                            <w:t>1</w:t>
                          </w:r>
                        </w:sdtContent>
                      </w:sdt>
                      <w:r>
                        <w:rPr>
                          <w:rFonts w:eastAsia="Calibri"/>
                          <w:szCs w:val="24"/>
                          <w:lang w:eastAsia="lt-LT"/>
                        </w:rPr>
                        <w:t xml:space="preserve">. Šaunamojo ginklo patikrinimo, kad jis neužtaisytas, reikalavimai, kurių turi laikytis oro vežėjas, numatyti Reglamento (ES) </w:t>
                      </w:r>
                      <w:r>
                        <w:rPr>
                          <w:rFonts w:eastAsia="Calibri"/>
                          <w:color w:val="000000"/>
                          <w:szCs w:val="24"/>
                          <w:lang w:eastAsia="lt-LT"/>
                        </w:rPr>
                        <w:t xml:space="preserve">2015/1998 </w:t>
                      </w:r>
                      <w:r>
                        <w:rPr>
                          <w:rFonts w:eastAsia="Calibri"/>
                          <w:szCs w:val="24"/>
                          <w:lang w:eastAsia="lt-LT"/>
                        </w:rPr>
                        <w:t xml:space="preserve">priedo </w:t>
                      </w:r>
                      <w:r>
                        <w:rPr>
                          <w:rFonts w:eastAsia="Calibri"/>
                          <w:szCs w:val="22"/>
                          <w:lang w:eastAsia="lt-LT"/>
                        </w:rPr>
                        <w:t xml:space="preserve">5.4.2 punkto antrojoje pastraipoje. </w:t>
                      </w:r>
                      <w:r>
                        <w:rPr>
                          <w:rFonts w:eastAsia="Calibri"/>
                          <w:szCs w:val="24"/>
                          <w:lang w:eastAsia="lt-LT"/>
                        </w:rPr>
                        <w:t xml:space="preserve"> </w:t>
                      </w:r>
                    </w:p>
                  </w:sdtContent>
                </w:sdt>
                <w:sdt>
                  <w:sdtPr>
                    <w:alias w:val="63-2 p."/>
                    <w:tag w:val="part_6cac8a46c19a4b02b4154ebac5ac66c4"/>
                    <w:lock w:val="sdtLocked"/>
                    <w:richText/>
                  </w:sdtPr>
                  <w:sdtContent>
                    <w:p>
                      <w:pPr>
                        <w:tabs>
                          <w:tab w:val="left" w:pos="993"/>
                        </w:tabs>
                        <w:spacing w:line="280" w:lineRule="atLeast"/>
                        <w:ind w:firstLine="709"/>
                        <w:jc w:val="both"/>
                        <w:rPr>
                          <w:b/>
                          <w:bCs/>
                          <w:szCs w:val="24"/>
                        </w:rPr>
                      </w:pPr>
                      <w:sdt>
                        <w:sdtPr>
                          <w:alias w:val="Numeris"/>
                          <w:tag w:val="nr_6cac8a46c19a4b02b4154ebac5ac66c4"/>
                          <w:lock w:val="sdtLocked"/>
                          <w:richText/>
                        </w:sdtPr>
                        <w:sdtContent>
                          <w:r>
                            <w:rPr>
                              <w:rFonts w:eastAsia="Calibri"/>
                              <w:szCs w:val="24"/>
                              <w:lang w:eastAsia="lt-LT"/>
                            </w:rPr>
                            <w:t>63</w:t>
                          </w:r>
                          <w:r>
                            <w:rPr>
                              <w:rFonts w:eastAsia="Calibri"/>
                              <w:szCs w:val="24"/>
                              <w:vertAlign w:val="superscript"/>
                              <w:lang w:eastAsia="lt-LT"/>
                            </w:rPr>
                            <w:t>2</w:t>
                          </w:r>
                        </w:sdtContent>
                      </w:sdt>
                      <w:r>
                        <w:rPr>
                          <w:rFonts w:eastAsia="Calibri"/>
                          <w:szCs w:val="24"/>
                          <w:lang w:eastAsia="lt-LT"/>
                        </w:rPr>
                        <w:t xml:space="preserve">. </w:t>
                      </w:r>
                      <w:r>
                        <w:rPr>
                          <w:rFonts w:eastAsia="Calibri"/>
                          <w:szCs w:val="22"/>
                          <w:lang w:eastAsia="lt-LT"/>
                        </w:rPr>
                        <w:t>Šaunamąjį ginklą turi patikrinti įgaliotas ir tinkamai kvalifikuotas asmuo arba ginklo savininkas įgalioto ir tinkamai kvalifikuoto asmens akivaizdoje. Įgaliotu ir tinkamai kvalifikuotu asmeniu laikomas oro uosto, vežėjo ar subjekto paskirtas arba pagal paslaugų sutartį veikiantis asmuo, turintis leidimą naudoti šaunamąjį ginklą arba baigęs su Agentūra suderintus mokymus, suteikiančius kvalifikaciją tikrinti šaunamąjį ginklą ir įvertinti, kad ginklas yra neužtaisytas. Šaunamojo ginklo patikrinimas atliekamas oro uostą valdančios įmonės paskirtoje vietoje, įrengtoje pagal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Content>
        </w:sdt>
        <w:sdt>
          <w:sdtPr>
            <w:alias w:val="skyrius"/>
            <w:tag w:val="part_121c3767be7a47289f8d4b46dce32dd7"/>
            <w:lock w:val="sdtLocked"/>
            <w:richText/>
          </w:sdtPr>
          <w:sdtContent>
            <w:p>
              <w:pPr>
                <w:widowControl w:val="0"/>
                <w:tabs>
                  <w:tab w:val="left" w:pos="7230"/>
                </w:tabs>
                <w:jc w:val="center"/>
                <w:rPr>
                  <w:szCs w:val="24"/>
                </w:rPr>
              </w:pPr>
              <w:sdt>
                <w:sdtPr>
                  <w:alias w:val="Numeris"/>
                  <w:tag w:val="nr_121c3767be7a47289f8d4b46dce32dd7"/>
                  <w:lock w:val="sdtLocked"/>
                  <w:richText/>
                </w:sdtPr>
                <w:sdtContent>
                  <w:r>
                    <w:rPr>
                      <w:b/>
                      <w:bCs/>
                      <w:szCs w:val="24"/>
                    </w:rPr>
                    <w:t>X</w:t>
                  </w:r>
                </w:sdtContent>
              </w:sdt>
              <w:r>
                <w:rPr>
                  <w:b/>
                  <w:bCs/>
                  <w:szCs w:val="24"/>
                </w:rPr>
                <w:t xml:space="preserve"> SKYRIUS</w:t>
              </w:r>
              <w:r>
                <w:rPr>
                  <w:szCs w:val="24"/>
                </w:rPr>
                <w:t xml:space="preserve"> </w:t>
              </w:r>
            </w:p>
            <w:p>
              <w:pPr>
                <w:widowControl w:val="0"/>
                <w:tabs>
                  <w:tab w:val="left" w:pos="7230"/>
                </w:tabs>
                <w:jc w:val="center"/>
                <w:rPr>
                  <w:szCs w:val="24"/>
                </w:rPr>
              </w:pPr>
              <w:sdt>
                <w:sdtPr>
                  <w:alias w:val="Pavadinimas"/>
                  <w:tag w:val="title_121c3767be7a47289f8d4b46dce32dd7"/>
                  <w:lock w:val="sdtLocked"/>
                  <w:richText/>
                </w:sdtPr>
                <w:sdtContent>
                  <w:r>
                    <w:rPr>
                      <w:b/>
                      <w:bCs/>
                      <w:szCs w:val="24"/>
                    </w:rPr>
                    <w:t>KROVINIAI IR PAŠTAS</w:t>
                  </w:r>
                </w:sdtContent>
              </w:sdt>
            </w:p>
            <w:p>
              <w:pPr>
                <w:widowControl w:val="0"/>
                <w:tabs>
                  <w:tab w:val="left" w:pos="7230"/>
                </w:tabs>
                <w:ind w:firstLine="709"/>
                <w:jc w:val="center"/>
                <w:rPr>
                  <w:szCs w:val="24"/>
                </w:rPr>
              </w:pPr>
            </w:p>
            <w:sdt>
              <w:sdtPr>
                <w:alias w:val="64 p."/>
                <w:tag w:val="part_98e219fb1e504265b1a704c7694c6491"/>
                <w:lock w:val="sdtLocked"/>
                <w:richText/>
              </w:sdtPr>
              <w:sdtContent>
                <w:p>
                  <w:pPr>
                    <w:widowControl w:val="0"/>
                    <w:tabs>
                      <w:tab w:val="left" w:pos="7230"/>
                    </w:tabs>
                    <w:ind w:firstLine="709"/>
                    <w:jc w:val="both"/>
                    <w:rPr>
                      <w:szCs w:val="24"/>
                    </w:rPr>
                  </w:pPr>
                  <w:sdt>
                    <w:sdtPr>
                      <w:alias w:val="Numeris"/>
                      <w:tag w:val="nr_98e219fb1e504265b1a704c7694c6491"/>
                      <w:lock w:val="sdtLocked"/>
                      <w:richText/>
                    </w:sdtPr>
                    <w:sdtContent>
                      <w:r>
                        <w:rPr>
                          <w:szCs w:val="24"/>
                        </w:rPr>
                        <w:t>64</w:t>
                      </w:r>
                    </w:sdtContent>
                  </w:sdt>
                  <w:r>
                    <w:rPr>
                      <w:szCs w:val="24"/>
                    </w:rPr>
                    <w:t>. Oro uostus valdančios įmonės užtikrina, kad į oro uosto riboto patekimo vietas būtų įleidžiami tik kroviniai, gaunami iš galiojantį reguliuojamo subjekto pažymėjimą turinčių asmenų, kurių duomenys paskelbti Agentūros interneto svetainėje arba Europos Sąjungos tiekimo grandinės saugumo duomenų bazėje.</w:t>
                  </w:r>
                </w:p>
              </w:sdtContent>
            </w:sdt>
            <w:sdt>
              <w:sdtPr>
                <w:alias w:val="65 p."/>
                <w:tag w:val="part_f12ec7ae1d2f406eb07c31e42c107358"/>
                <w:lock w:val="sdtLocked"/>
                <w:richText/>
              </w:sdtPr>
              <w:sdtContent>
                <w:p>
                  <w:pPr>
                    <w:widowControl w:val="0"/>
                    <w:tabs>
                      <w:tab w:val="left" w:pos="7230"/>
                    </w:tabs>
                    <w:ind w:firstLine="709"/>
                    <w:jc w:val="both"/>
                    <w:rPr>
                      <w:szCs w:val="24"/>
                    </w:rPr>
                  </w:pPr>
                  <w:sdt>
                    <w:sdtPr>
                      <w:alias w:val="Numeris"/>
                      <w:tag w:val="nr_f12ec7ae1d2f406eb07c31e42c107358"/>
                      <w:lock w:val="sdtLocked"/>
                      <w:richText/>
                    </w:sdtPr>
                    <w:sdtContent>
                      <w:r>
                        <w:rPr>
                          <w:szCs w:val="24"/>
                        </w:rPr>
                        <w:t>65</w:t>
                      </w:r>
                    </w:sdtContent>
                  </w:sdt>
                  <w:r>
                    <w:rPr>
                      <w:szCs w:val="24"/>
                    </w:rPr>
                    <w:t>. Krovinių ir pašto saugumo kontrolės reikalavimai, kurių turi laikytis oro vežėjai ir, kai taikoma, ACC3 vežėjai, nustatyti:</w:t>
                  </w:r>
                </w:p>
                <w:sdt>
                  <w:sdtPr>
                    <w:alias w:val="65.1 pp."/>
                    <w:tag w:val="part_661e7c790a3c4dfb868108a0f99c5032"/>
                    <w:lock w:val="sdtLocked"/>
                    <w:richText/>
                  </w:sdtPr>
                  <w:sdtContent>
                    <w:p>
                      <w:pPr>
                        <w:widowControl w:val="0"/>
                        <w:tabs>
                          <w:tab w:val="left" w:pos="7230"/>
                        </w:tabs>
                        <w:ind w:firstLine="709"/>
                        <w:jc w:val="both"/>
                        <w:rPr>
                          <w:szCs w:val="24"/>
                        </w:rPr>
                      </w:pPr>
                      <w:sdt>
                        <w:sdtPr>
                          <w:alias w:val="Numeris"/>
                          <w:tag w:val="nr_661e7c790a3c4dfb868108a0f99c5032"/>
                          <w:lock w:val="sdtLocked"/>
                          <w:richText/>
                        </w:sdtPr>
                        <w:sdtContent>
                          <w:r>
                            <w:rPr>
                              <w:szCs w:val="24"/>
                            </w:rPr>
                            <w:t>65.1</w:t>
                          </w:r>
                        </w:sdtContent>
                      </w:sdt>
                      <w:r>
                        <w:rPr>
                          <w:szCs w:val="24"/>
                        </w:rPr>
                        <w:t>. Reglamento (EB) Nr. 300/2008 1 priedo 6.1.1 ir 6.1.3 punktuose;</w:t>
                      </w:r>
                    </w:p>
                  </w:sdtContent>
                </w:sdt>
                <w:sdt>
                  <w:sdtPr>
                    <w:alias w:val="65.2 pp."/>
                    <w:tag w:val="part_d96b966073a74a88889aecf67580193e"/>
                    <w:lock w:val="sdtLocked"/>
                    <w:richText/>
                  </w:sdtPr>
                  <w:sdtContent>
                    <w:p>
                      <w:pPr>
                        <w:widowControl w:val="0"/>
                        <w:tabs>
                          <w:tab w:val="left" w:pos="7230"/>
                        </w:tabs>
                        <w:ind w:firstLine="709"/>
                        <w:jc w:val="both"/>
                        <w:rPr>
                          <w:szCs w:val="24"/>
                        </w:rPr>
                      </w:pPr>
                      <w:sdt>
                        <w:sdtPr>
                          <w:alias w:val="Numeris"/>
                          <w:tag w:val="nr_d96b966073a74a88889aecf67580193e"/>
                          <w:lock w:val="sdtLocked"/>
                          <w:richText/>
                        </w:sdtPr>
                        <w:sdtContent>
                          <w:r>
                            <w:rPr>
                              <w:szCs w:val="24"/>
                            </w:rPr>
                            <w:t>65.2</w:t>
                          </w:r>
                        </w:sdtContent>
                      </w:sdt>
                      <w:r>
                        <w:rPr>
                          <w:szCs w:val="24"/>
                        </w:rPr>
                        <w:t>. Reglamento (EB) Nr. 272/2009 priedo F dalies 1 punkte;</w:t>
                      </w:r>
                    </w:p>
                  </w:sdtContent>
                </w:sdt>
                <w:sdt>
                  <w:sdtPr>
                    <w:alias w:val="65.3 pp."/>
                    <w:tag w:val="part_2dbef07a34394c2ea11e0dee8a436087"/>
                    <w:lock w:val="sdtLocked"/>
                    <w:richText/>
                  </w:sdtPr>
                  <w:sdtContent>
                    <w:p>
                      <w:pPr>
                        <w:tabs>
                          <w:tab w:val="left" w:pos="7230"/>
                        </w:tabs>
                        <w:suppressAutoHyphens/>
                        <w:ind w:firstLine="709"/>
                        <w:jc w:val="both"/>
                        <w:rPr>
                          <w:szCs w:val="24"/>
                        </w:rPr>
                      </w:pPr>
                      <w:sdt>
                        <w:sdtPr>
                          <w:alias w:val="Numeris"/>
                          <w:tag w:val="nr_2dbef07a34394c2ea11e0dee8a436087"/>
                          <w:lock w:val="sdtLocked"/>
                          <w:richText/>
                        </w:sdtPr>
                        <w:sdtContent>
                          <w:r>
                            <w:rPr>
                              <w:szCs w:val="24"/>
                              <w:lang w:eastAsia="lt-LT"/>
                            </w:rPr>
                            <w:t>65.</w:t>
                          </w:r>
                          <w:r>
                            <w:rPr>
                              <w:color w:val="000000"/>
                              <w:szCs w:val="24"/>
                              <w:lang w:eastAsia="lt-LT"/>
                            </w:rPr>
                            <w:t>3</w:t>
                          </w:r>
                        </w:sdtContent>
                      </w:sdt>
                      <w:r>
                        <w:rPr>
                          <w:color w:val="000000"/>
                          <w:szCs w:val="24"/>
                          <w:lang w:eastAsia="lt-LT"/>
                        </w:rPr>
                        <w:t>. </w:t>
                      </w:r>
                      <w:r>
                        <w:rPr>
                          <w:szCs w:val="24"/>
                          <w:lang w:eastAsia="lt-LT"/>
                        </w:rPr>
                        <w:t xml:space="preserve">Reglamento (ES) </w:t>
                      </w:r>
                      <w:r>
                        <w:rPr>
                          <w:color w:val="000000"/>
                          <w:szCs w:val="24"/>
                          <w:lang w:eastAsia="lt-LT"/>
                        </w:rPr>
                        <w:t xml:space="preserve">2015/1998 </w:t>
                      </w:r>
                      <w:r>
                        <w:rPr>
                          <w:szCs w:val="24"/>
                          <w:lang w:eastAsia="lt-LT"/>
                        </w:rPr>
                        <w:t xml:space="preserve">priedo 6.1.3, 6.8.3, </w:t>
                      </w:r>
                      <w:r>
                        <w:rPr>
                          <w:szCs w:val="24"/>
                        </w:rPr>
                        <w:t>6.8.7.3–6.8.7.8 ir 6.8.7.10 punktuose</w:t>
                      </w:r>
                      <w:r>
                        <w:rPr>
                          <w:color w:val="000000"/>
                          <w:szCs w:val="24"/>
                          <w:lang w:eastAsia="lt-LT"/>
                        </w:rPr>
                        <w:t>.</w:t>
                      </w:r>
                    </w:p>
                  </w:sdtContent>
                </w:sdt>
              </w:sdtContent>
            </w:sdt>
            <w:sdt>
              <w:sdtPr>
                <w:alias w:val="66 p."/>
                <w:tag w:val="part_1fa283fb26d345e29a840ce531f88ed4"/>
                <w:lock w:val="sdtLocked"/>
                <w:richText/>
              </w:sdtPr>
              <w:sdtContent>
                <w:p>
                  <w:pPr>
                    <w:ind w:firstLine="709"/>
                    <w:jc w:val="both"/>
                    <w:rPr>
                      <w:szCs w:val="24"/>
                      <w:lang w:eastAsia="lt-LT"/>
                    </w:rPr>
                  </w:pPr>
                  <w:sdt>
                    <w:sdtPr>
                      <w:alias w:val="Numeris"/>
                      <w:tag w:val="nr_1fa283fb26d345e29a840ce531f88ed4"/>
                      <w:lock w:val="sdtLocked"/>
                      <w:richText/>
                    </w:sdtPr>
                    <w:sdtContent>
                      <w:r>
                        <w:rPr>
                          <w:szCs w:val="24"/>
                          <w:lang w:eastAsia="lt-LT"/>
                        </w:rPr>
                        <w:t>66</w:t>
                      </w:r>
                    </w:sdtContent>
                  </w:sdt>
                  <w:r>
                    <w:rPr>
                      <w:szCs w:val="24"/>
                      <w:lang w:eastAsia="lt-LT"/>
                    </w:rPr>
                    <w:t>. Krovinių ir pašto saugumo kontrolės reikalavimai, kurių turi laikytis reguliuojamas subjektas, nustatyti:</w:t>
                  </w:r>
                </w:p>
                <w:sdt>
                  <w:sdtPr>
                    <w:alias w:val="66.1 pp."/>
                    <w:tag w:val="part_f7babdba6c8d424eace5a68588c0734e"/>
                    <w:lock w:val="sdtLocked"/>
                    <w:richText/>
                  </w:sdtPr>
                  <w:sdtContent>
                    <w:p>
                      <w:pPr>
                        <w:ind w:firstLine="709"/>
                        <w:jc w:val="both"/>
                        <w:rPr>
                          <w:szCs w:val="24"/>
                          <w:lang w:eastAsia="lt-LT"/>
                        </w:rPr>
                      </w:pPr>
                      <w:sdt>
                        <w:sdtPr>
                          <w:alias w:val="Numeris"/>
                          <w:tag w:val="nr_f7babdba6c8d424eace5a68588c0734e"/>
                          <w:lock w:val="sdtLocked"/>
                          <w:richText/>
                        </w:sdtPr>
                        <w:sdtContent>
                          <w:r>
                            <w:rPr>
                              <w:szCs w:val="24"/>
                              <w:lang w:eastAsia="lt-LT"/>
                            </w:rPr>
                            <w:t>66.1</w:t>
                          </w:r>
                        </w:sdtContent>
                      </w:sdt>
                      <w:r>
                        <w:rPr>
                          <w:szCs w:val="24"/>
                          <w:lang w:eastAsia="lt-LT"/>
                        </w:rPr>
                        <w:t>. Reglamento (EB) Nr. 272/2009 priedo A dalies 3 (tikrinant krovinius ir paštą) punkte, F dalies 1 punkte ir 2.3 punkte;</w:t>
                      </w:r>
                    </w:p>
                  </w:sdtContent>
                </w:sdt>
                <w:sdt>
                  <w:sdtPr>
                    <w:alias w:val="66.2 pp."/>
                    <w:tag w:val="part_4a1f8a7b123f492f8884cba8554bfac4"/>
                    <w:lock w:val="sdtLocked"/>
                    <w:richText/>
                  </w:sdtPr>
                  <w:sdtContent>
                    <w:p>
                      <w:pPr>
                        <w:ind w:firstLine="709"/>
                        <w:jc w:val="both"/>
                        <w:rPr>
                          <w:szCs w:val="24"/>
                          <w:lang w:eastAsia="lt-LT"/>
                        </w:rPr>
                      </w:pPr>
                      <w:sdt>
                        <w:sdtPr>
                          <w:alias w:val="Numeris"/>
                          <w:tag w:val="nr_4a1f8a7b123f492f8884cba8554bfac4"/>
                          <w:lock w:val="sdtLocked"/>
                          <w:richText/>
                        </w:sdtPr>
                        <w:sdtContent>
                          <w:r>
                            <w:rPr>
                              <w:szCs w:val="24"/>
                              <w:lang w:eastAsia="lt-LT"/>
                            </w:rPr>
                            <w:t>66.2</w:t>
                          </w:r>
                        </w:sdtContent>
                      </w:sdt>
                      <w:r>
                        <w:rPr>
                          <w:szCs w:val="24"/>
                          <w:lang w:eastAsia="lt-LT"/>
                        </w:rPr>
                        <w:t xml:space="preserve">. Reglamento (ES) </w:t>
                      </w:r>
                      <w:r>
                        <w:rPr>
                          <w:color w:val="000000"/>
                          <w:szCs w:val="24"/>
                          <w:lang w:eastAsia="lt-LT"/>
                        </w:rPr>
                        <w:t xml:space="preserve">2015/1998 </w:t>
                      </w:r>
                      <w:r>
                        <w:rPr>
                          <w:szCs w:val="24"/>
                          <w:lang w:eastAsia="lt-LT"/>
                        </w:rPr>
                        <w:t xml:space="preserve">priedo 6.1, 6.2, 6.3.2  ir 6.3.1.3 punktuose; </w:t>
                      </w:r>
                    </w:p>
                  </w:sdtContent>
                </w:sdt>
                <w:sdt>
                  <w:sdtPr>
                    <w:alias w:val="66.3 pp."/>
                    <w:tag w:val="part_0f88948059234bf89cbc9b7bfc292b49"/>
                    <w:lock w:val="sdtLocked"/>
                    <w:richText/>
                  </w:sdtPr>
                  <w:sdtContent>
                    <w:p>
                      <w:pPr>
                        <w:ind w:firstLine="709"/>
                        <w:jc w:val="both"/>
                        <w:rPr>
                          <w:szCs w:val="24"/>
                          <w:lang w:eastAsia="lt-LT"/>
                        </w:rPr>
                      </w:pPr>
                      <w:sdt>
                        <w:sdtPr>
                          <w:alias w:val="Numeris"/>
                          <w:tag w:val="nr_0f88948059234bf89cbc9b7bfc292b49"/>
                          <w:lock w:val="sdtLocked"/>
                          <w:richText/>
                        </w:sdtPr>
                        <w:sdtContent>
                          <w:r>
                            <w:rPr>
                              <w:szCs w:val="24"/>
                              <w:lang w:eastAsia="lt-LT"/>
                            </w:rPr>
                            <w:t>66.3</w:t>
                          </w:r>
                        </w:sdtContent>
                      </w:sdt>
                      <w:r>
                        <w:rPr>
                          <w:szCs w:val="24"/>
                          <w:lang w:eastAsia="lt-LT"/>
                        </w:rPr>
                        <w:t xml:space="preserve">. Sprendimo C(2015) 8005 priedo 6.2.1–6.2.4, 6.3 ir 6.7 punktuose; </w:t>
                      </w:r>
                    </w:p>
                  </w:sdtContent>
                </w:sdt>
                <w:sdt>
                  <w:sdtPr>
                    <w:alias w:val="66.4 pp."/>
                    <w:tag w:val="part_a0c4937ecb1d468190c60b167eb0c553"/>
                    <w:lock w:val="sdtLocked"/>
                    <w:richText/>
                  </w:sdtPr>
                  <w:sdtContent>
                    <w:p>
                      <w:pPr>
                        <w:ind w:firstLine="709"/>
                        <w:jc w:val="both"/>
                        <w:rPr>
                          <w:szCs w:val="24"/>
                        </w:rPr>
                      </w:pPr>
                      <w:sdt>
                        <w:sdtPr>
                          <w:alias w:val="Numeris"/>
                          <w:tag w:val="nr_a0c4937ecb1d468190c60b167eb0c553"/>
                          <w:lock w:val="sdtLocked"/>
                          <w:richText/>
                        </w:sdtPr>
                        <w:sdtContent>
                          <w:r>
                            <w:rPr>
                              <w:szCs w:val="24"/>
                            </w:rPr>
                            <w:t>66.4</w:t>
                          </w:r>
                        </w:sdtContent>
                      </w:sdt>
                      <w:r>
                        <w:rPr>
                          <w:szCs w:val="24"/>
                        </w:rPr>
                        <w:t>. Aprašo 13 punkte.</w:t>
                      </w:r>
                    </w:p>
                  </w:sdtContent>
                </w:sdt>
              </w:sdtContent>
            </w:sdt>
            <w:sdt>
              <w:sdtPr>
                <w:alias w:val="67 p."/>
                <w:tag w:val="part_50cd783b7fcb4ad7bbcec131a13fc5c7"/>
                <w:lock w:val="sdtLocked"/>
                <w:richText/>
              </w:sdtPr>
              <w:sdtContent>
                <w:p>
                  <w:pPr>
                    <w:ind w:firstLine="709"/>
                    <w:jc w:val="both"/>
                  </w:pPr>
                  <w:sdt>
                    <w:sdtPr>
                      <w:alias w:val="Numeris"/>
                      <w:tag w:val="nr_50cd783b7fcb4ad7bbcec131a13fc5c7"/>
                      <w:lock w:val="sdtLocked"/>
                      <w:richText/>
                    </w:sdtPr>
                    <w:sdtContent>
                      <w:r>
                        <w:rPr>
                          <w:szCs w:val="24"/>
                          <w:lang w:eastAsia="lt-LT"/>
                        </w:rPr>
                        <w:t>67</w:t>
                      </w:r>
                    </w:sdtContent>
                  </w:sdt>
                  <w:r>
                    <w:rPr>
                      <w:szCs w:val="24"/>
                      <w:lang w:eastAsia="lt-LT"/>
                    </w:rPr>
                    <w:t xml:space="preserve">. Krovinių ir pašto saugumo kontrolės reikalavimai, kurių turi laikytis žinomas siuntėjas, nustatyti Reglamento (ES) </w:t>
                  </w:r>
                  <w:r>
                    <w:rPr>
                      <w:color w:val="000000"/>
                      <w:szCs w:val="24"/>
                      <w:lang w:eastAsia="lt-LT"/>
                    </w:rPr>
                    <w:t xml:space="preserve">2015/1998 </w:t>
                  </w:r>
                  <w:r>
                    <w:rPr>
                      <w:szCs w:val="24"/>
                      <w:lang w:eastAsia="lt-LT"/>
                    </w:rPr>
                    <w:t xml:space="preserve">priedo 6.4.1.3 ir 6.4.2 punktuose. </w:t>
                  </w:r>
                </w:p>
              </w:sdtContent>
            </w:sdt>
            <w:sdt>
              <w:sdtPr>
                <w:alias w:val="67-1 p."/>
                <w:tag w:val="part_f61b08fd709d4f87b8364c40de23f1ff"/>
                <w:lock w:val="sdtLocked"/>
                <w:richText/>
              </w:sdtPr>
              <w:sdtContent>
                <w:p>
                  <w:pPr>
                    <w:tabs>
                      <w:tab w:val="left" w:pos="7230"/>
                    </w:tabs>
                    <w:ind w:firstLine="709"/>
                    <w:jc w:val="both"/>
                    <w:rPr>
                      <w:b/>
                      <w:bCs/>
                      <w:szCs w:val="24"/>
                      <w:lang w:eastAsia="lt-LT"/>
                    </w:rPr>
                  </w:pPr>
                  <w:sdt>
                    <w:sdtPr>
                      <w:alias w:val="Numeris"/>
                      <w:tag w:val="nr_f61b08fd709d4f87b8364c40de23f1ff"/>
                      <w:lock w:val="sdtLocked"/>
                      <w:richText/>
                    </w:sdtPr>
                    <w:sdtContent>
                      <w:r>
                        <w:rPr>
                          <w:szCs w:val="24"/>
                          <w:lang w:eastAsia="lt-LT"/>
                        </w:rPr>
                        <w:t>67</w:t>
                      </w:r>
                      <w:r>
                        <w:rPr>
                          <w:szCs w:val="24"/>
                          <w:vertAlign w:val="superscript"/>
                          <w:lang w:eastAsia="lt-LT"/>
                        </w:rPr>
                        <w:t>1</w:t>
                      </w:r>
                    </w:sdtContent>
                  </w:sdt>
                  <w:r>
                    <w:rPr>
                      <w:szCs w:val="24"/>
                      <w:lang w:eastAsia="lt-LT"/>
                    </w:rPr>
                    <w:t xml:space="preserve">. Krovinių ir pašto saugumo kontrolės reikalavimai, kurių turi laikytis patvirtinti vežėjai, nustatyti Reglamento </w:t>
                  </w:r>
                  <w:hyperlink r:id="rId52" w:tgtFrame="_blank" w:history="1">
                    <w:r>
                      <w:rPr>
                        <w:color w:val="0000FF" w:themeColor="hyperlink"/>
                        <w:szCs w:val="24"/>
                        <w:u w:val="single"/>
                        <w:lang w:eastAsia="lt-LT"/>
                      </w:rPr>
                      <w:t>(ES) 2015/1998</w:t>
                    </w:r>
                  </w:hyperlink>
                  <w:r>
                    <w:rPr>
                      <w:szCs w:val="24"/>
                      <w:lang w:eastAsia="lt-LT"/>
                    </w:rPr>
                    <w:t> priedo 6.5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poskyris"/>
                <w:tag w:val="part_5b002c1056e441f689fe7801c1456e9c"/>
                <w:lock w:val="sdtLocked"/>
                <w:richText/>
              </w:sdtPr>
              <w:sdtContent>
                <w:p>
                  <w:pPr>
                    <w:jc w:val="center"/>
                    <w:rPr>
                      <w:szCs w:val="24"/>
                      <w:lang w:eastAsia="lt-LT"/>
                    </w:rPr>
                  </w:pPr>
                  <w:sdt>
                    <w:sdtPr>
                      <w:alias w:val="Pavadinimas"/>
                      <w:tag w:val="title_5b002c1056e441f689fe7801c1456e9c"/>
                      <w:lock w:val="sdtLocked"/>
                      <w:richText/>
                    </w:sdtPr>
                    <w:sdtContent>
                      <w:r>
                        <w:rPr>
                          <w:b/>
                          <w:bCs/>
                          <w:szCs w:val="24"/>
                          <w:lang w:eastAsia="lt-LT"/>
                        </w:rPr>
                        <w:t>Krovinių ir pašto apsauga</w:t>
                      </w:r>
                    </w:sdtContent>
                  </w:sdt>
                </w:p>
                <w:p>
                  <w:pPr>
                    <w:ind w:firstLine="771"/>
                    <w:jc w:val="both"/>
                    <w:rPr>
                      <w:szCs w:val="24"/>
                      <w:lang w:eastAsia="lt-LT"/>
                    </w:rPr>
                  </w:pPr>
                </w:p>
                <w:sdt>
                  <w:sdtPr>
                    <w:alias w:val="68 p."/>
                    <w:tag w:val="part_2f305b5763204ce98ec8df24a51c93e6"/>
                    <w:lock w:val="sdtLocked"/>
                    <w:richText/>
                  </w:sdtPr>
                  <w:sdtContent>
                    <w:p>
                      <w:pPr>
                        <w:ind w:firstLine="709"/>
                        <w:jc w:val="both"/>
                        <w:rPr>
                          <w:szCs w:val="24"/>
                          <w:lang w:eastAsia="lt-LT"/>
                        </w:rPr>
                      </w:pPr>
                      <w:sdt>
                        <w:sdtPr>
                          <w:alias w:val="Numeris"/>
                          <w:tag w:val="nr_2f305b5763204ce98ec8df24a51c93e6"/>
                          <w:lock w:val="sdtLocked"/>
                          <w:richText/>
                        </w:sdtPr>
                        <w:sdtContent>
                          <w:r>
                            <w:rPr>
                              <w:szCs w:val="24"/>
                              <w:lang w:eastAsia="lt-LT"/>
                            </w:rPr>
                            <w:t>68</w:t>
                          </w:r>
                        </w:sdtContent>
                      </w:sdt>
                      <w:r>
                        <w:rPr>
                          <w:szCs w:val="24"/>
                          <w:lang w:eastAsia="lt-LT"/>
                        </w:rPr>
                        <w:t>. Oro vežėjas nuo patikrinto krovinio ar pašto perdavimo oro vežėjui momento iki orlaivio, kuriuo jie vežami, išvykimo turi laikytis reikalavimų, kurie nustatyti:</w:t>
                      </w:r>
                    </w:p>
                    <w:sdt>
                      <w:sdtPr>
                        <w:alias w:val="68.1 pp."/>
                        <w:tag w:val="part_6276b14de96c4872aca14bfb9f5b9bba"/>
                        <w:lock w:val="sdtLocked"/>
                        <w:richText/>
                      </w:sdtPr>
                      <w:sdtContent>
                        <w:p>
                          <w:pPr>
                            <w:ind w:firstLine="709"/>
                            <w:jc w:val="both"/>
                            <w:rPr>
                              <w:szCs w:val="24"/>
                              <w:lang w:eastAsia="lt-LT"/>
                            </w:rPr>
                          </w:pPr>
                          <w:sdt>
                            <w:sdtPr>
                              <w:alias w:val="Numeris"/>
                              <w:tag w:val="nr_6276b14de96c4872aca14bfb9f5b9bba"/>
                              <w:lock w:val="sdtLocked"/>
                              <w:richText/>
                            </w:sdtPr>
                            <w:sdtContent>
                              <w:r>
                                <w:rPr>
                                  <w:szCs w:val="24"/>
                                  <w:lang w:eastAsia="lt-LT"/>
                                </w:rPr>
                                <w:t>68.1</w:t>
                              </w:r>
                            </w:sdtContent>
                          </w:sdt>
                          <w:r>
                            <w:rPr>
                              <w:szCs w:val="24"/>
                              <w:lang w:eastAsia="lt-LT"/>
                            </w:rPr>
                            <w:t>. Reglamento (EB) Nr. 300/2008 1 priedo 6.2 punkte;</w:t>
                          </w:r>
                        </w:p>
                      </w:sdtContent>
                    </w:sdt>
                    <w:sdt>
                      <w:sdtPr>
                        <w:alias w:val="68.2 pp."/>
                        <w:tag w:val="part_5aff76d8128641efb47ba70ec334abd6"/>
                        <w:lock w:val="sdtLocked"/>
                        <w:richText/>
                      </w:sdtPr>
                      <w:sdtContent>
                        <w:p>
                          <w:pPr>
                            <w:ind w:firstLine="709"/>
                            <w:jc w:val="both"/>
                            <w:rPr>
                              <w:szCs w:val="24"/>
                              <w:lang w:eastAsia="lt-LT"/>
                            </w:rPr>
                          </w:pPr>
                          <w:sdt>
                            <w:sdtPr>
                              <w:alias w:val="Numeris"/>
                              <w:tag w:val="nr_5aff76d8128641efb47ba70ec334abd6"/>
                              <w:lock w:val="sdtLocked"/>
                              <w:richText/>
                            </w:sdtPr>
                            <w:sdtContent>
                              <w:r>
                                <w:rPr>
                                  <w:szCs w:val="24"/>
                                  <w:lang w:eastAsia="lt-LT"/>
                                </w:rPr>
                                <w:t>68.2</w:t>
                              </w:r>
                            </w:sdtContent>
                          </w:sdt>
                          <w:r>
                            <w:rPr>
                              <w:color w:val="000000"/>
                              <w:szCs w:val="24"/>
                              <w:lang w:eastAsia="lt-LT"/>
                            </w:rPr>
                            <w:t>. </w:t>
                          </w:r>
                          <w:r>
                            <w:rPr>
                              <w:szCs w:val="24"/>
                              <w:lang w:eastAsia="lt-LT"/>
                            </w:rPr>
                            <w:t xml:space="preserve">Reglamento (ES) </w:t>
                          </w:r>
                          <w:r>
                            <w:rPr>
                              <w:color w:val="000000"/>
                              <w:szCs w:val="24"/>
                              <w:lang w:eastAsia="lt-LT"/>
                            </w:rPr>
                            <w:t xml:space="preserve">2015/1998 </w:t>
                          </w:r>
                          <w:r>
                            <w:rPr>
                              <w:szCs w:val="24"/>
                              <w:lang w:eastAsia="lt-LT"/>
                            </w:rPr>
                            <w:t>priedo 6.6 punkte</w:t>
                          </w:r>
                          <w:r>
                            <w:rPr>
                              <w:color w:val="000000"/>
                              <w:szCs w:val="24"/>
                              <w:lang w:eastAsia="lt-LT"/>
                            </w:rPr>
                            <w:t>.</w:t>
                          </w:r>
                          <w:r>
                            <w:rPr>
                              <w:szCs w:val="24"/>
                              <w:lang w:eastAsia="lt-LT"/>
                            </w:rPr>
                            <w:t xml:space="preserve"> </w:t>
                          </w:r>
                        </w:p>
                      </w:sdtContent>
                    </w:sdt>
                  </w:sdtContent>
                </w:sdt>
                <w:sdt>
                  <w:sdtPr>
                    <w:alias w:val="69 p."/>
                    <w:tag w:val="part_8a21ad35e755480cb1264db296419b71"/>
                    <w:lock w:val="sdtLocked"/>
                    <w:richText/>
                  </w:sdtPr>
                  <w:sdtContent>
                    <w:p>
                      <w:pPr>
                        <w:ind w:firstLine="709"/>
                        <w:jc w:val="both"/>
                        <w:rPr>
                          <w:szCs w:val="24"/>
                          <w:lang w:eastAsia="lt-LT"/>
                        </w:rPr>
                      </w:pPr>
                      <w:sdt>
                        <w:sdtPr>
                          <w:alias w:val="Numeris"/>
                          <w:tag w:val="nr_8a21ad35e755480cb1264db296419b71"/>
                          <w:lock w:val="sdtLocked"/>
                          <w:richText/>
                        </w:sdtPr>
                        <w:sdtContent>
                          <w:r>
                            <w:rPr>
                              <w:szCs w:val="24"/>
                              <w:lang w:eastAsia="lt-LT"/>
                            </w:rPr>
                            <w:t>69</w:t>
                          </w:r>
                        </w:sdtContent>
                      </w:sdt>
                      <w:r>
                        <w:rPr>
                          <w:szCs w:val="24"/>
                          <w:lang w:eastAsia="lt-LT"/>
                        </w:rPr>
                        <w:t>. Reguliuojamas subjektas nuo krovinio ar pašto saugumo kontrolės atlikimo momento iki perdavimo oro vežėjui momento turi laikytis reikalavimų, kurie nustatyti:</w:t>
                      </w:r>
                    </w:p>
                    <w:sdt>
                      <w:sdtPr>
                        <w:alias w:val="69.1 pp."/>
                        <w:tag w:val="part_0212f5b016be49469458aaeddd6deafd"/>
                        <w:lock w:val="sdtLocked"/>
                        <w:richText/>
                      </w:sdtPr>
                      <w:sdtContent>
                        <w:p>
                          <w:pPr>
                            <w:ind w:firstLine="709"/>
                            <w:jc w:val="both"/>
                            <w:rPr>
                              <w:szCs w:val="24"/>
                              <w:lang w:eastAsia="lt-LT"/>
                            </w:rPr>
                          </w:pPr>
                          <w:sdt>
                            <w:sdtPr>
                              <w:alias w:val="Numeris"/>
                              <w:tag w:val="nr_0212f5b016be49469458aaeddd6deafd"/>
                              <w:lock w:val="sdtLocked"/>
                              <w:richText/>
                            </w:sdtPr>
                            <w:sdtContent>
                              <w:r>
                                <w:rPr>
                                  <w:szCs w:val="24"/>
                                  <w:lang w:eastAsia="lt-LT"/>
                                </w:rPr>
                                <w:t>69.1</w:t>
                              </w:r>
                            </w:sdtContent>
                          </w:sdt>
                          <w:r>
                            <w:rPr>
                              <w:szCs w:val="24"/>
                              <w:lang w:eastAsia="lt-LT"/>
                            </w:rPr>
                            <w:t>. Reglamento (EB) Nr. 300/2008 1 priedo 6.2 punkte;</w:t>
                          </w:r>
                        </w:p>
                      </w:sdtContent>
                    </w:sdt>
                    <w:sdt>
                      <w:sdtPr>
                        <w:alias w:val="69.2 pp."/>
                        <w:tag w:val="part_2cf4aacc25174819a58f6fe12365888b"/>
                        <w:lock w:val="sdtLocked"/>
                        <w:richText/>
                      </w:sdtPr>
                      <w:sdtContent>
                        <w:p>
                          <w:pPr>
                            <w:ind w:firstLine="709"/>
                            <w:jc w:val="both"/>
                            <w:rPr>
                              <w:szCs w:val="24"/>
                              <w:lang w:eastAsia="lt-LT"/>
                            </w:rPr>
                          </w:pPr>
                          <w:sdt>
                            <w:sdtPr>
                              <w:alias w:val="Numeris"/>
                              <w:tag w:val="nr_2cf4aacc25174819a58f6fe12365888b"/>
                              <w:lock w:val="sdtLocked"/>
                              <w:richText/>
                            </w:sdtPr>
                            <w:sdtContent>
                              <w:r>
                                <w:rPr>
                                  <w:color w:val="000000"/>
                                  <w:szCs w:val="24"/>
                                  <w:lang w:eastAsia="lt-LT"/>
                                </w:rPr>
                                <w:t>69.2</w:t>
                              </w:r>
                            </w:sdtContent>
                          </w:sdt>
                          <w:r>
                            <w:rPr>
                              <w:color w:val="000000"/>
                              <w:szCs w:val="24"/>
                              <w:lang w:eastAsia="lt-LT"/>
                            </w:rPr>
                            <w:t>. </w:t>
                          </w:r>
                          <w:r>
                            <w:rPr>
                              <w:szCs w:val="24"/>
                              <w:lang w:eastAsia="lt-LT"/>
                            </w:rPr>
                            <w:t xml:space="preserve">Reglamento (ES) </w:t>
                          </w:r>
                          <w:r>
                            <w:rPr>
                              <w:color w:val="000000"/>
                              <w:szCs w:val="24"/>
                              <w:lang w:eastAsia="lt-LT"/>
                            </w:rPr>
                            <w:t xml:space="preserve">2015/1998 </w:t>
                          </w:r>
                          <w:r>
                            <w:rPr>
                              <w:szCs w:val="24"/>
                              <w:lang w:eastAsia="lt-LT"/>
                            </w:rPr>
                            <w:t>priedo 6.6 punkte</w:t>
                          </w:r>
                          <w:r>
                            <w:rPr>
                              <w:color w:val="000000"/>
                              <w:szCs w:val="24"/>
                              <w:lang w:eastAsia="lt-LT"/>
                            </w:rPr>
                            <w:t>.</w:t>
                          </w:r>
                          <w:r>
                            <w:rPr>
                              <w:szCs w:val="24"/>
                              <w:lang w:eastAsia="lt-LT"/>
                            </w:rPr>
                            <w:t xml:space="preserve"> </w:t>
                          </w:r>
                        </w:p>
                      </w:sdtContent>
                    </w:sdt>
                  </w:sdtContent>
                </w:sdt>
                <w:sdt>
                  <w:sdtPr>
                    <w:alias w:val="70 p."/>
                    <w:tag w:val="part_3ee2571f03f3440bab186de92246357c"/>
                    <w:lock w:val="sdtLocked"/>
                    <w:richText/>
                  </w:sdtPr>
                  <w:sdtContent>
                    <w:p>
                      <w:pPr>
                        <w:ind w:firstLine="709"/>
                        <w:jc w:val="both"/>
                        <w:rPr>
                          <w:szCs w:val="24"/>
                          <w:lang w:eastAsia="lt-LT"/>
                        </w:rPr>
                      </w:pPr>
                      <w:sdt>
                        <w:sdtPr>
                          <w:alias w:val="Numeris"/>
                          <w:tag w:val="nr_3ee2571f03f3440bab186de92246357c"/>
                          <w:lock w:val="sdtLocked"/>
                          <w:richText/>
                        </w:sdtPr>
                        <w:sdtContent>
                          <w:r>
                            <w:rPr>
                              <w:szCs w:val="24"/>
                              <w:lang w:eastAsia="lt-LT"/>
                            </w:rPr>
                            <w:t>70</w:t>
                          </w:r>
                        </w:sdtContent>
                      </w:sdt>
                      <w:r>
                        <w:rPr>
                          <w:szCs w:val="24"/>
                          <w:lang w:eastAsia="lt-LT"/>
                        </w:rPr>
                        <w:t>. Žinomas siuntėjas nuo krovinio ar pašto saugumo kontrolės atlikimo momento iki perdavimo reguliuojamam subjektui momento turi laikytis reikalavimų, kurie nustatyti:</w:t>
                      </w:r>
                    </w:p>
                    <w:sdt>
                      <w:sdtPr>
                        <w:alias w:val="70.1 pp."/>
                        <w:tag w:val="part_fb3f1a3a7b5d4f5f824b9d2c3c316b77"/>
                        <w:lock w:val="sdtLocked"/>
                        <w:richText/>
                      </w:sdtPr>
                      <w:sdtContent>
                        <w:p>
                          <w:pPr>
                            <w:ind w:firstLine="709"/>
                            <w:jc w:val="both"/>
                            <w:rPr>
                              <w:szCs w:val="24"/>
                              <w:lang w:eastAsia="lt-LT"/>
                            </w:rPr>
                          </w:pPr>
                          <w:sdt>
                            <w:sdtPr>
                              <w:alias w:val="Numeris"/>
                              <w:tag w:val="nr_fb3f1a3a7b5d4f5f824b9d2c3c316b77"/>
                              <w:lock w:val="sdtLocked"/>
                              <w:richText/>
                            </w:sdtPr>
                            <w:sdtContent>
                              <w:r>
                                <w:rPr>
                                  <w:szCs w:val="24"/>
                                  <w:lang w:eastAsia="lt-LT"/>
                                </w:rPr>
                                <w:t>70.1</w:t>
                              </w:r>
                            </w:sdtContent>
                          </w:sdt>
                          <w:r>
                            <w:rPr>
                              <w:szCs w:val="24"/>
                              <w:lang w:eastAsia="lt-LT"/>
                            </w:rPr>
                            <w:t>. Reglamento (EB) Nr. 300/2008 1 priedo 6.2 punkte;</w:t>
                          </w:r>
                        </w:p>
                      </w:sdtContent>
                    </w:sdt>
                    <w:sdt>
                      <w:sdtPr>
                        <w:alias w:val="70.2 pp."/>
                        <w:tag w:val="part_40d2322bbf7646c680f6bf422efbb95e"/>
                        <w:lock w:val="sdtLocked"/>
                        <w:richText/>
                      </w:sdtPr>
                      <w:sdtContent>
                        <w:p>
                          <w:pPr>
                            <w:ind w:firstLine="709"/>
                            <w:jc w:val="both"/>
                            <w:rPr>
                              <w:szCs w:val="24"/>
                              <w:lang w:eastAsia="lt-LT"/>
                            </w:rPr>
                          </w:pPr>
                          <w:sdt>
                            <w:sdtPr>
                              <w:alias w:val="Numeris"/>
                              <w:tag w:val="nr_40d2322bbf7646c680f6bf422efbb95e"/>
                              <w:lock w:val="sdtLocked"/>
                              <w:richText/>
                            </w:sdtPr>
                            <w:sdtContent>
                              <w:r>
                                <w:rPr>
                                  <w:color w:val="000000"/>
                                  <w:szCs w:val="24"/>
                                  <w:lang w:eastAsia="lt-LT"/>
                                </w:rPr>
                                <w:t>70.2</w:t>
                              </w:r>
                            </w:sdtContent>
                          </w:sdt>
                          <w:r>
                            <w:rPr>
                              <w:color w:val="000000"/>
                              <w:szCs w:val="24"/>
                              <w:lang w:eastAsia="lt-LT"/>
                            </w:rPr>
                            <w:t>. </w:t>
                          </w:r>
                          <w:r>
                            <w:rPr>
                              <w:szCs w:val="24"/>
                              <w:lang w:eastAsia="lt-LT"/>
                            </w:rPr>
                            <w:t xml:space="preserve">Reglamento (ES) </w:t>
                          </w:r>
                          <w:r>
                            <w:rPr>
                              <w:color w:val="000000"/>
                              <w:szCs w:val="24"/>
                              <w:lang w:eastAsia="lt-LT"/>
                            </w:rPr>
                            <w:t xml:space="preserve">2015/1998 </w:t>
                          </w:r>
                          <w:r>
                            <w:rPr>
                              <w:szCs w:val="24"/>
                              <w:lang w:eastAsia="lt-LT"/>
                            </w:rPr>
                            <w:t>priedo 6.6 punkte</w:t>
                          </w:r>
                          <w:r>
                            <w:rPr>
                              <w:color w:val="000000"/>
                              <w:szCs w:val="24"/>
                              <w:lang w:eastAsia="lt-LT"/>
                            </w:rPr>
                            <w:t>.</w:t>
                          </w:r>
                          <w:r>
                            <w:rPr>
                              <w:szCs w:val="24"/>
                              <w:lang w:eastAsia="lt-LT"/>
                            </w:rPr>
                            <w:t xml:space="preserve"> </w:t>
                          </w:r>
                        </w:p>
                        <w:p>
                          <w:pPr>
                            <w:tabs>
                              <w:tab w:val="left" w:pos="7230"/>
                            </w:tabs>
                            <w:suppressAutoHyphens/>
                            <w:ind w:firstLine="709"/>
                            <w:jc w:val="center"/>
                            <w:rPr>
                              <w:b/>
                              <w:bCs/>
                              <w:szCs w:val="24"/>
                            </w:rPr>
                          </w:pPr>
                        </w:p>
                      </w:sdtContent>
                    </w:sdt>
                  </w:sdtContent>
                </w:sdt>
              </w:sdtContent>
            </w:sdt>
          </w:sdtContent>
        </w:sdt>
        <w:sdt>
          <w:sdtPr>
            <w:alias w:val="skyrius"/>
            <w:tag w:val="part_9051bb6a55cd446dae6a42ef18a3e753"/>
            <w:lock w:val="sdtLocked"/>
            <w:richText/>
          </w:sdtPr>
          <w:sdtContent>
            <w:p>
              <w:pPr>
                <w:tabs>
                  <w:tab w:val="left" w:pos="7230"/>
                </w:tabs>
                <w:suppressAutoHyphens/>
                <w:jc w:val="center"/>
                <w:rPr>
                  <w:b/>
                  <w:bCs/>
                  <w:szCs w:val="24"/>
                </w:rPr>
              </w:pPr>
              <w:sdt>
                <w:sdtPr>
                  <w:alias w:val="Numeris"/>
                  <w:tag w:val="nr_9051bb6a55cd446dae6a42ef18a3e753"/>
                  <w:lock w:val="sdtLocked"/>
                  <w:richText/>
                </w:sdtPr>
                <w:sdtContent>
                  <w:r>
                    <w:rPr>
                      <w:b/>
                      <w:bCs/>
                      <w:szCs w:val="24"/>
                    </w:rPr>
                    <w:t>XI</w:t>
                  </w:r>
                </w:sdtContent>
              </w:sdt>
              <w:r>
                <w:rPr>
                  <w:b/>
                  <w:bCs/>
                  <w:szCs w:val="24"/>
                </w:rPr>
                <w:t xml:space="preserve"> SKYRIUS</w:t>
              </w:r>
            </w:p>
            <w:p>
              <w:pPr>
                <w:tabs>
                  <w:tab w:val="left" w:pos="7230"/>
                </w:tabs>
                <w:suppressAutoHyphens/>
                <w:jc w:val="center"/>
                <w:rPr>
                  <w:b/>
                  <w:bCs/>
                  <w:szCs w:val="24"/>
                </w:rPr>
              </w:pPr>
              <w:sdt>
                <w:sdtPr>
                  <w:alias w:val="Pavadinimas"/>
                  <w:tag w:val="title_9051bb6a55cd446dae6a42ef18a3e753"/>
                  <w:lock w:val="sdtLocked"/>
                  <w:richText/>
                </w:sdtPr>
                <w:sdtContent>
                  <w:r>
                    <w:rPr>
                      <w:b/>
                      <w:bCs/>
                      <w:szCs w:val="24"/>
                    </w:rPr>
                    <w:t>ORO VEŽĖJO PAŠTAS IR MEDŽIAGOS</w:t>
                  </w:r>
                </w:sdtContent>
              </w:sdt>
            </w:p>
            <w:p>
              <w:pPr>
                <w:tabs>
                  <w:tab w:val="left" w:pos="7230"/>
                </w:tabs>
                <w:suppressAutoHyphens/>
                <w:ind w:firstLine="709"/>
                <w:jc w:val="center"/>
                <w:rPr>
                  <w:szCs w:val="24"/>
                </w:rPr>
              </w:pPr>
            </w:p>
            <w:sdt>
              <w:sdtPr>
                <w:alias w:val="71 p."/>
                <w:tag w:val="part_880d9dbc0dbc4cf39bfc1fd3ca40080b"/>
                <w:lock w:val="sdtLocked"/>
                <w:richText/>
              </w:sdtPr>
              <w:sdtContent>
                <w:p>
                  <w:pPr>
                    <w:tabs>
                      <w:tab w:val="left" w:pos="7230"/>
                    </w:tabs>
                    <w:suppressAutoHyphens/>
                    <w:ind w:firstLine="709"/>
                    <w:jc w:val="both"/>
                    <w:rPr>
                      <w:szCs w:val="24"/>
                    </w:rPr>
                  </w:pPr>
                  <w:sdt>
                    <w:sdtPr>
                      <w:alias w:val="Numeris"/>
                      <w:tag w:val="nr_880d9dbc0dbc4cf39bfc1fd3ca40080b"/>
                      <w:lock w:val="sdtLocked"/>
                      <w:richText/>
                    </w:sdtPr>
                    <w:sdtContent>
                      <w:r>
                        <w:rPr>
                          <w:szCs w:val="24"/>
                        </w:rPr>
                        <w:t>71</w:t>
                      </w:r>
                    </w:sdtContent>
                  </w:sdt>
                  <w:r>
                    <w:rPr>
                      <w:szCs w:val="24"/>
                    </w:rPr>
                    <w:t>. Jeigu oro vežėjo medžiagos ir paštas kraunami į orlaivio bagažo skyrių ir patikrinami kaip bagažo skyriuje vežamas bagažas, oro uostus valdančios įmonės turi laikytis reikalavimų, kurie nustatyti:</w:t>
                  </w:r>
                </w:p>
                <w:sdt>
                  <w:sdtPr>
                    <w:alias w:val="71.1 pp."/>
                    <w:tag w:val="part_7c458db856194dd5bd0d1570aec3f840"/>
                    <w:lock w:val="sdtLocked"/>
                    <w:richText/>
                  </w:sdtPr>
                  <w:sdtContent>
                    <w:p>
                      <w:pPr>
                        <w:ind w:firstLine="709"/>
                        <w:jc w:val="both"/>
                        <w:rPr>
                          <w:szCs w:val="24"/>
                          <w:lang w:eastAsia="lt-LT"/>
                        </w:rPr>
                      </w:pPr>
                      <w:sdt>
                        <w:sdtPr>
                          <w:alias w:val="Numeris"/>
                          <w:tag w:val="nr_7c458db856194dd5bd0d1570aec3f840"/>
                          <w:lock w:val="sdtLocked"/>
                          <w:richText/>
                        </w:sdtPr>
                        <w:sdtContent>
                          <w:r>
                            <w:rPr>
                              <w:szCs w:val="24"/>
                              <w:lang w:eastAsia="lt-LT"/>
                            </w:rPr>
                            <w:t>71.1</w:t>
                          </w:r>
                        </w:sdtContent>
                      </w:sdt>
                      <w:r>
                        <w:rPr>
                          <w:szCs w:val="24"/>
                          <w:lang w:eastAsia="lt-LT"/>
                        </w:rPr>
                        <w:t>. Reglamento (EB) Nr. 300/2008 1 priedo 7 punkte;</w:t>
                      </w:r>
                    </w:p>
                  </w:sdtContent>
                </w:sdt>
                <w:sdt>
                  <w:sdtPr>
                    <w:alias w:val="71.2 pp."/>
                    <w:tag w:val="part_627bffd0dbb84a47b1457826aa879da3"/>
                    <w:lock w:val="sdtLocked"/>
                    <w:richText/>
                  </w:sdtPr>
                  <w:sdtContent>
                    <w:p>
                      <w:pPr>
                        <w:ind w:firstLine="709"/>
                        <w:jc w:val="both"/>
                        <w:rPr>
                          <w:szCs w:val="24"/>
                          <w:lang w:eastAsia="lt-LT"/>
                        </w:rPr>
                      </w:pPr>
                      <w:sdt>
                        <w:sdtPr>
                          <w:alias w:val="Numeris"/>
                          <w:tag w:val="nr_627bffd0dbb84a47b1457826aa879da3"/>
                          <w:lock w:val="sdtLocked"/>
                          <w:richText/>
                        </w:sdtPr>
                        <w:sdtContent>
                          <w:r>
                            <w:rPr>
                              <w:szCs w:val="24"/>
                              <w:lang w:eastAsia="lt-LT"/>
                            </w:rPr>
                            <w:t>71.2</w:t>
                          </w:r>
                        </w:sdtContent>
                      </w:sdt>
                      <w:r>
                        <w:rPr>
                          <w:szCs w:val="24"/>
                          <w:lang w:eastAsia="lt-LT"/>
                        </w:rPr>
                        <w:t>. Reglamento (EB) Nr. 272/2009 priedo A dalies 3 punkte ir G dalies pirmojoje pastraipoje;</w:t>
                      </w:r>
                    </w:p>
                  </w:sdtContent>
                </w:sdt>
                <w:sdt>
                  <w:sdtPr>
                    <w:alias w:val="71.3 pp."/>
                    <w:tag w:val="part_6307e6389c8f4accbc175792c0c115e0"/>
                    <w:lock w:val="sdtLocked"/>
                    <w:richText/>
                  </w:sdtPr>
                  <w:sdtContent>
                    <w:p>
                      <w:pPr>
                        <w:ind w:firstLine="709"/>
                        <w:jc w:val="both"/>
                        <w:rPr>
                          <w:szCs w:val="24"/>
                          <w:lang w:eastAsia="lt-LT"/>
                        </w:rPr>
                      </w:pPr>
                      <w:sdt>
                        <w:sdtPr>
                          <w:alias w:val="Numeris"/>
                          <w:tag w:val="nr_6307e6389c8f4accbc175792c0c115e0"/>
                          <w:lock w:val="sdtLocked"/>
                          <w:richText/>
                        </w:sdtPr>
                        <w:sdtContent>
                          <w:r>
                            <w:rPr>
                              <w:szCs w:val="24"/>
                              <w:lang w:eastAsia="lt-LT"/>
                            </w:rPr>
                            <w:t>71.3</w:t>
                          </w:r>
                        </w:sdtContent>
                      </w:sdt>
                      <w:r>
                        <w:rPr>
                          <w:szCs w:val="24"/>
                          <w:lang w:eastAsia="lt-LT"/>
                        </w:rPr>
                        <w:t xml:space="preserve">. Reglamento (ES) 2015/1998 priedo 7.1.1 punkte; </w:t>
                      </w:r>
                    </w:p>
                  </w:sdtContent>
                </w:sdt>
                <w:sdt>
                  <w:sdtPr>
                    <w:alias w:val="71.4 pp."/>
                    <w:tag w:val="part_08c35846457746e9ab65636082b40133"/>
                    <w:lock w:val="sdtLocked"/>
                    <w:richText/>
                  </w:sdtPr>
                  <w:sdtContent>
                    <w:p>
                      <w:pPr>
                        <w:ind w:firstLine="709"/>
                        <w:jc w:val="both"/>
                        <w:rPr>
                          <w:szCs w:val="24"/>
                          <w:lang w:eastAsia="lt-LT"/>
                        </w:rPr>
                      </w:pPr>
                      <w:sdt>
                        <w:sdtPr>
                          <w:alias w:val="Numeris"/>
                          <w:tag w:val="nr_08c35846457746e9ab65636082b40133"/>
                          <w:lock w:val="sdtLocked"/>
                          <w:richText/>
                        </w:sdtPr>
                        <w:sdtContent>
                          <w:r>
                            <w:rPr>
                              <w:szCs w:val="24"/>
                              <w:lang w:eastAsia="lt-LT"/>
                            </w:rPr>
                            <w:t>71.4</w:t>
                          </w:r>
                        </w:sdtContent>
                      </w:sdt>
                      <w:r>
                        <w:rPr>
                          <w:szCs w:val="24"/>
                          <w:lang w:eastAsia="lt-LT"/>
                        </w:rPr>
                        <w:t xml:space="preserve">. Sprendimo C(2015) 8005 priedo 7.1 punkte. </w:t>
                      </w:r>
                    </w:p>
                  </w:sdtContent>
                </w:sdt>
              </w:sdtContent>
            </w:sdt>
            <w:sdt>
              <w:sdtPr>
                <w:alias w:val="72 p."/>
                <w:tag w:val="part_3948d0e23d74489ba18b00f5af64b0e9"/>
                <w:lock w:val="sdtLocked"/>
                <w:richText/>
              </w:sdtPr>
              <w:sdtContent>
                <w:p>
                  <w:pPr>
                    <w:ind w:firstLine="709"/>
                    <w:jc w:val="both"/>
                    <w:rPr>
                      <w:szCs w:val="24"/>
                      <w:lang w:eastAsia="lt-LT"/>
                    </w:rPr>
                  </w:pPr>
                  <w:sdt>
                    <w:sdtPr>
                      <w:alias w:val="Numeris"/>
                      <w:tag w:val="nr_3948d0e23d74489ba18b00f5af64b0e9"/>
                      <w:lock w:val="sdtLocked"/>
                      <w:richText/>
                    </w:sdtPr>
                    <w:sdtContent>
                      <w:r>
                        <w:rPr>
                          <w:szCs w:val="24"/>
                          <w:lang w:eastAsia="lt-LT"/>
                        </w:rPr>
                        <w:t>72</w:t>
                      </w:r>
                    </w:sdtContent>
                  </w:sdt>
                  <w:r>
                    <w:rPr>
                      <w:szCs w:val="24"/>
                      <w:lang w:eastAsia="lt-LT"/>
                    </w:rPr>
                    <w:t>. Jeigu oro vežėjo medžiagos ir paštas kraunami į orlaivio bagažo skyrių ir patikrinami kaip krovinys, reguliuojami subjektai turi laikytis reikalavimų, kurie nustatyti:</w:t>
                  </w:r>
                </w:p>
                <w:sdt>
                  <w:sdtPr>
                    <w:alias w:val="72.1 pp."/>
                    <w:tag w:val="part_9d75d0a2db0544658d5cbcdd9ad40751"/>
                    <w:lock w:val="sdtLocked"/>
                    <w:richText/>
                  </w:sdtPr>
                  <w:sdtContent>
                    <w:p>
                      <w:pPr>
                        <w:ind w:firstLine="709"/>
                        <w:jc w:val="both"/>
                        <w:rPr>
                          <w:szCs w:val="24"/>
                          <w:lang w:eastAsia="lt-LT"/>
                        </w:rPr>
                      </w:pPr>
                      <w:sdt>
                        <w:sdtPr>
                          <w:alias w:val="Numeris"/>
                          <w:tag w:val="nr_9d75d0a2db0544658d5cbcdd9ad40751"/>
                          <w:lock w:val="sdtLocked"/>
                          <w:richText/>
                        </w:sdtPr>
                        <w:sdtContent>
                          <w:r>
                            <w:rPr>
                              <w:szCs w:val="24"/>
                              <w:lang w:eastAsia="lt-LT"/>
                            </w:rPr>
                            <w:t>72.1</w:t>
                          </w:r>
                        </w:sdtContent>
                      </w:sdt>
                      <w:r>
                        <w:rPr>
                          <w:szCs w:val="24"/>
                          <w:lang w:eastAsia="lt-LT"/>
                        </w:rPr>
                        <w:t>. Reglamento (EB) Nr. 300/2008 1 priedo 7 punkte;</w:t>
                      </w:r>
                    </w:p>
                  </w:sdtContent>
                </w:sdt>
                <w:sdt>
                  <w:sdtPr>
                    <w:alias w:val="72.2 pp."/>
                    <w:tag w:val="part_b17a1968cdfd4a90b290298256badf5a"/>
                    <w:lock w:val="sdtLocked"/>
                    <w:richText/>
                  </w:sdtPr>
                  <w:sdtContent>
                    <w:p>
                      <w:pPr>
                        <w:ind w:firstLine="709"/>
                        <w:jc w:val="both"/>
                        <w:rPr>
                          <w:szCs w:val="24"/>
                          <w:lang w:eastAsia="lt-LT"/>
                        </w:rPr>
                      </w:pPr>
                      <w:sdt>
                        <w:sdtPr>
                          <w:alias w:val="Numeris"/>
                          <w:tag w:val="nr_b17a1968cdfd4a90b290298256badf5a"/>
                          <w:lock w:val="sdtLocked"/>
                          <w:richText/>
                        </w:sdtPr>
                        <w:sdtContent>
                          <w:r>
                            <w:rPr>
                              <w:szCs w:val="24"/>
                              <w:lang w:eastAsia="lt-LT"/>
                            </w:rPr>
                            <w:t>72.2</w:t>
                          </w:r>
                        </w:sdtContent>
                      </w:sdt>
                      <w:r>
                        <w:rPr>
                          <w:szCs w:val="24"/>
                          <w:lang w:eastAsia="lt-LT"/>
                        </w:rPr>
                        <w:t>. Reglamento (EB) Nr. 272/2009 priedo A dalies 3 punkte ir G dalies pirmojoje pastraipoje;</w:t>
                      </w:r>
                    </w:p>
                  </w:sdtContent>
                </w:sdt>
                <w:sdt>
                  <w:sdtPr>
                    <w:alias w:val="72.3 pp."/>
                    <w:tag w:val="part_6f3f6031a2084212936a8296a4920d07"/>
                    <w:lock w:val="sdtLocked"/>
                    <w:richText/>
                  </w:sdtPr>
                  <w:sdtContent>
                    <w:p>
                      <w:pPr>
                        <w:ind w:firstLine="709"/>
                        <w:jc w:val="both"/>
                        <w:rPr>
                          <w:szCs w:val="24"/>
                          <w:lang w:eastAsia="lt-LT"/>
                        </w:rPr>
                      </w:pPr>
                      <w:sdt>
                        <w:sdtPr>
                          <w:alias w:val="Numeris"/>
                          <w:tag w:val="nr_6f3f6031a2084212936a8296a4920d07"/>
                          <w:lock w:val="sdtLocked"/>
                          <w:richText/>
                        </w:sdtPr>
                        <w:sdtContent>
                          <w:r>
                            <w:rPr>
                              <w:szCs w:val="24"/>
                              <w:lang w:eastAsia="lt-LT"/>
                            </w:rPr>
                            <w:t>72.3</w:t>
                          </w:r>
                        </w:sdtContent>
                      </w:sdt>
                      <w:r>
                        <w:rPr>
                          <w:szCs w:val="24"/>
                          <w:lang w:eastAsia="lt-LT"/>
                        </w:rPr>
                        <w:t xml:space="preserve">. Reglamento (ES) Nr. 2015/1998 priedo 7.1.1 punkte; </w:t>
                      </w:r>
                    </w:p>
                  </w:sdtContent>
                </w:sdt>
                <w:sdt>
                  <w:sdtPr>
                    <w:alias w:val="72.4 pp."/>
                    <w:tag w:val="part_eab349c4333745cf9775f2a9ab1e8417"/>
                    <w:lock w:val="sdtLocked"/>
                    <w:richText/>
                  </w:sdtPr>
                  <w:sdtContent>
                    <w:p>
                      <w:pPr>
                        <w:ind w:firstLine="709"/>
                        <w:jc w:val="both"/>
                        <w:rPr>
                          <w:szCs w:val="24"/>
                          <w:lang w:eastAsia="lt-LT"/>
                        </w:rPr>
                      </w:pPr>
                      <w:sdt>
                        <w:sdtPr>
                          <w:alias w:val="Numeris"/>
                          <w:tag w:val="nr_eab349c4333745cf9775f2a9ab1e8417"/>
                          <w:lock w:val="sdtLocked"/>
                          <w:richText/>
                        </w:sdtPr>
                        <w:sdtContent>
                          <w:r>
                            <w:rPr>
                              <w:szCs w:val="24"/>
                              <w:lang w:eastAsia="lt-LT"/>
                            </w:rPr>
                            <w:t>72.4</w:t>
                          </w:r>
                        </w:sdtContent>
                      </w:sdt>
                      <w:r>
                        <w:rPr>
                          <w:szCs w:val="24"/>
                          <w:lang w:eastAsia="lt-LT"/>
                        </w:rPr>
                        <w:t xml:space="preserve">. Sprendimo C(2015) 8005 priedo 7.1 punkte. </w:t>
                      </w:r>
                    </w:p>
                  </w:sdtContent>
                </w:sdt>
              </w:sdtContent>
            </w:sdt>
            <w:sdt>
              <w:sdtPr>
                <w:alias w:val="73 p."/>
                <w:tag w:val="part_73281a5993ee418d86fb3ae4dd58b23c"/>
                <w:lock w:val="sdtLocked"/>
                <w:richText/>
              </w:sdtPr>
              <w:sdtContent>
                <w:p>
                  <w:pPr>
                    <w:ind w:firstLine="709"/>
                    <w:jc w:val="both"/>
                    <w:rPr>
                      <w:szCs w:val="24"/>
                    </w:rPr>
                  </w:pPr>
                  <w:sdt>
                    <w:sdtPr>
                      <w:alias w:val="Numeris"/>
                      <w:tag w:val="nr_73281a5993ee418d86fb3ae4dd58b23c"/>
                      <w:lock w:val="sdtLocked"/>
                      <w:richText/>
                    </w:sdtPr>
                    <w:sdtContent>
                      <w:r>
                        <w:rPr>
                          <w:szCs w:val="24"/>
                        </w:rPr>
                        <w:t>73</w:t>
                      </w:r>
                    </w:sdtContent>
                  </w:sdt>
                  <w:r>
                    <w:rPr>
                      <w:szCs w:val="24"/>
                    </w:rPr>
                    <w:t>. Jeigu oro vežėjo medžiagos ir paštas kraunami į bet kurią orlaivio dalį, išskyrus orlaivio bagažo skyrių, ir patikrinami kaip rankinis bagažas, oro uostus valdančios įmonės turi laikytis reikalavimų, kurie nustatyti:</w:t>
                  </w:r>
                </w:p>
                <w:sdt>
                  <w:sdtPr>
                    <w:alias w:val="73.1 pp."/>
                    <w:tag w:val="part_18b9e93d9a0b4e1f8729d144c4a97d8e"/>
                    <w:lock w:val="sdtLocked"/>
                    <w:richText/>
                  </w:sdtPr>
                  <w:sdtContent>
                    <w:p>
                      <w:pPr>
                        <w:ind w:firstLine="709"/>
                        <w:jc w:val="both"/>
                        <w:rPr>
                          <w:szCs w:val="24"/>
                          <w:lang w:eastAsia="lt-LT"/>
                        </w:rPr>
                      </w:pPr>
                      <w:sdt>
                        <w:sdtPr>
                          <w:alias w:val="Numeris"/>
                          <w:tag w:val="nr_18b9e93d9a0b4e1f8729d144c4a97d8e"/>
                          <w:lock w:val="sdtLocked"/>
                          <w:richText/>
                        </w:sdtPr>
                        <w:sdtContent>
                          <w:r>
                            <w:rPr>
                              <w:szCs w:val="24"/>
                              <w:lang w:eastAsia="lt-LT"/>
                            </w:rPr>
                            <w:t>73.1</w:t>
                          </w:r>
                        </w:sdtContent>
                      </w:sdt>
                      <w:r>
                        <w:rPr>
                          <w:szCs w:val="24"/>
                          <w:lang w:eastAsia="lt-LT"/>
                        </w:rPr>
                        <w:t>. Reglamento (EB) Nr. 300/2008 1 priedo 7 punkte;</w:t>
                      </w:r>
                    </w:p>
                  </w:sdtContent>
                </w:sdt>
                <w:sdt>
                  <w:sdtPr>
                    <w:alias w:val="73.2 pp."/>
                    <w:tag w:val="part_b64d2815dc734973bdfb65a2010364b5"/>
                    <w:lock w:val="sdtLocked"/>
                    <w:richText/>
                  </w:sdtPr>
                  <w:sdtContent>
                    <w:p>
                      <w:pPr>
                        <w:ind w:firstLine="709"/>
                        <w:jc w:val="both"/>
                        <w:rPr>
                          <w:szCs w:val="24"/>
                          <w:lang w:eastAsia="lt-LT"/>
                        </w:rPr>
                      </w:pPr>
                      <w:sdt>
                        <w:sdtPr>
                          <w:alias w:val="Numeris"/>
                          <w:tag w:val="nr_b64d2815dc734973bdfb65a2010364b5"/>
                          <w:lock w:val="sdtLocked"/>
                          <w:richText/>
                        </w:sdtPr>
                        <w:sdtContent>
                          <w:r>
                            <w:rPr>
                              <w:szCs w:val="24"/>
                              <w:lang w:eastAsia="lt-LT"/>
                            </w:rPr>
                            <w:t>73.2</w:t>
                          </w:r>
                        </w:sdtContent>
                      </w:sdt>
                      <w:r>
                        <w:rPr>
                          <w:szCs w:val="24"/>
                          <w:lang w:eastAsia="lt-LT"/>
                        </w:rPr>
                        <w:t>. Reglamento (EB) Nr. 272/2009 priedo A dalies 2 punkte ir G dalies antrojoje pastraipoje;</w:t>
                      </w:r>
                    </w:p>
                  </w:sdtContent>
                </w:sdt>
                <w:sdt>
                  <w:sdtPr>
                    <w:alias w:val="73.3 pp."/>
                    <w:tag w:val="part_446ceb4f044e40c2ac480ce85c13a28f"/>
                    <w:lock w:val="sdtLocked"/>
                    <w:richText/>
                  </w:sdtPr>
                  <w:sdtContent>
                    <w:p>
                      <w:pPr>
                        <w:ind w:firstLine="709"/>
                        <w:jc w:val="both"/>
                        <w:rPr>
                          <w:szCs w:val="24"/>
                          <w:lang w:eastAsia="lt-LT"/>
                        </w:rPr>
                      </w:pPr>
                      <w:sdt>
                        <w:sdtPr>
                          <w:alias w:val="Numeris"/>
                          <w:tag w:val="nr_446ceb4f044e40c2ac480ce85c13a28f"/>
                          <w:lock w:val="sdtLocked"/>
                          <w:richText/>
                        </w:sdtPr>
                        <w:sdtContent>
                          <w:r>
                            <w:rPr>
                              <w:szCs w:val="24"/>
                              <w:lang w:eastAsia="lt-LT"/>
                            </w:rPr>
                            <w:t>73.3</w:t>
                          </w:r>
                        </w:sdtContent>
                      </w:sdt>
                      <w:r>
                        <w:rPr>
                          <w:szCs w:val="24"/>
                          <w:lang w:eastAsia="lt-LT"/>
                        </w:rPr>
                        <w:t xml:space="preserve">. Reglamento (ES) 2015/1998 priedo 7.1.2 punkte; </w:t>
                      </w:r>
                    </w:p>
                  </w:sdtContent>
                </w:sdt>
                <w:sdt>
                  <w:sdtPr>
                    <w:alias w:val="73.4 pp."/>
                    <w:tag w:val="part_72ca0fa3af9643d1ac9a41bf23a9200a"/>
                    <w:lock w:val="sdtLocked"/>
                    <w:richText/>
                  </w:sdtPr>
                  <w:sdtContent>
                    <w:p>
                      <w:pPr>
                        <w:ind w:firstLine="709"/>
                        <w:jc w:val="both"/>
                        <w:rPr>
                          <w:szCs w:val="24"/>
                          <w:lang w:eastAsia="lt-LT"/>
                        </w:rPr>
                      </w:pPr>
                      <w:sdt>
                        <w:sdtPr>
                          <w:alias w:val="Numeris"/>
                          <w:tag w:val="nr_72ca0fa3af9643d1ac9a41bf23a9200a"/>
                          <w:lock w:val="sdtLocked"/>
                          <w:richText/>
                        </w:sdtPr>
                        <w:sdtContent>
                          <w:r>
                            <w:rPr>
                              <w:szCs w:val="24"/>
                              <w:lang w:eastAsia="lt-LT"/>
                            </w:rPr>
                            <w:t>73.4</w:t>
                          </w:r>
                        </w:sdtContent>
                      </w:sdt>
                      <w:r>
                        <w:rPr>
                          <w:szCs w:val="24"/>
                          <w:lang w:eastAsia="lt-LT"/>
                        </w:rPr>
                        <w:t xml:space="preserve">. Sprendimo C(2015) 8005 priedo 7.1 punkte. </w:t>
                      </w:r>
                    </w:p>
                  </w:sdtContent>
                </w:sdt>
              </w:sdtContent>
            </w:sdt>
            <w:sdt>
              <w:sdtPr>
                <w:alias w:val="74 p."/>
                <w:tag w:val="part_fee605a7bef1449e8801d5e7b8ff5770"/>
                <w:lock w:val="sdtLocked"/>
                <w:richText/>
              </w:sdtPr>
              <w:sdtContent>
                <w:p>
                  <w:pPr>
                    <w:ind w:firstLine="709"/>
                    <w:jc w:val="both"/>
                    <w:rPr>
                      <w:szCs w:val="24"/>
                      <w:lang w:eastAsia="lt-LT"/>
                    </w:rPr>
                  </w:pPr>
                  <w:sdt>
                    <w:sdtPr>
                      <w:alias w:val="Numeris"/>
                      <w:tag w:val="nr_fee605a7bef1449e8801d5e7b8ff5770"/>
                      <w:lock w:val="sdtLocked"/>
                      <w:richText/>
                    </w:sdtPr>
                    <w:sdtContent>
                      <w:r>
                        <w:rPr>
                          <w:szCs w:val="24"/>
                          <w:lang w:eastAsia="lt-LT"/>
                        </w:rPr>
                        <w:t>74</w:t>
                      </w:r>
                    </w:sdtContent>
                  </w:sdt>
                  <w:r>
                    <w:rPr>
                      <w:szCs w:val="24"/>
                      <w:lang w:eastAsia="lt-LT"/>
                    </w:rPr>
                    <w:t>. Oro vežėjai nuo patikrintų oro vežėjo pašto ir oro vežėjo medžiagų priėmimo momento iki orlaivio, kuriuo jie vežami, išvykimo turi laikytis reikalavimų, kurie nustatyti:</w:t>
                  </w:r>
                </w:p>
                <w:sdt>
                  <w:sdtPr>
                    <w:alias w:val="74.1 pp."/>
                    <w:tag w:val="part_90d8d5c325b346f0be221d70c2279dee"/>
                    <w:lock w:val="sdtLocked"/>
                    <w:richText/>
                  </w:sdtPr>
                  <w:sdtContent>
                    <w:p>
                      <w:pPr>
                        <w:ind w:firstLine="709"/>
                        <w:jc w:val="both"/>
                        <w:rPr>
                          <w:szCs w:val="24"/>
                          <w:lang w:eastAsia="lt-LT"/>
                        </w:rPr>
                      </w:pPr>
                      <w:sdt>
                        <w:sdtPr>
                          <w:alias w:val="Numeris"/>
                          <w:tag w:val="nr_90d8d5c325b346f0be221d70c2279dee"/>
                          <w:lock w:val="sdtLocked"/>
                          <w:richText/>
                        </w:sdtPr>
                        <w:sdtContent>
                          <w:r>
                            <w:rPr>
                              <w:szCs w:val="24"/>
                              <w:lang w:eastAsia="lt-LT"/>
                            </w:rPr>
                            <w:t>74.1</w:t>
                          </w:r>
                        </w:sdtContent>
                      </w:sdt>
                      <w:r>
                        <w:rPr>
                          <w:szCs w:val="24"/>
                          <w:lang w:eastAsia="lt-LT"/>
                        </w:rPr>
                        <w:t>. Reglamento (EB) Nr. 300/2008 1 priedo 7 punkte;</w:t>
                      </w:r>
                    </w:p>
                  </w:sdtContent>
                </w:sdt>
                <w:sdt>
                  <w:sdtPr>
                    <w:alias w:val="74.2 pp."/>
                    <w:tag w:val="part_b1fbdaa75dde4f109f2933443b9d9a5f"/>
                    <w:lock w:val="sdtLocked"/>
                    <w:richText/>
                  </w:sdtPr>
                  <w:sdtContent>
                    <w:p>
                      <w:pPr>
                        <w:ind w:firstLine="709"/>
                        <w:jc w:val="both"/>
                        <w:rPr>
                          <w:szCs w:val="24"/>
                          <w:lang w:eastAsia="lt-LT"/>
                        </w:rPr>
                      </w:pPr>
                      <w:sdt>
                        <w:sdtPr>
                          <w:alias w:val="Numeris"/>
                          <w:tag w:val="nr_b1fbdaa75dde4f109f2933443b9d9a5f"/>
                          <w:lock w:val="sdtLocked"/>
                          <w:richText/>
                        </w:sdtPr>
                        <w:sdtContent>
                          <w:r>
                            <w:rPr>
                              <w:szCs w:val="24"/>
                              <w:lang w:eastAsia="lt-LT"/>
                            </w:rPr>
                            <w:t>74.2</w:t>
                          </w:r>
                        </w:sdtContent>
                      </w:sdt>
                      <w:r>
                        <w:rPr>
                          <w:szCs w:val="24"/>
                          <w:lang w:eastAsia="lt-LT"/>
                        </w:rPr>
                        <w:t xml:space="preserve">. Reglamento (ES) 2015/1998 priedo 7.1 punkte; </w:t>
                      </w:r>
                    </w:p>
                  </w:sdtContent>
                </w:sdt>
                <w:sdt>
                  <w:sdtPr>
                    <w:alias w:val="74.3 pp."/>
                    <w:tag w:val="part_5ff9528fe2bb4434b842588a6eb23afb"/>
                    <w:lock w:val="sdtLocked"/>
                    <w:richText/>
                  </w:sdtPr>
                  <w:sdtContent>
                    <w:p>
                      <w:pPr>
                        <w:ind w:firstLine="709"/>
                        <w:jc w:val="both"/>
                        <w:rPr>
                          <w:szCs w:val="24"/>
                          <w:lang w:eastAsia="lt-LT"/>
                        </w:rPr>
                      </w:pPr>
                      <w:sdt>
                        <w:sdtPr>
                          <w:alias w:val="Numeris"/>
                          <w:tag w:val="nr_5ff9528fe2bb4434b842588a6eb23afb"/>
                          <w:lock w:val="sdtLocked"/>
                          <w:richText/>
                        </w:sdtPr>
                        <w:sdtContent>
                          <w:r>
                            <w:rPr>
                              <w:szCs w:val="24"/>
                              <w:lang w:eastAsia="lt-LT"/>
                            </w:rPr>
                            <w:t>74.3</w:t>
                          </w:r>
                        </w:sdtContent>
                      </w:sdt>
                      <w:r>
                        <w:rPr>
                          <w:szCs w:val="24"/>
                          <w:lang w:eastAsia="lt-LT"/>
                        </w:rPr>
                        <w:t xml:space="preserve">. Sprendimo C(2015) 8005 priedo 7.1 punkte. </w:t>
                      </w:r>
                    </w:p>
                  </w:sdtContent>
                </w:sdt>
              </w:sdtContent>
            </w:sdt>
            <w:sdt>
              <w:sdtPr>
                <w:alias w:val="75 p."/>
                <w:tag w:val="part_03599312134147f28cc003a844b34cf2"/>
                <w:lock w:val="sdtLocked"/>
                <w:richText/>
              </w:sdtPr>
              <w:sdtContent>
                <w:p>
                  <w:pPr>
                    <w:ind w:firstLine="709"/>
                    <w:jc w:val="both"/>
                    <w:rPr>
                      <w:szCs w:val="24"/>
                      <w:lang w:eastAsia="lt-LT"/>
                    </w:rPr>
                  </w:pPr>
                  <w:sdt>
                    <w:sdtPr>
                      <w:alias w:val="Numeris"/>
                      <w:tag w:val="nr_03599312134147f28cc003a844b34cf2"/>
                      <w:lock w:val="sdtLocked"/>
                      <w:richText/>
                    </w:sdtPr>
                    <w:sdtContent>
                      <w:r>
                        <w:rPr>
                          <w:szCs w:val="24"/>
                          <w:lang w:eastAsia="lt-LT"/>
                        </w:rPr>
                        <w:t>75</w:t>
                      </w:r>
                    </w:sdtContent>
                  </w:sdt>
                  <w:r>
                    <w:rPr>
                      <w:szCs w:val="24"/>
                      <w:lang w:eastAsia="lt-LT"/>
                    </w:rPr>
                    <w:t xml:space="preserve">. Subjektai, aptarnaujantys keleivius ir tvarkantys bagažą, turi laikytis reikalavimų, kurie nustatyti Reglamento (ES) 2015/1998 priedo 7.2 punkte. </w:t>
                  </w:r>
                </w:p>
                <w:p>
                  <w:pPr>
                    <w:ind w:firstLine="709"/>
                    <w:jc w:val="both"/>
                    <w:rPr>
                      <w:szCs w:val="24"/>
                    </w:rPr>
                  </w:pPr>
                </w:p>
              </w:sdtContent>
            </w:sdt>
          </w:sdtContent>
        </w:sdt>
        <w:sdt>
          <w:sdtPr>
            <w:alias w:val="skyrius"/>
            <w:tag w:val="part_d7996990f4f04474a59d2852b4898baf"/>
            <w:lock w:val="sdtLocked"/>
            <w:richText/>
          </w:sdtPr>
          <w:sdtContent>
            <w:p>
              <w:pPr>
                <w:tabs>
                  <w:tab w:val="left" w:pos="7230"/>
                </w:tabs>
                <w:suppressAutoHyphens/>
                <w:jc w:val="center"/>
                <w:rPr>
                  <w:b/>
                  <w:bCs/>
                  <w:szCs w:val="24"/>
                </w:rPr>
              </w:pPr>
              <w:sdt>
                <w:sdtPr>
                  <w:alias w:val="Numeris"/>
                  <w:tag w:val="nr_d7996990f4f04474a59d2852b4898baf"/>
                  <w:lock w:val="sdtLocked"/>
                  <w:richText/>
                </w:sdtPr>
                <w:sdtContent>
                  <w:r>
                    <w:rPr>
                      <w:b/>
                      <w:bCs/>
                      <w:szCs w:val="24"/>
                    </w:rPr>
                    <w:t>XII</w:t>
                  </w:r>
                </w:sdtContent>
              </w:sdt>
              <w:r>
                <w:rPr>
                  <w:b/>
                  <w:bCs/>
                  <w:szCs w:val="24"/>
                </w:rPr>
                <w:t xml:space="preserve"> SKYRIUS</w:t>
              </w:r>
            </w:p>
            <w:p>
              <w:pPr>
                <w:tabs>
                  <w:tab w:val="left" w:pos="7230"/>
                </w:tabs>
                <w:suppressAutoHyphens/>
                <w:jc w:val="center"/>
                <w:rPr>
                  <w:b/>
                  <w:bCs/>
                  <w:szCs w:val="24"/>
                </w:rPr>
              </w:pPr>
              <w:sdt>
                <w:sdtPr>
                  <w:alias w:val="Pavadinimas"/>
                  <w:tag w:val="title_d7996990f4f04474a59d2852b4898baf"/>
                  <w:lock w:val="sdtLocked"/>
                  <w:richText/>
                </w:sdtPr>
                <w:sdtContent>
                  <w:r>
                    <w:rPr>
                      <w:b/>
                      <w:bCs/>
                      <w:szCs w:val="24"/>
                    </w:rPr>
                    <w:t>ORLAIVIO ATSARGOS</w:t>
                  </w:r>
                </w:sdtContent>
              </w:sdt>
            </w:p>
            <w:p>
              <w:pPr>
                <w:tabs>
                  <w:tab w:val="left" w:pos="7230"/>
                </w:tabs>
                <w:suppressAutoHyphens/>
                <w:ind w:firstLine="709"/>
                <w:jc w:val="center"/>
                <w:rPr>
                  <w:szCs w:val="24"/>
                </w:rPr>
              </w:pPr>
            </w:p>
            <w:sdt>
              <w:sdtPr>
                <w:alias w:val="76 p."/>
                <w:tag w:val="part_b5691843a42f4bc6a9c0c0256b10e1ea"/>
                <w:lock w:val="sdtLocked"/>
                <w:richText/>
              </w:sdtPr>
              <w:sdtContent>
                <w:p>
                  <w:pPr>
                    <w:ind w:firstLine="709"/>
                    <w:jc w:val="both"/>
                    <w:rPr>
                      <w:szCs w:val="24"/>
                    </w:rPr>
                  </w:pPr>
                  <w:sdt>
                    <w:sdtPr>
                      <w:alias w:val="Numeris"/>
                      <w:tag w:val="nr_b5691843a42f4bc6a9c0c0256b10e1ea"/>
                      <w:lock w:val="sdtLocked"/>
                      <w:richText/>
                    </w:sdtPr>
                    <w:sdtContent>
                      <w:r>
                        <w:rPr>
                          <w:szCs w:val="24"/>
                          <w:lang w:eastAsia="lt-LT"/>
                        </w:rPr>
                        <w:t>76</w:t>
                      </w:r>
                    </w:sdtContent>
                  </w:sdt>
                  <w:r>
                    <w:rPr>
                      <w:szCs w:val="24"/>
                      <w:lang w:eastAsia="lt-LT"/>
                    </w:rPr>
                    <w:t xml:space="preserve">. </w:t>
                  </w:r>
                  <w:r>
                    <w:rPr>
                      <w:szCs w:val="24"/>
                    </w:rPr>
                    <w:t>Orlaivio atsargų saugumo kontrolės reikalavimai, kurių turi laikytis oro uostus valdančios įmonės (išskyrus atvejus, nurodytus Reglamento (ES) 2015/1998 priedo 8.1.1.1 punkto a, b ir c papunkčiuose), nustatyti:</w:t>
                  </w:r>
                </w:p>
                <w:sdt>
                  <w:sdtPr>
                    <w:alias w:val="76.1 pp."/>
                    <w:tag w:val="part_c600c271b64e4a8db76487d27d817fa0"/>
                    <w:lock w:val="sdtLocked"/>
                    <w:richText/>
                  </w:sdtPr>
                  <w:sdtContent>
                    <w:p>
                      <w:pPr>
                        <w:ind w:firstLine="709"/>
                        <w:jc w:val="both"/>
                        <w:rPr>
                          <w:szCs w:val="24"/>
                          <w:lang w:eastAsia="lt-LT"/>
                        </w:rPr>
                      </w:pPr>
                      <w:sdt>
                        <w:sdtPr>
                          <w:alias w:val="Numeris"/>
                          <w:tag w:val="nr_c600c271b64e4a8db76487d27d817fa0"/>
                          <w:lock w:val="sdtLocked"/>
                          <w:richText/>
                        </w:sdtPr>
                        <w:sdtContent>
                          <w:r>
                            <w:rPr>
                              <w:szCs w:val="24"/>
                              <w:lang w:eastAsia="lt-LT"/>
                            </w:rPr>
                            <w:t>76.1</w:t>
                          </w:r>
                        </w:sdtContent>
                      </w:sdt>
                      <w:r>
                        <w:rPr>
                          <w:szCs w:val="24"/>
                          <w:lang w:eastAsia="lt-LT"/>
                        </w:rPr>
                        <w:t>. Reglamento (EB) Nr. 300/2008 1 priedo 8 punkte;</w:t>
                      </w:r>
                    </w:p>
                  </w:sdtContent>
                </w:sdt>
                <w:sdt>
                  <w:sdtPr>
                    <w:alias w:val="76.2 pp."/>
                    <w:tag w:val="part_143b6fcbbae945128ec5d3e764a8fe0f"/>
                    <w:lock w:val="sdtLocked"/>
                    <w:richText/>
                  </w:sdtPr>
                  <w:sdtContent>
                    <w:p>
                      <w:pPr>
                        <w:ind w:firstLine="709"/>
                        <w:jc w:val="both"/>
                        <w:rPr>
                          <w:szCs w:val="24"/>
                          <w:lang w:eastAsia="lt-LT"/>
                        </w:rPr>
                      </w:pPr>
                      <w:sdt>
                        <w:sdtPr>
                          <w:alias w:val="Numeris"/>
                          <w:tag w:val="nr_143b6fcbbae945128ec5d3e764a8fe0f"/>
                          <w:lock w:val="sdtLocked"/>
                          <w:richText/>
                        </w:sdtPr>
                        <w:sdtContent>
                          <w:r>
                            <w:rPr>
                              <w:szCs w:val="24"/>
                              <w:lang w:eastAsia="lt-LT"/>
                            </w:rPr>
                            <w:t>76.2</w:t>
                          </w:r>
                        </w:sdtContent>
                      </w:sdt>
                      <w:r>
                        <w:rPr>
                          <w:szCs w:val="24"/>
                          <w:lang w:eastAsia="lt-LT"/>
                        </w:rPr>
                        <w:t>. Reglamento (EB) Nr. 272/2009 priedo A dalies 2 punkte (tikrinant orlaivio atsargas) ir H dalies 1.1 punkte;</w:t>
                      </w:r>
                    </w:p>
                  </w:sdtContent>
                </w:sdt>
                <w:sdt>
                  <w:sdtPr>
                    <w:alias w:val="76.3 pp."/>
                    <w:tag w:val="part_49424214cd19490d9a96574a97f39d3d"/>
                    <w:lock w:val="sdtLocked"/>
                    <w:richText/>
                  </w:sdtPr>
                  <w:sdtContent>
                    <w:p>
                      <w:pPr>
                        <w:ind w:firstLine="709"/>
                        <w:jc w:val="both"/>
                        <w:rPr>
                          <w:szCs w:val="24"/>
                          <w:lang w:eastAsia="lt-LT"/>
                        </w:rPr>
                      </w:pPr>
                      <w:sdt>
                        <w:sdtPr>
                          <w:alias w:val="Numeris"/>
                          <w:tag w:val="nr_49424214cd19490d9a96574a97f39d3d"/>
                          <w:lock w:val="sdtLocked"/>
                          <w:richText/>
                        </w:sdtPr>
                        <w:sdtContent>
                          <w:r>
                            <w:rPr>
                              <w:szCs w:val="24"/>
                              <w:lang w:eastAsia="lt-LT"/>
                            </w:rPr>
                            <w:t>76.3</w:t>
                          </w:r>
                        </w:sdtContent>
                      </w:sdt>
                      <w:r>
                        <w:rPr>
                          <w:szCs w:val="24"/>
                          <w:lang w:eastAsia="lt-LT"/>
                        </w:rPr>
                        <w:t>. Reglamento (ES) 2015/1998 priedo 8.1.1 ir 8.1.2 punktuose;</w:t>
                      </w:r>
                    </w:p>
                  </w:sdtContent>
                </w:sdt>
                <w:sdt>
                  <w:sdtPr>
                    <w:alias w:val="76.4 pp."/>
                    <w:tag w:val="part_5fba8c8a47ba4c0e9460c950c08afdf2"/>
                    <w:lock w:val="sdtLocked"/>
                    <w:richText/>
                  </w:sdtPr>
                  <w:sdtContent>
                    <w:p>
                      <w:pPr>
                        <w:ind w:firstLine="709"/>
                        <w:jc w:val="both"/>
                        <w:rPr>
                          <w:szCs w:val="24"/>
                          <w:lang w:eastAsia="lt-LT"/>
                        </w:rPr>
                      </w:pPr>
                      <w:sdt>
                        <w:sdtPr>
                          <w:alias w:val="Numeris"/>
                          <w:tag w:val="nr_5fba8c8a47ba4c0e9460c950c08afdf2"/>
                          <w:lock w:val="sdtLocked"/>
                          <w:richText/>
                        </w:sdtPr>
                        <w:sdtContent>
                          <w:r>
                            <w:rPr>
                              <w:szCs w:val="24"/>
                              <w:lang w:eastAsia="lt-LT"/>
                            </w:rPr>
                            <w:t>76.4</w:t>
                          </w:r>
                        </w:sdtContent>
                      </w:sdt>
                      <w:r>
                        <w:rPr>
                          <w:szCs w:val="24"/>
                          <w:lang w:eastAsia="lt-LT"/>
                        </w:rPr>
                        <w:t xml:space="preserve">. Sprendimo C(2015) 8005 priedo 8.1 ir 8.2 punktuose. </w:t>
                      </w:r>
                    </w:p>
                  </w:sdtContent>
                </w:sdt>
              </w:sdtContent>
            </w:sdt>
            <w:sdt>
              <w:sdtPr>
                <w:alias w:val="77 p."/>
                <w:tag w:val="part_9bd1cf9d3ab44c91bd6ff37d35338a85"/>
                <w:lock w:val="sdtLocked"/>
                <w:richText/>
              </w:sdtPr>
              <w:sdtContent>
                <w:p>
                  <w:pPr>
                    <w:ind w:firstLine="709"/>
                    <w:jc w:val="both"/>
                    <w:rPr>
                      <w:szCs w:val="24"/>
                      <w:lang w:eastAsia="lt-LT"/>
                    </w:rPr>
                  </w:pPr>
                  <w:sdt>
                    <w:sdtPr>
                      <w:alias w:val="Numeris"/>
                      <w:tag w:val="nr_9bd1cf9d3ab44c91bd6ff37d35338a85"/>
                      <w:lock w:val="sdtLocked"/>
                      <w:richText/>
                    </w:sdtPr>
                    <w:sdtContent>
                      <w:r>
                        <w:rPr>
                          <w:szCs w:val="24"/>
                          <w:lang w:eastAsia="lt-LT"/>
                        </w:rPr>
                        <w:t>77</w:t>
                      </w:r>
                    </w:sdtContent>
                  </w:sdt>
                  <w:r>
                    <w:rPr>
                      <w:szCs w:val="24"/>
                      <w:lang w:eastAsia="lt-LT"/>
                    </w:rPr>
                    <w:t xml:space="preserve">. </w:t>
                  </w:r>
                  <w:r>
                    <w:rPr>
                      <w:szCs w:val="24"/>
                    </w:rPr>
                    <w:t>Oro uostus valdančios įmonės užtikrina, kad prieš įvežant į oro uosto riboto patekimo vietas orlaivio atsargas, kai orlaivio atsargų saugumo kontrolę atliko oro vežėjas, kuris pristato jas į savo orlaivį, arba atsargų saugumo kontrolę atliko reguliuojamas orlaivio atsargų tiekėjas, įsitikinama, kad šios atsargos yra gaunamos iš oro vežėjo ar reguliuojamo orlaivio atsargų tiekėjo, kurių duomenys yra paskelbti Agentūros interneto svetainėje</w:t>
                  </w:r>
                  <w:r>
                    <w:rPr>
                      <w:szCs w:val="24"/>
                      <w:lang w:eastAsia="lt-LT"/>
                    </w:rPr>
                    <w:t xml:space="preserve">. </w:t>
                  </w:r>
                </w:p>
              </w:sdtContent>
            </w:sdt>
            <w:sdt>
              <w:sdtPr>
                <w:alias w:val="78 p."/>
                <w:tag w:val="part_074fac90360d490a88b67ea0fdd9e0dd"/>
                <w:lock w:val="sdtLocked"/>
                <w:richText/>
              </w:sdtPr>
              <w:sdtContent>
                <w:p>
                  <w:pPr>
                    <w:ind w:firstLine="709"/>
                    <w:jc w:val="both"/>
                    <w:rPr>
                      <w:szCs w:val="24"/>
                      <w:lang w:eastAsia="lt-LT"/>
                    </w:rPr>
                  </w:pPr>
                  <w:sdt>
                    <w:sdtPr>
                      <w:alias w:val="Numeris"/>
                      <w:tag w:val="nr_074fac90360d490a88b67ea0fdd9e0dd"/>
                      <w:lock w:val="sdtLocked"/>
                      <w:richText/>
                    </w:sdtPr>
                    <w:sdtContent>
                      <w:r>
                        <w:rPr>
                          <w:szCs w:val="24"/>
                          <w:lang w:eastAsia="lt-LT"/>
                        </w:rPr>
                        <w:t>78</w:t>
                      </w:r>
                    </w:sdtContent>
                  </w:sdt>
                  <w:r>
                    <w:rPr>
                      <w:szCs w:val="24"/>
                      <w:lang w:eastAsia="lt-LT"/>
                    </w:rPr>
                    <w:t>. Oro vežėjai ir reguliuojami orlaivio atsargų tiekėjai užtikrina, kad žinomų tiekėjų saugumo programą ir jos įgyvendinimo tvarką tvirtintų žinomą tiekėją skiriančio subjekto vardu veikiantis jo paskirtas ir tuo tikslu išmokytas asmuo. Kiti orlaivio atsargų saugumo kontrolės reikalavimai, kurių turi laikytis oro vežėjai ir reguliuojami orlaivio atsargų tiekėjai, nustatyti:</w:t>
                  </w:r>
                </w:p>
                <w:sdt>
                  <w:sdtPr>
                    <w:alias w:val="78.1 pp."/>
                    <w:tag w:val="part_73d5df4b8ecb4650b0aad6a376502a9d"/>
                    <w:lock w:val="sdtLocked"/>
                    <w:richText/>
                  </w:sdtPr>
                  <w:sdtContent>
                    <w:p>
                      <w:pPr>
                        <w:ind w:firstLine="709"/>
                        <w:jc w:val="both"/>
                        <w:rPr>
                          <w:szCs w:val="24"/>
                          <w:lang w:eastAsia="lt-LT"/>
                        </w:rPr>
                      </w:pPr>
                      <w:sdt>
                        <w:sdtPr>
                          <w:alias w:val="Numeris"/>
                          <w:tag w:val="nr_73d5df4b8ecb4650b0aad6a376502a9d"/>
                          <w:lock w:val="sdtLocked"/>
                          <w:richText/>
                        </w:sdtPr>
                        <w:sdtContent>
                          <w:r>
                            <w:rPr>
                              <w:szCs w:val="24"/>
                              <w:lang w:eastAsia="lt-LT"/>
                            </w:rPr>
                            <w:t>78.1</w:t>
                          </w:r>
                        </w:sdtContent>
                      </w:sdt>
                      <w:r>
                        <w:rPr>
                          <w:szCs w:val="24"/>
                          <w:lang w:eastAsia="lt-LT"/>
                        </w:rPr>
                        <w:t>. Reglamento (EB) Nr. 300/2008 1 priedo 8 punkte;</w:t>
                      </w:r>
                    </w:p>
                  </w:sdtContent>
                </w:sdt>
                <w:sdt>
                  <w:sdtPr>
                    <w:alias w:val="78.2 pp."/>
                    <w:tag w:val="part_9f5806e2f9be4a658ee8ad083670f258"/>
                    <w:lock w:val="sdtLocked"/>
                    <w:richText/>
                  </w:sdtPr>
                  <w:sdtContent>
                    <w:p>
                      <w:pPr>
                        <w:ind w:firstLine="709"/>
                        <w:jc w:val="both"/>
                        <w:rPr>
                          <w:szCs w:val="24"/>
                          <w:lang w:eastAsia="lt-LT"/>
                        </w:rPr>
                      </w:pPr>
                      <w:sdt>
                        <w:sdtPr>
                          <w:alias w:val="Numeris"/>
                          <w:tag w:val="nr_9f5806e2f9be4a658ee8ad083670f258"/>
                          <w:lock w:val="sdtLocked"/>
                          <w:richText/>
                        </w:sdtPr>
                        <w:sdtContent>
                          <w:r>
                            <w:rPr>
                              <w:szCs w:val="24"/>
                              <w:lang w:eastAsia="lt-LT"/>
                            </w:rPr>
                            <w:t>78.2</w:t>
                          </w:r>
                        </w:sdtContent>
                      </w:sdt>
                      <w:r>
                        <w:rPr>
                          <w:szCs w:val="24"/>
                          <w:lang w:eastAsia="lt-LT"/>
                        </w:rPr>
                        <w:t>. Reglamento (EB) Nr. 272/2009 priedo A dalies 2 punkte (tikrinant orlaivio atsargas) ir H dalies 2.2 punkte;</w:t>
                      </w:r>
                    </w:p>
                  </w:sdtContent>
                </w:sdt>
                <w:sdt>
                  <w:sdtPr>
                    <w:alias w:val="78.3 pp."/>
                    <w:tag w:val="part_56dcc8c838884980bd46ee83f11ac760"/>
                    <w:lock w:val="sdtLocked"/>
                    <w:richText/>
                  </w:sdtPr>
                  <w:sdtContent>
                    <w:p>
                      <w:pPr>
                        <w:ind w:firstLine="709"/>
                        <w:jc w:val="both"/>
                        <w:rPr>
                          <w:szCs w:val="24"/>
                          <w:lang w:eastAsia="lt-LT"/>
                        </w:rPr>
                      </w:pPr>
                      <w:sdt>
                        <w:sdtPr>
                          <w:alias w:val="Numeris"/>
                          <w:tag w:val="nr_56dcc8c838884980bd46ee83f11ac760"/>
                          <w:lock w:val="sdtLocked"/>
                          <w:richText/>
                        </w:sdtPr>
                        <w:sdtContent>
                          <w:r>
                            <w:rPr>
                              <w:szCs w:val="24"/>
                              <w:lang w:eastAsia="lt-LT"/>
                            </w:rPr>
                            <w:t>78.3</w:t>
                          </w:r>
                        </w:sdtContent>
                      </w:sdt>
                      <w:r>
                        <w:rPr>
                          <w:szCs w:val="24"/>
                          <w:lang w:eastAsia="lt-LT"/>
                        </w:rPr>
                        <w:t xml:space="preserve">. Reglamento (ES) 2015/1998 priedo 8.1.2, 8.1.4, 8.1.5 ir 8.2 punktuose; </w:t>
                      </w:r>
                    </w:p>
                  </w:sdtContent>
                </w:sdt>
                <w:sdt>
                  <w:sdtPr>
                    <w:alias w:val="78.4 pp."/>
                    <w:tag w:val="part_9feedb76fa8e4b9182e7077d7e497184"/>
                    <w:lock w:val="sdtLocked"/>
                    <w:richText/>
                  </w:sdtPr>
                  <w:sdtContent>
                    <w:p>
                      <w:pPr>
                        <w:ind w:firstLine="709"/>
                        <w:jc w:val="both"/>
                        <w:rPr>
                          <w:szCs w:val="24"/>
                          <w:lang w:eastAsia="lt-LT"/>
                        </w:rPr>
                      </w:pPr>
                      <w:sdt>
                        <w:sdtPr>
                          <w:alias w:val="Numeris"/>
                          <w:tag w:val="nr_9feedb76fa8e4b9182e7077d7e497184"/>
                          <w:lock w:val="sdtLocked"/>
                          <w:richText/>
                        </w:sdtPr>
                        <w:sdtContent>
                          <w:r>
                            <w:rPr>
                              <w:szCs w:val="24"/>
                              <w:lang w:eastAsia="lt-LT"/>
                            </w:rPr>
                            <w:t>78.4</w:t>
                          </w:r>
                        </w:sdtContent>
                      </w:sdt>
                      <w:r>
                        <w:rPr>
                          <w:szCs w:val="24"/>
                          <w:lang w:eastAsia="lt-LT"/>
                        </w:rPr>
                        <w:t xml:space="preserve">. Sprendimo C(2015) 8005 priedo 8.1–8.3 punktuose. </w:t>
                      </w:r>
                    </w:p>
                  </w:sdtContent>
                </w:sdt>
              </w:sdtContent>
            </w:sdt>
            <w:sdt>
              <w:sdtPr>
                <w:alias w:val="79 p."/>
                <w:tag w:val="part_af0c1c2ee58c47709b5d29ed7d7c8e1b"/>
                <w:lock w:val="sdtLocked"/>
                <w:richText/>
              </w:sdtPr>
              <w:sdtContent>
                <w:p>
                  <w:pPr>
                    <w:ind w:firstLine="709"/>
                    <w:jc w:val="both"/>
                    <w:rPr>
                      <w:szCs w:val="24"/>
                      <w:lang w:eastAsia="lt-LT"/>
                    </w:rPr>
                  </w:pPr>
                  <w:sdt>
                    <w:sdtPr>
                      <w:alias w:val="Numeris"/>
                      <w:tag w:val="nr_af0c1c2ee58c47709b5d29ed7d7c8e1b"/>
                      <w:lock w:val="sdtLocked"/>
                      <w:richText/>
                    </w:sdtPr>
                    <w:sdtContent>
                      <w:r>
                        <w:rPr>
                          <w:szCs w:val="24"/>
                          <w:lang w:eastAsia="lt-LT"/>
                        </w:rPr>
                        <w:t>79</w:t>
                      </w:r>
                    </w:sdtContent>
                  </w:sdt>
                  <w:r>
                    <w:rPr>
                      <w:szCs w:val="24"/>
                      <w:lang w:eastAsia="lt-LT"/>
                    </w:rPr>
                    <w:t>. Orlaivio atsargų saugumo kontrolės reikalavimai, kurių turi laikytis žinomi tiekėjai, nustatyti Reglamento (ES) 2015/1998 priedo 8.1.5 punkte.</w:t>
                  </w:r>
                </w:p>
                <w:p>
                  <w:pPr>
                    <w:tabs>
                      <w:tab w:val="left" w:pos="7230"/>
                    </w:tabs>
                    <w:suppressAutoHyphens/>
                    <w:ind w:firstLine="709"/>
                    <w:jc w:val="center"/>
                    <w:rPr>
                      <w:szCs w:val="24"/>
                    </w:rPr>
                  </w:pPr>
                </w:p>
              </w:sdtContent>
            </w:sdt>
          </w:sdtContent>
        </w:sdt>
        <w:sdt>
          <w:sdtPr>
            <w:alias w:val="skyrius"/>
            <w:tag w:val="part_1a1e4f1e15b4487893287c1b483b5461"/>
            <w:lock w:val="sdtLocked"/>
            <w:richText/>
          </w:sdtPr>
          <w:sdtContent>
            <w:p>
              <w:pPr>
                <w:tabs>
                  <w:tab w:val="left" w:pos="7230"/>
                </w:tabs>
                <w:suppressAutoHyphens/>
                <w:jc w:val="center"/>
                <w:rPr>
                  <w:b/>
                  <w:bCs/>
                  <w:szCs w:val="24"/>
                </w:rPr>
              </w:pPr>
              <w:sdt>
                <w:sdtPr>
                  <w:alias w:val="Numeris"/>
                  <w:tag w:val="nr_1a1e4f1e15b4487893287c1b483b5461"/>
                  <w:lock w:val="sdtLocked"/>
                  <w:richText/>
                </w:sdtPr>
                <w:sdtContent>
                  <w:r>
                    <w:rPr>
                      <w:b/>
                      <w:bCs/>
                      <w:szCs w:val="24"/>
                    </w:rPr>
                    <w:t>XIII</w:t>
                  </w:r>
                </w:sdtContent>
              </w:sdt>
              <w:r>
                <w:rPr>
                  <w:b/>
                  <w:bCs/>
                  <w:szCs w:val="24"/>
                </w:rPr>
                <w:t xml:space="preserve"> SKYRIUS</w:t>
              </w:r>
            </w:p>
            <w:p>
              <w:pPr>
                <w:tabs>
                  <w:tab w:val="left" w:pos="7230"/>
                </w:tabs>
                <w:suppressAutoHyphens/>
                <w:jc w:val="center"/>
                <w:rPr>
                  <w:b/>
                  <w:bCs/>
                  <w:szCs w:val="24"/>
                </w:rPr>
              </w:pPr>
              <w:sdt>
                <w:sdtPr>
                  <w:alias w:val="Pavadinimas"/>
                  <w:tag w:val="title_1a1e4f1e15b4487893287c1b483b5461"/>
                  <w:lock w:val="sdtLocked"/>
                  <w:richText/>
                </w:sdtPr>
                <w:sdtContent>
                  <w:r>
                    <w:rPr>
                      <w:b/>
                      <w:bCs/>
                      <w:szCs w:val="24"/>
                    </w:rPr>
                    <w:t>ORO UOSTO ATSARGOS</w:t>
                  </w:r>
                </w:sdtContent>
              </w:sdt>
            </w:p>
            <w:p>
              <w:pPr>
                <w:tabs>
                  <w:tab w:val="left" w:pos="7230"/>
                </w:tabs>
                <w:suppressAutoHyphens/>
                <w:ind w:firstLine="709"/>
                <w:rPr>
                  <w:szCs w:val="24"/>
                </w:rPr>
              </w:pPr>
            </w:p>
            <w:sdt>
              <w:sdtPr>
                <w:alias w:val="80 p."/>
                <w:tag w:val="part_bd54a49250fe4fb49890da6052beed46"/>
                <w:lock w:val="sdtLocked"/>
                <w:richText/>
              </w:sdtPr>
              <w:sdtContent>
                <w:p>
                  <w:pPr>
                    <w:tabs>
                      <w:tab w:val="left" w:pos="7230"/>
                    </w:tabs>
                    <w:suppressAutoHyphens/>
                    <w:ind w:firstLine="709"/>
                    <w:jc w:val="both"/>
                    <w:rPr>
                      <w:szCs w:val="24"/>
                    </w:rPr>
                  </w:pPr>
                  <w:sdt>
                    <w:sdtPr>
                      <w:alias w:val="Numeris"/>
                      <w:tag w:val="nr_bd54a49250fe4fb49890da6052beed46"/>
                      <w:lock w:val="sdtLocked"/>
                      <w:richText/>
                    </w:sdtPr>
                    <w:sdtContent>
                      <w:r>
                        <w:rPr>
                          <w:szCs w:val="24"/>
                        </w:rPr>
                        <w:t>80</w:t>
                      </w:r>
                    </w:sdtContent>
                  </w:sdt>
                  <w:r>
                    <w:rPr>
                      <w:szCs w:val="24"/>
                    </w:rPr>
                    <w:t>. Oro uostą valdanti įmonė užtikrina, kad žinomų tiekėjų saugumo programą ir jos įgyvendinimo tvarką tvirtintų žinomą tiekėją skiriančios oro uostą valdančios įmonės vardu veikiantis jos paskirtas ir tuo tikslu išmokytas asmuo. Kiti oro uosto atsargų saugumo kontrolės reikalavimai, kurių turi laikytis oro uostus valdančios įmonės, nustatyti:</w:t>
                  </w:r>
                </w:p>
                <w:sdt>
                  <w:sdtPr>
                    <w:alias w:val="80.1 pp."/>
                    <w:tag w:val="part_db85d3124ce9440ba85c910935480182"/>
                    <w:lock w:val="sdtLocked"/>
                    <w:richText/>
                  </w:sdtPr>
                  <w:sdtContent>
                    <w:p>
                      <w:pPr>
                        <w:ind w:firstLine="709"/>
                        <w:jc w:val="both"/>
                        <w:rPr>
                          <w:szCs w:val="24"/>
                          <w:lang w:eastAsia="lt-LT"/>
                        </w:rPr>
                      </w:pPr>
                      <w:sdt>
                        <w:sdtPr>
                          <w:alias w:val="Numeris"/>
                          <w:tag w:val="nr_db85d3124ce9440ba85c910935480182"/>
                          <w:lock w:val="sdtLocked"/>
                          <w:richText/>
                        </w:sdtPr>
                        <w:sdtContent>
                          <w:r>
                            <w:rPr>
                              <w:szCs w:val="24"/>
                              <w:lang w:eastAsia="lt-LT"/>
                            </w:rPr>
                            <w:t>80.1</w:t>
                          </w:r>
                        </w:sdtContent>
                      </w:sdt>
                      <w:r>
                        <w:rPr>
                          <w:szCs w:val="24"/>
                          <w:lang w:eastAsia="lt-LT"/>
                        </w:rPr>
                        <w:t>. Reglamento (EB) Nr. 300/2008 1 priedo 9 punkte;</w:t>
                      </w:r>
                    </w:p>
                  </w:sdtContent>
                </w:sdt>
                <w:sdt>
                  <w:sdtPr>
                    <w:alias w:val="80.2 pp."/>
                    <w:tag w:val="part_ebceb3c94cdd4740a187dcffed4e27c6"/>
                    <w:lock w:val="sdtLocked"/>
                    <w:richText/>
                  </w:sdtPr>
                  <w:sdtContent>
                    <w:p>
                      <w:pPr>
                        <w:ind w:firstLine="709"/>
                        <w:jc w:val="both"/>
                        <w:rPr>
                          <w:szCs w:val="24"/>
                          <w:lang w:eastAsia="lt-LT"/>
                        </w:rPr>
                      </w:pPr>
                      <w:sdt>
                        <w:sdtPr>
                          <w:alias w:val="Numeris"/>
                          <w:tag w:val="nr_ebceb3c94cdd4740a187dcffed4e27c6"/>
                          <w:lock w:val="sdtLocked"/>
                          <w:richText/>
                        </w:sdtPr>
                        <w:sdtContent>
                          <w:r>
                            <w:rPr>
                              <w:szCs w:val="24"/>
                              <w:lang w:eastAsia="lt-LT"/>
                            </w:rPr>
                            <w:t>80.2</w:t>
                          </w:r>
                        </w:sdtContent>
                      </w:sdt>
                      <w:r>
                        <w:rPr>
                          <w:szCs w:val="24"/>
                          <w:lang w:eastAsia="lt-LT"/>
                        </w:rPr>
                        <w:t>. Reglamento (EB) Nr. 272/2009 priedo A dalies 2 punkte (tikrinant oro uosto atsargas) ir H dalies 1.2 ir 2.3 punktuose;</w:t>
                      </w:r>
                    </w:p>
                  </w:sdtContent>
                </w:sdt>
                <w:sdt>
                  <w:sdtPr>
                    <w:alias w:val="80.3 pp."/>
                    <w:tag w:val="part_d0a5d70afc90459cb31263b1cebb1181"/>
                    <w:lock w:val="sdtLocked"/>
                    <w:richText/>
                  </w:sdtPr>
                  <w:sdtContent>
                    <w:p>
                      <w:pPr>
                        <w:ind w:firstLine="709"/>
                        <w:jc w:val="both"/>
                        <w:rPr>
                          <w:szCs w:val="24"/>
                          <w:lang w:eastAsia="lt-LT"/>
                        </w:rPr>
                      </w:pPr>
                      <w:sdt>
                        <w:sdtPr>
                          <w:alias w:val="Numeris"/>
                          <w:tag w:val="nr_d0a5d70afc90459cb31263b1cebb1181"/>
                          <w:lock w:val="sdtLocked"/>
                          <w:richText/>
                        </w:sdtPr>
                        <w:sdtContent>
                          <w:r>
                            <w:rPr>
                              <w:szCs w:val="24"/>
                              <w:lang w:eastAsia="lt-LT"/>
                            </w:rPr>
                            <w:t>80.3</w:t>
                          </w:r>
                        </w:sdtContent>
                      </w:sdt>
                      <w:r>
                        <w:rPr>
                          <w:szCs w:val="24"/>
                          <w:lang w:eastAsia="lt-LT"/>
                        </w:rPr>
                        <w:t xml:space="preserve">. Reglamento (ES) 2015/1998 priedo 9.0.2, 9.0.3, 9.1.1–9.1.3 ir 9.2 punktuose; </w:t>
                      </w:r>
                    </w:p>
                  </w:sdtContent>
                </w:sdt>
                <w:sdt>
                  <w:sdtPr>
                    <w:alias w:val="80.4 pp."/>
                    <w:tag w:val="part_06f217629e404337b9b6ea9b5908d117"/>
                    <w:lock w:val="sdtLocked"/>
                    <w:richText/>
                  </w:sdtPr>
                  <w:sdtContent>
                    <w:p>
                      <w:pPr>
                        <w:ind w:firstLine="709"/>
                        <w:jc w:val="both"/>
                        <w:rPr>
                          <w:szCs w:val="24"/>
                          <w:lang w:eastAsia="lt-LT"/>
                        </w:rPr>
                      </w:pPr>
                      <w:sdt>
                        <w:sdtPr>
                          <w:alias w:val="Numeris"/>
                          <w:tag w:val="nr_06f217629e404337b9b6ea9b5908d117"/>
                          <w:lock w:val="sdtLocked"/>
                          <w:richText/>
                        </w:sdtPr>
                        <w:sdtContent>
                          <w:r>
                            <w:rPr>
                              <w:szCs w:val="24"/>
                              <w:lang w:eastAsia="lt-LT"/>
                            </w:rPr>
                            <w:t>80.4</w:t>
                          </w:r>
                        </w:sdtContent>
                      </w:sdt>
                      <w:r>
                        <w:rPr>
                          <w:szCs w:val="24"/>
                          <w:lang w:eastAsia="lt-LT"/>
                        </w:rPr>
                        <w:t xml:space="preserve">. Sprendimo C(2015) 8005 priedo 9 skyriuje. </w:t>
                      </w:r>
                    </w:p>
                  </w:sdtContent>
                </w:sdt>
              </w:sdtContent>
            </w:sdt>
            <w:sdt>
              <w:sdtPr>
                <w:alias w:val="81 p."/>
                <w:tag w:val="part_0b9c7ecd83e04139a688b9cca54e2192"/>
                <w:lock w:val="sdtLocked"/>
                <w:richText/>
              </w:sdtPr>
              <w:sdtContent>
                <w:p>
                  <w:pPr>
                    <w:ind w:firstLine="709"/>
                    <w:jc w:val="both"/>
                    <w:rPr>
                      <w:szCs w:val="24"/>
                      <w:lang w:eastAsia="lt-LT"/>
                    </w:rPr>
                  </w:pPr>
                  <w:sdt>
                    <w:sdtPr>
                      <w:alias w:val="Numeris"/>
                      <w:tag w:val="nr_0b9c7ecd83e04139a688b9cca54e2192"/>
                      <w:lock w:val="sdtLocked"/>
                      <w:richText/>
                    </w:sdtPr>
                    <w:sdtContent>
                      <w:r>
                        <w:rPr>
                          <w:szCs w:val="24"/>
                          <w:lang w:eastAsia="lt-LT"/>
                        </w:rPr>
                        <w:t>81</w:t>
                      </w:r>
                    </w:sdtContent>
                  </w:sdt>
                  <w:r>
                    <w:rPr>
                      <w:szCs w:val="24"/>
                      <w:lang w:eastAsia="lt-LT"/>
                    </w:rPr>
                    <w:t xml:space="preserve">. Oro uosto atsargų saugumo kontrolės reikalavimai, kurių turi laikytis žinomi oro uosto atsargų tiekėjai, nustatyti Reglamento (ES) 2015/1998 priedo 9.1.4 punkte. </w:t>
                  </w:r>
                </w:p>
                <w:p>
                  <w:pPr>
                    <w:tabs>
                      <w:tab w:val="left" w:pos="7230"/>
                    </w:tabs>
                    <w:suppressAutoHyphens/>
                    <w:ind w:firstLine="709"/>
                    <w:jc w:val="both"/>
                    <w:rPr>
                      <w:szCs w:val="24"/>
                    </w:rPr>
                  </w:pPr>
                </w:p>
              </w:sdtContent>
            </w:sdt>
          </w:sdtContent>
        </w:sdt>
        <w:sdt>
          <w:sdtPr>
            <w:alias w:val="skyrius"/>
            <w:tag w:val="part_0819ae5cbe3a4b1a916503a22708ae69"/>
            <w:lock w:val="sdtLocked"/>
            <w:richText/>
          </w:sdtPr>
          <w:sdtContent>
            <w:p>
              <w:pPr>
                <w:tabs>
                  <w:tab w:val="left" w:pos="7230"/>
                </w:tabs>
                <w:suppressAutoHyphens/>
                <w:jc w:val="center"/>
                <w:rPr>
                  <w:b/>
                  <w:bCs/>
                  <w:szCs w:val="24"/>
                </w:rPr>
              </w:pPr>
              <w:sdt>
                <w:sdtPr>
                  <w:alias w:val="Numeris"/>
                  <w:tag w:val="nr_0819ae5cbe3a4b1a916503a22708ae69"/>
                  <w:lock w:val="sdtLocked"/>
                  <w:richText/>
                </w:sdtPr>
                <w:sdtContent>
                  <w:r>
                    <w:rPr>
                      <w:b/>
                      <w:bCs/>
                      <w:szCs w:val="24"/>
                    </w:rPr>
                    <w:t>XIV</w:t>
                  </w:r>
                </w:sdtContent>
              </w:sdt>
              <w:r>
                <w:rPr>
                  <w:b/>
                  <w:bCs/>
                  <w:szCs w:val="24"/>
                </w:rPr>
                <w:t xml:space="preserve"> SKYRIUS</w:t>
              </w:r>
            </w:p>
            <w:p>
              <w:pPr>
                <w:tabs>
                  <w:tab w:val="left" w:pos="7230"/>
                </w:tabs>
                <w:suppressAutoHyphens/>
                <w:jc w:val="center"/>
                <w:rPr>
                  <w:b/>
                  <w:bCs/>
                  <w:szCs w:val="24"/>
                </w:rPr>
              </w:pPr>
              <w:sdt>
                <w:sdtPr>
                  <w:alias w:val="Pavadinimas"/>
                  <w:tag w:val="title_0819ae5cbe3a4b1a916503a22708ae69"/>
                  <w:lock w:val="sdtLocked"/>
                  <w:richText/>
                </w:sdtPr>
                <w:sdtContent>
                  <w:r>
                    <w:rPr>
                      <w:b/>
                      <w:bCs/>
                      <w:szCs w:val="24"/>
                    </w:rPr>
                    <w:t>SKRYDŽIO METU TAIKOMOS SAUGUMO PRIEMONĖS</w:t>
                  </w:r>
                </w:sdtContent>
              </w:sdt>
            </w:p>
            <w:p>
              <w:pPr>
                <w:tabs>
                  <w:tab w:val="left" w:pos="7230"/>
                </w:tabs>
                <w:suppressAutoHyphens/>
                <w:ind w:firstLine="709"/>
                <w:jc w:val="center"/>
                <w:rPr>
                  <w:szCs w:val="24"/>
                </w:rPr>
              </w:pPr>
            </w:p>
            <w:sdt>
              <w:sdtPr>
                <w:alias w:val="82 p."/>
                <w:tag w:val="part_5f964b1d91db4210b71cfc7242364cd0"/>
                <w:lock w:val="sdtLocked"/>
                <w:richText/>
              </w:sdtPr>
              <w:sdtContent>
                <w:p>
                  <w:pPr>
                    <w:ind w:firstLine="709"/>
                    <w:jc w:val="both"/>
                    <w:rPr>
                      <w:szCs w:val="24"/>
                      <w:lang w:eastAsia="lt-LT"/>
                    </w:rPr>
                  </w:pPr>
                  <w:sdt>
                    <w:sdtPr>
                      <w:alias w:val="Numeris"/>
                      <w:tag w:val="nr_5f964b1d91db4210b71cfc7242364cd0"/>
                      <w:lock w:val="sdtLocked"/>
                      <w:richText/>
                    </w:sdtPr>
                    <w:sdtContent>
                      <w:r>
                        <w:rPr>
                          <w:szCs w:val="24"/>
                          <w:lang w:eastAsia="lt-LT"/>
                        </w:rPr>
                        <w:t>82</w:t>
                      </w:r>
                    </w:sdtContent>
                  </w:sdt>
                  <w:r>
                    <w:rPr>
                      <w:szCs w:val="24"/>
                      <w:lang w:eastAsia="lt-LT"/>
                    </w:rPr>
                    <w:t>. Skrydžio metu taikomos saugumo priemonės, kurių turi laikytis oro vežėjai, nustatyti Reglamento (EB) Nr. 300/2008 1 priedo 10 punkte.</w:t>
                  </w:r>
                </w:p>
                <w:p>
                  <w:pPr>
                    <w:ind w:firstLine="709"/>
                    <w:jc w:val="both"/>
                    <w:rPr>
                      <w:szCs w:val="24"/>
                      <w:lang w:eastAsia="lt-LT"/>
                    </w:rPr>
                  </w:pPr>
                </w:p>
              </w:sdtContent>
            </w:sdt>
          </w:sdtContent>
        </w:sdt>
        <w:sdt>
          <w:sdtPr>
            <w:alias w:val="skyrius"/>
            <w:tag w:val="part_74402cadbe7a491da5fef271a735d859"/>
            <w:lock w:val="sdtLocked"/>
            <w:richText/>
          </w:sdtPr>
          <w:sdtContent>
            <w:p>
              <w:pPr>
                <w:tabs>
                  <w:tab w:val="left" w:pos="7230"/>
                </w:tabs>
                <w:suppressAutoHyphens/>
                <w:jc w:val="center"/>
                <w:rPr>
                  <w:b/>
                  <w:bCs/>
                  <w:szCs w:val="24"/>
                </w:rPr>
              </w:pPr>
              <w:sdt>
                <w:sdtPr>
                  <w:alias w:val="Numeris"/>
                  <w:tag w:val="nr_74402cadbe7a491da5fef271a735d859"/>
                  <w:lock w:val="sdtLocked"/>
                  <w:richText/>
                </w:sdtPr>
                <w:sdtContent>
                  <w:r>
                    <w:rPr>
                      <w:b/>
                      <w:bCs/>
                      <w:szCs w:val="24"/>
                    </w:rPr>
                    <w:t>XV</w:t>
                  </w:r>
                </w:sdtContent>
              </w:sdt>
              <w:r>
                <w:rPr>
                  <w:b/>
                  <w:bCs/>
                  <w:szCs w:val="24"/>
                </w:rPr>
                <w:t xml:space="preserve"> SKYRIUS</w:t>
              </w:r>
            </w:p>
            <w:p>
              <w:pPr>
                <w:tabs>
                  <w:tab w:val="left" w:pos="7230"/>
                </w:tabs>
                <w:suppressAutoHyphens/>
                <w:jc w:val="center"/>
                <w:rPr>
                  <w:b/>
                  <w:bCs/>
                  <w:szCs w:val="24"/>
                </w:rPr>
              </w:pPr>
              <w:sdt>
                <w:sdtPr>
                  <w:alias w:val="Pavadinimas"/>
                  <w:tag w:val="title_74402cadbe7a491da5fef271a735d859"/>
                  <w:lock w:val="sdtLocked"/>
                  <w:richText/>
                </w:sdtPr>
                <w:sdtContent>
                  <w:r>
                    <w:rPr>
                      <w:b/>
                      <w:bCs/>
                      <w:szCs w:val="24"/>
                    </w:rPr>
                    <w:t>DARBUOTOJŲ ĮDARBINIMAS IR MOKYMAS</w:t>
                  </w:r>
                </w:sdtContent>
              </w:sdt>
            </w:p>
            <w:p>
              <w:pPr>
                <w:tabs>
                  <w:tab w:val="left" w:pos="7230"/>
                </w:tabs>
                <w:suppressAutoHyphens/>
                <w:ind w:firstLine="709"/>
                <w:jc w:val="center"/>
                <w:rPr>
                  <w:szCs w:val="24"/>
                </w:rPr>
              </w:pPr>
            </w:p>
            <w:sdt>
              <w:sdtPr>
                <w:alias w:val="83 p."/>
                <w:tag w:val="part_d78abba4e69a4e80997f78eacefcd8c6"/>
                <w:lock w:val="sdtLocked"/>
                <w:richText/>
              </w:sdtPr>
              <w:sdtContent>
                <w:p>
                  <w:pPr>
                    <w:ind w:firstLine="709"/>
                    <w:jc w:val="both"/>
                    <w:rPr>
                      <w:szCs w:val="24"/>
                      <w:lang w:eastAsia="lt-LT"/>
                    </w:rPr>
                  </w:pPr>
                  <w:sdt>
                    <w:sdtPr>
                      <w:alias w:val="Numeris"/>
                      <w:tag w:val="nr_d78abba4e69a4e80997f78eacefcd8c6"/>
                      <w:lock w:val="sdtLocked"/>
                      <w:richText/>
                    </w:sdtPr>
                    <w:sdtContent>
                      <w:r>
                        <w:rPr>
                          <w:szCs w:val="24"/>
                          <w:lang w:eastAsia="lt-LT"/>
                        </w:rPr>
                        <w:t>83</w:t>
                      </w:r>
                    </w:sdtContent>
                  </w:sdt>
                  <w:r>
                    <w:rPr>
                      <w:szCs w:val="24"/>
                      <w:lang w:eastAsia="lt-LT"/>
                    </w:rPr>
                    <w:t xml:space="preserve">. Darbuotojų, atsakingų už aviacijos saugumo priemonių taikymą ir (arba) atliekančių aviacijos saugumo patikrą, patekimo kontrolė ar kitokia saugumo kontrolė, įdarbinimo ir mokymo tvarka nustatyta NCASMP. </w:t>
                  </w:r>
                </w:p>
                <w:p>
                  <w:pPr>
                    <w:tabs>
                      <w:tab w:val="left" w:pos="7230"/>
                    </w:tabs>
                    <w:suppressAutoHyphens/>
                    <w:ind w:firstLine="709"/>
                    <w:jc w:val="center"/>
                    <w:rPr>
                      <w:szCs w:val="24"/>
                    </w:rPr>
                  </w:pPr>
                </w:p>
              </w:sdtContent>
            </w:sdt>
          </w:sdtContent>
        </w:sdt>
        <w:sdt>
          <w:sdtPr>
            <w:alias w:val="skyrius"/>
            <w:tag w:val="part_2a4de7d01ae848ea915141fa385cf6dd"/>
            <w:lock w:val="sdtLocked"/>
            <w:richText/>
          </w:sdtPr>
          <w:sdtContent>
            <w:p>
              <w:pPr>
                <w:tabs>
                  <w:tab w:val="left" w:pos="7230"/>
                </w:tabs>
                <w:suppressAutoHyphens/>
                <w:jc w:val="center"/>
                <w:rPr>
                  <w:b/>
                  <w:bCs/>
                  <w:szCs w:val="24"/>
                </w:rPr>
              </w:pPr>
              <w:sdt>
                <w:sdtPr>
                  <w:alias w:val="Numeris"/>
                  <w:tag w:val="nr_2a4de7d01ae848ea915141fa385cf6dd"/>
                  <w:lock w:val="sdtLocked"/>
                  <w:richText/>
                </w:sdtPr>
                <w:sdtContent>
                  <w:r>
                    <w:rPr>
                      <w:b/>
                      <w:bCs/>
                      <w:szCs w:val="24"/>
                    </w:rPr>
                    <w:t>XVI</w:t>
                  </w:r>
                </w:sdtContent>
              </w:sdt>
              <w:r>
                <w:rPr>
                  <w:b/>
                  <w:bCs/>
                  <w:szCs w:val="24"/>
                </w:rPr>
                <w:t xml:space="preserve"> SKYRIUS</w:t>
              </w:r>
            </w:p>
            <w:p>
              <w:pPr>
                <w:tabs>
                  <w:tab w:val="left" w:pos="7230"/>
                </w:tabs>
                <w:suppressAutoHyphens/>
                <w:jc w:val="center"/>
                <w:rPr>
                  <w:b/>
                  <w:bCs/>
                  <w:szCs w:val="24"/>
                </w:rPr>
              </w:pPr>
              <w:sdt>
                <w:sdtPr>
                  <w:alias w:val="Pavadinimas"/>
                  <w:tag w:val="title_2a4de7d01ae848ea915141fa385cf6dd"/>
                  <w:lock w:val="sdtLocked"/>
                  <w:richText/>
                </w:sdtPr>
                <w:sdtContent>
                  <w:r>
                    <w:rPr>
                      <w:b/>
                      <w:bCs/>
                      <w:szCs w:val="24"/>
                    </w:rPr>
                    <w:t>SAUGUMO ĮRANGA</w:t>
                  </w:r>
                </w:sdtContent>
              </w:sdt>
            </w:p>
            <w:p>
              <w:pPr>
                <w:tabs>
                  <w:tab w:val="left" w:pos="7230"/>
                </w:tabs>
                <w:suppressAutoHyphens/>
                <w:ind w:firstLine="709"/>
                <w:jc w:val="center"/>
                <w:rPr>
                  <w:szCs w:val="24"/>
                </w:rPr>
              </w:pPr>
            </w:p>
            <w:sdt>
              <w:sdtPr>
                <w:alias w:val="84 p."/>
                <w:tag w:val="part_8ced94ee803c4387b04c99e99067fffe"/>
                <w:lock w:val="sdtLocked"/>
                <w:richText/>
              </w:sdtPr>
              <w:sdtContent>
                <w:p>
                  <w:pPr>
                    <w:ind w:firstLine="709"/>
                    <w:jc w:val="both"/>
                    <w:rPr>
                      <w:szCs w:val="24"/>
                    </w:rPr>
                  </w:pPr>
                  <w:sdt>
                    <w:sdtPr>
                      <w:alias w:val="Numeris"/>
                      <w:tag w:val="nr_8ced94ee803c4387b04c99e99067fffe"/>
                      <w:lock w:val="sdtLocked"/>
                      <w:richText/>
                    </w:sdtPr>
                    <w:sdtContent>
                      <w:r>
                        <w:rPr>
                          <w:szCs w:val="24"/>
                        </w:rPr>
                        <w:t>84</w:t>
                      </w:r>
                    </w:sdtContent>
                  </w:sdt>
                  <w:r>
                    <w:rPr>
                      <w:szCs w:val="24"/>
                    </w:rPr>
                    <w:t xml:space="preserve">. Tais atvejais, kai saugumo įranga naudojama patikrinimams, patekimo kontrolei ir kitai saugumo kontrolei, oro uostus valdančios įmonės, oro vežėjai ir </w:t>
                  </w:r>
                  <w:r>
                    <w:rPr>
                      <w:szCs w:val="24"/>
                      <w:lang w:eastAsia="lt-LT"/>
                    </w:rPr>
                    <w:t xml:space="preserve">aviacijos saugumo priemones taikantys </w:t>
                  </w:r>
                  <w:r>
                    <w:rPr>
                      <w:szCs w:val="24"/>
                    </w:rPr>
                    <w:t>subjektai:</w:t>
                  </w:r>
                </w:p>
                <w:sdt>
                  <w:sdtPr>
                    <w:alias w:val="84.1 pp."/>
                    <w:tag w:val="part_f6596ecb15c747a58325f5d52df71399"/>
                    <w:lock w:val="sdtLocked"/>
                    <w:richText/>
                  </w:sdtPr>
                  <w:sdtContent>
                    <w:p>
                      <w:pPr>
                        <w:ind w:firstLine="709"/>
                        <w:jc w:val="both"/>
                        <w:rPr>
                          <w:szCs w:val="24"/>
                        </w:rPr>
                      </w:pPr>
                      <w:sdt>
                        <w:sdtPr>
                          <w:alias w:val="Numeris"/>
                          <w:tag w:val="nr_f6596ecb15c747a58325f5d52df71399"/>
                          <w:lock w:val="sdtLocked"/>
                          <w:richText/>
                        </w:sdtPr>
                        <w:sdtContent>
                          <w:r>
                            <w:rPr>
                              <w:szCs w:val="24"/>
                            </w:rPr>
                            <w:t>84.1</w:t>
                          </w:r>
                        </w:sdtContent>
                      </w:sdt>
                      <w:r>
                        <w:rPr>
                          <w:szCs w:val="24"/>
                        </w:rPr>
                        <w:t>. turi laikytis reikalavimų, kurie nustatyti:</w:t>
                      </w:r>
                    </w:p>
                    <w:sdt>
                      <w:sdtPr>
                        <w:alias w:val="84.1.1 pp."/>
                        <w:tag w:val="part_1cc91a344b15462d8fbce78f40712c32"/>
                        <w:lock w:val="sdtLocked"/>
                        <w:richText/>
                      </w:sdtPr>
                      <w:sdtContent>
                        <w:p>
                          <w:pPr>
                            <w:ind w:firstLine="709"/>
                            <w:jc w:val="both"/>
                            <w:rPr>
                              <w:szCs w:val="24"/>
                            </w:rPr>
                          </w:pPr>
                          <w:sdt>
                            <w:sdtPr>
                              <w:alias w:val="Numeris"/>
                              <w:tag w:val="nr_1cc91a344b15462d8fbce78f40712c32"/>
                              <w:lock w:val="sdtLocked"/>
                              <w:richText/>
                            </w:sdtPr>
                            <w:sdtContent>
                              <w:r>
                                <w:rPr>
                                  <w:szCs w:val="24"/>
                                </w:rPr>
                                <w:t>84.1.1</w:t>
                              </w:r>
                            </w:sdtContent>
                          </w:sdt>
                          <w:r>
                            <w:rPr>
                              <w:szCs w:val="24"/>
                            </w:rPr>
                            <w:t>. Reglamento (EB) Nr. 300/2008 1 priedo 12 punkte;</w:t>
                          </w:r>
                        </w:p>
                      </w:sdtContent>
                    </w:sdt>
                    <w:sdt>
                      <w:sdtPr>
                        <w:alias w:val="84.1.2 pp."/>
                        <w:tag w:val="part_5eb0be7fb4ec4c9aa8f283a1e9eb73b0"/>
                        <w:lock w:val="sdtLocked"/>
                        <w:richText/>
                      </w:sdtPr>
                      <w:sdtContent>
                        <w:p>
                          <w:pPr>
                            <w:ind w:firstLine="709"/>
                            <w:jc w:val="both"/>
                            <w:rPr>
                              <w:szCs w:val="24"/>
                            </w:rPr>
                          </w:pPr>
                          <w:sdt>
                            <w:sdtPr>
                              <w:alias w:val="Numeris"/>
                              <w:tag w:val="nr_5eb0be7fb4ec4c9aa8f283a1e9eb73b0"/>
                              <w:lock w:val="sdtLocked"/>
                              <w:richText/>
                            </w:sdtPr>
                            <w:sdtContent>
                              <w:r>
                                <w:rPr>
                                  <w:szCs w:val="24"/>
                                </w:rPr>
                                <w:t>84.1.2</w:t>
                              </w:r>
                            </w:sdtContent>
                          </w:sdt>
                          <w:r>
                            <w:rPr>
                              <w:szCs w:val="24"/>
                            </w:rPr>
                            <w:t xml:space="preserve">. Reglamento (ES) 2015/1998 priedo 12 punkte; </w:t>
                          </w:r>
                        </w:p>
                      </w:sdtContent>
                    </w:sdt>
                    <w:sdt>
                      <w:sdtPr>
                        <w:alias w:val="84.1.3 pp."/>
                        <w:tag w:val="part_75bc83b9f4c74e11ac7a4774c521c287"/>
                        <w:lock w:val="sdtLocked"/>
                        <w:richText/>
                      </w:sdtPr>
                      <w:sdtContent>
                        <w:p>
                          <w:pPr>
                            <w:ind w:firstLine="709"/>
                            <w:jc w:val="both"/>
                            <w:rPr>
                              <w:szCs w:val="24"/>
                            </w:rPr>
                          </w:pPr>
                          <w:sdt>
                            <w:sdtPr>
                              <w:alias w:val="Numeris"/>
                              <w:tag w:val="nr_75bc83b9f4c74e11ac7a4774c521c287"/>
                              <w:lock w:val="sdtLocked"/>
                              <w:richText/>
                            </w:sdtPr>
                            <w:sdtContent>
                              <w:r>
                                <w:rPr>
                                  <w:szCs w:val="24"/>
                                </w:rPr>
                                <w:t>84.1.3</w:t>
                              </w:r>
                            </w:sdtContent>
                          </w:sdt>
                          <w:r>
                            <w:rPr>
                              <w:szCs w:val="24"/>
                            </w:rPr>
                            <w:t xml:space="preserve">. Sprendimo C(2015) 8005 priedo 12 skyriuje; </w:t>
                          </w:r>
                        </w:p>
                      </w:sdtContent>
                    </w:sdt>
                  </w:sdtContent>
                </w:sdt>
                <w:sdt>
                  <w:sdtPr>
                    <w:alias w:val="84.2 pp."/>
                    <w:tag w:val="part_cf8c8825281c48a492b6d7a9fcbf0f6f"/>
                    <w:lock w:val="sdtLocked"/>
                    <w:richText/>
                  </w:sdtPr>
                  <w:sdtContent>
                    <w:p>
                      <w:pPr>
                        <w:ind w:firstLine="709"/>
                        <w:jc w:val="both"/>
                        <w:rPr>
                          <w:szCs w:val="24"/>
                        </w:rPr>
                      </w:pPr>
                      <w:sdt>
                        <w:sdtPr>
                          <w:alias w:val="Numeris"/>
                          <w:tag w:val="nr_cf8c8825281c48a492b6d7a9fcbf0f6f"/>
                          <w:lock w:val="sdtLocked"/>
                          <w:richText/>
                        </w:sdtPr>
                        <w:sdtContent>
                          <w:r>
                            <w:rPr>
                              <w:szCs w:val="24"/>
                            </w:rPr>
                            <w:t>84.2</w:t>
                          </w:r>
                        </w:sdtContent>
                      </w:sdt>
                      <w:r>
                        <w:rPr>
                          <w:szCs w:val="24"/>
                        </w:rPr>
                        <w:t>. aviacijos saugumo programose turi nurodyti naudojamos saugumo įrangos tipus, įrangos skaičių ir jos buvimo vietas;</w:t>
                      </w:r>
                    </w:p>
                  </w:sdtContent>
                </w:sdt>
                <w:sdt>
                  <w:sdtPr>
                    <w:alias w:val="84.3 pp."/>
                    <w:tag w:val="part_c026924961bc43b49a4431eecb36d48f"/>
                    <w:lock w:val="sdtLocked"/>
                    <w:richText/>
                  </w:sdtPr>
                  <w:sdtContent>
                    <w:p>
                      <w:pPr>
                        <w:widowControl w:val="0"/>
                        <w:tabs>
                          <w:tab w:val="left" w:pos="7230"/>
                        </w:tabs>
                        <w:ind w:firstLine="709"/>
                        <w:jc w:val="both"/>
                        <w:rPr>
                          <w:szCs w:val="24"/>
                        </w:rPr>
                      </w:pPr>
                      <w:sdt>
                        <w:sdtPr>
                          <w:alias w:val="Numeris"/>
                          <w:tag w:val="nr_c026924961bc43b49a4431eecb36d48f"/>
                          <w:lock w:val="sdtLocked"/>
                          <w:richText/>
                        </w:sdtPr>
                        <w:sdtContent>
                          <w:r>
                            <w:rPr>
                              <w:szCs w:val="24"/>
                            </w:rPr>
                            <w:t>84.3</w:t>
                          </w:r>
                        </w:sdtContent>
                      </w:sdt>
                      <w:r>
                        <w:rPr>
                          <w:szCs w:val="24"/>
                        </w:rPr>
                        <w:t>. įsigiję saugumo įrangą, turi numatyti, kas atliks saugumo įrangos techninę priežiūrą, sudaryti saugumo įrangos techninės priežiūros darbų atlikimo grafikus ir užtikrinti periodinius kiekvieno saugumo įrenginio bandymus ir (ar) patikrinimus;</w:t>
                      </w:r>
                    </w:p>
                  </w:sdtContent>
                </w:sdt>
                <w:sdt>
                  <w:sdtPr>
                    <w:alias w:val="84.4 pp."/>
                    <w:tag w:val="part_89050c31d43e4a77a5053401cc6e9674"/>
                    <w:lock w:val="sdtLocked"/>
                    <w:richText/>
                  </w:sdtPr>
                  <w:sdtContent>
                    <w:p>
                      <w:pPr>
                        <w:ind w:firstLine="709"/>
                        <w:jc w:val="both"/>
                        <w:rPr>
                          <w:szCs w:val="24"/>
                        </w:rPr>
                      </w:pPr>
                      <w:sdt>
                        <w:sdtPr>
                          <w:alias w:val="Numeris"/>
                          <w:tag w:val="nr_89050c31d43e4a77a5053401cc6e9674"/>
                          <w:lock w:val="sdtLocked"/>
                          <w:richText/>
                        </w:sdtPr>
                        <w:sdtContent>
                          <w:r>
                            <w:rPr>
                              <w:szCs w:val="24"/>
                            </w:rPr>
                            <w:t>84.4</w:t>
                          </w:r>
                        </w:sdtContent>
                      </w:sdt>
                      <w:r>
                        <w:rPr>
                          <w:szCs w:val="24"/>
                        </w:rPr>
                        <w:t>. turi užtikrinti, kad techninę priežiūrą ir remontą atliktų kvalifikuoti asmenys pagal saugumo įrangos gamintojo reikalavimus; keičiant įrangos mazgus ar programinę įrangą, turi būti įsitikinama, kad tai nepadarys neigiamos įtakos tinkamam saugumo įrangos veikimui;</w:t>
                      </w:r>
                    </w:p>
                  </w:sdtContent>
                </w:sdt>
                <w:sdt>
                  <w:sdtPr>
                    <w:alias w:val="84.5 pp."/>
                    <w:tag w:val="part_5f43c65a04834fa7b81b6581d04a2c19"/>
                    <w:lock w:val="sdtLocked"/>
                    <w:richText/>
                  </w:sdtPr>
                  <w:sdtContent>
                    <w:p>
                      <w:pPr>
                        <w:ind w:firstLine="709"/>
                        <w:jc w:val="both"/>
                        <w:rPr>
                          <w:szCs w:val="24"/>
                        </w:rPr>
                      </w:pPr>
                      <w:sdt>
                        <w:sdtPr>
                          <w:alias w:val="Numeris"/>
                          <w:tag w:val="nr_5f43c65a04834fa7b81b6581d04a2c19"/>
                          <w:lock w:val="sdtLocked"/>
                          <w:richText/>
                        </w:sdtPr>
                        <w:sdtContent>
                          <w:r>
                            <w:rPr>
                              <w:szCs w:val="24"/>
                            </w:rPr>
                            <w:t>84.5</w:t>
                          </w:r>
                        </w:sdtContent>
                      </w:sdt>
                      <w:r>
                        <w:rPr>
                          <w:szCs w:val="24"/>
                        </w:rPr>
                        <w:t>. turi užtikrinti, kad saugumo įranga būtų naudojama tik tuo atveju, jeigu ji atitinka Lietuvos Respublikoje jai taikomus standartus ir Lietuvos Respublikos sveikatos apsaugos ministerijos nustatytus saugumo įrangos reikalavimus, o Programos 5.1.2.7 papunktyje nurodytu atveju saugumo įrangos techninės specifikacijos turi būti suderintos ir su Agentūra.</w:t>
                      </w:r>
                    </w:p>
                    <w:p>
                      <w:pPr>
                        <w:ind w:firstLine="709"/>
                        <w:jc w:val="both"/>
                        <w:rPr>
                          <w:szCs w:val="24"/>
                        </w:rPr>
                      </w:pPr>
                    </w:p>
                  </w:sdtContent>
                </w:sdt>
              </w:sdtContent>
            </w:sdt>
          </w:sdtContent>
        </w:sdt>
        <w:sdt>
          <w:sdtPr>
            <w:alias w:val="skyrius"/>
            <w:tag w:val="part_295330dd36be4ce995a6d47b8777259c"/>
            <w:lock w:val="sdtLocked"/>
            <w:richText/>
          </w:sdtPr>
          <w:sdtContent>
            <w:p>
              <w:pPr>
                <w:tabs>
                  <w:tab w:val="left" w:pos="7230"/>
                </w:tabs>
                <w:suppressAutoHyphens/>
                <w:jc w:val="center"/>
                <w:rPr>
                  <w:b/>
                  <w:bCs/>
                  <w:szCs w:val="24"/>
                </w:rPr>
              </w:pPr>
              <w:sdt>
                <w:sdtPr>
                  <w:alias w:val="Numeris"/>
                  <w:tag w:val="nr_295330dd36be4ce995a6d47b8777259c"/>
                  <w:lock w:val="sdtLocked"/>
                  <w:richText/>
                </w:sdtPr>
                <w:sdtContent>
                  <w:r>
                    <w:rPr>
                      <w:b/>
                      <w:bCs/>
                      <w:szCs w:val="24"/>
                    </w:rPr>
                    <w:t>XVII</w:t>
                  </w:r>
                </w:sdtContent>
              </w:sdt>
              <w:r>
                <w:rPr>
                  <w:b/>
                  <w:bCs/>
                  <w:szCs w:val="24"/>
                </w:rPr>
                <w:t xml:space="preserve"> SKYRIUS</w:t>
              </w:r>
            </w:p>
            <w:p>
              <w:pPr>
                <w:tabs>
                  <w:tab w:val="left" w:pos="7230"/>
                </w:tabs>
                <w:suppressAutoHyphens/>
                <w:jc w:val="center"/>
                <w:rPr>
                  <w:b/>
                  <w:bCs/>
                  <w:szCs w:val="24"/>
                </w:rPr>
              </w:pPr>
              <w:sdt>
                <w:sdtPr>
                  <w:alias w:val="Pavadinimas"/>
                  <w:tag w:val="title_295330dd36be4ce995a6d47b8777259c"/>
                  <w:lock w:val="sdtLocked"/>
                  <w:richText/>
                </w:sdtPr>
                <w:sdtContent>
                  <w:r>
                    <w:rPr>
                      <w:b/>
                      <w:bCs/>
                      <w:szCs w:val="24"/>
                    </w:rPr>
                    <w:t>VEIKSMAI YPATINGOMIS APLINKYBĖMIS</w:t>
                  </w:r>
                </w:sdtContent>
              </w:sdt>
            </w:p>
            <w:p>
              <w:pPr>
                <w:tabs>
                  <w:tab w:val="left" w:pos="7230"/>
                </w:tabs>
                <w:suppressAutoHyphens/>
                <w:ind w:firstLine="709"/>
                <w:jc w:val="center"/>
                <w:rPr>
                  <w:b/>
                  <w:bCs/>
                  <w:szCs w:val="24"/>
                </w:rPr>
              </w:pPr>
            </w:p>
            <w:sdt>
              <w:sdtPr>
                <w:alias w:val="85 p."/>
                <w:tag w:val="part_4f9745e9dce9446f8ff0ea07e68cfc87"/>
                <w:lock w:val="sdtLocked"/>
                <w:richText/>
              </w:sdtPr>
              <w:sdtContent>
                <w:p>
                  <w:pPr>
                    <w:ind w:firstLine="709"/>
                    <w:jc w:val="both"/>
                    <w:rPr>
                      <w:szCs w:val="24"/>
                    </w:rPr>
                  </w:pPr>
                  <w:sdt>
                    <w:sdtPr>
                      <w:alias w:val="Numeris"/>
                      <w:tag w:val="nr_4f9745e9dce9446f8ff0ea07e68cfc87"/>
                      <w:lock w:val="sdtLocked"/>
                      <w:richText/>
                    </w:sdtPr>
                    <w:sdtContent>
                      <w:r>
                        <w:rPr>
                          <w:szCs w:val="24"/>
                        </w:rPr>
                        <w:t>85</w:t>
                      </w:r>
                    </w:sdtContent>
                  </w:sdt>
                  <w:r>
                    <w:rPr>
                      <w:szCs w:val="24"/>
                    </w:rPr>
                    <w:t>. Oro uostą valdanti įmonė, kurios valdomo oro uosto teritorijoje nutūpė orlaivis, patyręs neteisėtą veiką, turi imtis nustatytų veiksmų pagal Programos 87 punkte nurodytą veiksmų ypatingomis aplinkybėmis planą ir Aprašo VI–VIII skyrių nuostatas, kad apsaugotų keleivius ir orlaivio įgulos narius, kol bus galima tęsti kelionę.</w:t>
                  </w:r>
                </w:p>
              </w:sdtContent>
            </w:sdt>
            <w:sdt>
              <w:sdtPr>
                <w:alias w:val="86 p."/>
                <w:tag w:val="part_c8c9dc68675e4f35bec3d5864f75f515"/>
                <w:lock w:val="sdtLocked"/>
                <w:richText/>
              </w:sdtPr>
              <w:sdtContent>
                <w:p>
                  <w:pPr>
                    <w:ind w:firstLine="709"/>
                    <w:jc w:val="both"/>
                    <w:rPr>
                      <w:szCs w:val="24"/>
                    </w:rPr>
                  </w:pPr>
                  <w:sdt>
                    <w:sdtPr>
                      <w:alias w:val="Numeris"/>
                      <w:tag w:val="nr_c8c9dc68675e4f35bec3d5864f75f515"/>
                      <w:lock w:val="sdtLocked"/>
                      <w:richText/>
                    </w:sdtPr>
                    <w:sdtContent>
                      <w:r>
                        <w:rPr>
                          <w:szCs w:val="24"/>
                        </w:rPr>
                        <w:t>86</w:t>
                      </w:r>
                    </w:sdtContent>
                  </w:sdt>
                  <w:r>
                    <w:rPr>
                      <w:szCs w:val="24"/>
                    </w:rPr>
                    <w:t>. Oro uostus valdančios įmonės, vadovaudamosi ICAO 8973 dokumento 17 skyriuje nustatytomis rekomendacijomis ir atsižvelgdamos į Aprašo VI–VIII skyrių nuostatas, rengia veiksmų ypatingomis aplinkybėmis planus, kuriuose numato:</w:t>
                  </w:r>
                </w:p>
                <w:sdt>
                  <w:sdtPr>
                    <w:alias w:val="86.1 pp."/>
                    <w:tag w:val="part_07e30ba979ec4cb8acb1257ad039cbc6"/>
                    <w:lock w:val="sdtLocked"/>
                    <w:richText/>
                  </w:sdtPr>
                  <w:sdtContent>
                    <w:p>
                      <w:pPr>
                        <w:ind w:firstLine="709"/>
                        <w:jc w:val="both"/>
                        <w:rPr>
                          <w:szCs w:val="24"/>
                          <w:lang w:eastAsia="lt-LT"/>
                        </w:rPr>
                      </w:pPr>
                      <w:sdt>
                        <w:sdtPr>
                          <w:alias w:val="Numeris"/>
                          <w:tag w:val="nr_07e30ba979ec4cb8acb1257ad039cbc6"/>
                          <w:lock w:val="sdtLocked"/>
                          <w:richText/>
                        </w:sdtPr>
                        <w:sdtContent>
                          <w:r>
                            <w:rPr>
                              <w:szCs w:val="24"/>
                              <w:lang w:eastAsia="lt-LT"/>
                            </w:rPr>
                            <w:t>86.1</w:t>
                          </w:r>
                        </w:sdtContent>
                      </w:sdt>
                      <w:r>
                        <w:rPr>
                          <w:szCs w:val="24"/>
                          <w:lang w:eastAsia="lt-LT"/>
                        </w:rPr>
                        <w:t>. keleivių, bagažo, krovinių, pašto, orlaivių atsargų ir oro uostų atsargų patikrinimo iš naujo sąlygas ir tvarką paskelbus vidutinį, aukštą ar aukščiausią grėsmės lygį;</w:t>
                      </w:r>
                    </w:p>
                  </w:sdtContent>
                </w:sdt>
                <w:sdt>
                  <w:sdtPr>
                    <w:alias w:val="86.2 pp."/>
                    <w:tag w:val="part_8f16d10c1d8d4d918f7f2239403d8322"/>
                    <w:lock w:val="sdtLocked"/>
                    <w:richText/>
                  </w:sdtPr>
                  <w:sdtContent>
                    <w:p>
                      <w:pPr>
                        <w:ind w:firstLine="709"/>
                        <w:jc w:val="both"/>
                        <w:rPr>
                          <w:szCs w:val="24"/>
                          <w:lang w:eastAsia="lt-LT"/>
                        </w:rPr>
                      </w:pPr>
                      <w:sdt>
                        <w:sdtPr>
                          <w:alias w:val="Numeris"/>
                          <w:tag w:val="nr_8f16d10c1d8d4d918f7f2239403d8322"/>
                          <w:lock w:val="sdtLocked"/>
                          <w:richText/>
                        </w:sdtPr>
                        <w:sdtContent>
                          <w:r>
                            <w:rPr>
                              <w:szCs w:val="24"/>
                              <w:lang w:eastAsia="lt-LT"/>
                            </w:rPr>
                            <w:t>86.2</w:t>
                          </w:r>
                        </w:sdtContent>
                      </w:sdt>
                      <w:r>
                        <w:rPr>
                          <w:szCs w:val="24"/>
                          <w:lang w:eastAsia="lt-LT"/>
                        </w:rPr>
                        <w:t>. veiksmus, kurių imamasi orlaivio užgrobimo ar sabotažo atveju ore ir (ar) oro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86.3 pp."/>
                    <w:tag w:val="part_29efe50ae1dd49b68d5dbed31111a8ee"/>
                    <w:lock w:val="sdtLocked"/>
                    <w:richText/>
                  </w:sdtPr>
                  <w:sdtContent>
                    <w:p>
                      <w:pPr>
                        <w:ind w:firstLine="709"/>
                        <w:jc w:val="both"/>
                        <w:rPr>
                          <w:szCs w:val="24"/>
                          <w:lang w:eastAsia="lt-LT"/>
                        </w:rPr>
                      </w:pPr>
                      <w:sdt>
                        <w:sdtPr>
                          <w:alias w:val="Numeris"/>
                          <w:tag w:val="nr_29efe50ae1dd49b68d5dbed31111a8ee"/>
                          <w:lock w:val="sdtLocked"/>
                          <w:richText/>
                        </w:sdtPr>
                        <w:sdtContent>
                          <w:r>
                            <w:rPr>
                              <w:szCs w:val="24"/>
                              <w:lang w:eastAsia="lt-LT"/>
                            </w:rPr>
                            <w:t>86.3</w:t>
                          </w:r>
                        </w:sdtContent>
                      </w:sdt>
                      <w:r>
                        <w:rPr>
                          <w:szCs w:val="24"/>
                          <w:lang w:eastAsia="lt-LT"/>
                        </w:rPr>
                        <w:t>. veiksmus, kurių imamasi orlaivio ar oro uosto objektų užpuolimo ir (ar) užgrobimo atveju ant žemės;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86.4 pp."/>
                    <w:tag w:val="part_d4a4ea0d50f64515982cdad775f6e026"/>
                    <w:lock w:val="sdtLocked"/>
                    <w:richText/>
                  </w:sdtPr>
                  <w:sdtContent>
                    <w:p>
                      <w:pPr>
                        <w:ind w:firstLine="709"/>
                        <w:jc w:val="both"/>
                      </w:pPr>
                      <w:sdt>
                        <w:sdtPr>
                          <w:alias w:val="Numeris"/>
                          <w:tag w:val="nr_d4a4ea0d50f64515982cdad775f6e026"/>
                          <w:lock w:val="sdtLocked"/>
                          <w:richText/>
                        </w:sdtPr>
                        <w:sdtContent>
                          <w:r>
                            <w:rPr>
                              <w:szCs w:val="24"/>
                              <w:lang w:eastAsia="lt-LT"/>
                            </w:rPr>
                            <w:t>86.4</w:t>
                          </w:r>
                        </w:sdtContent>
                      </w:sdt>
                      <w:r>
                        <w:rPr>
                          <w:szCs w:val="24"/>
                          <w:lang w:eastAsia="lt-LT"/>
                        </w:rPr>
                        <w:t>. veiksmus aptikus daiktą, panašų į sprogstamąjį įtaisą, ar kitą pavojingą daiktą oro uoste ar orlaivyje;</w:t>
                      </w:r>
                    </w:p>
                  </w:sdtContent>
                </w:sdt>
                <w:sdt>
                  <w:sdtPr>
                    <w:alias w:val="86.5 pp."/>
                    <w:tag w:val="part_8fca434d4fbd449582404ae3e8ee5b9b"/>
                    <w:lock w:val="sdtLocked"/>
                    <w:richText/>
                  </w:sdtPr>
                  <w:sdtContent>
                    <w:p>
                      <w:pPr>
                        <w:tabs>
                          <w:tab w:val="left" w:pos="993"/>
                        </w:tabs>
                        <w:spacing w:line="280" w:lineRule="atLeast"/>
                        <w:ind w:firstLine="709"/>
                        <w:jc w:val="both"/>
                        <w:rPr>
                          <w:szCs w:val="24"/>
                          <w:lang w:eastAsia="lt-LT"/>
                        </w:rPr>
                      </w:pPr>
                      <w:sdt>
                        <w:sdtPr>
                          <w:alias w:val="Numeris"/>
                          <w:tag w:val="nr_8fca434d4fbd449582404ae3e8ee5b9b"/>
                          <w:lock w:val="sdtLocked"/>
                          <w:richText/>
                        </w:sdtPr>
                        <w:sdtContent>
                          <w:r>
                            <w:rPr>
                              <w:rFonts w:eastAsia="Calibri"/>
                              <w:color w:val="000000"/>
                              <w:szCs w:val="24"/>
                              <w:lang w:eastAsia="lt-LT"/>
                            </w:rPr>
                            <w:t>86.5</w:t>
                          </w:r>
                        </w:sdtContent>
                      </w:sdt>
                      <w:r>
                        <w:rPr>
                          <w:rFonts w:eastAsia="Calibri"/>
                          <w:color w:val="000000"/>
                          <w:szCs w:val="24"/>
                          <w:lang w:eastAsia="lt-LT"/>
                        </w:rPr>
                        <w:t>. veiksmus, kurių imamasi gavus pranešimą apie dėl nenumatytų aplinkybių nusileisiantį orlaivį, skrendantį iš šalių, kurioms taikomos sankcijos, arba į 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Content>
            </w:sdt>
            <w:sdt>
              <w:sdtPr>
                <w:alias w:val="87 p."/>
                <w:tag w:val="part_b1ea9ea10228402b80c5e147638ad0e8"/>
                <w:lock w:val="sdtLocked"/>
                <w:richText/>
              </w:sdtPr>
              <w:sdtContent>
                <w:p>
                  <w:pPr>
                    <w:tabs>
                      <w:tab w:val="left" w:pos="7230"/>
                    </w:tabs>
                    <w:ind w:firstLine="709"/>
                    <w:jc w:val="both"/>
                    <w:rPr>
                      <w:szCs w:val="24"/>
                    </w:rPr>
                  </w:pPr>
                  <w:sdt>
                    <w:sdtPr>
                      <w:alias w:val="Numeris"/>
                      <w:tag w:val="nr_b1ea9ea10228402b80c5e147638ad0e8"/>
                      <w:lock w:val="sdtLocked"/>
                      <w:richText/>
                    </w:sdtPr>
                    <w:sdtContent>
                      <w:r>
                        <w:rPr>
                          <w:szCs w:val="24"/>
                        </w:rPr>
                        <w:t>87</w:t>
                      </w:r>
                    </w:sdtContent>
                  </w:sdt>
                  <w:r>
                    <w:rPr>
                      <w:szCs w:val="24"/>
                    </w:rPr>
                    <w:t xml:space="preserve">. Oro uostus valdančios įmonės suderina veiksmų ypatingomis aplinkybėmis planus su oro vežėjais, </w:t>
                  </w:r>
                  <w:r>
                    <w:rPr>
                      <w:szCs w:val="24"/>
                      <w:lang w:eastAsia="lt-LT"/>
                    </w:rPr>
                    <w:t xml:space="preserve">aviacijos saugumo priemones taikančiais </w:t>
                  </w:r>
                  <w:r>
                    <w:rPr>
                      <w:szCs w:val="24"/>
                    </w:rPr>
                    <w:t>subjektais ir valstybės institucijomis, kurios atlieka šiuose planuose numatytas funkcijas.</w:t>
                  </w:r>
                </w:p>
              </w:sdtContent>
            </w:sdt>
            <w:sdt>
              <w:sdtPr>
                <w:alias w:val="87-1 p."/>
                <w:tag w:val="part_05f6da0550f14994a7e8ee633c1566fd"/>
                <w:lock w:val="sdtLocked"/>
                <w:richText/>
              </w:sdtPr>
              <w:sdtContent>
                <w:p>
                  <w:pPr>
                    <w:ind w:firstLine="709"/>
                    <w:jc w:val="both"/>
                    <w:rPr>
                      <w:szCs w:val="24"/>
                    </w:rPr>
                  </w:pPr>
                  <w:sdt>
                    <w:sdtPr>
                      <w:alias w:val="Numeris"/>
                      <w:tag w:val="nr_05f6da0550f14994a7e8ee633c1566fd"/>
                      <w:lock w:val="sdtLocked"/>
                      <w:richText/>
                    </w:sdtPr>
                    <w:sdtContent>
                      <w:r>
                        <w:rPr>
                          <w:szCs w:val="24"/>
                          <w:lang w:eastAsia="lt-LT"/>
                        </w:rPr>
                        <w:t>87</w:t>
                      </w:r>
                      <w:r>
                        <w:rPr>
                          <w:szCs w:val="24"/>
                          <w:vertAlign w:val="superscript"/>
                          <w:lang w:eastAsia="lt-LT"/>
                        </w:rPr>
                        <w:t>1</w:t>
                      </w:r>
                    </w:sdtContent>
                  </w:sdt>
                  <w:r>
                    <w:rPr>
                      <w:szCs w:val="24"/>
                      <w:lang w:eastAsia="lt-LT"/>
                    </w:rPr>
                    <w:t>. Oro uostus valdančios įmonės privalo užtikrinti, kad būtų skiriami finansiniai, žmogiškieji, techniniai ir infrastruktūros ištekliai veiksmų ypatingomis aplinkybėmis planams, nurodytiems Programos 85–87 punktuose, įgyvendinti, siekiant apsaugoti civilinę aviaciją nuo neteisėtos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88 p."/>
                <w:tag w:val="part_db7580b5d7d14bde98fb7e0aaabba447"/>
                <w:lock w:val="sdtLocked"/>
                <w:richText/>
              </w:sdtPr>
              <w:sdtContent>
                <w:p>
                  <w:pPr>
                    <w:ind w:firstLine="709"/>
                    <w:jc w:val="both"/>
                    <w:rPr>
                      <w:szCs w:val="24"/>
                      <w:lang w:eastAsia="lt-LT"/>
                    </w:rPr>
                  </w:pPr>
                  <w:sdt>
                    <w:sdtPr>
                      <w:alias w:val="Numeris"/>
                      <w:tag w:val="nr_db7580b5d7d14bde98fb7e0aaabba447"/>
                      <w:lock w:val="sdtLocked"/>
                      <w:richText/>
                    </w:sdtPr>
                    <w:sdtContent>
                      <w:r>
                        <w:rPr>
                          <w:szCs w:val="24"/>
                          <w:lang w:eastAsia="lt-LT"/>
                        </w:rPr>
                        <w:t>88</w:t>
                      </w:r>
                    </w:sdtContent>
                  </w:sdt>
                  <w:r>
                    <w:rPr>
                      <w:szCs w:val="24"/>
                      <w:lang w:eastAsia="lt-LT"/>
                    </w:rPr>
                    <w:t>. Oro uostus valdančios įmonės:</w:t>
                  </w:r>
                </w:p>
                <w:sdt>
                  <w:sdtPr>
                    <w:alias w:val="88.1 pp."/>
                    <w:tag w:val="part_696be41baba84d1eaa8a70d15cbb31d2"/>
                    <w:lock w:val="sdtLocked"/>
                    <w:richText/>
                  </w:sdtPr>
                  <w:sdtContent>
                    <w:p>
                      <w:pPr>
                        <w:tabs>
                          <w:tab w:val="left" w:pos="993"/>
                        </w:tabs>
                        <w:ind w:firstLine="709"/>
                        <w:jc w:val="both"/>
                        <w:rPr>
                          <w:szCs w:val="24"/>
                          <w:lang w:eastAsia="lt-LT"/>
                        </w:rPr>
                      </w:pPr>
                      <w:sdt>
                        <w:sdtPr>
                          <w:alias w:val="Numeris"/>
                          <w:tag w:val="nr_696be41baba84d1eaa8a70d15cbb31d2"/>
                          <w:lock w:val="sdtLocked"/>
                          <w:richText/>
                        </w:sdtPr>
                        <w:sdtContent>
                          <w:r>
                            <w:rPr>
                              <w:rFonts w:eastAsia="Calibri"/>
                              <w:bCs/>
                              <w:szCs w:val="24"/>
                              <w:lang w:eastAsia="lt-LT"/>
                            </w:rPr>
                            <w:t>88.1</w:t>
                          </w:r>
                        </w:sdtContent>
                      </w:sdt>
                      <w:r>
                        <w:rPr>
                          <w:rFonts w:eastAsia="Calibri"/>
                          <w:bCs/>
                          <w:szCs w:val="24"/>
                          <w:lang w:eastAsia="lt-LT"/>
                        </w:rPr>
                        <w:t xml:space="preserve">. </w:t>
                      </w:r>
                      <w:r>
                        <w:rPr>
                          <w:szCs w:val="24"/>
                          <w:lang w:eastAsia="lt-LT"/>
                        </w:rPr>
                        <w:t xml:space="preserve"> ne rečiau kaip kartą per 2 metus organizuoja pratybas vietoje, apimančias visus veiksmus, kurių imamasi pagal Programos 86.1–86.4 papunkčiuose numatytų veiksmų ypatingomis aplinkybėmis planus;</w:t>
                      </w:r>
                      <w:r>
                        <w:rPr>
                          <w:strike/>
                          <w:szCs w:val="24"/>
                          <w:lang w:eastAsia="lt-LT"/>
                        </w:rPr>
                        <w:t xml:space="preserve"> </w:t>
                      </w:r>
                    </w:p>
                  </w:sdtContent>
                </w:sdt>
                <w:sdt>
                  <w:sdtPr>
                    <w:alias w:val="88.2 pp."/>
                    <w:tag w:val="part_44fce9ef68174aa4bc9d9a6063019570"/>
                    <w:lock w:val="sdtLocked"/>
                    <w:richText/>
                  </w:sdtPr>
                  <w:sdtContent>
                    <w:p>
                      <w:pPr>
                        <w:tabs>
                          <w:tab w:val="left" w:pos="993"/>
                        </w:tabs>
                        <w:ind w:firstLine="709"/>
                        <w:jc w:val="both"/>
                        <w:rPr>
                          <w:szCs w:val="24"/>
                          <w:lang w:eastAsia="lt-LT"/>
                        </w:rPr>
                      </w:pPr>
                      <w:sdt>
                        <w:sdtPr>
                          <w:alias w:val="Numeris"/>
                          <w:tag w:val="nr_44fce9ef68174aa4bc9d9a6063019570"/>
                          <w:lock w:val="sdtLocked"/>
                          <w:richText/>
                        </w:sdtPr>
                        <w:sdtContent>
                          <w:r>
                            <w:rPr>
                              <w:rFonts w:eastAsia="Calibri"/>
                              <w:bCs/>
                              <w:szCs w:val="24"/>
                              <w:lang w:eastAsia="lt-LT"/>
                            </w:rPr>
                            <w:t>88.2</w:t>
                          </w:r>
                        </w:sdtContent>
                      </w:sdt>
                      <w:r>
                        <w:rPr>
                          <w:rFonts w:eastAsia="Calibri"/>
                          <w:bCs/>
                          <w:szCs w:val="24"/>
                          <w:lang w:eastAsia="lt-LT"/>
                        </w:rPr>
                        <w:t xml:space="preserve">. </w:t>
                      </w:r>
                      <w:r>
                        <w:rPr>
                          <w:szCs w:val="24"/>
                          <w:lang w:eastAsia="lt-LT"/>
                        </w:rPr>
                        <w:t>ne rečiau kaip kas 3 metus organizuoja pratybas vietoje, apimančias visus veiksmus, kurių imamasi pagal Programos 86.5 papunktyje numatytų veiksmų ypatingomis aplinkybėmis planą;</w:t>
                      </w:r>
                    </w:p>
                  </w:sdtContent>
                </w:sdt>
                <w:sdt>
                  <w:sdtPr>
                    <w:alias w:val="88.3 pp."/>
                    <w:tag w:val="part_ddba47f37a6b42c286b2e89f53677feb"/>
                    <w:lock w:val="sdtLocked"/>
                    <w:richText/>
                  </w:sdtPr>
                  <w:sdtContent>
                    <w:p>
                      <w:pPr>
                        <w:tabs>
                          <w:tab w:val="left" w:pos="993"/>
                        </w:tabs>
                        <w:ind w:firstLine="709"/>
                        <w:jc w:val="both"/>
                      </w:pPr>
                      <w:sdt>
                        <w:sdtPr>
                          <w:alias w:val="Numeris"/>
                          <w:tag w:val="nr_ddba47f37a6b42c286b2e89f53677feb"/>
                          <w:lock w:val="sdtLocked"/>
                          <w:richText/>
                        </w:sdtPr>
                        <w:sdtContent>
                          <w:r>
                            <w:rPr>
                              <w:rFonts w:eastAsia="Calibri"/>
                              <w:bCs/>
                              <w:szCs w:val="24"/>
                              <w:lang w:eastAsia="lt-LT"/>
                            </w:rPr>
                            <w:t>88.3</w:t>
                          </w:r>
                        </w:sdtContent>
                      </w:sdt>
                      <w:r>
                        <w:rPr>
                          <w:rFonts w:eastAsia="Calibri"/>
                          <w:bCs/>
                          <w:szCs w:val="24"/>
                          <w:lang w:eastAsia="lt-LT"/>
                        </w:rPr>
                        <w:t xml:space="preserve">. </w:t>
                      </w:r>
                      <w:r>
                        <w:rPr>
                          <w:szCs w:val="24"/>
                          <w:lang w:eastAsia="lt-LT"/>
                        </w:rPr>
                        <w:t>ne rečiau kaip kartą per metus organizuoja pratybas vietoje arba stalo pratybas, apimančias tam tikrą dalį veiksmų, numatytų Programos 86.1–86.5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88-1 p."/>
                <w:tag w:val="part_b4a935a5f9b0484abb97a5e4cbf6c83d"/>
                <w:lock w:val="sdtLocked"/>
                <w:richText/>
              </w:sdtPr>
              <w:sdtContent>
                <w:p>
                  <w:pPr>
                    <w:ind w:firstLine="709"/>
                    <w:jc w:val="both"/>
                  </w:pPr>
                  <w:sdt>
                    <w:sdtPr>
                      <w:alias w:val="Numeris"/>
                      <w:tag w:val="nr_b4a935a5f9b0484abb97a5e4cbf6c83d"/>
                      <w:lock w:val="sdtLocked"/>
                      <w:richText/>
                    </w:sdtPr>
                    <w:sdtContent>
                      <w:r>
                        <w:rPr>
                          <w:color w:val="000000"/>
                          <w:szCs w:val="24"/>
                          <w:lang w:eastAsia="lt-LT"/>
                        </w:rPr>
                        <w:t>88</w:t>
                      </w:r>
                      <w:r>
                        <w:rPr>
                          <w:color w:val="000000"/>
                          <w:szCs w:val="24"/>
                          <w:vertAlign w:val="superscript"/>
                          <w:lang w:eastAsia="lt-LT"/>
                        </w:rPr>
                        <w:t>1</w:t>
                      </w:r>
                    </w:sdtContent>
                  </w:sdt>
                  <w:r>
                    <w:rPr>
                      <w:color w:val="000000"/>
                      <w:szCs w:val="24"/>
                      <w:lang w:eastAsia="lt-LT"/>
                    </w:rPr>
                    <w:t xml:space="preserve">. Oro uostus valdančios įmonės atlieka pratybų vertinimus, siekdamos įvertinti Programos 86 punkte numatytų veiksmų ypatingomis aplinkybėmis planus. </w:t>
                  </w:r>
                  <w:r>
                    <w:rPr>
                      <w:szCs w:val="24"/>
                      <w:lang w:eastAsia="lt-LT"/>
                    </w:rPr>
                    <w:t xml:space="preserve">Oro uostus valdančios įmonės </w:t>
                  </w:r>
                  <w:r>
                    <w:rPr>
                      <w:color w:val="000000"/>
                      <w:szCs w:val="24"/>
                      <w:lang w:eastAsia="lt-LT"/>
                    </w:rPr>
                    <w:t>informaciją apie Programos 88 punkte nurodytų pratybų vietą, pobūdį, dalyvius ir pratybų vertinimo rezultatus ne vėliau kaip per 10 darbo dienų po pratybų surengimo pateikia Susisiekimo ministerijai, LTSA ir Agentūrai.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89 p."/>
                <w:tag w:val="part_6dc8ffbc19364f45babae97fcca53e11"/>
                <w:lock w:val="sdtLocked"/>
                <w:richText/>
              </w:sdtPr>
              <w:sdtContent>
                <w:p>
                  <w:pPr>
                    <w:widowControl w:val="0"/>
                    <w:tabs>
                      <w:tab w:val="left" w:pos="7230"/>
                    </w:tabs>
                    <w:ind w:firstLine="709"/>
                    <w:jc w:val="both"/>
                    <w:rPr>
                      <w:szCs w:val="24"/>
                    </w:rPr>
                  </w:pPr>
                  <w:sdt>
                    <w:sdtPr>
                      <w:alias w:val="Numeris"/>
                      <w:tag w:val="nr_6dc8ffbc19364f45babae97fcca53e11"/>
                      <w:lock w:val="sdtLocked"/>
                      <w:richText/>
                    </w:sdtPr>
                    <w:sdtContent>
                      <w:r>
                        <w:rPr>
                          <w:szCs w:val="24"/>
                          <w:lang w:eastAsia="lt-LT"/>
                        </w:rPr>
                        <w:t>89</w:t>
                      </w:r>
                    </w:sdtContent>
                  </w:sdt>
                  <w:r>
                    <w:rPr>
                      <w:szCs w:val="24"/>
                      <w:lang w:eastAsia="lt-LT"/>
                    </w:rPr>
                    <w:t>. Oro eismo paslaugų teikėjai:</w:t>
                  </w:r>
                  <w:r>
                    <w:rPr>
                      <w:szCs w:val="24"/>
                    </w:rPr>
                    <w:t xml:space="preserve"> </w:t>
                  </w:r>
                </w:p>
                <w:sdt>
                  <w:sdtPr>
                    <w:alias w:val="89.1 pp."/>
                    <w:tag w:val="part_a081a18d2dea4930bae0b0faaaed1c3e"/>
                    <w:lock w:val="sdtLocked"/>
                    <w:richText/>
                  </w:sdtPr>
                  <w:sdtContent>
                    <w:p>
                      <w:pPr>
                        <w:tabs>
                          <w:tab w:val="left" w:pos="1134"/>
                          <w:tab w:val="left" w:pos="7230"/>
                        </w:tabs>
                        <w:ind w:firstLine="709"/>
                        <w:jc w:val="both"/>
                        <w:rPr>
                          <w:szCs w:val="24"/>
                        </w:rPr>
                      </w:pPr>
                      <w:sdt>
                        <w:sdtPr>
                          <w:alias w:val="Numeris"/>
                          <w:tag w:val="nr_a081a18d2dea4930bae0b0faaaed1c3e"/>
                          <w:lock w:val="sdtLocked"/>
                          <w:richText/>
                        </w:sdtPr>
                        <w:sdtContent>
                          <w:r>
                            <w:rPr>
                              <w:szCs w:val="24"/>
                            </w:rPr>
                            <w:t>89.1</w:t>
                          </w:r>
                        </w:sdtContent>
                      </w:sdt>
                      <w:r>
                        <w:rPr>
                          <w:szCs w:val="24"/>
                        </w:rPr>
                        <w:t>. savo saugumo programoje nurodo tvarką, kaip užtikrina aviacijos fiksuotojo ryšio tinklo (AFTN) adreso, esančio SECLIST-3, stebėjimą 24 valandas per parą, ir aprašo vidines procedūras, kaip informacija skubos tvarka teikiama atitinkamoms institucijoms, taip pat aprašo vidines procedūras, kaip teikiami pranešimai atitinkamoms institucijoms apie neteisėtos veikos atvejus, kai orlaivis skrenda į Lietuvos Respubliką arba iš Lietuvos Respublikos ir neteisėtos veikos atvejis įvyksta ne Lietuvos oro erdvėje, taip pat aprašo tuos žinomus atvejus, kai neteisėtos veikos objektu tampa Lietuvos oro vežėjo orlaivis ar Lietuvoje registruotas orlaivis, vykdantis skrydžius užsienyje, ir atvejus apie orlaivių, kurie pagal gautą skrydžio planą turi atvykti į Lietuvos Respubliką, neatvykimą į paskirties vietą dėl saugumo incidento;</w:t>
                      </w:r>
                    </w:p>
                  </w:sdtContent>
                </w:sdt>
                <w:sdt>
                  <w:sdtPr>
                    <w:alias w:val="89.2 pp."/>
                    <w:tag w:val="part_e45c04a4e0254e5baf3295a71b7a049d"/>
                    <w:lock w:val="sdtLocked"/>
                    <w:richText/>
                  </w:sdtPr>
                  <w:sdtContent>
                    <w:p>
                      <w:pPr>
                        <w:tabs>
                          <w:tab w:val="left" w:pos="1134"/>
                          <w:tab w:val="left" w:pos="7230"/>
                        </w:tabs>
                        <w:ind w:firstLine="709"/>
                        <w:jc w:val="both"/>
                        <w:rPr>
                          <w:szCs w:val="24"/>
                        </w:rPr>
                      </w:pPr>
                      <w:sdt>
                        <w:sdtPr>
                          <w:alias w:val="Numeris"/>
                          <w:tag w:val="nr_e45c04a4e0254e5baf3295a71b7a049d"/>
                          <w:lock w:val="sdtLocked"/>
                          <w:richText/>
                        </w:sdtPr>
                        <w:sdtContent>
                          <w:r>
                            <w:rPr>
                              <w:szCs w:val="24"/>
                            </w:rPr>
                            <w:t>89.2</w:t>
                          </w:r>
                        </w:sdtContent>
                      </w:sdt>
                      <w:r>
                        <w:rPr>
                          <w:szCs w:val="24"/>
                        </w:rPr>
                        <w:t>. įgyvendina Aprašo VII ir VIII skyriuose nustatytus reikalavimus.</w:t>
                      </w:r>
                    </w:p>
                  </w:sdtContent>
                </w:sdt>
              </w:sdtContent>
            </w:sdt>
            <w:sdt>
              <w:sdtPr>
                <w:alias w:val="90 p."/>
                <w:tag w:val="part_6d687e1755844157ba0471c04a223ff3"/>
                <w:lock w:val="sdtLocked"/>
                <w:richText/>
              </w:sdtPr>
              <w:sdtContent>
                <w:p>
                  <w:pPr>
                    <w:ind w:firstLine="709"/>
                    <w:jc w:val="both"/>
                    <w:rPr>
                      <w:szCs w:val="24"/>
                      <w:lang w:eastAsia="lt-LT"/>
                    </w:rPr>
                  </w:pPr>
                  <w:sdt>
                    <w:sdtPr>
                      <w:alias w:val="Numeris"/>
                      <w:tag w:val="nr_6d687e1755844157ba0471c04a223ff3"/>
                      <w:lock w:val="sdtLocked"/>
                      <w:richText/>
                    </w:sdtPr>
                    <w:sdtContent>
                      <w:r>
                        <w:rPr>
                          <w:szCs w:val="24"/>
                          <w:lang w:eastAsia="lt-LT"/>
                        </w:rPr>
                        <w:t>90</w:t>
                      </w:r>
                    </w:sdtContent>
                  </w:sdt>
                  <w:r>
                    <w:rPr>
                      <w:szCs w:val="24"/>
                      <w:lang w:eastAsia="lt-LT"/>
                    </w:rPr>
                    <w:t xml:space="preserve">. LTSA ir Agentūra: </w:t>
                  </w:r>
                </w:p>
                <w:sdt>
                  <w:sdtPr>
                    <w:alias w:val="90.1 pp."/>
                    <w:tag w:val="part_cb999c87f7554ffd9f6500e1e43a802c"/>
                    <w:lock w:val="sdtLocked"/>
                    <w:richText/>
                  </w:sdtPr>
                  <w:sdtContent>
                    <w:p>
                      <w:pPr>
                        <w:ind w:firstLine="709"/>
                        <w:jc w:val="both"/>
                        <w:rPr>
                          <w:szCs w:val="24"/>
                          <w:lang w:eastAsia="lt-LT"/>
                        </w:rPr>
                      </w:pPr>
                      <w:sdt>
                        <w:sdtPr>
                          <w:alias w:val="Numeris"/>
                          <w:tag w:val="nr_cb999c87f7554ffd9f6500e1e43a802c"/>
                          <w:lock w:val="sdtLocked"/>
                          <w:richText/>
                        </w:sdtPr>
                        <w:sdtContent>
                          <w:r>
                            <w:rPr>
                              <w:szCs w:val="24"/>
                              <w:lang w:eastAsia="lt-LT"/>
                            </w:rPr>
                            <w:t>90.1</w:t>
                          </w:r>
                        </w:sdtContent>
                      </w:sdt>
                      <w:r>
                        <w:rPr>
                          <w:szCs w:val="24"/>
                          <w:lang w:eastAsia="lt-LT"/>
                        </w:rPr>
                        <w:t xml:space="preserve">. iš oficialių ir neoficialių šaltinių gautą informaciją, kad orlaivis gali tapti neteisėtos veikos objektu, </w:t>
                      </w:r>
                      <w:r>
                        <w:rPr>
                          <w:szCs w:val="24"/>
                        </w:rPr>
                        <w:t>tuojau pat</w:t>
                      </w:r>
                      <w:r>
                        <w:rPr>
                          <w:szCs w:val="24"/>
                          <w:lang w:eastAsia="lt-LT"/>
                        </w:rPr>
                        <w:t xml:space="preserve"> perduoda kompetentingoms institucijoms, orlaivio naudotojui ar jo paskirtajam atstovui;</w:t>
                      </w:r>
                    </w:p>
                  </w:sdtContent>
                </w:sdt>
                <w:sdt>
                  <w:sdtPr>
                    <w:alias w:val="90.2 pp."/>
                    <w:tag w:val="part_10281c98613e4a59af30c1361b446c53"/>
                    <w:lock w:val="sdtLocked"/>
                    <w:richText/>
                  </w:sdtPr>
                  <w:sdtContent>
                    <w:p>
                      <w:pPr>
                        <w:ind w:firstLine="709"/>
                        <w:jc w:val="both"/>
                        <w:rPr>
                          <w:szCs w:val="24"/>
                          <w:lang w:eastAsia="lt-LT"/>
                        </w:rPr>
                      </w:pPr>
                      <w:sdt>
                        <w:sdtPr>
                          <w:alias w:val="Numeris"/>
                          <w:tag w:val="nr_10281c98613e4a59af30c1361b446c53"/>
                          <w:lock w:val="sdtLocked"/>
                          <w:richText/>
                        </w:sdtPr>
                        <w:sdtContent>
                          <w:r>
                            <w:rPr>
                              <w:szCs w:val="24"/>
                              <w:lang w:eastAsia="lt-LT"/>
                            </w:rPr>
                            <w:t>90.2</w:t>
                          </w:r>
                        </w:sdtContent>
                      </w:sdt>
                      <w:r>
                        <w:rPr>
                          <w:szCs w:val="24"/>
                          <w:lang w:eastAsia="lt-LT"/>
                        </w:rPr>
                        <w:t xml:space="preserve">. </w:t>
                      </w:r>
                      <w:r>
                        <w:rPr>
                          <w:szCs w:val="24"/>
                        </w:rPr>
                        <w:t>užtikrina Aprašo VII ir VIII skyriuose nustatytų reikalavimų įgyvendinimą.</w:t>
                      </w:r>
                    </w:p>
                  </w:sdtContent>
                </w:sdt>
              </w:sdtContent>
            </w:sdt>
            <w:sdt>
              <w:sdtPr>
                <w:alias w:val="91 p."/>
                <w:tag w:val="part_b371b047a019423f92adc6f4dc7de1ac"/>
                <w:lock w:val="sdtLocked"/>
                <w:richText/>
              </w:sdtPr>
              <w:sdtContent>
                <w:p>
                  <w:pPr>
                    <w:ind w:firstLine="709"/>
                    <w:jc w:val="both"/>
                    <w:rPr>
                      <w:szCs w:val="24"/>
                    </w:rPr>
                  </w:pPr>
                  <w:sdt>
                    <w:sdtPr>
                      <w:alias w:val="Numeris"/>
                      <w:tag w:val="nr_b371b047a019423f92adc6f4dc7de1ac"/>
                      <w:lock w:val="sdtLocked"/>
                      <w:richText/>
                    </w:sdtPr>
                    <w:sdtContent>
                      <w:r>
                        <w:rPr>
                          <w:szCs w:val="24"/>
                          <w:lang w:eastAsia="lt-LT"/>
                        </w:rPr>
                        <w:t>91</w:t>
                      </w:r>
                    </w:sdtContent>
                  </w:sdt>
                  <w:r>
                    <w:rPr>
                      <w:szCs w:val="24"/>
                      <w:lang w:eastAsia="lt-LT"/>
                    </w:rPr>
                    <w:t xml:space="preserve">. </w:t>
                  </w:r>
                  <w:r>
                    <w:rPr>
                      <w:szCs w:val="24"/>
                    </w:rPr>
                    <w:t xml:space="preserve">LTSA ir Agentūra ar kitos valstybės institucijos gautą informaciją apie užgrobtą orlaivį perduoda oro navigacijos paslaugų teikėjams, oro uostą valdančiai įmonei, orlaivio naudotojui ir kitiems subjektams, kuriems jos reikia pagal susidariusią situaciją, taip pat užtikrinti Aprašo </w:t>
                    <w:br/>
                    <w:t>VI–VIII skyrių nuostatų įgyvendinimą.</w:t>
                  </w:r>
                </w:p>
                <w:p>
                  <w:pPr>
                    <w:ind w:firstLine="709"/>
                    <w:jc w:val="both"/>
                    <w:rPr>
                      <w:szCs w:val="24"/>
                    </w:rPr>
                  </w:pPr>
                </w:p>
              </w:sdtContent>
            </w:sdt>
          </w:sdtContent>
        </w:sdt>
        <w:sdt>
          <w:sdtPr>
            <w:alias w:val="skyrius"/>
            <w:tag w:val="part_f037bf00fe504cf79030788dd5a27f1d"/>
            <w:lock w:val="sdtLocked"/>
            <w:richText/>
          </w:sdtPr>
          <w:sdtContent>
            <w:p>
              <w:pPr>
                <w:spacing w:line="276" w:lineRule="auto"/>
                <w:jc w:val="center"/>
                <w:rPr>
                  <w:b/>
                  <w:bCs/>
                  <w:kern w:val="2"/>
                  <w:szCs w:val="24"/>
                  <w:lang w:eastAsia="lt-LT"/>
                  <w14:ligatures w14:val="standardContextual"/>
                </w:rPr>
              </w:pPr>
              <w:sdt>
                <w:sdtPr>
                  <w:alias w:val="Numeris"/>
                  <w:tag w:val="nr_f037bf00fe504cf79030788dd5a27f1d"/>
                  <w:lock w:val="sdtLocked"/>
                  <w:richText/>
                </w:sdtPr>
                <w:sdtContent>
                  <w:r>
                    <w:rPr>
                      <w:b/>
                      <w:bCs/>
                      <w:kern w:val="2"/>
                      <w:szCs w:val="24"/>
                      <w:lang w:eastAsia="lt-LT"/>
                      <w14:ligatures w14:val="standardContextual"/>
                    </w:rPr>
                    <w:t>XVII</w:t>
                  </w:r>
                  <w:r>
                    <w:rPr>
                      <w:b/>
                      <w:bCs/>
                      <w:kern w:val="2"/>
                      <w:szCs w:val="24"/>
                      <w:vertAlign w:val="superscript"/>
                      <w:lang w:eastAsia="lt-LT"/>
                      <w14:ligatures w14:val="standardContextual"/>
                    </w:rPr>
                    <w:t>1</w:t>
                  </w:r>
                </w:sdtContent>
              </w:sdt>
              <w:r>
                <w:rPr>
                  <w:b/>
                  <w:bCs/>
                  <w:kern w:val="2"/>
                  <w:szCs w:val="24"/>
                  <w:lang w:eastAsia="lt-LT"/>
                  <w14:ligatures w14:val="standardContextual"/>
                </w:rPr>
                <w:t xml:space="preserve"> SKYRIUS</w:t>
              </w:r>
            </w:p>
            <w:p>
              <w:pPr>
                <w:spacing w:line="276" w:lineRule="auto"/>
                <w:jc w:val="center"/>
                <w:rPr>
                  <w:b/>
                  <w:bCs/>
                  <w:kern w:val="2"/>
                  <w:szCs w:val="24"/>
                  <w:lang w:eastAsia="lt-LT"/>
                  <w14:ligatures w14:val="standardContextual"/>
                </w:rPr>
              </w:pPr>
              <w:sdt>
                <w:sdtPr>
                  <w:alias w:val="Pavadinimas"/>
                  <w:tag w:val="title_f037bf00fe504cf79030788dd5a27f1d"/>
                  <w:lock w:val="sdtLocked"/>
                  <w:richText/>
                </w:sdtPr>
                <w:sdtContent>
                  <w:r>
                    <w:rPr>
                      <w:b/>
                      <w:bCs/>
                      <w:kern w:val="2"/>
                      <w:szCs w:val="24"/>
                      <w:lang w:eastAsia="lt-LT"/>
                      <w14:ligatures w14:val="standardContextual"/>
                    </w:rPr>
                    <w:t xml:space="preserve">PAPILDOMŲ AVIACIJOS SAUGUMO PRIEMONIŲ TAIKYMAS,  NUSTAČIUS ATITINKAMĄ GRĖSMĖS LYGĮ</w:t>
                  </w:r>
                </w:sdtContent>
              </w:sdt>
            </w:p>
            <w:p>
              <w:pPr>
                <w:spacing w:line="276" w:lineRule="auto"/>
                <w:ind w:firstLine="709"/>
                <w:jc w:val="both"/>
                <w:rPr>
                  <w:b/>
                  <w:bCs/>
                  <w:kern w:val="2"/>
                  <w:szCs w:val="24"/>
                  <w:lang w:eastAsia="lt-LT"/>
                  <w14:ligatures w14:val="standardContextual"/>
                </w:rPr>
              </w:pPr>
            </w:p>
            <w:sdt>
              <w:sdtPr>
                <w:alias w:val="91-1 p."/>
                <w:tag w:val="part_bb93b7787c494ac39b2f0a1359a3251b"/>
                <w:lock w:val="sdtLocked"/>
                <w:richText/>
              </w:sdtPr>
              <w:sdtContent>
                <w:p>
                  <w:pPr>
                    <w:spacing w:line="276" w:lineRule="auto"/>
                    <w:ind w:firstLine="709"/>
                    <w:jc w:val="both"/>
                    <w:rPr>
                      <w:szCs w:val="24"/>
                    </w:rPr>
                  </w:pPr>
                  <w:sdt>
                    <w:sdtPr>
                      <w:alias w:val="Numeris"/>
                      <w:tag w:val="nr_bb93b7787c494ac39b2f0a1359a3251b"/>
                      <w:lock w:val="sdtLocked"/>
                      <w:richText/>
                    </w:sdtPr>
                    <w:sdtContent>
                      <w:r>
                        <w:rPr>
                          <w:szCs w:val="24"/>
                          <w:lang w:eastAsia="lt-LT"/>
                        </w:rPr>
                        <w:t>91</w:t>
                      </w:r>
                      <w:r>
                        <w:rPr>
                          <w:szCs w:val="24"/>
                          <w:vertAlign w:val="superscript"/>
                          <w:lang w:eastAsia="lt-LT"/>
                        </w:rPr>
                        <w:t>1</w:t>
                      </w:r>
                    </w:sdtContent>
                  </w:sdt>
                  <w:r>
                    <w:rPr>
                      <w:szCs w:val="24"/>
                      <w:lang w:eastAsia="lt-LT"/>
                    </w:rPr>
                    <w:t>. Gavus Nacionalinio krizių valdymo centro informaciją apie atitinkamą grėsmės lygį,</w:t>
                  </w:r>
                  <w:r>
                    <w:rPr>
                      <w:lang w:eastAsia="lt-LT"/>
                    </w:rPr>
                    <w:t xml:space="preserve"> </w:t>
                  </w:r>
                  <w:r>
                    <w:rPr>
                      <w:szCs w:val="24"/>
                      <w:lang w:eastAsia="lt-LT"/>
                    </w:rPr>
                    <w:t>nustatytą</w:t>
                  </w:r>
                  <w:r>
                    <w:rPr>
                      <w:lang w:eastAsia="lt-LT"/>
                    </w:rPr>
                    <w:t xml:space="preserve"> pagal Vyriausybės tvirtinamą grėsmių Lietuvos Respublikos nacionaliniam saugumui stebėjimo, vertinimo ir perspėjimo apie grėsmes tvarkos aprašą, </w:t>
                  </w:r>
                  <w:r>
                    <w:rPr>
                      <w:szCs w:val="24"/>
                      <w:lang w:eastAsia="lt-LT"/>
                    </w:rPr>
                    <w:t>papildomos aviacijos saugumo priemonės taikomos Aprašo IX skyriuje ir Aprašo priede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skyrius"/>
            <w:tag w:val="part_7711f9471a1f48eeb2060b2fd613f628"/>
            <w:lock w:val="sdtLocked"/>
            <w:richText/>
          </w:sdtPr>
          <w:sdtContent>
            <w:p>
              <w:pPr>
                <w:jc w:val="center"/>
                <w:rPr>
                  <w:b/>
                  <w:bCs/>
                  <w:szCs w:val="24"/>
                  <w:lang w:eastAsia="lt-LT"/>
                </w:rPr>
              </w:pPr>
              <w:sdt>
                <w:sdtPr>
                  <w:alias w:val="Numeris"/>
                  <w:tag w:val="nr_7711f9471a1f48eeb2060b2fd613f628"/>
                  <w:lock w:val="sdtLocked"/>
                  <w:richText/>
                </w:sdtPr>
                <w:sdtContent>
                  <w:r>
                    <w:rPr>
                      <w:b/>
                      <w:bCs/>
                      <w:szCs w:val="24"/>
                      <w:lang w:eastAsia="lt-LT"/>
                    </w:rPr>
                    <w:t>XVIII</w:t>
                  </w:r>
                </w:sdtContent>
              </w:sdt>
              <w:r>
                <w:rPr>
                  <w:b/>
                  <w:bCs/>
                  <w:szCs w:val="24"/>
                  <w:lang w:eastAsia="lt-LT"/>
                </w:rPr>
                <w:t xml:space="preserve"> SKYRIUS </w:t>
              </w:r>
            </w:p>
            <w:p>
              <w:pPr>
                <w:jc w:val="center"/>
                <w:rPr>
                  <w:b/>
                  <w:bCs/>
                  <w:szCs w:val="24"/>
                  <w:lang w:eastAsia="lt-LT"/>
                </w:rPr>
              </w:pPr>
              <w:sdt>
                <w:sdtPr>
                  <w:alias w:val="Pavadinimas"/>
                  <w:tag w:val="title_7711f9471a1f48eeb2060b2fd613f628"/>
                  <w:lock w:val="sdtLocked"/>
                  <w:richText/>
                </w:sdtPr>
                <w:sdtContent>
                  <w:r>
                    <w:rPr>
                      <w:b/>
                      <w:bCs/>
                      <w:szCs w:val="24"/>
                      <w:lang w:eastAsia="lt-LT"/>
                    </w:rPr>
                    <w:t>CIVILINĖS AVIACIJOS SAUGUMO KOKYBĖS KONTROLĖ</w:t>
                  </w:r>
                </w:sdtContent>
              </w:sdt>
            </w:p>
            <w:p>
              <w:pPr>
                <w:ind w:firstLine="709"/>
                <w:jc w:val="center"/>
                <w:rPr>
                  <w:szCs w:val="24"/>
                  <w:lang w:eastAsia="lt-LT"/>
                </w:rPr>
              </w:pPr>
            </w:p>
            <w:sdt>
              <w:sdtPr>
                <w:alias w:val="92 p."/>
                <w:tag w:val="part_5422b97d08f0445ca4557f8d1ffd2024"/>
                <w:lock w:val="sdtLocked"/>
                <w:richText/>
              </w:sdtPr>
              <w:sdtContent>
                <w:p>
                  <w:pPr>
                    <w:tabs>
                      <w:tab w:val="left" w:pos="993"/>
                    </w:tabs>
                    <w:spacing w:line="280" w:lineRule="atLeast"/>
                    <w:ind w:firstLine="709"/>
                    <w:jc w:val="both"/>
                    <w:rPr>
                      <w:szCs w:val="24"/>
                      <w:lang w:eastAsia="lt-LT"/>
                    </w:rPr>
                  </w:pPr>
                  <w:sdt>
                    <w:sdtPr>
                      <w:alias w:val="Numeris"/>
                      <w:tag w:val="nr_5422b97d08f0445ca4557f8d1ffd2024"/>
                      <w:lock w:val="sdtLocked"/>
                      <w:richText/>
                    </w:sdtPr>
                    <w:sdtContent>
                      <w:r>
                        <w:rPr>
                          <w:rFonts w:eastAsia="Calibri"/>
                          <w:color w:val="000000"/>
                          <w:szCs w:val="22"/>
                          <w:lang w:eastAsia="lt-LT"/>
                        </w:rPr>
                        <w:t>92</w:t>
                      </w:r>
                    </w:sdtContent>
                  </w:sdt>
                  <w:r>
                    <w:rPr>
                      <w:rFonts w:eastAsia="Calibri"/>
                      <w:color w:val="000000"/>
                      <w:szCs w:val="22"/>
                      <w:lang w:eastAsia="lt-LT"/>
                    </w:rPr>
                    <w:t>. LTSA pagal Reglamento (ES) Nr. 300/2008 2 priedo reikalavimus rengia ir tvirtina Nacionalinę civilinės aviacijos saugumo kokybės kontrolės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36ca01fd911eeb233e8b04dc9bb3d">
                    <w:r w:rsidRPr="00532B9F">
                      <w:rPr>
                        <w:rFonts w:ascii="Times New Roman" w:eastAsia="MS Mincho" w:hAnsi="Times New Roman"/>
                        <w:sz w:val="20"/>
                        <w:i/>
                        <w:iCs/>
                        <w:color w:val="0000FF" w:themeColor="hyperlink"/>
                        <w:u w:val="single"/>
                      </w:rPr>
                      <w:t>537</w:t>
                    </w:r>
                  </w:fldSimple>
                  <w:r>
                    <w:rPr>
                      <w:rFonts w:ascii="Times New Roman" w:eastAsia="MS Mincho" w:hAnsi="Times New Roman"/>
                      <w:sz w:val="20"/>
                      <w:i/>
                      <w:iCs/>
                    </w:rPr>
                    <w:t>,
2023-07-05,
paskelbta TAR 2023-07-11, i. k. 2023-14356            </w:t>
                  </w:r>
                </w:p>
                <w:p/>
              </w:sdtContent>
            </w:sdt>
          </w:sdtContent>
        </w:sdt>
        <w:sdt>
          <w:sdtPr>
            <w:alias w:val="skyrius"/>
            <w:tag w:val="part_ce798bb5d4ec4cc69def193a6d846124"/>
            <w:lock w:val="sdtLocked"/>
            <w:richText/>
          </w:sdtPr>
          <w:sdtContent>
            <w:p>
              <w:pPr>
                <w:jc w:val="center"/>
                <w:rPr>
                  <w:b/>
                  <w:bCs/>
                  <w:szCs w:val="24"/>
                </w:rPr>
              </w:pPr>
              <w:sdt>
                <w:sdtPr>
                  <w:alias w:val="Numeris"/>
                  <w:tag w:val="nr_ce798bb5d4ec4cc69def193a6d846124"/>
                  <w:lock w:val="sdtLocked"/>
                  <w:richText/>
                </w:sdtPr>
                <w:sdtContent>
                  <w:r>
                    <w:rPr>
                      <w:b/>
                      <w:bCs/>
                      <w:szCs w:val="24"/>
                    </w:rPr>
                    <w:t>XIX</w:t>
                  </w:r>
                </w:sdtContent>
              </w:sdt>
              <w:r>
                <w:rPr>
                  <w:b/>
                  <w:bCs/>
                  <w:szCs w:val="24"/>
                </w:rPr>
                <w:t xml:space="preserve"> SKYRIUS</w:t>
              </w:r>
            </w:p>
            <w:p>
              <w:pPr>
                <w:jc w:val="center"/>
                <w:rPr>
                  <w:b/>
                  <w:bCs/>
                  <w:szCs w:val="24"/>
                </w:rPr>
              </w:pPr>
              <w:sdt>
                <w:sdtPr>
                  <w:alias w:val="Pavadinimas"/>
                  <w:tag w:val="title_ce798bb5d4ec4cc69def193a6d846124"/>
                  <w:lock w:val="sdtLocked"/>
                  <w:richText/>
                </w:sdtPr>
                <w:sdtContent>
                  <w:r>
                    <w:rPr>
                      <w:b/>
                      <w:bCs/>
                      <w:szCs w:val="24"/>
                    </w:rPr>
                    <w:t>SAUGUMO PRIEMONIŲ FINANSAVIMAS</w:t>
                  </w:r>
                </w:sdtContent>
              </w:sdt>
            </w:p>
            <w:p>
              <w:pPr>
                <w:ind w:firstLine="709"/>
                <w:jc w:val="center"/>
                <w:rPr>
                  <w:szCs w:val="24"/>
                </w:rPr>
              </w:pPr>
            </w:p>
            <w:sdt>
              <w:sdtPr>
                <w:alias w:val="93 p."/>
                <w:tag w:val="part_fbb98032eedc47499865f78131e136d4"/>
                <w:lock w:val="sdtLocked"/>
                <w:richText/>
              </w:sdtPr>
              <w:sdtContent>
                <w:p>
                  <w:pPr>
                    <w:ind w:firstLine="709"/>
                    <w:jc w:val="both"/>
                    <w:rPr>
                      <w:szCs w:val="24"/>
                      <w:lang w:eastAsia="lt-LT"/>
                    </w:rPr>
                  </w:pPr>
                  <w:sdt>
                    <w:sdtPr>
                      <w:alias w:val="Numeris"/>
                      <w:tag w:val="nr_fbb98032eedc47499865f78131e136d4"/>
                      <w:lock w:val="sdtLocked"/>
                      <w:richText/>
                    </w:sdtPr>
                    <w:sdtContent>
                      <w:r>
                        <w:rPr>
                          <w:szCs w:val="24"/>
                          <w:lang w:eastAsia="lt-LT"/>
                        </w:rPr>
                        <w:t>93</w:t>
                      </w:r>
                    </w:sdtContent>
                  </w:sdt>
                  <w:r>
                    <w:rPr>
                      <w:szCs w:val="24"/>
                      <w:lang w:eastAsia="lt-LT"/>
                    </w:rPr>
                    <w:t>. Aviacijos saugumo priemonės finansuojamos Vyriausybės nustatyta tvarka, laikantis Reglamento (EB) Nr. 300/2008 5 straipsnio reikalavimų.</w:t>
                  </w:r>
                </w:p>
                <w:p>
                  <w:pPr>
                    <w:ind w:firstLine="709"/>
                    <w:jc w:val="center"/>
                    <w:rPr>
                      <w:szCs w:val="24"/>
                    </w:rPr>
                  </w:pPr>
                </w:p>
              </w:sdtContent>
            </w:sdt>
          </w:sdtContent>
        </w:sdt>
        <w:sdt>
          <w:sdtPr>
            <w:alias w:val="skyrius"/>
            <w:tag w:val="part_c49b5a36eacc407ba0c8d8ff99e388ee"/>
            <w:lock w:val="sdtLocked"/>
            <w:richText/>
          </w:sdtPr>
          <w:sdtContent>
            <w:p>
              <w:pPr>
                <w:widowControl w:val="0"/>
                <w:tabs>
                  <w:tab w:val="left" w:pos="7230"/>
                </w:tabs>
                <w:jc w:val="center"/>
                <w:rPr>
                  <w:szCs w:val="24"/>
                </w:rPr>
              </w:pPr>
              <w:sdt>
                <w:sdtPr>
                  <w:alias w:val="Numeris"/>
                  <w:tag w:val="nr_c49b5a36eacc407ba0c8d8ff99e388ee"/>
                  <w:lock w:val="sdtLocked"/>
                  <w:richText/>
                </w:sdtPr>
                <w:sdtContent>
                  <w:r>
                    <w:rPr>
                      <w:b/>
                      <w:bCs/>
                      <w:szCs w:val="24"/>
                    </w:rPr>
                    <w:t>XX</w:t>
                  </w:r>
                </w:sdtContent>
              </w:sdt>
              <w:r>
                <w:rPr>
                  <w:b/>
                  <w:bCs/>
                  <w:szCs w:val="24"/>
                </w:rPr>
                <w:t xml:space="preserve"> SKYRIUS</w:t>
              </w:r>
            </w:p>
            <w:p>
              <w:pPr>
                <w:widowControl w:val="0"/>
                <w:tabs>
                  <w:tab w:val="left" w:pos="7230"/>
                </w:tabs>
                <w:jc w:val="center"/>
                <w:rPr>
                  <w:b/>
                  <w:bCs/>
                  <w:iCs/>
                  <w:szCs w:val="24"/>
                </w:rPr>
              </w:pPr>
              <w:sdt>
                <w:sdtPr>
                  <w:alias w:val="Pavadinimas"/>
                  <w:tag w:val="title_c49b5a36eacc407ba0c8d8ff99e388ee"/>
                  <w:lock w:val="sdtLocked"/>
                  <w:richText/>
                </w:sdtPr>
                <w:sdtContent>
                  <w:r>
                    <w:rPr>
                      <w:b/>
                      <w:bCs/>
                      <w:iCs/>
                      <w:szCs w:val="24"/>
                    </w:rPr>
                    <w:t>CIVILINĖS AVIACIJOS SAUGUMUI REIKŠMINGOS YPATINGOS SVARBOS INFORMACINIŲ IR RYŠIŲ TECHNOLOGIJŲ SISTEMOS IR JOMIS TVARKOMI DUOMENYS</w:t>
                  </w:r>
                </w:sdtContent>
              </w:sdt>
            </w:p>
            <w:p>
              <w:pPr>
                <w:widowControl w:val="0"/>
                <w:tabs>
                  <w:tab w:val="left" w:pos="7230"/>
                </w:tabs>
                <w:ind w:firstLine="709"/>
                <w:jc w:val="center"/>
                <w:rPr>
                  <w:b/>
                  <w:bCs/>
                  <w:i/>
                  <w:szCs w:val="24"/>
                </w:rPr>
              </w:pPr>
            </w:p>
            <w:sdt>
              <w:sdtPr>
                <w:alias w:val="94 p."/>
                <w:tag w:val="part_4fc9a23994174ca2b52c35d2d7297b79"/>
                <w:lock w:val="sdtLocked"/>
                <w:richText/>
              </w:sdtPr>
              <w:sdtContent>
                <w:p>
                  <w:pPr>
                    <w:tabs>
                      <w:tab w:val="left" w:pos="7230"/>
                    </w:tabs>
                    <w:ind w:firstLine="709"/>
                    <w:jc w:val="both"/>
                    <w:rPr>
                      <w:szCs w:val="24"/>
                    </w:rPr>
                  </w:pPr>
                  <w:sdt>
                    <w:sdtPr>
                      <w:alias w:val="Numeris"/>
                      <w:tag w:val="nr_4fc9a23994174ca2b52c35d2d7297b79"/>
                      <w:lock w:val="sdtLocked"/>
                      <w:richText/>
                    </w:sdtPr>
                    <w:sdtContent>
                      <w:r>
                        <w:rPr>
                          <w:szCs w:val="24"/>
                          <w:lang w:eastAsia="lt-LT"/>
                        </w:rPr>
                        <w:t>94</w:t>
                      </w:r>
                    </w:sdtContent>
                  </w:sdt>
                  <w:r>
                    <w:rPr>
                      <w:szCs w:val="24"/>
                      <w:lang w:eastAsia="lt-LT"/>
                    </w:rPr>
                    <w:t xml:space="preserve">. Oro uostus valdančios įmonės, oro navigacijos paslaugų teikėjai, oro vežėjai ir aviacijos saugumo priemones taikantys subjektai privalo identifikuoti </w:t>
                  </w:r>
                  <w:r>
                    <w:rPr>
                      <w:szCs w:val="24"/>
                    </w:rPr>
                    <w:t xml:space="preserve">savo civilinės aviacijos saugumui reikšmingas ypatingos svarbos informacinių ir ryšių technologijų sistemas bei jomis tvarkomus duomenis (toliau – sistemos ir jomis tvarkomi duomenys) ir juos saugoti nuo kibernetinių išpuolių, galinčių daryti poveikį civilinės aviacijos saugumui. Nustatant ir įgyvendinant apsaugos nuo kibernetinių išpuolių politiką turi būti siekiama užtikrinti sistemų ir jomis tvarkomų duomenų apsaugą nuo neteisėtos prieigos, pakeitimo ir naudojimo, užkirsti kelią prieinamumo ir vientisumo pažeidimams ir (ar) neteisėtam konfigūracijos naudojimui bei sistemų ir jomis tvarkomų duomenų klastojimui. </w:t>
                  </w:r>
                </w:p>
              </w:sdtContent>
            </w:sdt>
            <w:sdt>
              <w:sdtPr>
                <w:alias w:val="95 p."/>
                <w:tag w:val="part_b7bac57c3f2c462ea99c8330ed53886c"/>
                <w:lock w:val="sdtLocked"/>
                <w:richText/>
              </w:sdtPr>
              <w:sdtContent>
                <w:p>
                  <w:pPr>
                    <w:tabs>
                      <w:tab w:val="left" w:pos="7230"/>
                    </w:tabs>
                    <w:ind w:firstLine="709"/>
                    <w:jc w:val="both"/>
                    <w:rPr>
                      <w:strike/>
                      <w:szCs w:val="24"/>
                    </w:rPr>
                  </w:pPr>
                  <w:sdt>
                    <w:sdtPr>
                      <w:alias w:val="Numeris"/>
                      <w:tag w:val="nr_b7bac57c3f2c462ea99c8330ed53886c"/>
                      <w:lock w:val="sdtLocked"/>
                      <w:richText/>
                    </w:sdtPr>
                    <w:sdtContent>
                      <w:r>
                        <w:rPr>
                          <w:szCs w:val="24"/>
                        </w:rPr>
                        <w:t>95</w:t>
                      </w:r>
                    </w:sdtContent>
                  </w:sdt>
                  <w:r>
                    <w:rPr>
                      <w:szCs w:val="24"/>
                    </w:rPr>
                    <w:t xml:space="preserve">. Sistemos ir jomis tvarkomi duomenys identifikuojami atsižvelgiant į tai, ar sistemų ir jomis tvarkomų duomenų konfidencialumo, integralumo (vientisumo) ir prieinamumo pažeidimas gali paveikti, sutrikdyti ar pabloginti įprastą funkcijos atlikimą ar paslaugos suteikimą ir dėl to turėti įtakos padidėjusiai neteisėtos veikos tikimybei arba lemti neteisėtos veikos įvykdymą, todėl sistemos ir jomis tvarkomi duomenys yra kritiniai aviacijos saugumo atžvilgiu. </w:t>
                  </w:r>
                  <w:r>
                    <w:rPr>
                      <w:szCs w:val="24"/>
                      <w:lang w:eastAsia="lt-LT"/>
                    </w:rPr>
                    <w:t xml:space="preserve">Oro uostus valdančios įmonės, oro navigacijos paslaugų teikėjai, oro vežėjai ir aviacijos saugumo priemones taikantys subjektai </w:t>
                  </w:r>
                  <w:r>
                    <w:rPr>
                      <w:szCs w:val="24"/>
                    </w:rPr>
                    <w:t xml:space="preserve">yra atsakingi už šiame skyriuje nustatytų reikalavimų įgyvendinimą ir tais atvejais, kai jų vardu sistemas ir jomis tvarkomus duomenis tvarko trečiasis asmuo. </w:t>
                  </w:r>
                  <w:r>
                    <w:rPr>
                      <w:strike/>
                      <w:szCs w:val="24"/>
                    </w:rPr>
                    <w:t xml:space="preserve"> </w:t>
                  </w:r>
                </w:p>
              </w:sdtContent>
            </w:sdt>
            <w:sdt>
              <w:sdtPr>
                <w:alias w:val="96 p."/>
                <w:tag w:val="part_212da2ee1b47431caa4fbf548e394b8b"/>
                <w:lock w:val="sdtLocked"/>
                <w:richText/>
              </w:sdtPr>
              <w:sdtContent>
                <w:p>
                  <w:pPr>
                    <w:tabs>
                      <w:tab w:val="left" w:pos="7230"/>
                    </w:tabs>
                    <w:ind w:firstLine="709"/>
                    <w:jc w:val="both"/>
                    <w:rPr>
                      <w:szCs w:val="24"/>
                    </w:rPr>
                  </w:pPr>
                  <w:sdt>
                    <w:sdtPr>
                      <w:alias w:val="Numeris"/>
                      <w:tag w:val="nr_212da2ee1b47431caa4fbf548e394b8b"/>
                      <w:lock w:val="sdtLocked"/>
                      <w:richText/>
                    </w:sdtPr>
                    <w:sdtContent>
                      <w:r>
                        <w:rPr>
                          <w:szCs w:val="24"/>
                        </w:rPr>
                        <w:t>96</w:t>
                      </w:r>
                    </w:sdtContent>
                  </w:sdt>
                  <w:r>
                    <w:rPr>
                      <w:szCs w:val="24"/>
                    </w:rPr>
                    <w:t xml:space="preserve">. Oro uostus valdančių įmonių, oro navigacijos paslaugų teikėjų, </w:t>
                  </w:r>
                  <w:r>
                    <w:rPr>
                      <w:szCs w:val="24"/>
                      <w:lang w:eastAsia="lt-LT"/>
                    </w:rPr>
                    <w:t>oro vežėjų</w:t>
                  </w:r>
                  <w:r>
                    <w:rPr>
                      <w:szCs w:val="24"/>
                    </w:rPr>
                    <w:t xml:space="preserve"> ar aviacijos saugumo priemones taikančių subjektų naudojamos sistemos ir jomis tvarkomi duomenys, pateikti Programos priede, turi būti nustatyti oro uostus valdančių įmonių, oro navigacijos paslaugų teikėjų, oro vežėjų ar aviacijos saugumo priemones taikančių subjektų saugumo programoje arba bet kuriame kitame dokumente, kuris yra sudėtinė saugumo programos dalis arba į kurį pateikiama nuoroda saugumo programoje.  </w:t>
                  </w:r>
                </w:p>
              </w:sdtContent>
            </w:sdt>
            <w:sdt>
              <w:sdtPr>
                <w:alias w:val="97 p."/>
                <w:tag w:val="part_61216f29a64b4128a5ca608b3ea6be8e"/>
                <w:lock w:val="sdtLocked"/>
                <w:richText/>
              </w:sdtPr>
              <w:sdtContent>
                <w:p>
                  <w:pPr>
                    <w:tabs>
                      <w:tab w:val="left" w:pos="7230"/>
                    </w:tabs>
                    <w:ind w:firstLine="709"/>
                    <w:jc w:val="both"/>
                    <w:rPr>
                      <w:szCs w:val="24"/>
                    </w:rPr>
                  </w:pPr>
                  <w:sdt>
                    <w:sdtPr>
                      <w:alias w:val="Numeris"/>
                      <w:tag w:val="nr_61216f29a64b4128a5ca608b3ea6be8e"/>
                      <w:lock w:val="sdtLocked"/>
                      <w:richText/>
                    </w:sdtPr>
                    <w:sdtContent>
                      <w:r>
                        <w:rPr>
                          <w:szCs w:val="24"/>
                        </w:rPr>
                        <w:t>97</w:t>
                      </w:r>
                    </w:sdtContent>
                  </w:sdt>
                  <w:r>
                    <w:rPr>
                      <w:szCs w:val="24"/>
                    </w:rPr>
                    <w:t xml:space="preserve">. Oro uostus valdančios įmonės, oro navigacijos paslaugų teikėjai, </w:t>
                  </w:r>
                  <w:r>
                    <w:rPr>
                      <w:szCs w:val="24"/>
                      <w:lang w:eastAsia="lt-LT"/>
                    </w:rPr>
                    <w:t>oro vežėjai</w:t>
                  </w:r>
                  <w:r>
                    <w:rPr>
                      <w:szCs w:val="24"/>
                    </w:rPr>
                    <w:t xml:space="preserve"> ar aviacijos saugumo priemones taikantys subjektai privalo savo saugumo programoje arba bet kuriame kitame dokumente, kuris yra sudėtinė saugumo programos dalis arba į kurį pateikiama nuoroda saugumo programoje, nurodyti ir papildomas, nei nurodyta Programos priede, sistemas ir jomis tvarkomus duomenis ir užtikrinti jų apsaugą nuo kibernetinių išpuolių, jeigu šios sistemos ir jomis tvarkomi duomenys, remiantis pačių oro uostus valdančių įmonių, oro navigacijos paslaugų teikėjų, oro vežėjų ar aviacijos saugumo priemones taikančių subjektų atliktu rizikos vertinimu, yra priskirtini ypatingos svarbos informacinių ir ryšių technologijų sistemoms ar jomis tvarkomiems duomenims. </w:t>
                  </w:r>
                </w:p>
              </w:sdtContent>
            </w:sdt>
            <w:sdt>
              <w:sdtPr>
                <w:alias w:val="98 p."/>
                <w:tag w:val="part_c630f44b64814ba283e9e03d51e59093"/>
                <w:lock w:val="sdtLocked"/>
                <w:richText/>
              </w:sdtPr>
              <w:sdtContent>
                <w:p>
                  <w:pPr>
                    <w:tabs>
                      <w:tab w:val="left" w:pos="7230"/>
                    </w:tabs>
                    <w:ind w:firstLine="709"/>
                    <w:jc w:val="both"/>
                    <w:rPr>
                      <w:szCs w:val="24"/>
                    </w:rPr>
                  </w:pPr>
                  <w:sdt>
                    <w:sdtPr>
                      <w:alias w:val="Numeris"/>
                      <w:tag w:val="nr_c630f44b64814ba283e9e03d51e59093"/>
                      <w:lock w:val="sdtLocked"/>
                      <w:richText/>
                    </w:sdtPr>
                    <w:sdtContent>
                      <w:r>
                        <w:rPr>
                          <w:szCs w:val="24"/>
                        </w:rPr>
                        <w:t>98</w:t>
                      </w:r>
                    </w:sdtContent>
                  </w:sdt>
                  <w:r>
                    <w:rPr>
                      <w:szCs w:val="24"/>
                    </w:rPr>
                    <w:t>. Saugumo programoje arba bet kuriame kitame dokumente, kuris yra sudėtinė saugumo programos dalis ar į kurį pateikiama nuoroda saugumo programoje, išsamiai nurodomos priemonės, kuriomis užtikrinama sistemų ir jomis tvarkomų duomenų:</w:t>
                  </w:r>
                </w:p>
                <w:sdt>
                  <w:sdtPr>
                    <w:alias w:val="98.1 pp."/>
                    <w:tag w:val="part_e865851742404def94da61b3532217d8"/>
                    <w:lock w:val="sdtLocked"/>
                    <w:richText/>
                  </w:sdtPr>
                  <w:sdtContent>
                    <w:p>
                      <w:pPr>
                        <w:tabs>
                          <w:tab w:val="left" w:pos="7230"/>
                        </w:tabs>
                        <w:ind w:firstLine="709"/>
                        <w:jc w:val="both"/>
                        <w:rPr>
                          <w:szCs w:val="24"/>
                        </w:rPr>
                      </w:pPr>
                      <w:sdt>
                        <w:sdtPr>
                          <w:alias w:val="Numeris"/>
                          <w:tag w:val="nr_e865851742404def94da61b3532217d8"/>
                          <w:lock w:val="sdtLocked"/>
                          <w:richText/>
                        </w:sdtPr>
                        <w:sdtContent>
                          <w:r>
                            <w:rPr>
                              <w:szCs w:val="24"/>
                            </w:rPr>
                            <w:t>98.1</w:t>
                          </w:r>
                        </w:sdtContent>
                      </w:sdt>
                      <w:r>
                        <w:rPr>
                          <w:szCs w:val="24"/>
                        </w:rPr>
                        <w:t>. apsauga nuo kibernetinių išpuolių;</w:t>
                      </w:r>
                    </w:p>
                  </w:sdtContent>
                </w:sdt>
                <w:sdt>
                  <w:sdtPr>
                    <w:alias w:val="98.2 pp."/>
                    <w:tag w:val="part_1df9c031b20540dea6a7e2770a36db0d"/>
                    <w:lock w:val="sdtLocked"/>
                    <w:richText/>
                  </w:sdtPr>
                  <w:sdtContent>
                    <w:p>
                      <w:pPr>
                        <w:tabs>
                          <w:tab w:val="left" w:pos="7230"/>
                        </w:tabs>
                        <w:ind w:firstLine="709"/>
                        <w:jc w:val="both"/>
                        <w:rPr>
                          <w:szCs w:val="24"/>
                        </w:rPr>
                      </w:pPr>
                      <w:sdt>
                        <w:sdtPr>
                          <w:alias w:val="Numeris"/>
                          <w:tag w:val="nr_1df9c031b20540dea6a7e2770a36db0d"/>
                          <w:lock w:val="sdtLocked"/>
                          <w:richText/>
                        </w:sdtPr>
                        <w:sdtContent>
                          <w:r>
                            <w:rPr>
                              <w:szCs w:val="24"/>
                            </w:rPr>
                            <w:t>98.2</w:t>
                          </w:r>
                        </w:sdtContent>
                      </w:sdt>
                      <w:r>
                        <w:rPr>
                          <w:szCs w:val="24"/>
                        </w:rPr>
                        <w:t>. kibernetinių išpuolių nustatymas;</w:t>
                      </w:r>
                    </w:p>
                  </w:sdtContent>
                </w:sdt>
                <w:sdt>
                  <w:sdtPr>
                    <w:alias w:val="98.3 pp."/>
                    <w:tag w:val="part_ce836c5ba9ef4508840b9a9ea9014014"/>
                    <w:lock w:val="sdtLocked"/>
                    <w:richText/>
                  </w:sdtPr>
                  <w:sdtContent>
                    <w:p>
                      <w:pPr>
                        <w:tabs>
                          <w:tab w:val="left" w:pos="7230"/>
                        </w:tabs>
                        <w:ind w:firstLine="709"/>
                        <w:jc w:val="both"/>
                        <w:rPr>
                          <w:szCs w:val="24"/>
                        </w:rPr>
                      </w:pPr>
                      <w:sdt>
                        <w:sdtPr>
                          <w:alias w:val="Numeris"/>
                          <w:tag w:val="nr_ce836c5ba9ef4508840b9a9ea9014014"/>
                          <w:lock w:val="sdtLocked"/>
                          <w:richText/>
                        </w:sdtPr>
                        <w:sdtContent>
                          <w:r>
                            <w:rPr>
                              <w:szCs w:val="24"/>
                            </w:rPr>
                            <w:t>98.3</w:t>
                          </w:r>
                        </w:sdtContent>
                      </w:sdt>
                      <w:r>
                        <w:rPr>
                          <w:szCs w:val="24"/>
                        </w:rPr>
                        <w:t>. reagavimas į kibernetinius išpuolius;</w:t>
                      </w:r>
                    </w:p>
                  </w:sdtContent>
                </w:sdt>
                <w:sdt>
                  <w:sdtPr>
                    <w:alias w:val="98.4 pp."/>
                    <w:tag w:val="part_30fb98496e5e4039844d1efb28ff97b0"/>
                    <w:lock w:val="sdtLocked"/>
                    <w:richText/>
                  </w:sdtPr>
                  <w:sdtContent>
                    <w:p>
                      <w:pPr>
                        <w:tabs>
                          <w:tab w:val="left" w:pos="7230"/>
                        </w:tabs>
                        <w:ind w:firstLine="709"/>
                        <w:jc w:val="both"/>
                        <w:rPr>
                          <w:szCs w:val="24"/>
                        </w:rPr>
                      </w:pPr>
                      <w:sdt>
                        <w:sdtPr>
                          <w:alias w:val="Numeris"/>
                          <w:tag w:val="nr_30fb98496e5e4039844d1efb28ff97b0"/>
                          <w:lock w:val="sdtLocked"/>
                          <w:richText/>
                        </w:sdtPr>
                        <w:sdtContent>
                          <w:r>
                            <w:rPr>
                              <w:szCs w:val="24"/>
                            </w:rPr>
                            <w:t>98.4</w:t>
                          </w:r>
                        </w:sdtContent>
                      </w:sdt>
                      <w:r>
                        <w:rPr>
                          <w:szCs w:val="24"/>
                        </w:rPr>
                        <w:t xml:space="preserve">. kibernetinių išpuolių padarinių šalinimas.  </w:t>
                      </w:r>
                    </w:p>
                  </w:sdtContent>
                </w:sdt>
              </w:sdtContent>
            </w:sdt>
            <w:sdt>
              <w:sdtPr>
                <w:alias w:val="99 p."/>
                <w:tag w:val="part_4179788e29eb4882b0dda91dc22b7b41"/>
                <w:lock w:val="sdtLocked"/>
                <w:richText/>
              </w:sdtPr>
              <w:sdtContent>
                <w:p>
                  <w:pPr>
                    <w:tabs>
                      <w:tab w:val="left" w:pos="7230"/>
                    </w:tabs>
                    <w:ind w:firstLine="709"/>
                    <w:jc w:val="both"/>
                    <w:rPr>
                      <w:szCs w:val="24"/>
                    </w:rPr>
                  </w:pPr>
                  <w:sdt>
                    <w:sdtPr>
                      <w:alias w:val="Numeris"/>
                      <w:tag w:val="nr_4179788e29eb4882b0dda91dc22b7b41"/>
                      <w:lock w:val="sdtLocked"/>
                      <w:richText/>
                    </w:sdtPr>
                    <w:sdtContent>
                      <w:r>
                        <w:rPr>
                          <w:szCs w:val="24"/>
                        </w:rPr>
                        <w:t>99</w:t>
                      </w:r>
                    </w:sdtContent>
                  </w:sdt>
                  <w:r>
                    <w:rPr>
                      <w:szCs w:val="24"/>
                    </w:rPr>
                    <w:t>. Programos 98 punkte nurodytas priemones oro uostus valdančios įmonės, oro navigacijos paslaugų teikėjai, oro vežėjai arba aviacijos saugumo priemones taikantys subjektai turi nustatyti, rengti ir įgyvendinti remdamiesi savo atliktu rizikos vertinimu. Rizikos vertinimo procesas turi būti išsamiai aprašytas</w:t>
                  </w:r>
                  <w:r>
                    <w:rPr>
                      <w:szCs w:val="24"/>
                      <w:lang w:eastAsia="lt-LT"/>
                    </w:rPr>
                    <w:t xml:space="preserve">, kartu įvertinant įvairias kibernetinio saugumo grėsmes, rizikos tikimybę ir galimo poveikio žalą, </w:t>
                  </w:r>
                  <w:r>
                    <w:rPr>
                      <w:szCs w:val="24"/>
                    </w:rPr>
                    <w:t xml:space="preserve">oro uostus valdančių įmonių, oro navigacijos paslaugų teikėjų, oro vežėjų arba aviacijos saugumo priemones taikančių subjektų tvirtinamoje saugumo programoje ar kitame dokumente, kuris yra sudėtinė saugumo programos dalis ar į kurį pateikiama nuoroda saugumo programoje, įskaitant ir vidinės kokybės kontrolės priemones, užtikrinančias, kad rizikos vertinimas yra atliekamas nuolat. </w:t>
                  </w:r>
                </w:p>
              </w:sdtContent>
            </w:sdt>
            <w:sdt>
              <w:sdtPr>
                <w:alias w:val="100 p."/>
                <w:tag w:val="part_f383227047eb4501a285d28b7745e63c"/>
                <w:lock w:val="sdtLocked"/>
                <w:richText/>
              </w:sdtPr>
              <w:sdtContent>
                <w:p>
                  <w:pPr>
                    <w:tabs>
                      <w:tab w:val="left" w:pos="7230"/>
                    </w:tabs>
                    <w:ind w:firstLine="709"/>
                    <w:jc w:val="both"/>
                    <w:rPr>
                      <w:szCs w:val="24"/>
                    </w:rPr>
                  </w:pPr>
                  <w:sdt>
                    <w:sdtPr>
                      <w:alias w:val="Numeris"/>
                      <w:tag w:val="nr_f383227047eb4501a285d28b7745e63c"/>
                      <w:lock w:val="sdtLocked"/>
                      <w:richText/>
                    </w:sdtPr>
                    <w:sdtContent>
                      <w:r>
                        <w:rPr>
                          <w:szCs w:val="24"/>
                        </w:rPr>
                        <w:t>100</w:t>
                      </w:r>
                    </w:sdtContent>
                  </w:sdt>
                  <w:r>
                    <w:rPr>
                      <w:szCs w:val="24"/>
                    </w:rPr>
                    <w:t xml:space="preserve">. LTSA ir Agentūra, bendradarbiaudamos su NKSC, rengia rekomendacijas ir teikia metodinę pagalbą </w:t>
                  </w:r>
                  <w:r>
                    <w:rPr>
                      <w:szCs w:val="24"/>
                      <w:lang w:eastAsia="lt-LT"/>
                    </w:rPr>
                    <w:t xml:space="preserve">oro </w:t>
                  </w:r>
                  <w:r>
                    <w:rPr>
                      <w:szCs w:val="24"/>
                    </w:rPr>
                    <w:t>uostus valdančioms įmonėms</w:t>
                  </w:r>
                  <w:r>
                    <w:rPr>
                      <w:szCs w:val="24"/>
                      <w:lang w:eastAsia="lt-LT"/>
                    </w:rPr>
                    <w:t xml:space="preserve">, oro navigacijos paslaugų teikėjams, oro vežėjams ir aviacijos saugumo priemones taikantiems subjektams </w:t>
                  </w:r>
                  <w:r>
                    <w:rPr>
                      <w:szCs w:val="24"/>
                    </w:rPr>
                    <w:t xml:space="preserve">identifikuojant sistemas ir jomis tvarkomus duomenis ir nustatant galimas kibernetinio saugumo priemones. </w:t>
                  </w:r>
                </w:p>
              </w:sdtContent>
            </w:sdt>
            <w:sdt>
              <w:sdtPr>
                <w:alias w:val="101 p."/>
                <w:tag w:val="part_6c2f40877b0d4434b8c202c4a90c5f4b"/>
                <w:lock w:val="sdtLocked"/>
                <w:richText/>
              </w:sdtPr>
              <w:sdtContent>
                <w:p>
                  <w:pPr>
                    <w:tabs>
                      <w:tab w:val="left" w:pos="7230"/>
                    </w:tabs>
                    <w:ind w:firstLine="709"/>
                    <w:jc w:val="both"/>
                    <w:rPr>
                      <w:szCs w:val="24"/>
                    </w:rPr>
                  </w:pPr>
                  <w:sdt>
                    <w:sdtPr>
                      <w:alias w:val="Numeris"/>
                      <w:tag w:val="nr_6c2f40877b0d4434b8c202c4a90c5f4b"/>
                      <w:lock w:val="sdtLocked"/>
                      <w:richText/>
                    </w:sdtPr>
                    <w:sdtContent>
                      <w:r>
                        <w:rPr>
                          <w:szCs w:val="24"/>
                        </w:rPr>
                        <w:t>101</w:t>
                      </w:r>
                    </w:sdtContent>
                  </w:sdt>
                  <w:r>
                    <w:rPr>
                      <w:szCs w:val="24"/>
                    </w:rPr>
                    <w:t xml:space="preserve">. Agentūra ir LTSA perduoda oro uostus valdančioms įmonėms, oro navigacijos paslaugų teikėjams, oro vežėjams ir </w:t>
                  </w:r>
                  <w:r>
                    <w:rPr>
                      <w:szCs w:val="24"/>
                      <w:lang w:eastAsia="lt-LT"/>
                    </w:rPr>
                    <w:t xml:space="preserve">aviacijos saugumo priemones taikantiems </w:t>
                  </w:r>
                  <w:r>
                    <w:rPr>
                      <w:szCs w:val="24"/>
                    </w:rPr>
                    <w:t xml:space="preserve">subjektams informaciją apie kibernetinio saugumo grėsmes, kurią gavo iš NKSC, kitų valstybės institucijų, Europos Sąjungos institucijų, ICAO, ECAC ar kitų tarptautinių organizacijų ir kuri gali būti aktuali atliekant rizikos vertinimus pagal Programos 94, 95 ir 99 punktus. </w:t>
                  </w:r>
                  <w:r>
                    <w:rPr>
                      <w:szCs w:val="24"/>
                      <w:lang w:eastAsia="lt-LT"/>
                    </w:rPr>
                    <w:t>Oro uostus valdančios įmonės, oro navigacijos paslaugų teikėjai, oro vežėjai ir aviacijos saugumo priemones taikantys subjektai taip pat privalo rinkti ir analizuoti su kibernetiniu saugumu susijusią atvirų šaltinių informaciją, pavyzdžiui, NKSC metines nacionalinio kibernetinio saugumo būklės ataskaitas, aktualią viešai skelbiamą Europos Sąjungos kibernetinio saugumo agentūros (ENISA) informaciją.</w:t>
                  </w:r>
                  <w:r>
                    <w:rPr>
                      <w:szCs w:val="24"/>
                    </w:rPr>
                    <w:t xml:space="preserve"> </w:t>
                  </w:r>
                </w:p>
              </w:sdtContent>
            </w:sdt>
            <w:sdt>
              <w:sdtPr>
                <w:alias w:val="102 p."/>
                <w:tag w:val="part_a59b49ea36d34f998cf4712cd58be4c5"/>
                <w:lock w:val="sdtLocked"/>
                <w:richText/>
              </w:sdtPr>
              <w:sdtContent>
                <w:p>
                  <w:pPr>
                    <w:tabs>
                      <w:tab w:val="left" w:pos="7230"/>
                    </w:tabs>
                    <w:ind w:firstLine="709"/>
                    <w:jc w:val="both"/>
                    <w:rPr>
                      <w:szCs w:val="24"/>
                    </w:rPr>
                  </w:pPr>
                  <w:sdt>
                    <w:sdtPr>
                      <w:alias w:val="Numeris"/>
                      <w:tag w:val="nr_a59b49ea36d34f998cf4712cd58be4c5"/>
                      <w:lock w:val="sdtLocked"/>
                      <w:richText/>
                    </w:sdtPr>
                    <w:sdtContent>
                      <w:r>
                        <w:rPr>
                          <w:szCs w:val="24"/>
                        </w:rPr>
                        <w:t>102</w:t>
                      </w:r>
                    </w:sdtContent>
                  </w:sdt>
                  <w:r>
                    <w:rPr>
                      <w:szCs w:val="24"/>
                    </w:rPr>
                    <w:t xml:space="preserve">. Sistemų ir jomis tvarkomų duomenų, kurie yra identifikuoti kaip ypatingos svarbos informacinė infrastruktūra pagal Lietuvos Respublikos kibernetinio saugumo įstatymą, apsauga nuo kibernetinių išpuolių yra vykdoma vadovaujantis Kibernetinio saugumo įstatymu ir jo įgyvendinamaisiais teisės aktais. NKSC pagal Kibernetinio saugumo įstatyme nustatytus įgaliojimus prižiūri, kaip laikomasi ypatingos svarbos informacinės infrastruktūros ir jos valdytojų atitikties organizaciniams ir techniniams kibernetinio saugumo reikalavimams nuostatų. </w:t>
                  </w:r>
                </w:p>
              </w:sdtContent>
            </w:sdt>
            <w:sdt>
              <w:sdtPr>
                <w:alias w:val="103 p."/>
                <w:tag w:val="part_743db043f317430e816ebab6b84c6fec"/>
                <w:lock w:val="sdtLocked"/>
                <w:richText/>
              </w:sdtPr>
              <w:sdtContent>
                <w:p>
                  <w:pPr>
                    <w:tabs>
                      <w:tab w:val="left" w:pos="7230"/>
                    </w:tabs>
                    <w:ind w:firstLine="709"/>
                    <w:jc w:val="both"/>
                    <w:rPr>
                      <w:szCs w:val="24"/>
                    </w:rPr>
                  </w:pPr>
                  <w:sdt>
                    <w:sdtPr>
                      <w:alias w:val="Numeris"/>
                      <w:tag w:val="nr_743db043f317430e816ebab6b84c6fec"/>
                      <w:lock w:val="sdtLocked"/>
                      <w:richText/>
                    </w:sdtPr>
                    <w:sdtContent>
                      <w:r>
                        <w:rPr>
                          <w:szCs w:val="24"/>
                        </w:rPr>
                        <w:t>103</w:t>
                      </w:r>
                    </w:sdtContent>
                  </w:sdt>
                  <w:r>
                    <w:rPr>
                      <w:szCs w:val="24"/>
                    </w:rPr>
                    <w:t xml:space="preserve">. Programos 102 punkte identifikuotų ypatingos svarbos informacinių infrastruktūrų valdytojai privalo užtikrinti, kad būtų laikomasi Reglamento (ES) 2015/1998 priede, Aviacijos įstatyme ir NCASMP nustatytų mokymo ir asmens reputacijos tikrinimo reikalavimų. Agentūra, vadovaudamasi LTSA tvirtinama nacionaline civilinės aviacijos saugumo kokybės kontrolės programa, kontroliuoja, kaip laikomasi šių reikalavimų.  </w:t>
                  </w:r>
                </w:p>
              </w:sdtContent>
            </w:sdt>
            <w:sdt>
              <w:sdtPr>
                <w:alias w:val="104 p."/>
                <w:tag w:val="part_b9f665a498114d839bcb2ce15b92b4e6"/>
                <w:lock w:val="sdtLocked"/>
                <w:richText/>
              </w:sdtPr>
              <w:sdtContent>
                <w:p>
                  <w:pPr>
                    <w:tabs>
                      <w:tab w:val="left" w:pos="7230"/>
                    </w:tabs>
                    <w:ind w:firstLine="709"/>
                    <w:jc w:val="both"/>
                    <w:rPr>
                      <w:szCs w:val="24"/>
                    </w:rPr>
                  </w:pPr>
                  <w:sdt>
                    <w:sdtPr>
                      <w:alias w:val="Numeris"/>
                      <w:tag w:val="nr_b9f665a498114d839bcb2ce15b92b4e6"/>
                      <w:lock w:val="sdtLocked"/>
                      <w:richText/>
                    </w:sdtPr>
                    <w:sdtContent>
                      <w:r>
                        <w:rPr>
                          <w:szCs w:val="24"/>
                        </w:rPr>
                        <w:t>104</w:t>
                      </w:r>
                    </w:sdtContent>
                  </w:sdt>
                  <w:r>
                    <w:rPr>
                      <w:szCs w:val="24"/>
                    </w:rPr>
                    <w:t>. O</w:t>
                  </w:r>
                  <w:r>
                    <w:rPr>
                      <w:szCs w:val="24"/>
                      <w:lang w:eastAsia="lt-LT"/>
                    </w:rPr>
                    <w:t xml:space="preserve">ro </w:t>
                  </w:r>
                  <w:r>
                    <w:rPr>
                      <w:szCs w:val="24"/>
                    </w:rPr>
                    <w:t>uostus valdančios įmonės</w:t>
                  </w:r>
                  <w:r>
                    <w:rPr>
                      <w:szCs w:val="24"/>
                      <w:lang w:eastAsia="lt-LT"/>
                    </w:rPr>
                    <w:t>, oro navigacijos paslaugų teikėjai, oro vežėjai ir aviacijos saugumo priemones taikantys subjektai, kurie</w:t>
                  </w:r>
                  <w:r>
                    <w:rPr>
                      <w:szCs w:val="24"/>
                    </w:rPr>
                    <w:t xml:space="preserve"> yra ypatingos svarbos informacinės infrastruktūros, nurodytos Programos 103 punkte, valdytojai, savo saugumo programose turi nurodyti šią infrastruktūrą atskirai nuo sistemų ir jomis tvarkomų duomenų, kuriems taikomi Reglamento (ES) 2015/1998 priede nustatyti reikalavimai, sąrašo. </w:t>
                  </w:r>
                </w:p>
              </w:sdtContent>
            </w:sdt>
            <w:sdt>
              <w:sdtPr>
                <w:alias w:val="105 p."/>
                <w:tag w:val="part_02ed9a1902264e6d85b09ca887adf293"/>
                <w:lock w:val="sdtLocked"/>
                <w:richText/>
              </w:sdtPr>
              <w:sdtContent>
                <w:p>
                  <w:pPr>
                    <w:tabs>
                      <w:tab w:val="left" w:pos="7230"/>
                    </w:tabs>
                    <w:ind w:firstLine="709"/>
                    <w:jc w:val="both"/>
                    <w:rPr>
                      <w:szCs w:val="24"/>
                    </w:rPr>
                  </w:pPr>
                  <w:sdt>
                    <w:sdtPr>
                      <w:alias w:val="Numeris"/>
                      <w:tag w:val="nr_02ed9a1902264e6d85b09ca887adf293"/>
                      <w:lock w:val="sdtLocked"/>
                      <w:richText/>
                    </w:sdtPr>
                    <w:sdtContent>
                      <w:r>
                        <w:rPr>
                          <w:szCs w:val="24"/>
                        </w:rPr>
                        <w:t>105</w:t>
                      </w:r>
                    </w:sdtContent>
                  </w:sdt>
                  <w:r>
                    <w:rPr>
                      <w:szCs w:val="24"/>
                    </w:rPr>
                    <w:t>. Agentūra bendradarbiauja su NKSC pagal kompetenciją derindama kibernetinio saugumo užtikrinimo klausimus.</w:t>
                  </w:r>
                </w:p>
              </w:sdtContent>
            </w:sdt>
          </w:sdtContent>
        </w:sdt>
        <w:sdt>
          <w:sdtPr>
            <w:alias w:val="skyrius"/>
            <w:tag w:val="part_f4beea99c94b48efb816419a6bc4765f"/>
            <w:lock w:val="sdtLocked"/>
            <w:richText/>
          </w:sdtPr>
          <w:sdtContent>
            <w:p>
              <w:pPr>
                <w:spacing w:line="276" w:lineRule="auto"/>
                <w:jc w:val="center"/>
                <w:rPr>
                  <w:szCs w:val="24"/>
                  <w:lang w:eastAsia="lt-LT"/>
                </w:rPr>
              </w:pPr>
              <w:sdt>
                <w:sdtPr>
                  <w:alias w:val="Numeris"/>
                  <w:tag w:val="nr_f4beea99c94b48efb816419a6bc4765f"/>
                  <w:lock w:val="sdtLocked"/>
                  <w:richText/>
                </w:sdtPr>
                <w:sdtContent>
                  <w:r>
                    <w:rPr>
                      <w:b/>
                      <w:bCs/>
                      <w:kern w:val="2"/>
                      <w:szCs w:val="24"/>
                      <w:lang w:eastAsia="lt-LT"/>
                      <w14:ligatures w14:val="standardContextual"/>
                    </w:rPr>
                    <w:t>XXI</w:t>
                  </w:r>
                </w:sdtContent>
              </w:sdt>
              <w:r>
                <w:rPr>
                  <w:b/>
                  <w:bCs/>
                  <w:kern w:val="2"/>
                  <w:szCs w:val="24"/>
                  <w:lang w:eastAsia="lt-LT"/>
                  <w14:ligatures w14:val="standardContextual"/>
                </w:rPr>
                <w:t xml:space="preserve"> SKYRIUS</w:t>
              </w:r>
            </w:p>
            <w:p>
              <w:pPr>
                <w:spacing w:line="276" w:lineRule="auto"/>
                <w:jc w:val="center"/>
                <w:rPr>
                  <w:b/>
                  <w:bCs/>
                  <w:kern w:val="2"/>
                  <w:szCs w:val="24"/>
                  <w:lang w:eastAsia="lt-LT"/>
                  <w14:ligatures w14:val="standardContextual"/>
                </w:rPr>
              </w:pPr>
              <w:sdt>
                <w:sdtPr>
                  <w:alias w:val="Pavadinimas"/>
                  <w:tag w:val="title_f4beea99c94b48efb816419a6bc4765f"/>
                  <w:lock w:val="sdtLocked"/>
                  <w:richText/>
                </w:sdtPr>
                <w:sdtContent>
                  <w:r>
                    <w:rPr>
                      <w:b/>
                      <w:bCs/>
                      <w:kern w:val="2"/>
                      <w:szCs w:val="24"/>
                      <w:lang w:eastAsia="lt-LT"/>
                      <w14:ligatures w14:val="standardContextual"/>
                    </w:rPr>
                    <w:t>CIVILINĖS AVIACIJOS SAUGUMO RIZIKOS VERTINIMAS</w:t>
                  </w:r>
                </w:sdtContent>
              </w:sdt>
            </w:p>
            <w:p>
              <w:pPr>
                <w:spacing w:line="276" w:lineRule="auto"/>
                <w:ind w:firstLine="709"/>
                <w:jc w:val="both"/>
                <w:rPr>
                  <w:b/>
                  <w:bCs/>
                  <w:kern w:val="2"/>
                  <w:szCs w:val="24"/>
                  <w:lang w:eastAsia="lt-LT"/>
                  <w14:ligatures w14:val="standardContextual"/>
                </w:rPr>
              </w:pPr>
            </w:p>
            <w:sdt>
              <w:sdtPr>
                <w:alias w:val="106 p."/>
                <w:tag w:val="part_9a27caaacb2f43fd8fccdab670ae50d9"/>
                <w:lock w:val="sdtLocked"/>
                <w:richText/>
              </w:sdtPr>
              <w:sdtContent>
                <w:p>
                  <w:pPr>
                    <w:ind w:firstLine="709"/>
                    <w:jc w:val="both"/>
                    <w:rPr>
                      <w:szCs w:val="24"/>
                      <w:lang w:eastAsia="lt-LT"/>
                    </w:rPr>
                  </w:pPr>
                  <w:sdt>
                    <w:sdtPr>
                      <w:alias w:val="Numeris"/>
                      <w:tag w:val="nr_9a27caaacb2f43fd8fccdab670ae50d9"/>
                      <w:lock w:val="sdtLocked"/>
                      <w:richText/>
                    </w:sdtPr>
                    <w:sdtContent>
                      <w:r>
                        <w:rPr>
                          <w:szCs w:val="24"/>
                          <w:lang w:eastAsia="lt-LT"/>
                        </w:rPr>
                        <w:t>106</w:t>
                      </w:r>
                    </w:sdtContent>
                  </w:sdt>
                  <w:r>
                    <w:rPr>
                      <w:szCs w:val="24"/>
                      <w:lang w:eastAsia="lt-LT"/>
                    </w:rPr>
                    <w:t xml:space="preserve">. Nacionalinį civilinės aviacijos saugumo rizikos vertinimą atlieka Agentūra kartu su LTSA iki kiekvienų metų gegužės 31 d. </w:t>
                  </w:r>
                  <w:r>
                    <w:rPr>
                      <w:lang w:eastAsia="lt-LT"/>
                    </w:rPr>
                    <w:t xml:space="preserve">Agentūrai ir (ar) LTSA </w:t>
                  </w:r>
                  <w:r>
                    <w:rPr>
                      <w:szCs w:val="24"/>
                      <w:lang w:eastAsia="lt-LT"/>
                    </w:rPr>
                    <w:t xml:space="preserve">iš tarptautinių ar nacionalinių institucijų ir (ar) organizacijų, oro uostus valdančių įmonių, oro navigacijos paslaugų teikėjų, oro vežėjų ir aviacijos saugumo priemones taikančių subjektų arba kitų fizinių ar juridinių asmenų gavus su grėsmėmis civilinei aviacijai susijusią informaciją, </w:t>
                  </w:r>
                  <w:r>
                    <w:rPr>
                      <w:lang w:eastAsia="lt-LT"/>
                    </w:rPr>
                    <w:t xml:space="preserve">Agentūra kartu su LTSA </w:t>
                  </w:r>
                  <w:r>
                    <w:rPr>
                      <w:szCs w:val="24"/>
                      <w:lang w:eastAsia="lt-LT"/>
                    </w:rPr>
                    <w:t xml:space="preserve">ne vėliau kaip per 20 darbo dienų </w:t>
                  </w:r>
                  <w:r>
                    <w:rPr>
                      <w:lang w:eastAsia="lt-LT"/>
                    </w:rPr>
                    <w:t xml:space="preserve">nuo šios informacijos gavimo dienos </w:t>
                  </w:r>
                  <w:r>
                    <w:rPr>
                      <w:szCs w:val="24"/>
                      <w:lang w:eastAsia="lt-LT"/>
                    </w:rPr>
                    <w:t>atlieka papildomą civilinės aviacijos saugumo rizikos vertinimą. Agentūra renka, sistemina ir analizuoja pagal šį punktą atliktų nacionalinių civilinės aviacijos saugumo rizikos vertinimų ataskaitas.</w:t>
                  </w:r>
                </w:p>
              </w:sdtContent>
            </w:sdt>
            <w:sdt>
              <w:sdtPr>
                <w:alias w:val="107 p."/>
                <w:tag w:val="part_2a61762de51c4dc7a7da81cb22783c8e"/>
                <w:lock w:val="sdtLocked"/>
                <w:richText/>
              </w:sdtPr>
              <w:sdtContent>
                <w:p>
                  <w:pPr>
                    <w:ind w:firstLine="709"/>
                    <w:jc w:val="both"/>
                    <w:rPr>
                      <w:szCs w:val="24"/>
                      <w:lang w:eastAsia="lt-LT"/>
                    </w:rPr>
                  </w:pPr>
                  <w:sdt>
                    <w:sdtPr>
                      <w:alias w:val="Numeris"/>
                      <w:tag w:val="nr_2a61762de51c4dc7a7da81cb22783c8e"/>
                      <w:lock w:val="sdtLocked"/>
                      <w:richText/>
                    </w:sdtPr>
                    <w:sdtContent>
                      <w:r>
                        <w:rPr>
                          <w:kern w:val="2"/>
                          <w:szCs w:val="24"/>
                          <w:lang w:eastAsia="lt-LT"/>
                          <w14:ligatures w14:val="standardContextual"/>
                        </w:rPr>
                        <w:t>107</w:t>
                      </w:r>
                    </w:sdtContent>
                  </w:sdt>
                  <w:r>
                    <w:rPr>
                      <w:kern w:val="2"/>
                      <w:szCs w:val="24"/>
                      <w:lang w:eastAsia="lt-LT"/>
                      <w14:ligatures w14:val="standardContextual"/>
                    </w:rPr>
                    <w:t xml:space="preserve">. Atliekant </w:t>
                  </w:r>
                  <w:r>
                    <w:rPr>
                      <w:szCs w:val="24"/>
                      <w:lang w:eastAsia="lt-LT"/>
                    </w:rPr>
                    <w:t xml:space="preserve">nacionalinį civilinės aviacijos saugumo rizikos vertinimą, vertinama viešai prieinama ir neviešo pobūdžio informacija, turinti įtakos rizikos vertinimui. Nacionalinis civilinės aviacijos saugumo rizikos vertinimas atliekamas pagal LTSA tvirtinamą civilinės aviacijos saugumo rizikos vertinimo  metodologiją. </w:t>
                  </w:r>
                </w:p>
              </w:sdtContent>
            </w:sdt>
            <w:sdt>
              <w:sdtPr>
                <w:alias w:val="108 p."/>
                <w:tag w:val="part_4bbeeaab48344199bd632aab67559a14"/>
                <w:lock w:val="sdtLocked"/>
                <w:richText/>
              </w:sdtPr>
              <w:sdtContent>
                <w:p>
                  <w:pPr>
                    <w:ind w:firstLine="709"/>
                    <w:jc w:val="both"/>
                    <w:rPr>
                      <w:kern w:val="2"/>
                      <w:szCs w:val="24"/>
                      <w:lang w:eastAsia="lt-LT"/>
                      <w14:ligatures w14:val="standardContextual"/>
                    </w:rPr>
                  </w:pPr>
                  <w:sdt>
                    <w:sdtPr>
                      <w:alias w:val="Numeris"/>
                      <w:tag w:val="nr_4bbeeaab48344199bd632aab67559a14"/>
                      <w:lock w:val="sdtLocked"/>
                      <w:richText/>
                    </w:sdtPr>
                    <w:sdtContent>
                      <w:r>
                        <w:rPr>
                          <w:szCs w:val="24"/>
                          <w:lang w:eastAsia="lt-LT"/>
                        </w:rPr>
                        <w:t>108</w:t>
                      </w:r>
                    </w:sdtContent>
                  </w:sdt>
                  <w:r>
                    <w:rPr>
                      <w:szCs w:val="24"/>
                      <w:lang w:eastAsia="lt-LT"/>
                    </w:rPr>
                    <w:t>. Nacionalinio civilinės aviacijos saugumo rizikos vertinimo</w:t>
                  </w:r>
                  <w:r>
                    <w:rPr>
                      <w:kern w:val="2"/>
                      <w:szCs w:val="24"/>
                      <w:lang w:eastAsia="lt-LT"/>
                      <w14:ligatures w14:val="standardContextual"/>
                    </w:rPr>
                    <w:t xml:space="preserve"> išvados pateikiamos Komisijai, kitoms suinteresuotoms institucijoms. </w:t>
                  </w:r>
                  <w:r>
                    <w:rPr>
                      <w:color w:val="000000"/>
                      <w:szCs w:val="24"/>
                      <w:lang w:eastAsia="lt-LT"/>
                    </w:rPr>
                    <w:t>Oro uostus valdančioms įmonėms</w:t>
                  </w:r>
                  <w:r>
                    <w:rPr>
                      <w:kern w:val="2"/>
                      <w:szCs w:val="24"/>
                      <w:lang w:eastAsia="lt-LT"/>
                      <w14:ligatures w14:val="standardContextual"/>
                    </w:rPr>
                    <w:t xml:space="preserve"> pateikiama rizikos vertinimo dėl grėsmių dalis, susijusi su grėsmėmis, kylančiomis dėl neatpažinto bagažo ir įtartinų daiktų. Atsižvelgiant į nacionalinio civilinės aviacijos saugumo rizikos vertinimo išvadas rengiami civilinės aviacijos saugumą reglamentuojančių teisės aktų pakeitimai ar priimami kitokio pobūdžio sprendimai, susiję su aviacijos saugumo priemonių taikymu.</w:t>
                  </w:r>
                </w:p>
              </w:sdtContent>
            </w:sdt>
            <w:sdt>
              <w:sdtPr>
                <w:alias w:val="109 p."/>
                <w:tag w:val="part_5983be915ad14578bcd73cb23145fc5e"/>
                <w:lock w:val="sdtLocked"/>
                <w:richText/>
              </w:sdtPr>
              <w:sdtContent>
                <w:p>
                  <w:pPr>
                    <w:ind w:firstLine="709"/>
                    <w:jc w:val="both"/>
                    <w:rPr>
                      <w:szCs w:val="24"/>
                    </w:rPr>
                  </w:pPr>
                  <w:sdt>
                    <w:sdtPr>
                      <w:alias w:val="Numeris"/>
                      <w:tag w:val="nr_5983be915ad14578bcd73cb23145fc5e"/>
                      <w:lock w:val="sdtLocked"/>
                      <w:richText/>
                    </w:sdtPr>
                    <w:sdtContent>
                      <w:r>
                        <w:rPr>
                          <w:szCs w:val="24"/>
                          <w:lang w:eastAsia="lt-LT"/>
                        </w:rPr>
                        <w:t>109</w:t>
                      </w:r>
                    </w:sdtContent>
                  </w:sdt>
                  <w:r>
                    <w:rPr>
                      <w:szCs w:val="24"/>
                      <w:lang w:eastAsia="lt-LT"/>
                    </w:rPr>
                    <w:t xml:space="preserve">. </w:t>
                  </w:r>
                  <w:r>
                    <w:rPr>
                      <w:kern w:val="2"/>
                      <w:szCs w:val="24"/>
                      <w:lang w:eastAsia="lt-LT"/>
                      <w14:ligatures w14:val="standardContextual"/>
                    </w:rPr>
                    <w:t xml:space="preserve">Oro uostus valdančios įmonės, oro navigacijos paslaugų teikėjai, oro vežėjai ir aviacijos saugumo priemones taikantys subjektai </w:t>
                  </w:r>
                  <w:r>
                    <w:rPr>
                      <w:szCs w:val="24"/>
                      <w:lang w:eastAsia="lt-LT"/>
                    </w:rPr>
                    <w:t xml:space="preserve">pagal Aprašo priedo nuostatas rengia detalius rizikos valdymo planus, derina juos su kitomis suinteresuotomis įmonėmis ir institucijomis, kurios turės atlikti šiuose planuose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be34703a2e11f0b070ee7f1ceefc75">
                <w:r w:rsidRPr="00532B9F">
                  <w:rPr>
                    <w:rFonts w:ascii="Times New Roman" w:eastAsia="MS Mincho" w:hAnsi="Times New Roman"/>
                    <w:sz w:val="20"/>
                    <w:i/>
                    <w:iCs/>
                    <w:color w:val="0000FF" w:themeColor="hyperlink"/>
                    <w:u w:val="single"/>
                  </w:rPr>
                  <w:t>345</w:t>
                </w:r>
              </w:fldSimple>
              <w:r>
                <w:rPr>
                  <w:rFonts w:ascii="Times New Roman" w:eastAsia="MS Mincho" w:hAnsi="Times New Roman"/>
                  <w:sz w:val="20"/>
                  <w:i/>
                  <w:iCs/>
                </w:rPr>
                <w:t>,
2025-05-21,
paskelbta TAR 2025-05-26, i. k. 2025-09286        </w:t>
              </w:r>
            </w:p>
            <w:p/>
          </w:sdtContent>
        </w:sdt>
        <w:sdt>
          <w:sdtPr>
            <w:alias w:val="pabaiga"/>
            <w:tag w:val="part_e2a8558a375941448e06d7581825fbc1"/>
            <w:lock w:val="sdtLocked"/>
            <w:richText/>
          </w:sdtPr>
          <w:sdtContent>
            <w:p>
              <w:pPr>
                <w:tabs>
                  <w:tab w:val="left" w:pos="7230"/>
                </w:tabs>
                <w:suppressAutoHyphens/>
                <w:ind w:firstLine="709"/>
                <w:jc w:val="both"/>
                <w:rPr>
                  <w:szCs w:val="24"/>
                </w:rPr>
              </w:pPr>
            </w:p>
            <w:p>
              <w:pPr>
                <w:tabs>
                  <w:tab w:val="left" w:pos="7230"/>
                </w:tabs>
                <w:suppressAutoHyphens/>
                <w:jc w:val="center"/>
                <w:rPr>
                  <w:szCs w:val="24"/>
                </w:rPr>
              </w:pPr>
              <w:r>
                <w:rPr>
                  <w:szCs w:val="24"/>
                </w:rPr>
                <w:t>–––––––––––––––––––––––––––</w:t>
              </w:r>
            </w:p>
            <w:p/>
          </w:sdtContent>
        </w:sdt>
      </w:sdtContent>
    </w:sdt>
    <w:sdt>
      <w:sdtPr>
        <w:alias w:val="pr."/>
        <w:tag w:val="part_cc9335e3cf9c46ef8c5421fa9dc8c6a0"/>
        <w:lock w:val="sdtLocked"/>
        <w:richText/>
      </w:sdtPr>
      <w:sdtContent>
        <w:p>
          <w:pPr>
            <w:tabs>
              <w:tab w:val="left" w:pos="7230"/>
            </w:tabs>
            <w:ind w:left="5953" w:firstLine="1"/>
            <w:jc w:val="both"/>
            <w:sectPr>
              <w:pgSz w:w="12240" w:h="15840"/>
              <w:pgMar w:top="1701" w:right="567" w:bottom="1134" w:left="1701" w:header="709" w:footer="709" w:gutter="0"/>
              <w:pgNumType w:start="1"/>
              <w:cols w:space="708"/>
              <w:titlePg/>
              <w:docGrid w:linePitch="360"/>
            </w:sectPr>
          </w:pPr>
        </w:p>
        <w:p>
          <w:pPr>
            <w:tabs>
              <w:tab w:val="left" w:pos="7230"/>
            </w:tabs>
            <w:ind w:left="5953" w:firstLine="1"/>
            <w:jc w:val="both"/>
            <w:rPr>
              <w:rFonts w:eastAsia="Calibri"/>
              <w:szCs w:val="24"/>
              <w:lang w:eastAsia="lt-LT"/>
            </w:rPr>
          </w:pPr>
          <w:r>
            <w:rPr>
              <w:rFonts w:eastAsia="Calibri"/>
              <w:szCs w:val="24"/>
              <w:lang w:eastAsia="lt-LT"/>
            </w:rPr>
            <w:t xml:space="preserve">Nacionalinės civilinės aviacijos saugumo </w:t>
          </w:r>
        </w:p>
        <w:p>
          <w:pPr>
            <w:tabs>
              <w:tab w:val="left" w:pos="7230"/>
            </w:tabs>
            <w:ind w:left="5953" w:firstLine="1"/>
            <w:jc w:val="both"/>
            <w:rPr>
              <w:szCs w:val="24"/>
              <w:lang w:eastAsia="lt-LT"/>
            </w:rPr>
          </w:pPr>
          <w:r>
            <w:rPr>
              <w:rFonts w:eastAsia="Calibri"/>
              <w:szCs w:val="24"/>
              <w:lang w:eastAsia="lt-LT"/>
            </w:rPr>
            <w:t>programos</w:t>
          </w:r>
        </w:p>
        <w:p>
          <w:pPr>
            <w:tabs>
              <w:tab w:val="left" w:pos="7230"/>
            </w:tabs>
            <w:ind w:left="5953"/>
            <w:textAlignment w:val="center"/>
            <w:rPr>
              <w:szCs w:val="24"/>
              <w:lang w:eastAsia="lt-LT"/>
            </w:rPr>
          </w:pPr>
          <w:r>
            <w:rPr>
              <w:color w:val="000000"/>
              <w:szCs w:val="24"/>
              <w:lang w:eastAsia="lt-LT"/>
            </w:rPr>
            <w:t>priedas</w:t>
          </w:r>
        </w:p>
        <w:p>
          <w:pPr>
            <w:tabs>
              <w:tab w:val="left" w:pos="7230"/>
            </w:tabs>
            <w:suppressAutoHyphens/>
            <w:ind w:firstLine="567"/>
            <w:jc w:val="both"/>
            <w:rPr>
              <w:szCs w:val="24"/>
            </w:rPr>
          </w:pPr>
        </w:p>
        <w:p>
          <w:pPr>
            <w:tabs>
              <w:tab w:val="left" w:pos="7230"/>
            </w:tabs>
            <w:jc w:val="center"/>
            <w:rPr>
              <w:b/>
              <w:bCs/>
              <w:szCs w:val="24"/>
            </w:rPr>
          </w:pPr>
          <w:sdt>
            <w:sdtPr>
              <w:alias w:val="Pavadinimas"/>
              <w:tag w:val="title_cc9335e3cf9c46ef8c5421fa9dc8c6a0"/>
              <w:lock w:val="sdtLocked"/>
              <w:richText/>
            </w:sdtPr>
            <w:sdtContent>
              <w:r>
                <w:rPr>
                  <w:b/>
                  <w:bCs/>
                  <w:szCs w:val="24"/>
                </w:rPr>
                <w:t>CIVILINĖS AVIACIJOS SAUGUMUI REIKŠMINGŲ YPATINGOS SVARBOS INFORMACINIŲ IR RYŠIŲ TECHNOLOGIJŲ SISTEMŲ IR JOMIS TVARKOMŲ DUOMENŲ SĄRAŠAS</w:t>
              </w:r>
            </w:sdtContent>
          </w:sdt>
        </w:p>
        <w:p>
          <w:pPr>
            <w:tabs>
              <w:tab w:val="left" w:pos="7230"/>
            </w:tabs>
            <w:suppressAutoHyphens/>
            <w:jc w:val="both"/>
            <w:rPr>
              <w:szCs w:val="24"/>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528"/>
            <w:gridCol w:w="4864"/>
          </w:tblGrid>
          <w:tr>
            <w:tc>
              <w:tcPr>
                <w:tcW w:w="570" w:type="dxa"/>
              </w:tcPr>
              <w:p>
                <w:pPr>
                  <w:tabs>
                    <w:tab w:val="left" w:pos="7230"/>
                  </w:tabs>
                  <w:jc w:val="center"/>
                  <w:rPr>
                    <w:b/>
                    <w:bCs/>
                    <w:szCs w:val="24"/>
                    <w:lang w:eastAsia="lt-LT"/>
                  </w:rPr>
                </w:pPr>
                <w:r>
                  <w:rPr>
                    <w:b/>
                    <w:bCs/>
                    <w:szCs w:val="24"/>
                    <w:lang w:eastAsia="lt-LT"/>
                  </w:rPr>
                  <w:t>Eil. Nr.</w:t>
                </w:r>
              </w:p>
            </w:tc>
            <w:tc>
              <w:tcPr>
                <w:tcW w:w="4528" w:type="dxa"/>
              </w:tcPr>
              <w:p>
                <w:pPr>
                  <w:tabs>
                    <w:tab w:val="left" w:pos="7230"/>
                  </w:tabs>
                  <w:jc w:val="center"/>
                  <w:rPr>
                    <w:b/>
                    <w:bCs/>
                    <w:szCs w:val="24"/>
                    <w:lang w:eastAsia="lt-LT"/>
                  </w:rPr>
                </w:pPr>
                <w:r>
                  <w:rPr>
                    <w:b/>
                    <w:bCs/>
                    <w:szCs w:val="24"/>
                    <w:lang w:eastAsia="lt-LT"/>
                  </w:rPr>
                  <w:t>PASLAUGOS / FUNKCIJOS / ZONA</w:t>
                </w:r>
              </w:p>
            </w:tc>
            <w:tc>
              <w:tcPr>
                <w:tcW w:w="4864" w:type="dxa"/>
              </w:tcPr>
              <w:p>
                <w:pPr>
                  <w:tabs>
                    <w:tab w:val="left" w:pos="7230"/>
                  </w:tabs>
                  <w:jc w:val="center"/>
                  <w:rPr>
                    <w:b/>
                    <w:bCs/>
                    <w:szCs w:val="24"/>
                    <w:lang w:eastAsia="lt-LT"/>
                  </w:rPr>
                </w:pPr>
                <w:r>
                  <w:rPr>
                    <w:b/>
                    <w:bCs/>
                    <w:szCs w:val="24"/>
                    <w:lang w:eastAsia="lt-LT"/>
                  </w:rPr>
                  <w:t>SISTEMOS / DUOMENYS</w:t>
                </w:r>
              </w:p>
            </w:tc>
          </w:tr>
          <w:tr>
            <w:tc>
              <w:tcPr>
                <w:tcW w:w="570" w:type="dxa"/>
              </w:tcPr>
              <w:p>
                <w:pPr>
                  <w:tabs>
                    <w:tab w:val="left" w:pos="7230"/>
                  </w:tabs>
                  <w:jc w:val="both"/>
                  <w:rPr>
                    <w:szCs w:val="24"/>
                    <w:lang w:eastAsia="lt-LT"/>
                  </w:rPr>
                </w:pPr>
                <w:r>
                  <w:rPr>
                    <w:szCs w:val="24"/>
                    <w:lang w:eastAsia="lt-LT"/>
                  </w:rPr>
                  <w:t>1.</w:t>
                </w:r>
              </w:p>
            </w:tc>
            <w:tc>
              <w:tcPr>
                <w:tcW w:w="4528" w:type="dxa"/>
              </w:tcPr>
              <w:p>
                <w:pPr>
                  <w:tabs>
                    <w:tab w:val="left" w:pos="7230"/>
                  </w:tabs>
                  <w:jc w:val="both"/>
                  <w:rPr>
                    <w:szCs w:val="24"/>
                    <w:lang w:eastAsia="lt-LT"/>
                  </w:rPr>
                </w:pPr>
                <w:r>
                  <w:rPr>
                    <w:szCs w:val="24"/>
                    <w:lang w:eastAsia="lt-LT"/>
                  </w:rPr>
                  <w:t xml:space="preserve">Patekimo į oro uosto kontroliuojamąją zoną (įskaitant riboto patekimo zoną ir riboto patekimo zonos svarbiausias dalis),  oro navigacijos paslaugų teikėjo kontroliuojamąją teritoriją kontrolė</w:t>
                </w:r>
              </w:p>
            </w:tc>
            <w:tc>
              <w:tcPr>
                <w:tcW w:w="4864" w:type="dxa"/>
              </w:tcPr>
              <w:p>
                <w:pPr>
                  <w:tabs>
                    <w:tab w:val="left" w:pos="7230"/>
                  </w:tabs>
                  <w:jc w:val="both"/>
                  <w:rPr>
                    <w:szCs w:val="24"/>
                    <w:lang w:eastAsia="lt-LT"/>
                  </w:rPr>
                </w:pPr>
                <w:r>
                  <w:rPr>
                    <w:szCs w:val="24"/>
                    <w:lang w:eastAsia="lt-LT"/>
                  </w:rPr>
                  <w:t xml:space="preserve">Perimetro stebėjimo ir pažeidimų aptikimo sistemos (CCTV), signalizacijos sistemos, įeigos sistemos (QR kodas, skaitytuvai),  oro uosto pažymėjimai, oro navigacijos paslaugų teikėjo pažymėjimai (procesas, valdymas, archyvavimas)</w:t>
                </w:r>
              </w:p>
            </w:tc>
          </w:tr>
          <w:tr>
            <w:tc>
              <w:tcPr>
                <w:tcW w:w="570" w:type="dxa"/>
              </w:tcPr>
              <w:p>
                <w:pPr>
                  <w:tabs>
                    <w:tab w:val="left" w:pos="7230"/>
                  </w:tabs>
                  <w:jc w:val="both"/>
                  <w:rPr>
                    <w:szCs w:val="24"/>
                    <w:lang w:eastAsia="lt-LT"/>
                  </w:rPr>
                </w:pPr>
                <w:r>
                  <w:rPr>
                    <w:szCs w:val="24"/>
                    <w:lang w:eastAsia="lt-LT"/>
                  </w:rPr>
                  <w:t>2.</w:t>
                </w:r>
              </w:p>
            </w:tc>
            <w:tc>
              <w:tcPr>
                <w:tcW w:w="4528" w:type="dxa"/>
              </w:tcPr>
              <w:p>
                <w:pPr>
                  <w:tabs>
                    <w:tab w:val="left" w:pos="7230"/>
                  </w:tabs>
                  <w:jc w:val="both"/>
                  <w:rPr>
                    <w:szCs w:val="24"/>
                    <w:lang w:eastAsia="lt-LT"/>
                  </w:rPr>
                </w:pPr>
                <w:r>
                  <w:rPr>
                    <w:szCs w:val="24"/>
                    <w:lang w:eastAsia="lt-LT"/>
                  </w:rPr>
                  <w:t>Keleivių ir rankinio bagažo patikra</w:t>
                </w:r>
              </w:p>
            </w:tc>
            <w:tc>
              <w:tcPr>
                <w:tcW w:w="4864" w:type="dxa"/>
              </w:tcPr>
              <w:p>
                <w:pPr>
                  <w:tabs>
                    <w:tab w:val="left" w:pos="7230"/>
                  </w:tabs>
                  <w:jc w:val="both"/>
                  <w:rPr>
                    <w:szCs w:val="24"/>
                    <w:lang w:eastAsia="lt-LT"/>
                  </w:rPr>
                </w:pPr>
                <w:r>
                  <w:rPr>
                    <w:szCs w:val="24"/>
                    <w:lang w:eastAsia="lt-LT"/>
                  </w:rPr>
                  <w:t>Arkiniai metalo ieškikliai (WTMD), kūno skeneriai, rentgeno spindulių įrenginiai, sprogmenų aptikimo sistemos (EDS) įranga, mažo kiekio sprogstamųjų medžiagų ieškikliai (ETD), skystųjų sprogmenų aptikimo sistemos (LEDs) įranga, kita įranga</w:t>
                </w:r>
              </w:p>
            </w:tc>
          </w:tr>
          <w:tr>
            <w:tc>
              <w:tcPr>
                <w:tcW w:w="570" w:type="dxa"/>
              </w:tcPr>
              <w:p>
                <w:pPr>
                  <w:tabs>
                    <w:tab w:val="left" w:pos="7230"/>
                  </w:tabs>
                  <w:jc w:val="both"/>
                  <w:rPr>
                    <w:szCs w:val="24"/>
                    <w:lang w:eastAsia="lt-LT"/>
                  </w:rPr>
                </w:pPr>
                <w:r>
                  <w:rPr>
                    <w:szCs w:val="24"/>
                    <w:lang w:eastAsia="lt-LT"/>
                  </w:rPr>
                  <w:t>3.</w:t>
                </w:r>
              </w:p>
            </w:tc>
            <w:tc>
              <w:tcPr>
                <w:tcW w:w="4528" w:type="dxa"/>
              </w:tcPr>
              <w:p>
                <w:pPr>
                  <w:tabs>
                    <w:tab w:val="left" w:pos="7230"/>
                  </w:tabs>
                  <w:jc w:val="both"/>
                  <w:rPr>
                    <w:szCs w:val="24"/>
                    <w:lang w:eastAsia="lt-LT"/>
                  </w:rPr>
                </w:pPr>
                <w:r>
                  <w:rPr>
                    <w:szCs w:val="24"/>
                    <w:lang w:eastAsia="lt-LT"/>
                  </w:rPr>
                  <w:t>Bagažo skyriuje vežamo bagažo patikra</w:t>
                </w:r>
              </w:p>
            </w:tc>
            <w:tc>
              <w:tcPr>
                <w:tcW w:w="4864" w:type="dxa"/>
              </w:tcPr>
              <w:p>
                <w:pPr>
                  <w:tabs>
                    <w:tab w:val="left" w:pos="7230"/>
                  </w:tabs>
                  <w:jc w:val="both"/>
                  <w:rPr>
                    <w:szCs w:val="24"/>
                    <w:lang w:eastAsia="lt-LT"/>
                  </w:rPr>
                </w:pPr>
                <w:r>
                  <w:rPr>
                    <w:szCs w:val="24"/>
                    <w:lang w:eastAsia="lt-LT"/>
                  </w:rPr>
                  <w:t xml:space="preserve">Sprogmenų aptikimo sistemos (EDS) įranga, rentgeno spindulių įrenginiai, kiti įrenginiai ir  įranga</w:t>
                </w:r>
              </w:p>
            </w:tc>
          </w:tr>
          <w:tr>
            <w:tc>
              <w:tcPr>
                <w:tcW w:w="570" w:type="dxa"/>
              </w:tcPr>
              <w:p>
                <w:pPr>
                  <w:tabs>
                    <w:tab w:val="left" w:pos="7230"/>
                  </w:tabs>
                  <w:jc w:val="both"/>
                  <w:rPr>
                    <w:szCs w:val="24"/>
                    <w:lang w:eastAsia="lt-LT"/>
                  </w:rPr>
                </w:pPr>
                <w:r>
                  <w:rPr>
                    <w:szCs w:val="24"/>
                    <w:lang w:eastAsia="lt-LT"/>
                  </w:rPr>
                  <w:t>4.</w:t>
                </w:r>
              </w:p>
            </w:tc>
            <w:tc>
              <w:tcPr>
                <w:tcW w:w="4528" w:type="dxa"/>
              </w:tcPr>
              <w:p>
                <w:pPr>
                  <w:tabs>
                    <w:tab w:val="left" w:pos="7230"/>
                  </w:tabs>
                  <w:jc w:val="both"/>
                  <w:rPr>
                    <w:szCs w:val="24"/>
                    <w:lang w:eastAsia="lt-LT"/>
                  </w:rPr>
                </w:pPr>
                <w:r>
                  <w:rPr>
                    <w:szCs w:val="24"/>
                    <w:lang w:eastAsia="lt-LT"/>
                  </w:rPr>
                  <w:t>Bagažo skyriuje vežamo bagažo saugumas, apsauga ir bagažo priklausomybės nustatymas</w:t>
                </w:r>
              </w:p>
            </w:tc>
            <w:tc>
              <w:tcPr>
                <w:tcW w:w="4864" w:type="dxa"/>
              </w:tcPr>
              <w:p>
                <w:pPr>
                  <w:tabs>
                    <w:tab w:val="left" w:pos="7230"/>
                  </w:tabs>
                  <w:jc w:val="both"/>
                  <w:rPr>
                    <w:szCs w:val="24"/>
                    <w:lang w:eastAsia="lt-LT"/>
                  </w:rPr>
                </w:pPr>
                <w:r>
                  <w:rPr>
                    <w:szCs w:val="24"/>
                    <w:lang w:eastAsia="lt-LT"/>
                  </w:rPr>
                  <w:t>Keleivių registracijos į skrydį oro uoste ar nuotoliniu būdu sistemos, bagažo priklausomybės nustatymo automatizuotos sistemos</w:t>
                </w:r>
              </w:p>
            </w:tc>
          </w:tr>
          <w:tr>
            <w:tc>
              <w:tcPr>
                <w:tcW w:w="570" w:type="dxa"/>
              </w:tcPr>
              <w:p>
                <w:pPr>
                  <w:tabs>
                    <w:tab w:val="left" w:pos="7230"/>
                  </w:tabs>
                  <w:jc w:val="both"/>
                  <w:rPr>
                    <w:szCs w:val="24"/>
                    <w:lang w:eastAsia="lt-LT"/>
                  </w:rPr>
                </w:pPr>
                <w:r>
                  <w:rPr>
                    <w:szCs w:val="24"/>
                    <w:lang w:eastAsia="lt-LT"/>
                  </w:rPr>
                  <w:t>5.</w:t>
                </w:r>
              </w:p>
            </w:tc>
            <w:tc>
              <w:tcPr>
                <w:tcW w:w="4528" w:type="dxa"/>
              </w:tcPr>
              <w:p>
                <w:pPr>
                  <w:tabs>
                    <w:tab w:val="left" w:pos="7230"/>
                  </w:tabs>
                  <w:jc w:val="both"/>
                  <w:rPr>
                    <w:szCs w:val="24"/>
                    <w:lang w:eastAsia="lt-LT"/>
                  </w:rPr>
                </w:pPr>
                <w:r>
                  <w:rPr>
                    <w:szCs w:val="24"/>
                    <w:lang w:eastAsia="lt-LT"/>
                  </w:rPr>
                  <w:t>Kitų nei keleiviai asmenų ir jų daiktų patikra</w:t>
                </w:r>
              </w:p>
            </w:tc>
            <w:tc>
              <w:tcPr>
                <w:tcW w:w="4864" w:type="dxa"/>
              </w:tcPr>
              <w:p>
                <w:pPr>
                  <w:tabs>
                    <w:tab w:val="left" w:pos="7230"/>
                  </w:tabs>
                  <w:jc w:val="both"/>
                  <w:rPr>
                    <w:szCs w:val="24"/>
                    <w:lang w:eastAsia="lt-LT"/>
                  </w:rPr>
                </w:pPr>
                <w:r>
                  <w:rPr>
                    <w:szCs w:val="24"/>
                    <w:lang w:eastAsia="lt-LT"/>
                  </w:rPr>
                  <w:t>Arkiniai metalo ieškikliai (WTMD), kūno skeneriai, rentgeno spindulių įrenginiai, sprogmenų aptikimo sistemos (EDS) įranga, mažo kiekio sprogstamųjų medžiagų ieškikliai (ETD), kita</w:t>
                </w:r>
              </w:p>
            </w:tc>
          </w:tr>
          <w:tr>
            <w:tc>
              <w:tcPr>
                <w:tcW w:w="570" w:type="dxa"/>
              </w:tcPr>
              <w:p>
                <w:pPr>
                  <w:tabs>
                    <w:tab w:val="left" w:pos="7230"/>
                  </w:tabs>
                  <w:jc w:val="both"/>
                  <w:rPr>
                    <w:szCs w:val="24"/>
                    <w:lang w:eastAsia="lt-LT"/>
                  </w:rPr>
                </w:pPr>
                <w:r>
                  <w:rPr>
                    <w:szCs w:val="24"/>
                    <w:lang w:eastAsia="lt-LT"/>
                  </w:rPr>
                  <w:t>6.</w:t>
                </w:r>
              </w:p>
            </w:tc>
            <w:tc>
              <w:tcPr>
                <w:tcW w:w="4528" w:type="dxa"/>
              </w:tcPr>
              <w:p>
                <w:pPr>
                  <w:tabs>
                    <w:tab w:val="left" w:pos="7230"/>
                  </w:tabs>
                  <w:jc w:val="both"/>
                  <w:rPr>
                    <w:szCs w:val="24"/>
                    <w:lang w:eastAsia="lt-LT"/>
                  </w:rPr>
                </w:pPr>
                <w:r>
                  <w:rPr>
                    <w:szCs w:val="24"/>
                    <w:lang w:eastAsia="lt-LT"/>
                  </w:rPr>
                  <w:t>Informacijos apsauga</w:t>
                </w:r>
              </w:p>
            </w:tc>
            <w:tc>
              <w:tcPr>
                <w:tcW w:w="4864" w:type="dxa"/>
              </w:tcPr>
              <w:p>
                <w:pPr>
                  <w:tabs>
                    <w:tab w:val="left" w:pos="7230"/>
                  </w:tabs>
                  <w:jc w:val="both"/>
                  <w:rPr>
                    <w:szCs w:val="24"/>
                    <w:lang w:eastAsia="lt-LT"/>
                  </w:rPr>
                </w:pPr>
                <w:r>
                  <w:rPr>
                    <w:szCs w:val="24"/>
                    <w:lang w:eastAsia="lt-LT"/>
                  </w:rPr>
                  <w:t xml:space="preserve">Dokumentai, susiję su įdarbinimu, saugumo mokymais, saugumo mokymų baigimo pažymėjimais, nepriekaištingą asmens reputaciją patvirtinanti informacija, kiti įrašai ir informacija </w:t>
                </w:r>
              </w:p>
            </w:tc>
          </w:tr>
          <w:tr>
            <w:tc>
              <w:tcPr>
                <w:tcW w:w="570" w:type="dxa"/>
              </w:tcPr>
              <w:p>
                <w:pPr>
                  <w:tabs>
                    <w:tab w:val="left" w:pos="7230"/>
                  </w:tabs>
                  <w:jc w:val="both"/>
                  <w:rPr>
                    <w:szCs w:val="24"/>
                    <w:lang w:eastAsia="lt-LT"/>
                  </w:rPr>
                </w:pPr>
                <w:r>
                  <w:rPr>
                    <w:szCs w:val="24"/>
                    <w:lang w:eastAsia="lt-LT"/>
                  </w:rPr>
                  <w:t>7.</w:t>
                </w:r>
              </w:p>
            </w:tc>
            <w:tc>
              <w:tcPr>
                <w:tcW w:w="4528" w:type="dxa"/>
              </w:tcPr>
              <w:p>
                <w:pPr>
                  <w:tabs>
                    <w:tab w:val="left" w:pos="7230"/>
                  </w:tabs>
                  <w:jc w:val="both"/>
                  <w:rPr>
                    <w:szCs w:val="24"/>
                    <w:lang w:eastAsia="lt-LT"/>
                  </w:rPr>
                </w:pPr>
                <w:r>
                  <w:rPr>
                    <w:szCs w:val="24"/>
                    <w:lang w:eastAsia="lt-LT"/>
                  </w:rPr>
                  <w:t>Transporto priemonių patekimo į riboto patekimo zoną kontrolė ir patikra</w:t>
                </w:r>
              </w:p>
            </w:tc>
            <w:tc>
              <w:tcPr>
                <w:tcW w:w="4864" w:type="dxa"/>
              </w:tcPr>
              <w:p>
                <w:pPr>
                  <w:tabs>
                    <w:tab w:val="left" w:pos="7230"/>
                  </w:tabs>
                  <w:jc w:val="both"/>
                  <w:rPr>
                    <w:szCs w:val="24"/>
                    <w:lang w:eastAsia="lt-LT"/>
                  </w:rPr>
                </w:pPr>
                <w:r>
                  <w:rPr>
                    <w:szCs w:val="24"/>
                    <w:lang w:eastAsia="lt-LT"/>
                  </w:rPr>
                  <w:t>Transporto priemonių tikrinimo sistemos</w:t>
                </w:r>
              </w:p>
              <w:p>
                <w:pPr>
                  <w:tabs>
                    <w:tab w:val="left" w:pos="7230"/>
                  </w:tabs>
                  <w:jc w:val="both"/>
                  <w:rPr>
                    <w:szCs w:val="24"/>
                    <w:lang w:eastAsia="lt-LT"/>
                  </w:rPr>
                </w:pPr>
              </w:p>
            </w:tc>
          </w:tr>
          <w:tr>
            <w:tc>
              <w:tcPr>
                <w:tcW w:w="570" w:type="dxa"/>
              </w:tcPr>
              <w:p>
                <w:pPr>
                  <w:tabs>
                    <w:tab w:val="left" w:pos="7230"/>
                  </w:tabs>
                  <w:jc w:val="both"/>
                  <w:rPr>
                    <w:szCs w:val="24"/>
                    <w:lang w:eastAsia="lt-LT"/>
                  </w:rPr>
                </w:pPr>
                <w:r>
                  <w:rPr>
                    <w:szCs w:val="24"/>
                    <w:lang w:eastAsia="lt-LT"/>
                  </w:rPr>
                  <w:t>8.</w:t>
                </w:r>
              </w:p>
            </w:tc>
            <w:tc>
              <w:tcPr>
                <w:tcW w:w="4528" w:type="dxa"/>
              </w:tcPr>
              <w:p>
                <w:pPr>
                  <w:tabs>
                    <w:tab w:val="left" w:pos="7230"/>
                  </w:tabs>
                  <w:jc w:val="both"/>
                  <w:rPr>
                    <w:szCs w:val="24"/>
                    <w:lang w:eastAsia="lt-LT"/>
                  </w:rPr>
                </w:pPr>
                <w:r>
                  <w:rPr>
                    <w:szCs w:val="24"/>
                    <w:lang w:eastAsia="lt-LT"/>
                  </w:rPr>
                  <w:t>Bepiločių orlaivių aptikimo ir kontrolės perėmimo priemonių įdiegimas oro uoste ir kituose su aviacijos saugumu susijusiuose objektuose ir pastatuose</w:t>
                </w:r>
              </w:p>
            </w:tc>
            <w:tc>
              <w:tcPr>
                <w:tcW w:w="4864" w:type="dxa"/>
              </w:tcPr>
              <w:p>
                <w:pPr>
                  <w:tabs>
                    <w:tab w:val="left" w:pos="7230"/>
                  </w:tabs>
                  <w:jc w:val="both"/>
                  <w:rPr>
                    <w:szCs w:val="24"/>
                    <w:lang w:eastAsia="lt-LT"/>
                  </w:rPr>
                </w:pPr>
                <w:r>
                  <w:rPr>
                    <w:szCs w:val="24"/>
                    <w:lang w:eastAsia="lt-LT"/>
                  </w:rPr>
                  <w:t>Apsaugos nuo bepiločių orlaivių sistemos</w:t>
                </w:r>
              </w:p>
            </w:tc>
          </w:tr>
          <w:tr>
            <w:tc>
              <w:tcPr>
                <w:tcW w:w="570" w:type="dxa"/>
              </w:tcPr>
              <w:p>
                <w:pPr>
                  <w:tabs>
                    <w:tab w:val="left" w:pos="7230"/>
                  </w:tabs>
                  <w:jc w:val="both"/>
                  <w:rPr>
                    <w:szCs w:val="24"/>
                    <w:lang w:eastAsia="lt-LT"/>
                  </w:rPr>
                </w:pPr>
                <w:r>
                  <w:rPr>
                    <w:szCs w:val="24"/>
                    <w:lang w:eastAsia="lt-LT"/>
                  </w:rPr>
                  <w:t>9.</w:t>
                </w:r>
              </w:p>
            </w:tc>
            <w:tc>
              <w:tcPr>
                <w:tcW w:w="4528" w:type="dxa"/>
              </w:tcPr>
              <w:p>
                <w:pPr>
                  <w:tabs>
                    <w:tab w:val="left" w:pos="7230"/>
                  </w:tabs>
                  <w:jc w:val="both"/>
                  <w:rPr>
                    <w:szCs w:val="24"/>
                    <w:lang w:eastAsia="lt-LT"/>
                  </w:rPr>
                </w:pPr>
                <w:r>
                  <w:rPr>
                    <w:szCs w:val="24"/>
                    <w:lang w:eastAsia="lt-LT"/>
                  </w:rPr>
                  <w:t>Įmonių ir organizacijų informacijos apsauga</w:t>
                </w:r>
              </w:p>
            </w:tc>
            <w:tc>
              <w:tcPr>
                <w:tcW w:w="4864" w:type="dxa"/>
              </w:tcPr>
              <w:p>
                <w:pPr>
                  <w:tabs>
                    <w:tab w:val="left" w:pos="7230"/>
                  </w:tabs>
                  <w:jc w:val="both"/>
                  <w:rPr>
                    <w:szCs w:val="24"/>
                    <w:lang w:eastAsia="lt-LT"/>
                  </w:rPr>
                </w:pPr>
                <w:r>
                  <w:rPr>
                    <w:szCs w:val="24"/>
                    <w:lang w:eastAsia="lt-LT"/>
                  </w:rPr>
                  <w:t>Įslaptinta informacija ir (ar) kita svarbi neįslaptinta informacija (Nacionalinė civilinės aviacijos saugumo programa, subjekto saugumo programa, saugumo duomenys, procedūros, vadovai ir kita informacija), Sąjungos tiekimo grandinės saugumo duomenų bazė</w:t>
                </w:r>
              </w:p>
            </w:tc>
          </w:tr>
          <w:tr>
            <w:tc>
              <w:tcPr>
                <w:tcW w:w="570" w:type="dxa"/>
              </w:tcPr>
              <w:p>
                <w:pPr>
                  <w:tabs>
                    <w:tab w:val="left" w:pos="7230"/>
                  </w:tabs>
                  <w:jc w:val="both"/>
                  <w:rPr>
                    <w:szCs w:val="24"/>
                    <w:lang w:eastAsia="lt-LT"/>
                  </w:rPr>
                </w:pPr>
                <w:r>
                  <w:rPr>
                    <w:szCs w:val="24"/>
                    <w:lang w:eastAsia="lt-LT"/>
                  </w:rPr>
                  <w:t>10.</w:t>
                </w:r>
              </w:p>
            </w:tc>
            <w:tc>
              <w:tcPr>
                <w:tcW w:w="4528" w:type="dxa"/>
              </w:tcPr>
              <w:p>
                <w:pPr>
                  <w:tabs>
                    <w:tab w:val="left" w:pos="7230"/>
                  </w:tabs>
                  <w:jc w:val="both"/>
                  <w:rPr>
                    <w:szCs w:val="24"/>
                    <w:lang w:eastAsia="lt-LT"/>
                  </w:rPr>
                </w:pPr>
                <w:r>
                  <w:rPr>
                    <w:szCs w:val="24"/>
                    <w:lang w:eastAsia="lt-LT"/>
                  </w:rPr>
                  <w:t>Oro vežėjo pašto ir medžiagų patikra ir kita saugumo kontrolė</w:t>
                </w:r>
              </w:p>
              <w:p>
                <w:pPr>
                  <w:tabs>
                    <w:tab w:val="left" w:pos="7230"/>
                  </w:tabs>
                  <w:jc w:val="both"/>
                  <w:rPr>
                    <w:szCs w:val="24"/>
                    <w:lang w:eastAsia="lt-LT"/>
                  </w:rPr>
                </w:pPr>
              </w:p>
            </w:tc>
            <w:tc>
              <w:tcPr>
                <w:tcW w:w="4864" w:type="dxa"/>
              </w:tcPr>
              <w:p>
                <w:pPr>
                  <w:tabs>
                    <w:tab w:val="left" w:pos="7230"/>
                  </w:tabs>
                  <w:jc w:val="both"/>
                  <w:rPr>
                    <w:szCs w:val="24"/>
                    <w:lang w:eastAsia="lt-LT"/>
                  </w:rPr>
                </w:pPr>
                <w:r>
                  <w:rPr>
                    <w:szCs w:val="24"/>
                    <w:lang w:eastAsia="lt-LT"/>
                  </w:rPr>
                  <w:t>Rentgeno spindulių įrenginiai, sprogmenų aptikimo sistemos (EDS) įranga, mažo kiekio sprogstamųjų medžiagų ieškikliai (ETD), kita įranga</w:t>
                </w:r>
              </w:p>
            </w:tc>
          </w:tr>
          <w:tr>
            <w:tc>
              <w:tcPr>
                <w:tcW w:w="570" w:type="dxa"/>
              </w:tcPr>
              <w:p>
                <w:pPr>
                  <w:tabs>
                    <w:tab w:val="left" w:pos="7230"/>
                  </w:tabs>
                  <w:jc w:val="both"/>
                  <w:rPr>
                    <w:szCs w:val="24"/>
                    <w:lang w:eastAsia="lt-LT"/>
                  </w:rPr>
                </w:pPr>
                <w:r>
                  <w:rPr>
                    <w:szCs w:val="24"/>
                    <w:lang w:eastAsia="lt-LT"/>
                  </w:rPr>
                  <w:t>11.</w:t>
                </w:r>
              </w:p>
            </w:tc>
            <w:tc>
              <w:tcPr>
                <w:tcW w:w="4528" w:type="dxa"/>
              </w:tcPr>
              <w:p>
                <w:pPr>
                  <w:tabs>
                    <w:tab w:val="left" w:pos="7230"/>
                  </w:tabs>
                  <w:jc w:val="both"/>
                  <w:rPr>
                    <w:szCs w:val="24"/>
                    <w:lang w:eastAsia="lt-LT"/>
                  </w:rPr>
                </w:pPr>
                <w:r>
                  <w:rPr>
                    <w:szCs w:val="24"/>
                    <w:lang w:eastAsia="lt-LT"/>
                  </w:rPr>
                  <w:t>Kroviniai ir atsargos (priėmimas, patikra, apsauga, transportavimas ir kita saugumo kontrolė (pvz., dokumentacija)</w:t>
                </w:r>
              </w:p>
              <w:p>
                <w:pPr>
                  <w:tabs>
                    <w:tab w:val="left" w:pos="7230"/>
                  </w:tabs>
                  <w:jc w:val="both"/>
                  <w:rPr>
                    <w:szCs w:val="24"/>
                    <w:lang w:eastAsia="lt-LT"/>
                  </w:rPr>
                </w:pPr>
              </w:p>
            </w:tc>
            <w:tc>
              <w:tcPr>
                <w:tcW w:w="4864" w:type="dxa"/>
              </w:tcPr>
              <w:p>
                <w:pPr>
                  <w:tabs>
                    <w:tab w:val="left" w:pos="7230"/>
                  </w:tabs>
                  <w:jc w:val="both"/>
                  <w:rPr>
                    <w:szCs w:val="24"/>
                    <w:lang w:eastAsia="lt-LT"/>
                  </w:rPr>
                </w:pPr>
                <w:r>
                  <w:rPr>
                    <w:szCs w:val="24"/>
                    <w:lang w:eastAsia="lt-LT"/>
                  </w:rPr>
                  <w:t xml:space="preserve">Reguliuojamų subjektų (RA), žinomų siuntėjų (KC), reguliuojamų orlaivio atsargų tiekėjų (RS), žinomų orlaivio atsargų tiekėjų (KS) loginės ir fizinės sistemos (įskaitant objektų apsaugą), prieiga prie Sąjungos tiekimo grandinės saugumo duomenų bazės  </w:t>
                </w:r>
              </w:p>
            </w:tc>
          </w:tr>
          <w:tr>
            <w:tc>
              <w:tcPr>
                <w:tcW w:w="570" w:type="dxa"/>
              </w:tcPr>
              <w:p>
                <w:pPr>
                  <w:tabs>
                    <w:tab w:val="left" w:pos="7230"/>
                  </w:tabs>
                  <w:jc w:val="both"/>
                  <w:rPr>
                    <w:szCs w:val="24"/>
                    <w:lang w:eastAsia="lt-LT"/>
                  </w:rPr>
                </w:pPr>
                <w:r>
                  <w:rPr>
                    <w:szCs w:val="24"/>
                    <w:lang w:eastAsia="lt-LT"/>
                  </w:rPr>
                  <w:t>12.</w:t>
                </w:r>
              </w:p>
            </w:tc>
            <w:tc>
              <w:tcPr>
                <w:tcW w:w="4528" w:type="dxa"/>
              </w:tcPr>
              <w:p>
                <w:pPr>
                  <w:tabs>
                    <w:tab w:val="left" w:pos="7230"/>
                  </w:tabs>
                  <w:jc w:val="both"/>
                  <w:rPr>
                    <w:szCs w:val="24"/>
                    <w:lang w:eastAsia="lt-LT"/>
                  </w:rPr>
                </w:pPr>
                <w:r>
                  <w:rPr>
                    <w:szCs w:val="24"/>
                    <w:lang w:eastAsia="lt-LT"/>
                  </w:rPr>
                  <w:t>Orlaivių nuodugnus saugumo patikrinimas ir apsauga (visose vietose), kitos oro vežėjo saugumo operacijos ir procedūros</w:t>
                </w:r>
              </w:p>
            </w:tc>
            <w:tc>
              <w:tcPr>
                <w:tcW w:w="4864" w:type="dxa"/>
              </w:tcPr>
              <w:p>
                <w:pPr>
                  <w:tabs>
                    <w:tab w:val="left" w:pos="7230"/>
                  </w:tabs>
                  <w:jc w:val="both"/>
                  <w:rPr>
                    <w:szCs w:val="24"/>
                    <w:lang w:eastAsia="lt-LT"/>
                  </w:rPr>
                </w:pPr>
                <w:r>
                  <w:rPr>
                    <w:szCs w:val="24"/>
                    <w:lang w:eastAsia="lt-LT"/>
                  </w:rPr>
                  <w:t>Oro vežėjų, antžemines paslaugas teikiančių subjektų naudojamos sistemos</w:t>
                </w:r>
              </w:p>
              <w:p>
                <w:pPr>
                  <w:tabs>
                    <w:tab w:val="left" w:pos="7230"/>
                  </w:tabs>
                  <w:jc w:val="both"/>
                  <w:rPr>
                    <w:szCs w:val="24"/>
                    <w:lang w:eastAsia="lt-LT"/>
                  </w:rPr>
                </w:pPr>
              </w:p>
            </w:tc>
          </w:tr>
        </w:tbl>
        <w:p>
          <w:pPr>
            <w:tabs>
              <w:tab w:val="left" w:pos="7230"/>
            </w:tabs>
            <w:suppressAutoHyphens/>
            <w:ind w:firstLine="3162"/>
            <w:jc w:val="both"/>
            <w:rPr>
              <w:szCs w:val="24"/>
            </w:rPr>
          </w:pPr>
        </w:p>
        <w:p>
          <w:pPr>
            <w:tabs>
              <w:tab w:val="left" w:pos="7230"/>
            </w:tabs>
            <w:suppressAutoHyphens/>
            <w:jc w:val="center"/>
          </w:pPr>
          <w:r>
            <w:rPr>
              <w:szCs w:val="24"/>
            </w:rPr>
            <w:t>_____________________________</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526C04F56EE">
            <w:r w:rsidRPr="00532B9F">
              <w:rPr>
                <w:rFonts w:ascii="Times New Roman" w:eastAsia="MS Mincho" w:hAnsi="Times New Roman"/>
                <w:sz w:val="20"/>
                <w:iCs/>
                <w:color w:val="0000FF" w:themeColor="hyperlink"/>
                <w:u w:val="single"/>
              </w:rPr>
              <w:t>295</w:t>
            </w:r>
          </w:fldSimple>
          <w:r>
            <w:rPr>
              <w:rFonts w:ascii="Times New Roman" w:eastAsia="MS Mincho" w:hAnsi="Times New Roman"/>
              <w:sz w:val="20"/>
              <w:iCs/>
            </w:rPr>
            <w:t>,
2011-03-16,
Žin., 2011, Nr.
33-1541 (2011-03-19), i. k. 1111100NUTA00000295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854C026C71A">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2012-01-11,
Žin., 2012, Nr.
8-265 (2012-01-14), i. k. 1121100NUTA00000005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EBAA9F206B2">
            <w:r w:rsidRPr="00532B9F">
              <w:rPr>
                <w:rFonts w:ascii="Times New Roman" w:eastAsia="MS Mincho" w:hAnsi="Times New Roman"/>
                <w:sz w:val="20"/>
                <w:iCs/>
                <w:color w:val="0000FF" w:themeColor="hyperlink"/>
                <w:u w:val="single"/>
              </w:rPr>
              <w:t>919</w:t>
            </w:r>
          </w:fldSimple>
          <w:r>
            <w:rPr>
              <w:rFonts w:ascii="Times New Roman" w:eastAsia="MS Mincho" w:hAnsi="Times New Roman"/>
              <w:sz w:val="20"/>
              <w:iCs/>
            </w:rPr>
            <w:t>,
2013-10-09,
Žin., 2013, Nr.
109-5377 (2013-10-17), i. k. 1131100NUTA00000919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6ad060d5b711e3bb00c40fca124f97">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2014-04-30,
paskelbta TAR 2014-05-07, i. k. 2014-05178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93eb706b3911e4ac4be294a47d7c1f">
            <w:r w:rsidRPr="00532B9F">
              <w:rPr>
                <w:rFonts w:ascii="Times New Roman" w:eastAsia="MS Mincho" w:hAnsi="Times New Roman"/>
                <w:sz w:val="20"/>
                <w:iCs/>
                <w:color w:val="0000FF" w:themeColor="hyperlink"/>
                <w:u w:val="single"/>
              </w:rPr>
              <w:t>1238</w:t>
            </w:r>
          </w:fldSimple>
          <w:r>
            <w:rPr>
              <w:rFonts w:ascii="Times New Roman" w:eastAsia="MS Mincho" w:hAnsi="Times New Roman"/>
              <w:sz w:val="20"/>
              <w:iCs/>
            </w:rPr>
            <w:t>,
2014-11-12,
paskelbta TAR 2014-11-13, i. k. 2014-16806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1435a0a7b011e4a82d9548fb36f682">
            <w:r w:rsidRPr="00532B9F">
              <w:rPr>
                <w:rFonts w:ascii="Times New Roman" w:eastAsia="MS Mincho" w:hAnsi="Times New Roman"/>
                <w:sz w:val="20"/>
                <w:iCs/>
                <w:color w:val="0000FF" w:themeColor="hyperlink"/>
                <w:u w:val="single"/>
              </w:rPr>
              <w:t>35</w:t>
            </w:r>
          </w:fldSimple>
          <w:r>
            <w:rPr>
              <w:rFonts w:ascii="Times New Roman" w:eastAsia="MS Mincho" w:hAnsi="Times New Roman"/>
              <w:sz w:val="20"/>
              <w:iCs/>
            </w:rPr>
            <w:t>,
2015-01-28,
paskelbta TAR 2015-01-29, i. k. 2015-01295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878600ae911e6a238c18f7a3f1736">
            <w:r w:rsidRPr="00532B9F">
              <w:rPr>
                <w:rFonts w:ascii="Times New Roman" w:eastAsia="MS Mincho" w:hAnsi="Times New Roman"/>
                <w:sz w:val="20"/>
                <w:iCs/>
                <w:color w:val="0000FF" w:themeColor="hyperlink"/>
                <w:u w:val="single"/>
              </w:rPr>
              <w:t>386</w:t>
            </w:r>
          </w:fldSimple>
          <w:r>
            <w:rPr>
              <w:rFonts w:ascii="Times New Roman" w:eastAsia="MS Mincho" w:hAnsi="Times New Roman"/>
              <w:sz w:val="20"/>
              <w:iCs/>
            </w:rPr>
            <w:t>,
2016-04-20,
paskelbta TAR 2016-04-25, i. k. 2016-10345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010f5075e611e7827cd63159af616c">
            <w:r w:rsidRPr="00532B9F">
              <w:rPr>
                <w:rFonts w:ascii="Times New Roman" w:eastAsia="MS Mincho" w:hAnsi="Times New Roman"/>
                <w:sz w:val="20"/>
                <w:iCs/>
                <w:color w:val="0000FF" w:themeColor="hyperlink"/>
                <w:u w:val="single"/>
              </w:rPr>
              <w:t>616</w:t>
            </w:r>
          </w:fldSimple>
          <w:r>
            <w:rPr>
              <w:rFonts w:ascii="Times New Roman" w:eastAsia="MS Mincho" w:hAnsi="Times New Roman"/>
              <w:sz w:val="20"/>
              <w:iCs/>
            </w:rPr>
            <w:t>,
2017-07-26,
paskelbta TAR 2017-07-31, i. k. 2017-12868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044d10b4ca11e79e64bac871dbf147">
            <w:r w:rsidRPr="00532B9F">
              <w:rPr>
                <w:rFonts w:ascii="Times New Roman" w:eastAsia="MS Mincho" w:hAnsi="Times New Roman"/>
                <w:sz w:val="20"/>
                <w:iCs/>
                <w:color w:val="0000FF" w:themeColor="hyperlink"/>
                <w:u w:val="single"/>
              </w:rPr>
              <w:t>841</w:t>
            </w:r>
          </w:fldSimple>
          <w:r>
            <w:rPr>
              <w:rFonts w:ascii="Times New Roman" w:eastAsia="MS Mincho" w:hAnsi="Times New Roman"/>
              <w:sz w:val="20"/>
              <w:iCs/>
            </w:rPr>
            <w:t>,
2017-10-18,
paskelbta TAR 2017-10-19, i. k. 2017-16547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dc7a6b0fde411e8a969c20aa4d38bd4">
            <w:r w:rsidRPr="00532B9F">
              <w:rPr>
                <w:rFonts w:ascii="Times New Roman" w:eastAsia="MS Mincho" w:hAnsi="Times New Roman"/>
                <w:sz w:val="20"/>
                <w:iCs/>
                <w:color w:val="0000FF" w:themeColor="hyperlink"/>
                <w:u w:val="single"/>
              </w:rPr>
              <w:t>1238</w:t>
            </w:r>
          </w:fldSimple>
          <w:r>
            <w:rPr>
              <w:rFonts w:ascii="Times New Roman" w:eastAsia="MS Mincho" w:hAnsi="Times New Roman"/>
              <w:sz w:val="20"/>
              <w:iCs/>
            </w:rPr>
            <w:t>,
2018-12-05,
paskelbta TAR 2018-12-12, i. k. 2018-20324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e58b9061c711e99676cb74c51fe1f4">
            <w:r w:rsidRPr="00532B9F">
              <w:rPr>
                <w:rFonts w:ascii="Times New Roman" w:eastAsia="MS Mincho" w:hAnsi="Times New Roman"/>
                <w:sz w:val="20"/>
                <w:iCs/>
                <w:color w:val="0000FF" w:themeColor="hyperlink"/>
                <w:u w:val="single"/>
              </w:rPr>
              <w:t>350</w:t>
            </w:r>
          </w:fldSimple>
          <w:r>
            <w:rPr>
              <w:rFonts w:ascii="Times New Roman" w:eastAsia="MS Mincho" w:hAnsi="Times New Roman"/>
              <w:sz w:val="20"/>
              <w:iCs/>
            </w:rPr>
            <w:t>,
2019-04-10,
paskelbta TAR 2019-04-18, i. k. 2019-06414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b98601c1e11eabe008ea93139d588">
            <w:r w:rsidRPr="00532B9F">
              <w:rPr>
                <w:rFonts w:ascii="Times New Roman" w:eastAsia="MS Mincho" w:hAnsi="Times New Roman"/>
                <w:sz w:val="20"/>
                <w:iCs/>
                <w:color w:val="0000FF" w:themeColor="hyperlink"/>
                <w:u w:val="single"/>
              </w:rPr>
              <w:t>1234</w:t>
            </w:r>
          </w:fldSimple>
          <w:r>
            <w:rPr>
              <w:rFonts w:ascii="Times New Roman" w:eastAsia="MS Mincho" w:hAnsi="Times New Roman"/>
              <w:sz w:val="20"/>
              <w:iCs/>
            </w:rPr>
            <w:t>,
2019-12-04,
paskelbta TAR 2019-12-11, i. k. 2019-19949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c603760d05c11ec8d9390588bf2de65">
            <w:r w:rsidRPr="00532B9F">
              <w:rPr>
                <w:rFonts w:ascii="Times New Roman" w:eastAsia="MS Mincho" w:hAnsi="Times New Roman"/>
                <w:sz w:val="20"/>
                <w:iCs/>
                <w:color w:val="0000FF" w:themeColor="hyperlink"/>
                <w:u w:val="single"/>
              </w:rPr>
              <w:t>480</w:t>
            </w:r>
          </w:fldSimple>
          <w:r>
            <w:rPr>
              <w:rFonts w:ascii="Times New Roman" w:eastAsia="MS Mincho" w:hAnsi="Times New Roman"/>
              <w:sz w:val="20"/>
              <w:iCs/>
            </w:rPr>
            <w:t>,
2022-05-04,
paskelbta TAR 2022-05-10, i. k. 2022-09901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f236ca01fd911eeb233e8b04dc9bb3d">
            <w:r w:rsidRPr="00532B9F">
              <w:rPr>
                <w:rFonts w:ascii="Times New Roman" w:eastAsia="MS Mincho" w:hAnsi="Times New Roman"/>
                <w:sz w:val="20"/>
                <w:iCs/>
                <w:color w:val="0000FF" w:themeColor="hyperlink"/>
                <w:u w:val="single"/>
              </w:rPr>
              <w:t>537</w:t>
            </w:r>
          </w:fldSimple>
          <w:r>
            <w:rPr>
              <w:rFonts w:ascii="Times New Roman" w:eastAsia="MS Mincho" w:hAnsi="Times New Roman"/>
              <w:sz w:val="20"/>
              <w:iCs/>
            </w:rPr>
            <w:t>,
2023-07-05,
paskelbta TAR 2023-07-11, i. k. 2023-14356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0be34703a2e11f0b070ee7f1ceefc75">
            <w:r w:rsidRPr="00532B9F">
              <w:rPr>
                <w:rFonts w:ascii="Times New Roman" w:eastAsia="MS Mincho" w:hAnsi="Times New Roman"/>
                <w:sz w:val="20"/>
                <w:iCs/>
                <w:color w:val="0000FF" w:themeColor="hyperlink"/>
                <w:u w:val="single"/>
              </w:rPr>
              <w:t>345</w:t>
            </w:r>
          </w:fldSimple>
          <w:r>
            <w:rPr>
              <w:rFonts w:ascii="Times New Roman" w:eastAsia="MS Mincho" w:hAnsi="Times New Roman"/>
              <w:sz w:val="20"/>
              <w:iCs/>
            </w:rPr>
            <w:t>,
2025-05-21,
paskelbta TAR 2025-05-26, i. k. 2025-09286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dad52e4af11f08918e1adc7c5b1ec">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2025-12-29,
paskelbta TAR 2025-12-29, i. k. 2025-22834                </w:t>
          </w:r>
        </w:p>
        <w:p>
          <w:pPr>
            <w:jc w:val="both"/>
            <w:rPr>
              <w:rFonts w:ascii="Times New Roman" w:hAnsi="Times New Roman"/>
            </w:rPr>
          </w:pPr>
          <w:r>
            <w:rPr>
              <w:rFonts w:ascii="Times New Roman" w:hAnsi="Times New Roman"/>
              <w:sz w:val="20"/>
            </w:rPr>
            <w:t>Dėl Lietuvos Respublikos Vyriausybės 2010 m. lapkričio 10 d. nutarimo Nr. 1613-7 „Dėl Nacionalinės civilinės aviacijos saugumo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PAGE   \* MERGEFORMAT</w:instrText>
    </w:r>
    <w:r>
      <w:fldChar w:fldCharType="separate"/>
    </w:r>
    <w:r>
      <w:t>2</w:t>
    </w:r>
    <w:r>
      <w:fldChar w:fldCharType="end"/>
    </w:r>
  </w:p>
  <w:p>
    <w:pPr>
      <w:tabs>
        <w:tab w:val="center" w:pos="4680"/>
        <w:tab w:val="right" w:pos="936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PAGE   \* MERGEFORMAT</w:instrText>
    </w:r>
    <w:r>
      <w:fldChar w:fldCharType="separate"/>
    </w:r>
    <w:r>
      <w:t>24</w:t>
    </w:r>
    <w:r>
      <w:fldChar w:fldCharType="end"/>
    </w:r>
  </w:p>
  <w:p>
    <w:pPr>
      <w:tabs>
        <w:tab w:val="center" w:pos="4680"/>
        <w:tab w:val="right" w:pos="936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PAGE   \* MERGEFORMAT</w:instrText>
    </w:r>
    <w:r>
      <w:fldChar w:fldCharType="separate"/>
    </w:r>
    <w:r>
      <w:t>27</w:t>
    </w:r>
    <w:r>
      <w:fldChar w:fldCharType="end"/>
    </w:r>
  </w:p>
  <w:p>
    <w:pPr>
      <w:tabs>
        <w:tab w:val="center" w:pos="4680"/>
        <w:tab w:val="right" w:pos="936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PAGE   \* MERGEFORMAT</w:instrText>
    </w:r>
    <w:r>
      <w:fldChar w:fldCharType="separate"/>
    </w:r>
    <w:r>
      <w:t>9</w:t>
    </w:r>
    <w:r>
      <w:fldChar w:fldCharType="end"/>
    </w:r>
  </w:p>
  <w:p>
    <w:pPr>
      <w:tabs>
        <w:tab w:val="center" w:pos="4680"/>
        <w:tab w:val="right" w:pos="936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PAGE   \* </w:instrText>
    </w:r>
    <w:r>
      <w:instrText>MERGEFORMAT</w:instrText>
    </w:r>
    <w:r>
      <w:fldChar w:fldCharType="separate"/>
    </w:r>
    <w:r>
      <w:t>7</w:t>
    </w:r>
    <w:r>
      <w:fldChar w:fldCharType="end"/>
    </w:r>
  </w:p>
  <w:p>
    <w:pPr>
      <w:tabs>
        <w:tab w:val="center" w:pos="4680"/>
        <w:tab w:val="right" w:pos="936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0E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48EDD"/>
  <w15:docId w15:val="{C01016F4-C5C2-45CE-80A1-0EDB41D37EA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7177300">
      <w:bodyDiv w:val="1"/>
      <w:marLeft w:val="0"/>
      <w:marRight w:val="0"/>
      <w:marTop w:val="0"/>
      <w:marBottom w:val="0"/>
      <w:divBdr>
        <w:top w:val="none" w:sz="0" w:space="0" w:color="auto"/>
        <w:left w:val="none" w:sz="0" w:space="0" w:color="auto"/>
        <w:bottom w:val="none" w:sz="0" w:space="0" w:color="auto"/>
        <w:right w:val="none" w:sz="0" w:space="0" w:color="auto"/>
      </w:divBdr>
    </w:div>
    <w:div w:id="834537010">
      <w:bodyDiv w:val="1"/>
      <w:marLeft w:val="0"/>
      <w:marRight w:val="0"/>
      <w:marTop w:val="0"/>
      <w:marBottom w:val="0"/>
      <w:divBdr>
        <w:top w:val="none" w:sz="0" w:space="0" w:color="auto"/>
        <w:left w:val="none" w:sz="0" w:space="0" w:color="auto"/>
        <w:bottom w:val="none" w:sz="0" w:space="0" w:color="auto"/>
        <w:right w:val="none" w:sz="0" w:space="0" w:color="auto"/>
      </w:divBdr>
    </w:div>
    <w:div w:id="1093285012">
      <w:bodyDiv w:val="1"/>
      <w:marLeft w:val="0"/>
      <w:marRight w:val="0"/>
      <w:marTop w:val="0"/>
      <w:marBottom w:val="0"/>
      <w:divBdr>
        <w:top w:val="none" w:sz="0" w:space="0" w:color="auto"/>
        <w:left w:val="none" w:sz="0" w:space="0" w:color="auto"/>
        <w:bottom w:val="none" w:sz="0" w:space="0" w:color="auto"/>
        <w:right w:val="none" w:sz="0" w:space="0" w:color="auto"/>
      </w:divBdr>
    </w:div>
    <w:div w:id="1110007262">
      <w:bodyDiv w:val="1"/>
      <w:marLeft w:val="0"/>
      <w:marRight w:val="0"/>
      <w:marTop w:val="0"/>
      <w:marBottom w:val="0"/>
      <w:divBdr>
        <w:top w:val="none" w:sz="0" w:space="0" w:color="auto"/>
        <w:left w:val="none" w:sz="0" w:space="0" w:color="auto"/>
        <w:bottom w:val="none" w:sz="0" w:space="0" w:color="auto"/>
        <w:right w:val="none" w:sz="0" w:space="0" w:color="auto"/>
      </w:divBdr>
    </w:div>
    <w:div w:id="1722630934">
      <w:bodyDiv w:val="1"/>
      <w:marLeft w:val="0"/>
      <w:marRight w:val="0"/>
      <w:marTop w:val="0"/>
      <w:marBottom w:val="0"/>
      <w:divBdr>
        <w:top w:val="none" w:sz="0" w:space="0" w:color="auto"/>
        <w:left w:val="none" w:sz="0" w:space="0" w:color="auto"/>
        <w:bottom w:val="none" w:sz="0" w:space="0" w:color="auto"/>
        <w:right w:val="none" w:sz="0" w:space="0" w:color="auto"/>
      </w:divBdr>
    </w:div>
    <w:div w:id="1814322642">
      <w:bodyDiv w:val="1"/>
      <w:marLeft w:val="0"/>
      <w:marRight w:val="0"/>
      <w:marTop w:val="0"/>
      <w:marBottom w:val="0"/>
      <w:divBdr>
        <w:top w:val="none" w:sz="0" w:space="0" w:color="auto"/>
        <w:left w:val="none" w:sz="0" w:space="0" w:color="auto"/>
        <w:bottom w:val="none" w:sz="0" w:space="0" w:color="auto"/>
        <w:right w:val="none" w:sz="0" w:space="0" w:color="auto"/>
      </w:divBdr>
    </w:div>
    <w:div w:id="1889954110">
      <w:bodyDiv w:val="1"/>
      <w:marLeft w:val="0"/>
      <w:marRight w:val="0"/>
      <w:marTop w:val="0"/>
      <w:marBottom w:val="0"/>
      <w:divBdr>
        <w:top w:val="none" w:sz="0" w:space="0" w:color="auto"/>
        <w:left w:val="none" w:sz="0" w:space="0" w:color="auto"/>
        <w:bottom w:val="none" w:sz="0" w:space="0" w:color="auto"/>
        <w:right w:val="none" w:sz="0" w:space="0" w:color="auto"/>
      </w:divBdr>
    </w:div>
    <w:div w:id="191859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02R2320&amp;locale=lt"/>
  <Relationship Id="rId11" Type="http://schemas.openxmlformats.org/officeDocument/2006/relationships/hyperlink" TargetMode="External" Target="http://eur-lex.europa.eu/legal-content/LIT/TXT/?uri=CELEX:32010R0018&amp;locale=lt"/>
  <Relationship Id="rId12" Type="http://schemas.openxmlformats.org/officeDocument/2006/relationships/hyperlink" TargetMode="External" Target="http://eur-lex.europa.eu/legal-content/LIT/TXT/?uri=CELEX:32009R1254&amp;locale=lt"/>
  <Relationship Id="rId13" Type="http://schemas.openxmlformats.org/officeDocument/2006/relationships/hyperlink" TargetMode="External" Target="http://eur-lex.europa.eu/legal-content/LIT/TXT/?uri=CELEX:32016R2096&amp;locale=lt"/>
  <Relationship Id="rId14" Type="http://schemas.openxmlformats.org/officeDocument/2006/relationships/hyperlink" TargetMode="External" Target="http://eur-lex.europa.eu/legal-content/LIT/TXT/?uri=CELEX:32015R1998&amp;locale=lt"/>
  <Relationship Id="rId15" Type="http://schemas.openxmlformats.org/officeDocument/2006/relationships/hyperlink" TargetMode="External" Target="http://eur-lex.europa.eu/legal-content/LIT/TXT/?uri=CELEX:32025R0920&amp;locale=lt"/>
  <Relationship Id="rId16" Type="http://schemas.openxmlformats.org/officeDocument/2006/relationships/hyperlink" TargetMode="External" Target="http://eur-lex.europa.eu/legal-content/LIT/TXT/?uri=CELEX:32009R0272&amp;locale=lt"/>
  <Relationship Id="rId17" Type="http://schemas.openxmlformats.org/officeDocument/2006/relationships/hyperlink" TargetMode="External" Target="http://eur-lex.europa.eu/legal-content/LIT/TXT/?uri=CELEX:32008R0300&amp;locale=lt"/>
  <Relationship Id="rId18" Type="http://schemas.openxmlformats.org/officeDocument/2006/relationships/hyperlink" TargetMode="External" Target="http://eur-lex.europa.eu/legal-content/LIT/TXT/?uri=CELEX:32013R0245&amp;locale=lt"/>
  <Relationship Id="rId19" Type="http://schemas.openxmlformats.org/officeDocument/2006/relationships/hyperlink" TargetMode="External" Target="http://eur-lex.europa.eu/legal-content/LIT/TXT/?uri=CELEX:32008R0300&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7R0373&amp;locale=lt"/>
  <Relationship Id="rId21" Type="http://schemas.openxmlformats.org/officeDocument/2006/relationships/hyperlink" TargetMode="External" Target="http://eur-lex.europa.eu/legal-content/LIT/TXT/?uri=CELEX:32008R0482&amp;locale=lt"/>
  <Relationship Id="rId22" Type="http://schemas.openxmlformats.org/officeDocument/2006/relationships/hyperlink" TargetMode="External" Target="http://eur-lex.europa.eu/legal-content/LIT/TXT/?uri=CELEX:32011R1034&amp;locale=lt"/>
  <Relationship Id="rId23" Type="http://schemas.openxmlformats.org/officeDocument/2006/relationships/hyperlink" TargetMode="External" Target="http://eur-lex.europa.eu/legal-content/LIT/TXT/?uri=CELEX:32011R1035&amp;locale=lt"/>
  <Relationship Id="rId24" Type="http://schemas.openxmlformats.org/officeDocument/2006/relationships/hyperlink" TargetMode="External" Target="http://eur-lex.europa.eu/legal-content/LIT/TXT/?uri=CELEX:32016R1377&amp;locale=lt"/>
  <Relationship Id="rId25" Type="http://schemas.openxmlformats.org/officeDocument/2006/relationships/hyperlink" TargetMode="External" Target="http://eur-lex.europa.eu/legal-content/LIT/TXT/?uri=CELEX:32011R0677&amp;locale=lt"/>
  <Relationship Id="rId26" Type="http://schemas.openxmlformats.org/officeDocument/2006/relationships/hyperlink" TargetMode="External" Target="http://eur-lex.europa.eu/legal-content/LIT/TXT/?uri=CELEX:32025R0343&amp;locale=lt"/>
  <Relationship Id="rId27" Type="http://schemas.openxmlformats.org/officeDocument/2006/relationships/header" Target="header28.xml"/>
  <Relationship Id="rId28" Type="http://schemas.openxmlformats.org/officeDocument/2006/relationships/header" Target="header29.xml"/>
  <Relationship Id="rId29" Type="http://schemas.openxmlformats.org/officeDocument/2006/relationships/footer" Target="footer28.xml"/>
  <Relationship Id="rId3" Type="http://schemas.openxmlformats.org/officeDocument/2006/relationships/footnotes" Target="footnotes.xml"/>
  <Relationship Id="rId30" Type="http://schemas.openxmlformats.org/officeDocument/2006/relationships/footer" Target="footer29.xml"/>
  <Relationship Id="rId31" Type="http://schemas.openxmlformats.org/officeDocument/2006/relationships/header" Target="header30.xml"/>
  <Relationship Id="rId32" Type="http://schemas.openxmlformats.org/officeDocument/2006/relationships/footer" Target="footer30.xml"/>
  <Relationship Id="rId33" Type="http://schemas.openxmlformats.org/officeDocument/2006/relationships/hyperlink" TargetMode="External" Target="http://eur-lex.europa.eu/legal-content/LIT/TXT/?uri=CELEX:32008R0300&amp;locale=lt"/>
  <Relationship Id="rId34" Type="http://schemas.openxmlformats.org/officeDocument/2006/relationships/hyperlink" TargetMode="External" Target="http://eur-lex.europa.eu/legal-content/LIT/TXT/?uri=CELEX:32002R2320&amp;locale=lt"/>
  <Relationship Id="rId35" Type="http://schemas.openxmlformats.org/officeDocument/2006/relationships/hyperlink" TargetMode="External" Target="http://eur-lex.europa.eu/legal-content/LIT/TXT/?uri=CELEX:32010R0018&amp;locale=lt"/>
  <Relationship Id="rId36" Type="http://schemas.openxmlformats.org/officeDocument/2006/relationships/hyperlink" TargetMode="External" Target="http://eur-lex.europa.eu/legal-content/LIT/TXT/?uri=CELEX:32009R1254&amp;locale=lt"/>
  <Relationship Id="rId37" Type="http://schemas.openxmlformats.org/officeDocument/2006/relationships/hyperlink" TargetMode="External" Target="http://eur-lex.europa.eu/legal-content/LIT/TXT/?uri=CELEX:32016R2096&amp;locale=lt"/>
  <Relationship Id="rId38" Type="http://schemas.openxmlformats.org/officeDocument/2006/relationships/hyperlink" TargetMode="External" Target="http://eur-lex.europa.eu/legal-content/LIT/TXT/?uri=CELEX:32015R1998&amp;locale=lt"/>
  <Relationship Id="rId39" Type="http://schemas.openxmlformats.org/officeDocument/2006/relationships/hyperlink" TargetMode="External" Target="http://eur-lex.europa.eu/legal-content/LIT/TXT/?uri=CELEX:32025R0920&amp;locale=lt"/>
  <Relationship Id="rId4" Type="http://schemas.microsoft.com/office/2011/relationships/people" Target="people.xml"/>
  <Relationship Id="rId40" Type="http://schemas.openxmlformats.org/officeDocument/2006/relationships/hyperlink" TargetMode="External" Target="http://eur-lex.europa.eu/legal-content/LIT/TXT/?uri=CELEX:32009R0272&amp;locale=lt"/>
  <Relationship Id="rId41" Type="http://schemas.openxmlformats.org/officeDocument/2006/relationships/hyperlink" TargetMode="External" Target="http://eur-lex.europa.eu/legal-content/LIT/TXT/?uri=CELEX:32008R0300&amp;locale=lt"/>
  <Relationship Id="rId42" Type="http://schemas.openxmlformats.org/officeDocument/2006/relationships/hyperlink" TargetMode="External" Target="http://eur-lex.europa.eu/legal-content/LIT/TXT/?uri=CELEX:32013R0245&amp;locale=lt"/>
  <Relationship Id="rId43" Type="http://schemas.openxmlformats.org/officeDocument/2006/relationships/hyperlink" TargetMode="External" Target="http://eur-lex.europa.eu/legal-content/LIT/TXT/?uri=CELEX:32008R0300&amp;locale=lt"/>
  <Relationship Id="rId44" Type="http://schemas.openxmlformats.org/officeDocument/2006/relationships/hyperlink" TargetMode="External" Target="http://eur-lex.europa.eu/legal-content/LIT/TXT/?uri=CELEX:32017R0373&amp;locale=lt"/>
  <Relationship Id="rId45" Type="http://schemas.openxmlformats.org/officeDocument/2006/relationships/hyperlink" TargetMode="External" Target="http://eur-lex.europa.eu/legal-content/LIT/TXT/?uri=CELEX:32008R0482&amp;locale=lt"/>
  <Relationship Id="rId46" Type="http://schemas.openxmlformats.org/officeDocument/2006/relationships/hyperlink" TargetMode="External" Target="http://eur-lex.europa.eu/legal-content/LIT/TXT/?uri=CELEX:32011R1034&amp;locale=lt"/>
  <Relationship Id="rId47" Type="http://schemas.openxmlformats.org/officeDocument/2006/relationships/hyperlink" TargetMode="External" Target="http://eur-lex.europa.eu/legal-content/LIT/TXT/?uri=CELEX:32011R1035&amp;locale=lt"/>
  <Relationship Id="rId48" Type="http://schemas.openxmlformats.org/officeDocument/2006/relationships/hyperlink" TargetMode="External" Target="http://eur-lex.europa.eu/legal-content/LIT/TXT/?uri=CELEX:32016R1377&amp;locale=lt"/>
  <Relationship Id="rId49" Type="http://schemas.openxmlformats.org/officeDocument/2006/relationships/hyperlink" TargetMode="External" Target="http://eur-lex.europa.eu/legal-content/LIT/TXT/?uri=CELEX:32011R0677&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2025R0343&amp;locale=lt"/>
  <Relationship Id="rId51" Type="http://schemas.openxmlformats.org/officeDocument/2006/relationships/hyperlink" TargetMode="External" Target="http://eur-lex.europa.eu/legal-content/LIT/TXT/?uri=CELEX:32015R1998&amp;locale=lt"/>
  <Relationship Id="rId52" Type="http://schemas.openxmlformats.org/officeDocument/2006/relationships/hyperlink" TargetMode="External" Target="http://eur-lex.europa.eu/legal-content/LIT/TXT/?uri=CELEX:32015R1998&amp;locale=lt"/>
  <Relationship Id="rId53"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2008R0300&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NACIONALINĖS CIVILINĖS AVIACIJOS SAUGUMO PROGRAMOS PATVIRTINIMO" DocPartId="5155cc8436ce4c1ab5687ebd51fb0347" PartId="c87fbdc96dee465cba4399055fa08ea3">
    <Part Type="preambule" DocPartId="7cf6a6e04d714380ac930a61e585cc9f" PartId="7676ddb9833f4b0ca182775ee37ec680"/>
    <Part Type="punktas" Nr="1" Abbr="1 p." DocPartId="8548c7c4a34d4a5392b8a146f2e8ed71" PartId="8bd42cd191944ba88ef3ef07bb442c3e"/>
    <Part Type="punktas" Nr="2" Abbr="2 p." DocPartId="c03d74ad32f74e22a1e65910514bce3a" PartId="e4478c97e56e4105963a37184e2cee1a"/>
    <Part Type="punktas" Nr="3" Abbr="3 p." DocPartId="98668985a43246d1ba473bcd9a700b65" PartId="cbe656f342334d2fb96e724201a0aefc"/>
    <Part Type="punktas" Nr="4" Abbr="4 p." DocPartId="f6e86fff3f9a4be08d55c72467e02452" PartId="6a08ea6ec1e2458f9fdd2816b2b6faaa"/>
    <Part Type="signatura" DocPartId="b73eee8d5850456fb266d8821b310921" PartId="1727dc3b3394436e9c7e06cf5e638762"/>
  </Part>
  <Part Type="patvirtinta" Title="NACIONALINĖ CIVILINĖS AVIACIJOS SAUGUMO PROGRAMA" DocPartId="dfc63821205a49d7b1dbaa66fcb9fdb6" PartId="0ed1e9a6cfa04f398ed99b1ccc93003f">
    <Part Type="skyrius" Nr="1" Title="BENDROSIOS NUOSTATOS" DocPartId="0309c8eea0df47b18833218fc18671c8" PartId="161f96f3c9f24c5b8c5422e542c3cbc6">
      <Part Type="punktas" Nr="1" Abbr="1 p." DocPartId="990ed78d71db4128a38c0f2e93214f63" PartId="00b195a9ed47438ea40031e5e76e04d8"/>
      <Part Type="punktas" Nr="2" Abbr="2 p." DocPartId="9e96ac50ee0d49eebbbb1fc2bfb53d1a" PartId="50d2a384f13145ad971426dc36270bb7"/>
      <Part Type="punktas" Nr="3" Abbr="3 p." DocPartId="92e23b4569f34468ab42e4515cb8d95f" PartId="486008d86f324c61a3c27d6b6625de74"/>
      <Part Type="punktas" Nr="4" Abbr="4 p." DocPartId="e58d5f1179d04b4cb1aacc09d0f1f9d1" PartId="ecce400956b84baaa62780f2f3a3a956">
        <Part Type="papunktis" Nr="4.1" Abbr="4.1 pp." DocPartId="b8205289b14d4ca2b3b9c17003856fbe" PartId="ee1079b2b62e48c3b7d352767336bc76"/>
        <Part Type="papunktis" Nr="4.2" Abbr="4.2 pp." DocPartId="5bbe311a637a43fb8ddeb63e8d9a366e" PartId="de13c438cd314a75834b7ab8d4c78007"/>
        <Part Type="papunktis" Nr="4.3" Abbr="4.3 pp." DocPartId="4f172c76f3a44f18a588add2db23357d" PartId="fc735f1e9a184e63bfc6edcc689e321a"/>
      </Part>
    </Part>
    <Part Type="skyrius" Nr="2" Title="AVIACIJOS SAUGUMO ORGANIZAVIMAS IR ATSAKOMYBĖ" DocPartId="e5527007ef72445b8b45eb4995801579" PartId="c7bffbbf8eb94e90be235f31789719ef">
      <Part Type="punktas" Nr="5" Abbr="5 p." DocPartId="dc030037c448405ebba4cf6d15383f72" PartId="cfa6717f97b44cfb9f404d147c91dfa9">
        <Part Type="papunktis" Nr="5.1" Abbr="5.1 pp." DocPartId="ce25e2b20eca464f945e3bbc53cc1af7" PartId="47844e81699b4796ae1c4a625ea9ea3c">
          <Part Type="papunktis" Nr="5.1.1" Abbr="5.1.1 pp." DocPartId="10214d3fc96947c486f5bc3cd01e8450" PartId="328dd98fd58d45cca3fa705786a6bc63">
            <Part Type="papunktis" Nr="5.1.1.1" Abbr="5.1.1.1 pp." DocPartId="4847138d60594032bd10253d6dc9a8d0" PartId="d8833ede14e74b79951f4a2606e1eedb"/>
            <Part Type="papunktis" Nr="5.1.1.2" Abbr="5.1.1.2 pp." DocPartId="b1467d44539241b3bb41f1924204385d" PartId="578440fa5da54779a6ac8834b967f293"/>
            <Part Type="papunktis" Nr="5.1.1.3" Abbr="5.1.1.3 pp." DocPartId="c7aaf8eeb03041b7800e01d67d23df23" PartId="ee69d143c46142e89b5fbec3b7efb5ff"/>
            <Part Type="papunktis" Nr="5.1.1.4" Abbr="5.1.1.4 pp." DocPartId="3bd433f0e30141ed91da34ab7d76cad3" PartId="d6ebdce479ff40d7991aa096be0c7f39"/>
            <Part Type="papunktis" Nr="5.1.1.5" Abbr="5.1.1.5 pp." DocPartId="73e35f78938e4c8b83da689f95cd8163" PartId="e6e577698b944a53b64f53b44c87e80d"/>
            <Part Type="papunktis" Nr="5.1.1.6" Abbr="5.1.1.6 pp." DocPartId="d49bcd785739426a80dfa1ec4f4b2573" PartId="05f274d562004c0daee63b81c10659f3"/>
            <Part Type="papunktis" Nr="5.1.1.7" Abbr="5.1.1.7 pp." DocPartId="8657d24c033d4d0fa92dc3b48e825dc0" PartId="e23e0af54e6548f590e5cbc4d9eba013"/>
            <Part Type="papunktis" Nr="5.1.1.8" Abbr="5.1.1.8 pp." DocPartId="87cc09a7b2e8446991f3a16ebc1e5bb3" PartId="b432c2b419504295b98757fd3cfd7e8b"/>
            <Part Type="papunktis" Nr="5.1.1.9" Abbr="5.1.1.9 pp." DocPartId="a8ba35624cd542c3bb60345f6a7085da" PartId="4ee1a32bfaa34ef0bedf3b34092090ac"/>
            <Part Type="papunktis" Nr="5.1.1.10" Abbr="5.1.1.10 pp." DocPartId="3f2ad5ba39634df395be89cd69bca8aa" PartId="5b880d7e946a4c7da98e20e626a83114"/>
          </Part>
          <Part Type="papunktis" Nr="5.1.2" Abbr="5.1.2 pp." DocPartId="4d2c4dc0b1dc4cf9a3de6cf6e9770274" PartId="6124f2cd571449778d5d57a70db87e98">
            <Part Type="papunktis" Nr="5.1.2.1" Abbr="5.1.2.1 pp." DocPartId="c83ed89a50bd474c9633f430b625994e" PartId="aafb4e35ead5477aabb353e89247dd79"/>
            <Part Type="papunktis" Nr="5.1.2.2" Abbr="5.1.2.2 pp." DocPartId="6c4d73c491814035a24b6b8a28aba93e" PartId="a16b6c41040444ff81191b31a1cfdef6"/>
            <Part Type="papunktis" Nr="5.1.2.3" Abbr="5.1.2.3 pp." DocPartId="0e0ed89d27924dc3b37ce1bf00bc3f6a" PartId="5fd7032de653418bbbbb4957bb74df29"/>
            <Part Type="papunktis" Nr="5.1.2.4" Abbr="5.1.2.4 pp." DocPartId="50b97fa69eae4c58a4b581cfbe64e09e" PartId="8a3efdd71ccf4e11a7d0c339bbb3c231"/>
            <Part Type="papunktis" Nr="5.1.2.5" Abbr="5.1.2.5 pp." DocPartId="36f691e728d74bbc98ad797d6e381750" PartId="74ea0ae84cb54265b259ec53754f13d2"/>
            <Part Type="papunktis" Nr="5.1.2.6" Abbr="5.1.2.6 pp." DocPartId="3d5331c42c2f418aa9a51f9e13fe54e3" PartId="3c0cbe10ac7946e4aea645b5d18932ab"/>
            <Part Type="papunktis" Nr="5.1.2.7" Abbr="5.1.2.7 pp." DocPartId="41be095d1ded41b0986a190244ef3aa3" PartId="cc0abcbcbc2443468e2328d2c9a944c4"/>
            <Part Type="papunktis" Nr="5.1.2.8" Abbr="5.1.2.8 pp." DocPartId="862da2c70eaa4d0a94289b405e897461" PartId="a23f17cbdad84bd29cb92210870d4070"/>
            <Part Type="papunktis" Nr="5.1.2.9" Abbr="5.1.2.9 pp." DocPartId="77937a94b8284a06ac2ccfdbebbaebcb" PartId="2eeb1238efc949acbe28250c13f0925d"/>
            <Part Type="papunktis" Nr="5.1.2.10" Abbr="5.1.2.10 pp." DocPartId="c323679f976740999973b901b351bfc9" PartId="31d6ec08e39745e88197466bab97ba17"/>
            <Part Type="papunktis" Nr="5.1.2.11" Abbr="5.1.2.11 pp." DocPartId="60755de3f5c04f0390ceffa560cc2e51" PartId="64122a8814a14100a0790ccbac31d4ae"/>
            <Part Type="papunktis" Nr="5.1.2.12" Abbr="5.1.2.12 pp." DocPartId="f87b402476b64713b45c03b3890ad393" PartId="a2e5685987d34e608dc3559af61fbaef"/>
            <Part Type="papunktis" Nr="5.1.2.13" Abbr="5.1.2.13 pp." DocPartId="c3f1c95a649b43bcba9dde23c9b7c95c" PartId="b18b8d02d94542f5a23e255bd205f60b"/>
            <Part Type="papunktis" Nr="5.1.2.14" Abbr="5.1.2.14 pp." DocPartId="3c14f56f9c004d3282b6cd2ebf29fae4" PartId="86d98c7db2db4a4cb2ee0458b7e84b8b"/>
            <Part Type="papunktis" Nr="5.1.2.15" Abbr="5.1.2.15 pp." DocPartId="a75d3f192c47425aa037cf571d57d06d" PartId="3447765b2615417dbb36bab30d5e068a"/>
            <Part Type="papunktis" Nr="5.1.2.16" Abbr="5.1.2.16 pp." DocPartId="1e70ab55f8af4766b9bf0cec322040d9" PartId="4456662fd4804420b419cfd5d254143b"/>
            <Part Type="papunktis" Nr="5.1.2.17" Abbr="5.1.2.17 pp." DocPartId="4c0860d6e5464098a65a07ad671dca4c" PartId="8ac3715eef454f04b4126574a60ba6c6"/>
            <Part Type="papunktis" Nr="5.1.2.18" Abbr="5.1.2.18 pp." DocPartId="3bbfad6f801940129a674acf72581a3e" PartId="b34d14186f6942d6ba14c9a440111986"/>
            <Part Type="papunktis" Nr="5.1.2.19" Abbr="5.1.2.19 pp." DocPartId="31fcc0ff0bf748058263b2bae8b7f1da" PartId="db9e8de927524c13a55d8747eaca212c"/>
            <Part Type="papunktis" Nr="5.1.2.20" Abbr="5.1.2.20 pp." DocPartId="9d4840971e604b47bb56f56d02043a6d" PartId="f39d043b0cb04c67bc4121d712d3cf6b"/>
            <Part Type="papunktis" Nr="5.1.2.21" Abbr="5.1.2.21 pp." DocPartId="f455f2a6df1e4cd9869c485dfdf73a75" PartId="87e903708233441c8ad39db83353b616"/>
            <Part Type="papunktis" Nr="5.1.2.22" Abbr="5.1.2.22 pp." DocPartId="ede2ede48dd14177bf79e0240bd380c5" PartId="9269de72eb3347deaf5d45ae98bb1dd0"/>
            <Part Type="papunktis" Nr="5.1.2.23" Abbr="5.1.2.23 pp." DocPartId="171f556935bb4c6e98348deb90a3d9af" PartId="de0679458a4a4e8a90c7ab2a72c627f5"/>
            <Part Type="papunktis" Nr="5.1.2.24" Abbr="5.1.2.24 pp." DocPartId="6211b4e5e9f043b3b531be6778b3db3a" PartId="9f1ed44819774c0a8ea7f749e18dd598"/>
            <Part Type="papunktis" Nr="5.1.2.25" Abbr="5.1.2.25 pp." DocPartId="b22acb63b2fc4ec8b425ba607050a2e8" PartId="4eda04bc848e4adab996f08ed6be87c8"/>
            <Part Type="papunktis" Nr="5.1.2.26" Abbr="5.1.2.26 pp." DocPartId="d0faf2c9439b4baabb11f5e98bf915ac" PartId="84c86136bc634dc8a7f9169ab538d1a6"/>
          </Part>
        </Part>
        <Part Type="papunktis" Nr="5.2" Abbr="5.2 pp." DocPartId="973a3b2bf8d2452fbd102852aa5145ee" PartId="64a7527f0ffe4982a2a37c701289c30d">
          <Part Type="papunktis" Nr="5.2.1" Abbr="5.2.1 pp." DocPartId="499ee1c9e89a42cbaca897624b91c90a" PartId="f6b8d7f0e11943d8b490532b30be55b6">
            <Part Type="papunktis" Nr="5.2.1.1" Abbr="5.2.1.1 pp." DocPartId="7f0120b4a35b4b44b5524af6df88b353" PartId="3812fae9fbe4439dbca21e11d241901e"/>
            <Part Type="papunktis" Nr="5.2.1.2" Abbr="5.2.1.2 pp." DocPartId="eb60fdfc39e7498d9b34a50348ea08ac" PartId="1efef6adfdfa4ab19a964fbc1887ca45"/>
          </Part>
          <Part Type="papunktis" Nr="5.2.2" Abbr="5.2.2 pp." DocPartId="ed6b32a7e5f84bfcb8c059381671bc12" PartId="904c5d8265ec422e92f64a6dd664ff13">
            <Part Type="papunktis" Nr="5.2.2.1" Abbr="5.2.2.1 pp." DocPartId="09a5b217fd3f445c918c76fa86a54653" PartId="ffb2e1c2a175411bbf64f39f31c10024"/>
            <Part Type="papunktis" Nr="5.2.2.2" Abbr="5.2.2.2 pp." DocPartId="815f66d1c1644b1fa27703bfa0973636" PartId="e0e7aded1b1a4d1dae2b1e1025641369"/>
          </Part>
        </Part>
        <Part Type="papunktis" Nr="5.3" Abbr="5.3 pp." DocPartId="17254e83311a4d31ba376c113f26d94a" PartId="a86e5430c0824577958ae1ae321dca96">
          <Part Type="papunktis" Nr="5.3.1" Abbr="5.3.1 pp." DocPartId="93957fab77014d4e82c7450a81163c24" PartId="9ed986f2a0fd4d75bb872263ddc2b92a"/>
          <Part Type="papunktis" Nr="5.3.2" Abbr="5.3.2 pp." DocPartId="4ed2e5cd67564f4281aa8d4953cfb3e0" PartId="4101ba960f3449e2a0962152873e5fc4"/>
          <Part Type="papunktis" Nr="5.3.3" Abbr="5.3.3 pp." DocPartId="7de03846a4214e9b8fd230404bb2bb59" PartId="73d4e6d3993f41da968358032d764936"/>
          <Part Type="papunktis" Nr="5.3.4" Abbr="5.3.4 pp." DocPartId="b14991edf8dc4b0280152a3a79c6c714" PartId="724b66c95a2f403cb6a762b55307d372"/>
          <Part Type="papunktis" Nr="5.3.5" Abbr="5.3.5 pp." DocPartId="48b6f6f101bd4c16abacf53060f95cc0" PartId="a2b848d4154342cb95597b850e927265"/>
          <Part Type="papunktis" Nr="5.3.6" Abbr="5.3.6 pp." DocPartId="873b86f7fd16426ca884f7770466da04" PartId="4387e4f9dfbd4c0da4a4142bf4e83adf"/>
          <Part Type="papunktis" Nr="5.3.7" Abbr="5.3.7 pp." DocPartId="4a5bc94e5d0246c1955b651ef07ed68b" PartId="aeda0a7d7a0845a194c2edec2a6ebaa9"/>
          <Part Type="papunktis" Nr="5.3.8" Abbr="5.3.8 pp." DocPartId="341699cb56344ee98f0f9f5d2bd5af2c" PartId="6f4a395db5884af3a77036726e73701c"/>
          <Part Type="papunktis" Nr="5.3.9" Abbr="5.3.9 pp." DocPartId="dbeaf4ff1693442cbda947d9f7c56506" PartId="fe40c5fd94054533ad34fe20f54ec7cd"/>
          <Part Type="papunktis" Nr="5.3.10" Abbr="5.3.10 pp." DocPartId="93e0b556abc047698fd27d48322ce501" PartId="741d65f35a2f42818ee3eb09316788a5"/>
          <Part Type="papunktis" Nr="5.3.11" Abbr="5.3.11 pp." DocPartId="644e192530ed43179475d300fd1dfd0c" PartId="ce94d73c95cd4298a131058c7ce2cb9b"/>
        </Part>
        <Part Type="papunktis" Nr="5.4" Abbr="5.4 pp." DocPartId="601926f0e1184c658cd45547a3a0e6f0" PartId="344dd268410a4d44844196e53e70b8c9">
          <Part Type="papunktis" Nr="5.4.1" Abbr="5.4.1 pp." DocPartId="180f8eab0f0c4f7fa41161cdbca1e014" PartId="afdea652aab441f492d373c9ac50195e"/>
          <Part Type="papunktis" Nr="5.4.2" Abbr="5.4.2 pp." DocPartId="763a8f39c20744c4ac318f2fd43c75b0" PartId="5b784c07e0d94098ab3926892d6faed3"/>
          <Part Type="papunktis" Nr="5.4.3" Abbr="5.4.3 pp." DocPartId="560f5a2015754e76b1151cc1be7c13e9" PartId="78e6deffa7824cad87ef17675021a643"/>
          <Part Type="papunktis" Nr="5.4.4" Abbr="5.4.4 pp." DocPartId="0ba3c9a6c1d8487497c5105842c46941" PartId="8e6773f047e4442baee0a84b2e357ec9"/>
          <Part Type="papunktis" Nr="5.4.5" Abbr="5.4.5 pp." DocPartId="09b8d71b71f84752affd45151470c6d1" PartId="1e89a242133445b08998a10750dc2394"/>
          <Part Type="papunktis" Nr="5.4.6" Abbr="5.4.6 pp." DocPartId="6d067e906f034fbf845e0f7c3c27d047" PartId="b9cc330dec8e4eaf86aea16feaed8bcf"/>
        </Part>
        <Part Type="papunktis" Nr="5.4-1" Abbr="5.4-1 pp." DocPartId="73522dcabf9b47109b72f4d4ec29f200" PartId="db54519e2e8a41288a9ecdb838a92204"/>
        <Part Type="papunktis" Nr="5.5" Abbr="5.5 pp." DocPartId="23b1fc324bf24653b953fe9415f3dc1e" PartId="b6914731fe85457781fd02415c3eb897">
          <Part Type="papunktis" Nr="5.5.1" Abbr="5.5.1 pp." DocPartId="cef726cef91c48dba6248507dc6f267a" PartId="6dfa01a84cd44292af6f983897a38319"/>
          <Part Type="papunktis" Nr="5.5.2" Abbr="5.5.2 pp." DocPartId="7bc8ebbea4314b14bc8e2b3c974c88c5" PartId="53b031d1c1aa45a1a2510d40e8f55594"/>
          <Part Type="papunktis" Nr="5.5.3" Abbr="5.5.3 pp." DocPartId="9ad51ebefa7249039bb2340549366c00" PartId="057f0fb3f1b74469b0779da26d51d48c"/>
          <Part Type="papunktis" Nr="5.5.4" Abbr="5.5.4 pp." DocPartId="a5315a106693483c828a9156c6c8f944" PartId="5f97723a8b474767858bb5b77045a3b0"/>
        </Part>
        <Part Type="papunktis" Nr="5.6" Abbr="5.6 pp." DocPartId="72f10ae0a2ec457b86505c42aa21a3a0" PartId="dddf1aa37d32459a856470f880748465">
          <Part Type="papunktis" Nr="5.6.1" Abbr="5.6.1 pp." DocPartId="bd36e1346b184469a42a3f84b3c29b4f" PartId="07b579e414604a28afd0eab901ad16a9"/>
          <Part Type="papunktis" Nr="5.6.2" Abbr="5.6.2 pp." DocPartId="93ad619c0f9348899a589cf076b3bbb5" PartId="80595a7db7a34ad983969aa35d0ab447"/>
          <Part Type="papunktis" Nr="5.6.3" Abbr="5.6.3 pp." DocPartId="652eecbcab9646299af40ae569806cbc" PartId="a7e8a9029597442ca17e0237c3024c52"/>
          <Part Type="papunktis" Nr="5.6.4" Abbr="5.6.4 pp." DocPartId="e36cad0116c54c39af028d0d7563b958" PartId="d46165ef97554bed878d495a49b67460"/>
          <Part Type="papunktis" Nr="5.6.5" Abbr="5.6.5 pp." DocPartId="4f4986dc9a9041e59994e2fa75eadeff" PartId="d5c309377dc44aa182135b70bbdca17b"/>
        </Part>
        <Part Type="papunktis" Nr="5.7" Abbr="5.7 pp." DocPartId="3cda9c67e6304c50b03e956ce2d4fd72" PartId="42fa5dcf8b4b4b0e9a4865c6fc06036b"/>
        <Part Type="papunktis" Nr="5.8" Abbr="5.8 pp." DocPartId="86081e578227416f888ca9477da31f8f" PartId="0923a546cf8f4c2f8cc8ac69a599706d">
          <Part Type="papunktis" Nr="5.8.1" Abbr="5.8.1 pp." DocPartId="e40a68c0603e4f34bdd15a1a4e786bbc" PartId="0f83e237ebce4e5788a89913adeb4303"/>
          <Part Type="papunktis" Nr="5.8.2" Abbr="5.8.2 pp." DocPartId="291021ddff8c468aaa17575a26c046f5" PartId="b995492e78f24bf5b25bc1556c7d6963"/>
          <Part Type="papunktis" Nr="5.8.3" Abbr="5.8.3 pp." DocPartId="107cec70503c48e18bc6a68ecf7f50c3" PartId="26a55cfadf7048c394239ded6779dd6c"/>
        </Part>
        <Part Type="papunktis" Nr="5.9" Abbr="5.9 pp." DocPartId="a1867b6b50244566b7af7b64cc995921" PartId="ceb563718bf547a3b938afbf94468c73">
          <Part Type="papunktis" Nr="5.9.1" Abbr="5.9.1 pp." DocPartId="78330786508d4ee3a7686afffff8f8dc" PartId="98340431b7604c6281d39a4b202009aa"/>
          <Part Type="papunktis" Nr="5.9.2" Abbr="5.9.2 pp." DocPartId="56d87f7e4e8e44f9bf3848a6c5a37124" PartId="6ca67e3981014504ba754b63ea2d3308"/>
          <Part Type="papunktis" Nr="5.9.3" Abbr="5.9.3 pp." DocPartId="54a24ebd540e497caffc2e2741c9eecd" PartId="7cef45c397a744339c1a84d7f7bc6283"/>
        </Part>
        <Part Type="papunktis" Nr="5.10" Abbr="5.10 pp." DocPartId="60331beafb8243da859d059998cc2d49" PartId="e1f9e672e00a4408abe7575d4314656c"/>
      </Part>
    </Part>
    <Part Type="skyrius" Nr="3" Title="KOORDINAVIMAS IR BENDRADARBIAVIMAS" DocPartId="fa771d31de9041ccbe9bea4600005941" PartId="c0dc4f993040468dba272b80a438ee99">
      <Part Type="poskyris" Title="Nacionalinė civilinės aviacijos saugumo komisija" DocPartId="71f0c5f48011486eb149e6288b0b0ff5" PartId="0e0cf8622a3949399d7e788528bc30b8">
        <Part Type="punktas" Nr="6" Abbr="6 p." DocPartId="1297fe8442064a2aac60f207550fb8c2" PartId="dbac2d4f8d6e40c5843b524791f78d28">
          <Part Type="papunktis" Nr="6.1" Abbr="6.1 pp." DocPartId="f175d38c9afc4fd983e07d021c980c8b" PartId="17c323b9bd2f4cf59d3e5edbc76dc7cb"/>
          <Part Type="papunktis" Nr="6.2" Abbr="6.2 pp." DocPartId="a5bf1f6fb89f4e8ba7fe103d5a32375f" PartId="46613ab0950d40bf96378f48e5f24d92"/>
          <Part Type="papunktis" Nr="6.3" Abbr="6.3 pp." DocPartId="5541a412394e4f658b9464e76a4c9457" PartId="5d81127dcaec4818bd7fca48369dcc14"/>
          <Part Type="papunktis" Nr="6.4" Abbr="6.4 pp." DocPartId="41c1e7a6535843a18b77a56f3fa50725" PartId="00c891ec79f14b2dba3603cb4b34e71b"/>
          <Part Type="papunktis" Nr="6.5" Abbr="6.5 pp." DocPartId="630d8bf444144cc686c1607c7852ec9d" PartId="358ef5634682424e8ce839e1ea2c60b8"/>
          <Part Type="papunktis" Nr="6.6" Abbr="6.6 pp." DocPartId="4b59fb6f9e244ef0844b8c13f56b0b57" PartId="e6ab1a4bef7c4a819e60c6a80148dee6"/>
          <Part Type="papunktis" Nr="6.7" Abbr="6.7 pp." DocPartId="6f85d88c67ce43fb9ba60ea406beca7c" PartId="d15ad7a3fcb94b92b0784e0f70b9478e"/>
          <Part Type="papunktis" Nr="6.8" Abbr="6.8 pp." DocPartId="bf9f8dd947f34b539a78e62b00ae8509" PartId="3ef58cd8ab954929aa0415cede18fffc"/>
          <Part Type="papunktis" Nr="6.9" Abbr="6.9 pp." DocPartId="426f3b483c6e400daf5478d2c270021c" PartId="7b520fd4683d4904b9211963df76e511"/>
          <Part Type="papunktis" Nr="6.10" Abbr="6.10 pp." DocPartId="d987163c066e4a899bfba4365a2adf37" PartId="81b92bd673774e04b858c069ee4af8b6"/>
          <Part Type="papunktis" Nr="6.11" Abbr="6.11 pp." DocPartId="6f1f3f31080947078fc14056b8519c85" PartId="85dfe60b04564effacd4e38d640b3ad5"/>
          <Part Type="papunktis" Nr="6.12" Abbr="6.12 pp." DocPartId="5f952011cd4d43fa9434cd6dc81e1c86" PartId="4c9174d760e7412cba6064b2220eea58"/>
          <Part Type="papunktis" Nr="6.13" Abbr="6.13 pp." DocPartId="c14f86f84fd4437f97da883ad5554f4d" PartId="085e29bb244348b18b667b485b1fd7ca"/>
          <Part Type="papunktis" Nr="6.14" Abbr="6.14 pp." DocPartId="6ee4f3747cef4939927cbbb0aba2d1f2" PartId="8091e0361ab3497e841baaf4f161e5a7"/>
          <Part Type="papunktis" Nr="6.15" Abbr="6.15 pp." DocPartId="08e90f9599554593bb523dccdfeca06d" PartId="1b450dde98d24d5998d5cbb8a7e0ab58"/>
          <Part Type="papunktis" Nr="6.16" Abbr="6.16 pp." DocPartId="54788ee63c5a4ad788ecd4aa37e17156" PartId="b2a87577340c48dfadab45730ebabece"/>
        </Part>
        <Part Type="punktas" Nr="7" Abbr="7 p." DocPartId="57e41f23690e494aa6ba48a9262a6888" PartId="ba93ca95220a47e3bffc945d7f61bcf5">
          <Part Type="papunktis" Nr="7.1" Abbr="7.1 pp." DocPartId="fd87506137394591a2eff160f6e4927a" PartId="29a09abefa9a4b69ac787d73841dd61a"/>
          <Part Type="papunktis" Nr="7.2" Abbr="7.2 pp." DocPartId="5b4aa641bad146198566a1b768cb9294" PartId="bd15b536c1a146a2b58642514bddee8f"/>
          <Part Type="papunktis" Nr="7.3" Abbr="7.3 pp." DocPartId="cc26a1c910094eaa9a0c07385e72f020" PartId="f061e18ac7bd4db7afc5f8ec77f66cef"/>
          <Part Type="papunktis" Nr="7.4" Abbr="7.4 pp." DocPartId="389e4e0dad7b40fea20ee57915bf17ab" PartId="bd9841f76d9843b7a06b665a48c635f9"/>
          <Part Type="papunktis" Nr="7.5" Abbr="7.5 pp." DocPartId="9caa2d26245f4dcc96685b765b533829" PartId="71994e1d4c504a948ac49ca6d74b3396"/>
          <Part Type="papunktis" Nr="7.6" Abbr="7.6 pp." DocPartId="9a1e0ce508994983b0ff8928b7e92ffc" PartId="3abb72a1159242afad05660331e53a94"/>
          <Part Type="papunktis" Nr="7.7" Abbr="7.7 pp." DocPartId="4f744caeecb044899c959a0ba705c1fd" PartId="83d8eb43b91f47a89ebcfcb68481a805"/>
          <Part Type="papunktis" Nr="7.8" Abbr="7.8 pp." DocPartId="c24cc5ec63044aa8a0cc6d0050370e84" PartId="ea6a57c8c2c6416e879fd378d1d412ae"/>
        </Part>
        <Part Type="punktas" Nr="8" Abbr="8 p." DocPartId="cb006b669857439da7560e1fc8eb821c" PartId="4a6ad398c64146b2bd410fa8423ce13b">
          <Part Type="papunktis" Nr="8.1" Abbr="8.1 pp." DocPartId="59590255d8c442d081cdebbbbb54c1b7" PartId="76ccd67ec78643d59caef3c189be0712"/>
          <Part Type="papunktis" Nr="8.2" Abbr="8.2 pp." DocPartId="428ad8fbf9334e6b8a6a88a6088c52df" PartId="2296bc9652e641518bb4d624cd34438a"/>
          <Part Type="papunktis" Nr="8.3" Abbr="8.3 pp." DocPartId="2913d09063824e4b9cf353974edad4f8" PartId="e4fa2089a0474fe29decfa2f232b0ccf"/>
          <Part Type="papunktis" Nr="8.4" Abbr="8.4 pp." DocPartId="cdf6b77520af4b93bd738ab5bb48580f" PartId="24da8418504a42b2afc83b4d610f58e9"/>
        </Part>
        <Part Type="punktas" Nr="9" Abbr="9 p." DocPartId="6d0d31db52a9410f86432223ed8cf464" PartId="fec34a4f791d48649f5c0e9b3b6f5093"/>
      </Part>
      <Part Type="poskyris" Title="Oro uosto aviacijos saugumo komisija" DocPartId="4be526d1a3d7445a9f8b5b4484fc3368" PartId="78247d3406414747826d8c266f3bd91e">
        <Part Type="punktas" Nr="10" Abbr="10 p." DocPartId="b167d9eeb75840d6a1b47a57f5c53e11" PartId="89373b7c736b482794bd6a6455008649">
          <Part Type="papunktis" Nr="10.1" Abbr="10.1 pp." DocPartId="c7d357d1b27d495cbab5d6b0af310089" PartId="c5976abcef024c2584a0c286ea4ae4c8"/>
          <Part Type="papunktis" Nr="10.2" Abbr="10.2 pp." DocPartId="cbde1d7412c14fed87afb32afc5937d1" PartId="4c2a4434b98b449087e18e97fd1a5db6"/>
          <Part Type="papunktis" Nr="10.3" Abbr="10.3 pp." DocPartId="ab83cf63ba724f6d882ad316879865e0" PartId="8743794d85b54c4bb4b55e9e5d8c468f"/>
          <Part Type="papunktis" Nr="10.4" Abbr="10.4 pp." DocPartId="502d6af3a2b94d829bfa04246e34b4c3" PartId="64020df2ee604e228e5e2474d68732f8"/>
          <Part Type="papunktis" Nr="10.5" Abbr="10.5 pp." DocPartId="ad58e811afd44e70be572bdf40628700" PartId="910bf88e62304587bdb726ff5f1893fa"/>
          <Part Type="papunktis" Nr="10.6" Abbr="10.6 pp." DocPartId="557c889f47f94f73a71ece140c0b7f48" PartId="924c69e7c7b84205bea15a7d14ec6399"/>
        </Part>
      </Part>
      <Part Type="poskyris" Title="Bendravimas su žiniasklaida" DocPartId="fd6a8af77dde4a0ab1b94fd58cbb1d5e" PartId="5488356ee6ae449c976aa2000ad80846">
        <Part Type="punktas" Nr="11" Abbr="11 p." DocPartId="06d36d22b7274eecbe4bba167453d401" PartId="7667ac514b7844049f4f8076adea5b8c"/>
      </Part>
      <Part Type="poskyris" Title="Bendravimas ir bendradarbiavimas su kitomis valstybėmis" DocPartId="e890afe70139406089856a914ea57c7e" PartId="a3f10dc9d67346af9909e6b646a5a80f">
        <Part Type="punktas" Nr="12" Abbr="12 p." DocPartId="096a31d8682d43ca87781882b035ef40" PartId="d4e062433ffa421d8086fd66094567e5"/>
        <Part Type="punktas" Nr="13" Abbr="13 p." DocPartId="c346a22d73074f5aa79c2e945401f1f8" PartId="eb58ee86df2a43b99e40799beae2774b"/>
        <Part Type="punktas" Nr="14" Abbr="14 p." DocPartId="647d573dcec746cd98a18c5dd3c34408" PartId="ffc609b3b216415e94f82c7a34e310a7"/>
        <Part Type="punktas" Nr="14-1" Abbr="14-1 p." DocPartId="d4f832baf3944e7ebab48a6f0cde4e3e" PartId="d7bad4d1bcb547348502a1275bef9584"/>
        <Part Type="punktas" Nr="15" Abbr="15 p." DocPartId="a360a71624bd41989ebfd6486e47910d" PartId="112204785a7245119a2738688c649e54"/>
        <Part Type="punktas" Nr="16" Abbr="16 p." DocPartId="964a0facf45d42eaae55b97959a86271" PartId="6dc4d4d9b39547e3a9ae03714dc3b107"/>
        <Part Type="punktas" Nr="17" Abbr="17 p." DocPartId="2ee54674a8f549e4b330b989282a30b4" PartId="ca9197f95b774266b7cbe0503c41c858"/>
        <Part Type="punktas" Nr="18" Abbr="18 p." DocPartId="9b4e1dd585b64adb90068b41282bc878" PartId="cbb00ef63c284048ab6fcb342fb0753b">
          <Part Type="papunktis" Nr="18.1" Abbr="18.1 pp." DocPartId="e0cecb5e38504685b55534c99113fc6d" PartId="badf4308200d43d5867bdf929f9634d9"/>
          <Part Type="papunktis" Nr="18.2" Abbr="18.2 pp." DocPartId="31727aa0f0cd49de99882a7a6770d069" PartId="48f347c6cf0e43b6bd57aa27b59565c9"/>
          <Part Type="papunktis" Nr="18.3" Abbr="18.3 pp." DocPartId="25716e7f77a8402eb042dbdda682d42d" PartId="50d1c177903649509c55af0d6aaa17b7"/>
        </Part>
        <Part Type="punktas" Nr="19" Abbr="19 p." DocPartId="1c3353b342674dd8a286fe769b103e01" PartId="3ecb99661bdc4ce7bbbb8f139169fa34"/>
        <Part Type="punktas" Nr="20" Abbr="20 p." DocPartId="ebeeb546d80640d08c73a65493dcaea7" PartId="b60410c8060947efa8ec9d271a95ad70"/>
        <Part Type="punktas" Nr="21" Abbr="21 p." DocPartId="3a1b118bee0c41fcbf263a366c917843" PartId="3fa71a0ab69441108d447e9b49346244"/>
        <Part Type="punktas" Nr="22" Abbr="22 p." DocPartId="a17173f82cc54e3783afd1610c793efa" PartId="bcf6ecef98564f3ba5ea76b985aa39bc"/>
        <Part Type="punktas" Nr="23" Abbr="23 p." DocPartId="f8f0c12185b34722be2bb7837e6a69dd" PartId="148a55740cf64e15bad96b8f797bf244"/>
        <Part Type="punktas" Nr="24" Abbr="24 p." DocPartId="615f9c93d9db4e6394c62bad16655f9d" PartId="ef44a585a06047fc8d6fd0551b0bb114"/>
      </Part>
      <Part Type="poskyris" Title="Bendravimas su Europos Sąjunga, ECAC ir ICAO" DocPartId="52f6f16f1ac24674ac9195bf2773a6e6" PartId="0b8f673af7ed4fd39ced4eff3885e591">
        <Part Type="punktas" Nr="25" Abbr="25 p." DocPartId="5d9fcd68e5484da98dca12f873e4b259" PartId="64ea5e631cd6444da5dfb50c6ec130bd"/>
        <Part Type="punktas" Nr="26" Abbr="26 p." DocPartId="3f316b75cf0b44bfbbdff09e0205fb4b" PartId="d27cba2bf6814d9785bd683ad845610d">
          <Part Type="papunktis" Nr="26.1" Abbr="26.1 pp." DocPartId="025a7548849c40e48a06770c5c54bce7" PartId="c4b2b0613eab415e9073a9d103dc3d5f"/>
          <Part Type="papunktis" Nr="26.2" Abbr="26.2 pp." DocPartId="72b01e9a10db41a093cfe9c5f7bebc8c" PartId="8190e1fe8b9947ce8654ce7b69baca2e"/>
          <Part Type="papunktis" Nr="26.3" Abbr="26.3 pp." DocPartId="4947d0b4dad0424f8af5df3285f7ded5" PartId="c9ab8a94e8be4f7d9c47dde70abc2bc1"/>
          <Part Type="papunktis" Nr="26.4" Abbr="26.4 pp." DocPartId="13d4c30a79c34e529d4fdf0f7c477e6f" PartId="c28827232cd94ba2a0dbf193e5e990bf"/>
          <Part Type="papunktis" Nr="26.5" Abbr="26.5 pp." DocPartId="dc14296ff9ca478e8700921f1e994b0a" PartId="fc980d0b635047c2996e833fb6ffc730"/>
          <Part Type="papunktis" Nr="26.6" Abbr="26.6 pp." DocPartId="e5839845aefc4ff094ddff0b4667ae7c" PartId="fead51eb82704748baf0866d5b67b1e6"/>
          <Part Type="papunktis" Nr="26.7" Abbr="26.7 pp." DocPartId="b6d3b5451a234ccfaa783517e7fd4b79" PartId="585ddfbd37f74668a4b1bbaa3c24e73f"/>
        </Part>
        <Part Type="punktas" Nr="27" Abbr="27 p." DocPartId="1d7b767b33cb41dcbc534829c3aaa3b2" PartId="4e4f9cb899ad49788a2d420979f7d9e9">
          <Part Type="papunktis" Nr="27.1" Abbr="27.1 pp." DocPartId="4b0c82d2cdf94a8eaa7a06133847b1fe" PartId="4c6cb1c3321b452083f5b916d3648b20"/>
          <Part Type="papunktis" Nr="27.2" Abbr="27.2 pp." DocPartId="a38bc5c6fad242aca72ae10002fc2561" PartId="b2d8b527318240ba97b446a983916e7a"/>
        </Part>
        <Part Type="punktas" Nr="28" Abbr="28 p." DocPartId="4b724cdb07cf4227a6e872ecbc20c997" PartId="eb26fde2b2a74548bd87250bf0c0ddbd"/>
        <Part Type="punktas" Nr="29" Abbr="29 p." DocPartId="7dd33d86d5b5431aaae9e020f8992336" PartId="166a4ffb92de4b408f49d0b2d6c56209"/>
        <Part Type="punktas" Nr="29-1" Abbr="29-1 p." DocPartId="688bf5a032ef4be899491aeb25e78691" PartId="a7c267d456f147a78744c285d4d2a3fb"/>
      </Part>
    </Part>
    <Part Type="skyrius" Nr="4" Title="ORO UOSTO SAUGUMAS" DocPartId="ffccc9c33a744866a093e6a8937af5bb" PartId="df11a170a9ef40ea868dd0c581c90afe">
      <Part Type="poskyris" Title="Oro uosto planavimo reikalavimai" DocPartId="ec36b85dc7684bf4b9e16e663b28153b" PartId="85347ee32428419c93c94f5a6d613581">
        <Part Type="punktas" Nr="30" Abbr="30 p." DocPartId="947b936994e84a77b84255620a8925b0" PartId="88546733724f4eae97bd39457be613ac">
          <Part Type="papunktis" Nr="30.1" Abbr="30.1 pp." DocPartId="8a767da57fdc4776a876ba231af6f73d" PartId="52a15d8ea73d4f25ab1261462e126d52"/>
          <Part Type="papunktis" Nr="30.2" Abbr="30.2 pp." DocPartId="e54d8e010c3a45aabddc0dfa43616255" PartId="f019e5265bae49ea948d1665ac5ae3b9"/>
          <Part Type="papunktis" Nr="30.3" Abbr="30.3 pp." DocPartId="d6cc311d078641a2bb64f085f6a3dd0d" PartId="7b39d648b746454caa7814e9473c0b07"/>
        </Part>
        <Part Type="punktas" Nr="31" Abbr="31 p." DocPartId="06dff7d065fa46ff827f22212d3e0039" PartId="a934f4e506ac4127b6c1f8a682fdb7cc">
          <Part Type="papunktis" Nr="31.1" Abbr="31.1 pp." DocPartId="ade04e43f84f4f8b8fcc5a02ba3f419a" PartId="0b989c6a1d6643f88f053b3a3c6ed077"/>
          <Part Type="papunktis" Nr="31.2" Abbr="31.2 pp." DocPartId="522cde34e17a4706992ef309a7871740" PartId="aa06374d091a43c08bf996f54d14e0d1"/>
          <Part Type="papunktis" Nr="31.3" Abbr="31.3 pp." DocPartId="a5a9fd1552d140f2a78e2bf863d0e5fe" PartId="fffdde1b3a3b407c98423a423e0caf82"/>
          <Part Type="papunktis" Nr="31.4" Abbr="31.4 pp." DocPartId="f2ccae1a38574dfcacf6b7afb12e5d0b" PartId="f56f486aa4044b54acdc8e0e77f6e909"/>
          <Part Type="papunktis" Nr="31.5" Abbr="31.5 pp." DocPartId="d40c53c18792481796109865bfffb2b9" PartId="5dee8a1c75194b2db39a1ace548083e2"/>
          <Part Type="papunktis" Nr="31.6" Abbr="31.6 pp." DocPartId="42bdba4cd2714cf3910acbf69e88c097" PartId="8efe9a7e86604dbe95d28defba2004ec"/>
          <Part Type="papunktis" Nr="31.7" Abbr="31.7 pp." DocPartId="9bdb47bd0d104420bbab9f2050db6128" PartId="1f5e335f9ae048ef98a7aebf7cebec06"/>
          <Part Type="papunktis" Nr="31.8" Abbr="31.8 pp." DocPartId="a5adf6f27f6f4f2c8990a082a5a3a563" PartId="1e179c8486714a2db6361eadef04fe97"/>
          <Part Type="papunktis" Nr="31.9" Abbr="31.9 pp." DocPartId="d0e851b33d56473c8255dba60b183373" PartId="28b30e943bf649a5aab08ba4e12d681a"/>
          <Part Type="papunktis" Nr="31.10" Abbr="31.10 pp." DocPartId="7c86a69b6a504b7dbd6c7a0da33b3f58" PartId="ae08ab537e8b44a9a88ffa695b33b71e"/>
          <Part Type="papunktis" Nr="31.11" Abbr="31.11 pp." DocPartId="fe5df44b19914b50998a6a358371c8a8" PartId="5eae633b366a49dfb33ba9dea087b7c7"/>
          <Part Type="papunktis" Nr="31.12" Abbr="31.12 pp." DocPartId="4e884a7b18af4950b6477ad62e2ed3e5" PartId="dbf6ec490d574bf2a688e958ffdcbd6a">
            <Part Type="papunktis" Nr="31.12.1" Abbr="31.12.1 pp." DocPartId="ab029fe96d1b42d59827daa5644bd9bd" PartId="1a41a59dc2b24a73a1f83b89fbfbb0fd"/>
            <Part Type="papunktis" Nr="31.12.2" Abbr="31.12.2 pp." DocPartId="fd14bcbc561e4c409b9a1d29be32971d" PartId="98a590009c4d46b68357b824685dfa82"/>
            <Part Type="papunktis" Nr="31.12.3" Abbr="31.12.3 pp." DocPartId="85c25a9650f243e1ae180282bb54f8f1" PartId="78a127cdfb894c84bf88604543ab38e5"/>
            <Part Type="papunktis" Nr="31.12.4" Abbr="31.12.4 pp." DocPartId="d13e333cda0f474eb3fb5e2fc45b7d12" PartId="a1afaa0b5df643429175d775a550a609"/>
            <Part Type="papunktis" Nr="31.12.5" Abbr="31.12.5 pp." DocPartId="a6b4ba64f335495099de3f773beda187" PartId="1ca14cf16d564b9ea2693e3c0f9fcd0d"/>
            <Part Type="papunktis" Nr="31.12.6" Abbr="31.12.6 pp." DocPartId="9052d8c187f64b65b194a3eee990350d" PartId="511232f3959643b58ec0484fa5c43be2"/>
            <Part Type="papunktis" Nr="31.12.7" Abbr="31.12.7 pp." DocPartId="48cfcd66470d4a3d9459e0db4345e811" PartId="4868c4cc0e3347e59c112cf8ffe3548a"/>
            <Part Type="papunktis" Nr="31.12.8" Abbr="31.12.8 pp." DocPartId="050b5c0118624a879a61a0556a6eddf3" PartId="b9c6f217ddcd4355b5fd5628e18f68c1"/>
            <Part Type="papunktis" Nr="31.12.9" Abbr="31.12.9 pp." DocPartId="1503d6a49dfe4adf98a725396d526b35" PartId="0b10dbf9bd114975b6575ec913e7410c"/>
            <Part Type="papunktis" Nr="31.12.10" Abbr="31.12.10 pp." DocPartId="54643b1ed2ec4e0abbc2e1590070af8f" PartId="77e6acb3153244b9aa59b49af22e379e"/>
            <Part Type="papunktis" Nr="31.12.11" Abbr="31.12.11 pp." DocPartId="008cf56b38d849ca993d4f41273113cb" PartId="5b0e6ef8ce2b48a1b5c5b51d10150778"/>
          </Part>
        </Part>
      </Part>
      <Part Type="poskyris" Title="Patekimo kontrolė" DocPartId="a3512fbe252348778fdabe250513d6ea" PartId="c24978649a4742f696774a54bf01f2b7">
        <Part Type="punktas" Nr="32" Abbr="32 p." DocPartId="2a27e3198250401ea21a7d4e3030cb07" PartId="682a54a27b9c4a97a3b4d4d6956286b8">
          <Part Type="papunktis" Nr="32.1" Abbr="32.1 pp." DocPartId="327092724207426aa22a13fbb9351707" PartId="a307655093724b9d9ea46b3e762fd6e2"/>
          <Part Type="papunktis" Nr="32.2" Abbr="32.2 pp." DocPartId="45d0195dd9c742fdb79cf111bf749bf7" PartId="c990567ded264fcbaad7470f6b391185"/>
          <Part Type="papunktis" Nr="32.3" Abbr="32.3 pp." DocPartId="12e0efdfa5fa4ac99bce7f159d2616d0" PartId="67147d4e13bc4fefbce9b3fc19870b3e"/>
          <Part Type="papunktis" Nr="32.4" Abbr="32.4 pp." DocPartId="60b106a0710c40eb86c0f5b75837692d" PartId="216fc1859dff4beb85e0446bb48177e2"/>
        </Part>
      </Part>
      <Part Type="poskyris" Title="Asmenų, išskyrus keleivius, ir jų nešamų daiktų patikrinimas" DocPartId="d92e4c5526484f42aa552b1067928e1f" PartId="1f7b44777db74fd98574348b91459c33">
        <Part Type="punktas" Nr="33" Abbr="33 p." DocPartId="391796501be14d5b84b230e567514644" PartId="5746afe0306d48beabcd2db04c7fdbda"/>
        <Part Type="punktas" Nr="34" Abbr="34 p." DocPartId="cb7f77b9563c4997864d87da853aa5a7" PartId="f516b753e73244409d523d3ea497b5e2"/>
        <Part Type="punktas" Nr="35" Abbr="35 p." DocPartId="a0e71d86fbee40b49aad62e5a3af6d83" PartId="4704339afb3346ec8ef97b58fa550a80">
          <Part Type="papunktis" Nr="35.1" Abbr="35.1 pp." DocPartId="17a99befb842446f814058e77eab01a7" PartId="708cc8ec156b4216835ed52965d99eaa"/>
          <Part Type="papunktis" Nr="35.2" Abbr="35.2 pp." DocPartId="8e3ec4865fe84a7ebbf4b3ad248e3281" PartId="d61c0bec17384f878892efdcfa87d980"/>
          <Part Type="papunktis" Nr="35.3" Abbr="35.3 pp." DocPartId="bab3209aeaf34385b018f0c011a767b5" PartId="d2d4e7c2a62a408fbd2d971d112c9c56"/>
          <Part Type="papunktis" Nr="35.4" Abbr="35.4 pp." DocPartId="1e6e6f11c1804139a8fa174d1ba6a1e4" PartId="42ccd9e6ed254426ba8f7a16d22ac8aa"/>
          <Part Type="papunktis" Nr="35.5" Abbr="35.5 pp." DocPartId="5fd5e81b61f946aca10d8feaf10ee78b" PartId="3315b5b08ddf4895aec8fb3be7f22889"/>
        </Part>
      </Part>
      <Part Type="poskyris" Title="Transporto priemonių patikrinimas" DocPartId="014dedd1b1034069901427dda75c0f4a" PartId="db9ced09f18f4288a43b02bd8d0b7be2">
        <Part Type="punktas" Nr="36" Abbr="36 p." DocPartId="143108c8536745d3bc020c49058ce1eb" PartId="f430f55f51aa49338a70c0c4171c7d30">
          <Part Type="papunktis" Nr="36.1" Abbr="36.1 pp." DocPartId="b0b946b8211c4dde9e75a21b7917bf1d" PartId="c1d5d21578794d3bb4aedf59c4298a61"/>
          <Part Type="papunktis" Nr="36.2" Abbr="36.2 pp." DocPartId="ebef688b217b4250af0b6dd04b72223d" PartId="067cd6c28c4e4d4496a6b741788928e1"/>
          <Part Type="papunktis" Nr="36.3" Abbr="36.3 pp." DocPartId="267152b065864a299f7077ada1aee529" PartId="7db1c10930b847c9a9a460cbc6635957"/>
          <Part Type="papunktis" Nr="36.4" Abbr="36.4 pp." DocPartId="728daa03be274dc5a5832e7917903360" PartId="612a898105784981a7f8a0daeff175f1"/>
          <Part Type="papunktis" Nr="36.5" Abbr="36.5 pp." DocPartId="0495089b364140ccbe337661be67ec61" PartId="a53441c7cadc405fa5d749d07aac0d76"/>
        </Part>
      </Part>
      <Part Type="poskyris" Title="Stebėjimas, patruliavimas ir kita fizinė kontrolė" DocPartId="acd3b59b56294127945d69fcf4442f80" PartId="455338c32c594479b6d807ff1c306e29">
        <Part Type="punktas" Nr="37" Abbr="37 p." DocPartId="d1d7dda11ee146fc901b8a65a5930650" PartId="a80ae5a64a8e465ca2004ded93bbbda2">
          <Part Type="papunktis" Nr="37.1" Abbr="37.1 pp." DocPartId="a748b9d8a87f479cb308624d27daee35" PartId="af3520de33124fbdaf9e262554efea07"/>
          <Part Type="papunktis" Nr="37.2" Abbr="37.2 pp." DocPartId="276997c5ef974df89555decaec9daf49" PartId="cd0b7b70b89440ac91e5dc8299f5648b"/>
        </Part>
      </Part>
    </Part>
    <Part Type="skyrius" Nr="5" Title="ATRIBOTOSIOS ORO UOSTŲ ZONOS" DocPartId="12848e4130ce41349a95290192fa89aa" PartId="6bcd9ec8f23b499789b42a89abed692a">
      <Part Type="punktas" Nr="38" Abbr="38 p." DocPartId="92c889969870449198a1d3c66c48fac3" PartId="d41d1c26b79647abb66792a6135eaaaf"/>
    </Part>
    <Part Type="skyrius" Nr="6" Title="ORLAIVIŲ SAUGUMO PRIEMONĖS" DocPartId="eebdefdab9e54817943fd61614aaf5c4" PartId="13429dd495404f67927f7d8984bfee11">
      <Part Type="punktas" Nr="39" Abbr="39 p." DocPartId="c9b3d0963c974be1aca7da5007563a8f" PartId="ecc7508ae21a4bf6b5ef86033e99c416"/>
      <Part Type="punktas" Nr="40" Abbr="40 p." DocPartId="c3c4b82f5c404b2ba03590793ee46b87" PartId="9b66d197ca5a4a6cac87fbe2b25a97d4">
        <Part Type="papunktis" Nr="40.1" Abbr="40.1 pp." DocPartId="1ee705612e984b468a947866f306707c" PartId="1799622fad7a4314b6a0984ad190e302"/>
        <Part Type="papunktis" Nr="40.2" Abbr="40.2 pp." DocPartId="5b19682b62794d9fb3d4e9cbb03050c9" PartId="44674ee76e0d4bc89164f0c8d7ca81dc"/>
        <Part Type="papunktis" Nr="40.3" Abbr="40.3 pp." DocPartId="ae747eccaeec46a0a0e0d6bdf798cd76" PartId="42d3027d53c34410bd7a73e2a5a36421"/>
      </Part>
      <Part Type="poskyris" Title="Orlaivio saugumo nuodugnus patikrinimas" DocPartId="8859206187b64ea8940a9c50bd63576f" PartId="f8e57f9ebac148babd24fb73c16cf987">
        <Part Type="punktas" Nr="41" Abbr="41 p." DocPartId="0c3d45c54e8b49f6a187ca18137ab88e" PartId="5947742900564c64b213e2c6d3eaee50">
          <Part Type="papunktis" Nr="41.1" Abbr="41.1 pp." DocPartId="00fb960f23c94fc299894f01d4d4a247" PartId="b7afd75effe04009b1a5487178c12baf"/>
          <Part Type="papunktis" Nr="41.2" Abbr="41.2 pp." DocPartId="9563bba89c9f42e5b99ebd66957b4a6a" PartId="e8fcac4a39714cfebdd9496ed81894ca"/>
        </Part>
      </Part>
      <Part Type="poskyris" Title="Orlaivio apsauga" DocPartId="cd7079dec9ec4682b92405bfd3d74064" PartId="da75e46fc5a7478b82df2973ff6b1414">
        <Part Type="punktas" Nr="42" Abbr="42 p." DocPartId="30350b2c7b13489cace642c9290ec982" PartId="8b2cf87acd7c4347b84ccd6c95b06e88">
          <Part Type="papunktis" Nr="42.1" Abbr="42.1 pp." DocPartId="4eeee56af1f54f438f623b5da0ac66f9" PartId="96982106a4794e07b537d5a27eeb93ad"/>
          <Part Type="papunktis" Nr="42.2" Abbr="42.2 pp." DocPartId="a14c23ec991a4f52b181045fc3e5ad0b" PartId="29ce2438af384fd3bc4651b6d78e5eb1"/>
        </Part>
      </Part>
    </Part>
    <Part Type="skyrius" Nr="7" Title="NAVIGACIJOS IR SKRYDŽIŲ VALDYMO ĮRENGINIŲ SAUGUMO IR PATEKIMO KONTROLĖ" DocPartId="9841c5da7434422883d27bf311787843" PartId="c21f645f8c51483d961a5c744c64d532">
      <Part Type="punktas" Nr="43" Abbr="43 p." DocPartId="a8b7998441c0464b9b49ee376126c691" PartId="dd5346dd264f426683090fcb5e20fc30">
        <Part Type="papunktis" Nr="43.1" Abbr="43.1 pp." DocPartId="a66e3cdc7c6b4278993af0b146d263c7" PartId="6e1f517fa12640a79222a793d00e3671">
          <Part Type="papunktis" Nr="43.1.1" Abbr="43.1.1 pp." DocPartId="78eeb355780c46ddbd9344ace8ee15f2" PartId="dc532e00943b4a7690bec88e840c9341"/>
          <Part Type="papunktis" Nr="43.1.2" Abbr="43.1.2 pp." DocPartId="1522b26173bf4704bc88a280f20ff40e" PartId="f10fc0884bf949189f9e844a4bb19ff3"/>
          <Part Type="papunktis" Nr="43.1.3" Abbr="43.1.3 pp." DocPartId="bcfd79c6032e4ecc92753da2758fd37e" PartId="c0902d97405f4607890225dbabd94f24"/>
        </Part>
        <Part Type="papunktis" Nr="43.2" Abbr="43.2 pp." DocPartId="08d31b4019434aef887ce4e604007475" PartId="e7b4a2fc06f94cc69818851347f68409"/>
        <Part Type="papunktis" Nr="43.3" Abbr="43.3 pp." DocPartId="f56edcee80024dcdac8b5138d44ad9e3" PartId="5d982f87574a44019e6231d271743fad"/>
        <Part Type="papunktis" Nr="43.4" Abbr="43.4 pp." DocPartId="b12271ecda884e83b2641214495d3230" PartId="7a1bc8c60fa24fee96f79ff49b4c5b53"/>
        <Part Type="papunktis" Nr="43.5" Abbr="43.5 pp." DocPartId="16692207595647a7ba119b461d5a10d0" PartId="d729005bd0e04b978cd3e9ce7400e812"/>
        <Part Type="papunktis" Nr="43.6" Abbr="43.6 pp." DocPartId="6c624831124e481286fa89f93c917cca" PartId="74b8dce3ca974f28abe83c59a1b880eb">
          <Part Type="papunktis" Nr="43.6.1" Abbr="43.6.1 pp." DocPartId="045cb17f3559493985301e209ad9828d" PartId="522e30cdaa464ff2b239db890f04eb6a"/>
          <Part Type="papunktis" Nr="43.6.2" Abbr="43.6.2 pp." DocPartId="04e94ad12f3a4291bd180fd2da430be4" PartId="85cf9f07a7a24b1b89a6dd81eacdd3f3"/>
        </Part>
        <Part Type="papunktis" Nr="43.7" Abbr="43.7 pp." DocPartId="57ccc7b24914413d9085025350ee6ebb" PartId="fb5b42c2cfdf4368b9970610487b0d8b"/>
        <Part Type="papunktis" Nr="43.8" Abbr="43.8 pp." DocPartId="8ed1149efa4e46efb63b3791432aca2e" PartId="10497e19267a4554a004bd4ac62bd688">
          <Part Type="papunktis" Nr="43.8.1" Abbr="43.8.1 pp." DocPartId="faafed12e31c4bcbb9f841f11ebc93c6" PartId="ab73a72ade074840aed737f2eab6b879"/>
          <Part Type="papunktis" Nr="43.8.2" Abbr="43.8.2 pp." DocPartId="f647bbc118514504b9e076ad55ec6425" PartId="fc6773b1d99a4070b99575ef87e4fbe9"/>
          <Part Type="papunktis" Nr="43.8.3" Abbr="43.8.3 pp." DocPartId="deaf914331a94620a910d7a090307fed" PartId="2e1d69bfa7034520b66e2c327a36297b"/>
          <Part Type="papunktis" Nr="43.8.4" Abbr="43.8.4 pp." DocPartId="d5805c9278f846599a0a7ff2449ee3eb" PartId="0cd87634c0c24d47958648ac01028625"/>
          <Part Type="papunktis" Nr="43.8.5" Abbr="43.8.5 pp." DocPartId="8e4a52fa9ee74ab280390e17d054acd0" PartId="cff36c8542a2481f9e21500c62524775"/>
          <Part Type="papunktis" Nr="43.8.6" Abbr="43.8.6 pp." DocPartId="e6260a99c67f41f8aee168a2dc1861dc" PartId="e17a2e8dbfb34e379ef204fd8def79b5"/>
        </Part>
        <Part Type="papunktis" Nr="43.9" Abbr="43.9 pp." DocPartId="f7b9422efddf4d4abb4e85428e6d3d9c" PartId="d8574e2a474140f6b2cfd66e31862c98">
          <Part Type="papunktis" Nr="43.9.1" Abbr="43.9.1 pp." DocPartId="8d65fb09432546aeb4671875c988dfee" PartId="fb66ee7ca6c74bd382918721d993e257"/>
          <Part Type="papunktis" Nr="43.9.2" Abbr="43.9.2 pp." DocPartId="b90f4aa50eae4c9d8fa278340965d02a" PartId="c61f18ca0acf4a4ab83ec67da55256c0"/>
          <Part Type="papunktis" Nr="43.9.3" Abbr="43.9.3 pp." DocPartId="21805894fefc4efc9599d5994348265a" PartId="d3054dd08030400c8db17e48ac68fbab"/>
        </Part>
        <Part Type="papunktis" Nr="43.10" Abbr="43.10 pp." DocPartId="f761bebf302e468395a2dc6914e8ab14" PartId="c1041b16b92e4d65928aefea724db7ab"/>
        <Part Type="papunktis" Nr="43.11" Abbr="43.11 pp." DocPartId="7c4cd94b93d7437da2374c8d3afb96d7" PartId="21daf70f61a04bab8bd7f133ba212add"/>
        <Part Type="papunktis" Nr="43.12" Abbr="43.12 pp." DocPartId="f7ff412793b6488991395831d6ad03a4" PartId="6385e01843a640a3adc7dc9be06e70ea"/>
        <Part Type="papunktis" Nr="43.13" Abbr="43.13 pp." DocPartId="b81321c658d14462ab22cf4995b1470b" PartId="ecd0491e784447349047564dd2e57230">
          <Part Type="papunktis" Nr="43.13.1" Abbr="43.13.1 pp." DocPartId="a9270480fa104dc1bf4b497cbb49f444" PartId="dfd7513e39f54c55a5420b56f43d4b26"/>
          <Part Type="papunktis" Nr="43.13.2" Abbr="43.13.2 pp." DocPartId="d455df3154d34886917b6c22aa7c4bef" PartId="7a86061aaf614c978d8981cb828bbaf5"/>
          <Part Type="papunktis" Nr="43.13.3" Abbr="43.13.3 pp." DocPartId="af81955d96e3493a8cf79165567533f1" PartId="061e94abacd6488496c51470b50c5555"/>
        </Part>
        <Part Type="papunktis" Nr="43.14" Abbr="43.14 pp." DocPartId="71ae446208a54416bcd26c332fe12f66" PartId="7687b905f2fd4056bc35e031eb3c2517"/>
        <Part Type="papunktis" Nr="43.15" Abbr="43.15 pp." DocPartId="1bb896b8b73a4fd381d957eb04dfc023" PartId="fbfd970ac274445f82ba2432a43d7d47"/>
        <Part Type="papunktis" Nr="43.16" Abbr="43.16 pp." DocPartId="f788d9dbceec482dae520dc534934b6c" PartId="aa14930cb1924ebb9e8bc37cf84851c7"/>
        <Part Type="papunktis" Nr="43.17" Abbr="43.17 pp." DocPartId="c9c23572ee8f4ce8bb34dbf702ab1fe6" PartId="63735ad68519419a98ef55a970504335"/>
        <Part Type="papunktis" Nr="43.18" Abbr="43.18 pp." DocPartId="59627e8741454c0692a72c8e85037f2a" PartId="318937cf5ca3425fac90639867da418c"/>
      </Part>
    </Part>
    <Part Type="skyrius" Nr="8" Title="KELEIVIAI IR RANKINIS BAGAŽAS" DocPartId="5d6ee3e143cd493689da270cbce13a79" PartId="82179e4b6690436aad674d66562131ab">
      <Part Type="poskyris" Title="Keleivių patikrinimas" DocPartId="f4e6701a553c4dba9c344a55167abd3b" PartId="f677e72f180948b099e8257791040118">
        <Part Type="punktas" Nr="44" Abbr="44 p." DocPartId="bfc27a8c14eb42fbae956cdfe7615298" PartId="cae8f55bf5fc49889359307fc1a5a2f2"/>
        <Part Type="punktas" Nr="45" Abbr="45 p." DocPartId="4e778eac2fc24f288f4fdbe99e09810f" PartId="a8135ccb95fc4173959be26f3e743eb2">
          <Part Type="papunktis" Nr="45.1" Abbr="45.1 pp." DocPartId="5fdca9617cdd4c9d810c54f2ae9666cb" PartId="07ae46996fa64032abfeb0ea1e8f4c32"/>
          <Part Type="papunktis" Nr="45.2" Abbr="45.2 pp." DocPartId="5cb4751a3a70458a80347316bda3da66" PartId="4e2c244d2a8c42e2ac8e3d29d401273a"/>
          <Part Type="papunktis" Nr="45.3" Abbr="45.3 pp." DocPartId="c2b1e9909f83482d8d1388caeca692e0" PartId="4f2e76bb3e5f477596411250859cf121"/>
          <Part Type="papunktis" Nr="46.4" Abbr="46.4 pp." DocPartId="3cd973f90cc6452bba881866b6a17dbe" PartId="2601020d116a406cb0c329da8739b162"/>
        </Part>
        <Part Type="punktas" Nr="46" Abbr="46 p." DocPartId="b95c67b2119d469a930290ff0f1c1ee8" PartId="788f064456f74fbca8f53a5e79d47d23">
          <Part Type="papunktis" Nr="46.1" Abbr="46.1 pp." DocPartId="c0fc32247837434b8ebab98ab10cf212" PartId="b30b0b63a4cd4f3f9045b29aa400b556"/>
          <Part Type="papunktis" Nr="46.2" Abbr="46.2 pp." DocPartId="250f514b00194b34997731ce83ac98ec" PartId="9e96c857b785411b9a1d541cb74d512d"/>
          <Part Type="papunktis" Nr="46.3" Abbr="46.3 pp." DocPartId="ce9aab41beea4794ad53d61197d8cc8f" PartId="ccc3aeadb27d451ea5cec6d45cc98819"/>
          <Part Type="papunktis" Nr="46.4" Abbr="46.4 pp." DocPartId="35a24814bb484201a51683a50d51cec1" PartId="420393c2e51f4954aad8a2cd70164d40"/>
          <Part Type="papunktis" Nr="46.5" Abbr="46.5 pp." DocPartId="94c7719d29834ed1a771e5e6bad6b4d1" PartId="7814e9c5065e482984f3a6a5199fbf07"/>
          <Part Type="papunktis" Nr="46.6" Abbr="46.6 pp." DocPartId="7771d4e9b7dc420eba458135a3a9279c" PartId="1c3c11ccec524ba8938ae17a3c113076"/>
        </Part>
        <Part Type="punktas" Nr="47" Abbr="47 p." DocPartId="7a5cf17dc8724a6db180280daa3f5504" PartId="ff494a0a59a64fe1bb34b2d5a2f92593"/>
      </Part>
      <Part Type="poskyris" Title="Rankinio bagažo patikrinimas" DocPartId="71e2471e815c4fdeb9b8b2cf58560e21" PartId="4d2b3581824643c6bcac7c9aa2beb9c2">
        <Part Type="punktas" Nr="48" Abbr="48 p." DocPartId="fe4f112e0f934f61b012ac5cd3f3a60e" PartId="3430d28b26d14f95b9b853cc8c7e78e1">
          <Part Type="papunktis" Nr="48.1" Abbr="48.1 pp." DocPartId="29bdbffb4ffc4bbca8724530d574f68e" PartId="e3e9acc2e6194889a20f99a7ebb5f847"/>
          <Part Type="papunktis" Nr="48.2" Abbr="48.2 pp." DocPartId="e3554803751b417fb04de2c1b7238ced" PartId="998e068647af4dd2af79857743af9f3c"/>
          <Part Type="papunktis" Nr="48.3" Abbr="48.3 pp." DocPartId="9345f9963c9d43af812d9522566a1bf6" PartId="3b04c32923dd4bc8b77e0f5f96e356d3"/>
        </Part>
        <Part Type="punktas" Nr="49" Abbr="49 p." DocPartId="33a823c8872d4792b52742647ebf8b28" PartId="37eeda06408641aabde21691d86dbe83">
          <Part Type="papunktis" Nr="49.1" Abbr="49.1 pp." DocPartId="0b618454c2a64e49be1635452124ca7c" PartId="1f7ca2e49ff54ec990c337e11a0268ca"/>
          <Part Type="papunktis" Nr="49.2" Abbr="49.2 pp." DocPartId="f8cf0bd8c1494b13a409b35263df37d1" PartId="c80bd7f6eb564c2f8ff032d187284a34"/>
          <Part Type="papunktis" Nr="49.3" Abbr="49.3 pp." DocPartId="7acfdc1cd39c407b9bbb297d6b34493d" PartId="133784f964d04e8eb82010dd28ef7eec"/>
          <Part Type="papunktis" Nr="49.4" Abbr="49.4 pp." DocPartId="20f060edeb0a4aeb88d4606bcb36d3e2" PartId="70199af564ad45a39d729b6d50e7a9be"/>
          <Part Type="papunktis" Nr="49.5" Abbr="49.5 pp." DocPartId="8e3659d1a1624d0ea802b6ecdf68bb8a" PartId="7a2b9c87c21e4871b49f7993ede9031c"/>
        </Part>
        <Part Type="punktas" Nr="50" Abbr="50 p." DocPartId="f6ab958c1b77496e8a35728056662ba4" PartId="136e85ee229e4c89a3b39e1340bd73b1"/>
        <Part Type="punktas" Nr="51" Abbr="51 p." DocPartId="210f26188af74e8abbdc2ccc1f4847a8" PartId="4fb0d4d6c11f4a8688bc7d201a8e1000"/>
      </Part>
      <Part Type="poskyris" Title="Keleivių ir rankinio bagažo apsauga" DocPartId="d87095b975bc40c2a5414db2da92461f" PartId="f4b9301349c849bd8c5f63533687c123">
        <Part Type="punktas" Nr="52" Abbr="52 p." DocPartId="6500d47f2610403b8c20fc98c3f67a15" PartId="2c81e942fca8468681cc69ff10d82dab">
          <Part Type="papunktis" Nr="52.1" Abbr="52.1 pp." DocPartId="a9fdd1e269724ea0926abb3135575c7b" PartId="cf16e0eb6cc240fa8063b677fc1e6900"/>
          <Part Type="papunktis" Nr="52.2" Abbr="52.2 pp." DocPartId="c6d485f561c940bdbec5b28714785fac" PartId="9aab40178f984ebcbb8358f389088897"/>
        </Part>
        <Part Type="punktas" Nr="53" Abbr="53 p." DocPartId="96ec4c2c3917462393e20856ccc0047e" PartId="7f692aaea72e41bd804e781b421279ec">
          <Part Type="papunktis" Nr="53.1" Abbr="53.1 pp." DocPartId="51ca1af65afc47f69565950d4716952c" PartId="7df9da85603246769a5172bf04e3d3ce"/>
          <Part Type="papunktis" Nr="53.2" Abbr="53.2 pp." DocPartId="fb5f8416b6ee4372be7f65ef40d548ca" PartId="fef204493ca04c9cacb045be3fe285ef"/>
        </Part>
      </Part>
      <Part Type="poskyris" Title="Potencialiai pavojingi keleiviai" DocPartId="217636b9198f4e5bb47539c9d68c3ed0" PartId="99cf6c97ee89483e8a149ebe68f6158a">
        <Part Type="punktas" Nr="54" Abbr="54 p." DocPartId="00158461864b40ab9517f0b0cbd840d1" PartId="33b432e8cc9043acad92d5fa03f57bf5">
          <Part Type="papunktis" Nr="54.1" Abbr="54.1 pp." DocPartId="42afaef4499b468ea75f3f0340340e31" PartId="5a870e6f9919496cb0f7343c3dd2e919"/>
          <Part Type="papunktis" Nr="54.2" Abbr="54.2 pp." DocPartId="b692aa69f67d409e89342361ad011e4c" PartId="c9cee34870804a36aa1816cad2f1c135"/>
        </Part>
        <Part Type="punktas" Nr="55" Abbr="55 p." DocPartId="1a0e03d6b1684e70bcb478c6d90551c9" PartId="973ab6a6951246e99bc3a42abd055e40">
          <Part Type="papunktis" Nr="55.1" Abbr="55.1 pp." DocPartId="d0c74e20bfeb41bb8434f95caace022c" PartId="65d5338baadf41dabea918776985e46c"/>
          <Part Type="papunktis" Nr="55.2" Abbr="55.2 pp." DocPartId="26e473d3bc9b42d1a2ddd6e20559568f" PartId="06475ef39844498db94d73ca2fc463d3"/>
          <Part Type="papunktis" Nr="55.3" Abbr="55.3 pp." DocPartId="c12aa87cd1da45efa3cad6228ef37c08" PartId="d8ea21dc6789436391994d47dad70701"/>
          <Part Type="papunktis" Nr="55.4" Abbr="55.4 pp." DocPartId="08e99652ac1845c5ac375dfae84197c5" PartId="6cfe208dfb884ba085ac2bc256245921"/>
        </Part>
        <Part Type="punktas" Nr="56" Abbr="56 p." DocPartId="8d4e6930a91840a89c87605dcd406c20" PartId="1f8b576a0ef8423392e45af1246a8c55"/>
        <Part Type="punktas" Nr="57" Abbr="57 p." DocPartId="4e5dcfe1cda846aa82b757718e2fde2c" PartId="664001bfa39740fb821ac9b258436b78"/>
      </Part>
    </Part>
    <Part Type="skyrius" Nr="9" Title="BAGAŽO SKYRIUJE VEŽAMAS BAGAŽAS" DocPartId="83235c43392646a3a56e5aff918d9b0f" PartId="542993118c5e4b80b31f49f486945461">
      <Part Type="poskyris" Title="Bagažo skyriuje vežamo bagažo patikrinimas" DocPartId="f640fb32fc754921aeebdf604fce132d" PartId="37448653d2da4017922a0a5275b0cd0a">
        <Part Type="punktas" Nr="58" Abbr="58 p." DocPartId="b096ef02dd7045e19054cbfa70eea71e" PartId="a294218f5f7a4fef8931ad1d7718cb5e"/>
        <Part Type="punktas" Nr="59" Abbr="59 p." DocPartId="8f1592fca239427892e3ffe7300ea0a1" PartId="77e9095806174dd790bf8ae41b90f3b1">
          <Part Type="papunktis" Nr="59.1" Abbr="59.1 pp." DocPartId="d23571e7b3194c5c8a6218a99dd45b50" PartId="f69025d051c44bfa966fe1d16c7ec6c3"/>
          <Part Type="papunktis" Nr="59.2" Abbr="59.2 pp." DocPartId="69947bd2d09d42799db4a5cc8d91c891" PartId="482ff34f51c74f899c71d3eeb9a206b0"/>
          <Part Type="papunktis" Nr="59.3" Abbr="59.3 pp." DocPartId="c67c2b9401104e77a2d65deb77da629e" PartId="6d5c30345b3648acaf0d703d9c11a053"/>
          <Part Type="papunktis" Nr="59.4" Abbr="59.4 pp." DocPartId="97afc0a615a74169ab2719a18462310e" PartId="548cc23e92034c8cb17d5b59924c3ab3"/>
        </Part>
        <Part Type="punktas" Nr="60" Abbr="60 p." DocPartId="fa5fb7177a1e46a7b287394a1ced4479" PartId="0bca961cf3264dc89cb23725837b3cd1"/>
      </Part>
      <Part Type="poskyris" Title="Bagažo skyriuje vežamo bagažo apsauga" DocPartId="b6345eceda854ad299c105dbffb316a4" PartId="f7d75b473d964380be5200e1a3309cc5">
        <Part Type="punktas" Nr="61" Abbr="61 p." DocPartId="ffc81fbd01bd4f778eed46b2f7eb7131" PartId="5ecf7db725cb4154a7712a68e51f09b5">
          <Part Type="papunktis" Nr="61.1" Abbr="61.1 pp." DocPartId="a9b43a0d682e4ec1a9c4bab2f3487127" PartId="a94a5e62377a4e60a43b2a906b5c8238"/>
          <Part Type="papunktis" Nr="61.2" Abbr="61.2 pp." DocPartId="e660be2e884f4411a0ef844fe6a9794c" PartId="1a1a3a312b7d408594c5276fde300069"/>
          <Part Type="papunktis" Nr="61.3" Abbr="61.3 pp." DocPartId="1cb1514bedce4f9ab545ac1cfc17caf6" PartId="5487a1fe7e824afeb5d8f5706e1bd315"/>
        </Part>
        <Part Type="punktas" Nr="62" Abbr="62 p." DocPartId="acdc5bc14f0344b1b01b1f4aa42e6024" PartId="1bf7cf317b0148e0aa97d046ced62cf9">
          <Part Type="papunktis" Nr="62.1" Abbr="62.1 pp." DocPartId="b67704cd98a9491fb794474808a093ab" PartId="8e496afb797440c98b3964e31fbfb55e"/>
          <Part Type="papunktis" Nr="62.2" Abbr="62.2 pp." DocPartId="1b869c07450146db8d5a5ae7e95ffe97" PartId="0ed9d83174694033948f982a0553a987"/>
          <Part Type="papunktis" Nr="62.3" Abbr="62.3 pp." DocPartId="c520d102c499486ba3f78c7ccd8c3035" PartId="42b9fd67e70e48aaba97f2c0a10b4e93"/>
        </Part>
      </Part>
      <Part Type="poskyris" Title="Bagažo priklausomybės nustatymas" DocPartId="d738772da4e9446b8fc34dad0d33f808" PartId="33b8a2c830494d22a0235c8d9b30fcaa">
        <Part Type="punktas" Nr="63" Abbr="63 p." DocPartId="0343db9969e4495d8a8e7710b7ccead6" PartId="395cc4f1becc4aa892a1f209a2b01ac5">
          <Part Type="papunktis" Nr="63.1" Abbr="63.1 pp." DocPartId="9677fa1c362848589d4f67a8368eb3dc" PartId="0df0b89f540f49fbae7021cedf00c91f"/>
          <Part Type="papunktis" Nr="63.2" Abbr="63.2 pp." DocPartId="e81bb9202f714dc898d53a995eedf3e3" PartId="f1b59eb7535d4f319292bb6dd96e3c99"/>
          <Part Type="papunktis" Nr="63.3" Abbr="63.3 pp." DocPartId="9db749e147154b7395aa53f807ad172f" PartId="e85be46c8361410782a4255f45378904"/>
        </Part>
      </Part>
      <Part Type="skirsnis" Title="Šaunamojo ginklo patikrinimas" DocPartId="99874f783bc44aeebef6237540f57faf" PartId="dac8506658064e0e9f337a329548a8bd">
        <Part Type="punktas" Nr="63-1" Abbr="63-1 p." DocPartId="61225e4f1f7b41f781e59183231eb6bf" PartId="bab26d1dcabc44089066e065be986587"/>
        <Part Type="punktas" Nr="63-2" Abbr="63-2 p." DocPartId="125e4721b79e4727afc54d6537a58d7b" PartId="6cac8a46c19a4b02b4154ebac5ac66c4"/>
      </Part>
    </Part>
    <Part Type="skyrius" Nr="10" Title="KROVINIAI IR PAŠTAS" DocPartId="20c2023501994fbba8aca07a716f2a43" PartId="121c3767be7a47289f8d4b46dce32dd7">
      <Part Type="punktas" Nr="64" Abbr="64 p." DocPartId="12ef332384f144feae50a6f32d97beb1" PartId="98e219fb1e504265b1a704c7694c6491"/>
      <Part Type="punktas" Nr="65" Abbr="65 p." DocPartId="94d67c5e6a6a49c5a46ad17de15c4097" PartId="f12ec7ae1d2f406eb07c31e42c107358">
        <Part Type="papunktis" Nr="65.1" Abbr="65.1 pp." DocPartId="b2a951dc7dfd4d3c9954fe72500b2997" PartId="661e7c790a3c4dfb868108a0f99c5032"/>
        <Part Type="papunktis" Nr="65.2" Abbr="65.2 pp." DocPartId="6b94a62f0f4d484e996ba42a6a7537e6" PartId="d96b966073a74a88889aecf67580193e"/>
        <Part Type="papunktis" Nr="65.3" Abbr="65.3 pp." DocPartId="e7a08ced53f94f4db692e8f6d7707c32" PartId="2dbef07a34394c2ea11e0dee8a436087"/>
      </Part>
      <Part Type="punktas" Nr="66" Abbr="66 p." DocPartId="6fa11690d15243bd8a371a68d63fa624" PartId="1fa283fb26d345e29a840ce531f88ed4">
        <Part Type="papunktis" Nr="66.1" Abbr="66.1 pp." DocPartId="45e27e8aa9cb45598122b183811c801b" PartId="f7babdba6c8d424eace5a68588c0734e"/>
        <Part Type="papunktis" Nr="66.2" Abbr="66.2 pp." DocPartId="58770eb75fa345ad89dc71ede8345f52" PartId="4a1f8a7b123f492f8884cba8554bfac4"/>
        <Part Type="papunktis" Nr="66.3" Abbr="66.3 pp." DocPartId="e9e0ab9cbb7a4e98865a028bbda24527" PartId="0f88948059234bf89cbc9b7bfc292b49"/>
        <Part Type="papunktis" Nr="66.4" Abbr="66.4 pp." DocPartId="37e39958bb2645abb1ff4d8249234396" PartId="a0c4937ecb1d468190c60b167eb0c553"/>
      </Part>
      <Part Type="punktas" Nr="67" Abbr="67 p." DocPartId="21c5ae581042404fb21027b825fd83d0" PartId="50cd783b7fcb4ad7bbcec131a13fc5c7"/>
      <Part Type="punktas" Nr="67-1" Abbr="67-1 p." DocPartId="dd7e295c97a44b6695a12b3247f1bc1e" PartId="f61b08fd709d4f87b8364c40de23f1ff"/>
      <Part Type="poskyris" Title="Krovinių ir pašto apsauga" DocPartId="acff080b162240bcbc35ee035a72080a" PartId="5b002c1056e441f689fe7801c1456e9c">
        <Part Type="punktas" Nr="68" Abbr="68 p." DocPartId="1f1e20c326ce4a669a958861ccde4363" PartId="2f305b5763204ce98ec8df24a51c93e6">
          <Part Type="papunktis" Nr="68.1" Abbr="68.1 pp." DocPartId="fb9c05fd79d5471182ab3f0141c5a3ef" PartId="6276b14de96c4872aca14bfb9f5b9bba"/>
          <Part Type="papunktis" Nr="68.2" Abbr="68.2 pp." DocPartId="592bcafe244340108f22c34f4c7a78a1" PartId="5aff76d8128641efb47ba70ec334abd6"/>
        </Part>
        <Part Type="punktas" Nr="69" Abbr="69 p." DocPartId="f76757da9d6149938596bc97906bdc65" PartId="8a21ad35e755480cb1264db296419b71">
          <Part Type="papunktis" Nr="69.1" Abbr="69.1 pp." DocPartId="c8120f529ef145fcbdba4871c7297834" PartId="0212f5b016be49469458aaeddd6deafd"/>
          <Part Type="papunktis" Nr="69.2" Abbr="69.2 pp." DocPartId="cd56247db2374ff49a4edd81c6a7b2c1" PartId="2cf4aacc25174819a58f6fe12365888b"/>
        </Part>
        <Part Type="punktas" Nr="70" Abbr="70 p." DocPartId="fad30f7e04df458eb1b16c1bea1605b4" PartId="3ee2571f03f3440bab186de92246357c">
          <Part Type="papunktis" Nr="70.1" Abbr="70.1 pp." DocPartId="2ad23e5898994c9d93fac5f73cca6b86" PartId="fb3f1a3a7b5d4f5f824b9d2c3c316b77"/>
          <Part Type="papunktis" Nr="70.2" Abbr="70.2 pp." DocPartId="ef17831e19734c38aff178697e040a70" PartId="40d2322bbf7646c680f6bf422efbb95e"/>
        </Part>
      </Part>
    </Part>
    <Part Type="skyrius" Nr="11" Title="ORO VEŽĖJO PAŠTAS IR MEDŽIAGOS" DocPartId="12accd1e58714cbc985251c020b31cde" PartId="9051bb6a55cd446dae6a42ef18a3e753">
      <Part Type="punktas" Nr="71" Abbr="71 p." DocPartId="d95afddec5cf4c7989e1017c60d4ba18" PartId="880d9dbc0dbc4cf39bfc1fd3ca40080b">
        <Part Type="papunktis" Nr="71.1" Abbr="71.1 pp." DocPartId="9c13302cbc174c5b8afff73d9c2bc879" PartId="7c458db856194dd5bd0d1570aec3f840"/>
        <Part Type="papunktis" Nr="71.2" Abbr="71.2 pp." DocPartId="5450df2e0b5f4c3c9960a8cfa2f2f94b" PartId="627bffd0dbb84a47b1457826aa879da3"/>
        <Part Type="papunktis" Nr="71.3" Abbr="71.3 pp." DocPartId="9a80d8a395c046679e26ca7eb0b0fba4" PartId="6307e6389c8f4accbc175792c0c115e0"/>
        <Part Type="papunktis" Nr="71.4" Abbr="71.4 pp." DocPartId="360f082dc543407bbb2aac3524fb502b" PartId="08c35846457746e9ab65636082b40133"/>
      </Part>
      <Part Type="punktas" Nr="72" Abbr="72 p." DocPartId="4e2bcb49112d4fd6830bf9e0fcd4379c" PartId="3948d0e23d74489ba18b00f5af64b0e9">
        <Part Type="papunktis" Nr="72.1" Abbr="72.1 pp." DocPartId="aca07f1885d84a23b5ea9090d98b2781" PartId="9d75d0a2db0544658d5cbcdd9ad40751"/>
        <Part Type="papunktis" Nr="72.2" Abbr="72.2 pp." DocPartId="f5442d5f53ef4261a93f3b873d9dfd1f" PartId="b17a1968cdfd4a90b290298256badf5a"/>
        <Part Type="papunktis" Nr="72.3" Abbr="72.3 pp." DocPartId="a6d7b8ec687a4c2db18f9cf227927955" PartId="6f3f6031a2084212936a8296a4920d07"/>
        <Part Type="papunktis" Nr="72.4" Abbr="72.4 pp." DocPartId="1ee1b6352cc34b648156c4170d15ecc7" PartId="eab349c4333745cf9775f2a9ab1e8417"/>
      </Part>
      <Part Type="punktas" Nr="73" Abbr="73 p." DocPartId="6f425cc76acb4d65b288ba3adb4a44f2" PartId="73281a5993ee418d86fb3ae4dd58b23c">
        <Part Type="papunktis" Nr="73.1" Abbr="73.1 pp." DocPartId="7619199fbcf4498893cf096f7289fd64" PartId="18b9e93d9a0b4e1f8729d144c4a97d8e"/>
        <Part Type="papunktis" Nr="73.2" Abbr="73.2 pp." DocPartId="ed2b68732644440da775675238bde325" PartId="b64d2815dc734973bdfb65a2010364b5"/>
        <Part Type="papunktis" Nr="73.3" Abbr="73.3 pp." DocPartId="cdb90135de9b420c9fa8d6bad3a70bb3" PartId="446ceb4f044e40c2ac480ce85c13a28f"/>
        <Part Type="papunktis" Nr="73.4" Abbr="73.4 pp." DocPartId="09d90c2424bd44dda2e731594abc1944" PartId="72ca0fa3af9643d1ac9a41bf23a9200a"/>
      </Part>
      <Part Type="punktas" Nr="74" Abbr="74 p." DocPartId="f21ecd586b0a4d41add2f323e09cd208" PartId="fee605a7bef1449e8801d5e7b8ff5770">
        <Part Type="papunktis" Nr="74.1" Abbr="74.1 pp." DocPartId="4f532fade8b8454ca40b4d67aaee7c1e" PartId="90d8d5c325b346f0be221d70c2279dee"/>
        <Part Type="papunktis" Nr="74.2" Abbr="74.2 pp." DocPartId="18a3af8a061c40d5909f53002c5b2af5" PartId="b1fbdaa75dde4f109f2933443b9d9a5f"/>
        <Part Type="papunktis" Nr="74.3" Abbr="74.3 pp." DocPartId="bab9b2ab1b094c82beef8de4caa2a5b7" PartId="5ff9528fe2bb4434b842588a6eb23afb"/>
      </Part>
      <Part Type="punktas" Nr="75" Abbr="75 p." DocPartId="eaaf4c164d9e4e0a97025994ff9ae12b" PartId="03599312134147f28cc003a844b34cf2"/>
    </Part>
    <Part Type="skyrius" Nr="12" Title="ORLAIVIO ATSARGOS" DocPartId="6ce6af0d066e4181b41a608f59e4c403" PartId="d7996990f4f04474a59d2852b4898baf">
      <Part Type="punktas" Nr="76" Abbr="76 p." DocPartId="fefb9e87527f4a3b9baa1e77d4e90a34" PartId="b5691843a42f4bc6a9c0c0256b10e1ea">
        <Part Type="papunktis" Nr="76.1" Abbr="76.1 pp." DocPartId="2f0d10264bf642199b18eba6b1ec3e40" PartId="c600c271b64e4a8db76487d27d817fa0"/>
        <Part Type="papunktis" Nr="76.2" Abbr="76.2 pp." DocPartId="945c68d41b654ad182e6efecf58d28e1" PartId="143b6fcbbae945128ec5d3e764a8fe0f"/>
        <Part Type="papunktis" Nr="76.3" Abbr="76.3 pp." DocPartId="45647ad28ae146269c1dc849e1c86b15" PartId="49424214cd19490d9a96574a97f39d3d"/>
        <Part Type="papunktis" Nr="76.4" Abbr="76.4 pp." DocPartId="6d30839106a942f5bcd70f76a8c74e43" PartId="5fba8c8a47ba4c0e9460c950c08afdf2"/>
      </Part>
      <Part Type="punktas" Nr="77" Abbr="77 p." DocPartId="a11e18644be14590b05860674f0e447c" PartId="9bd1cf9d3ab44c91bd6ff37d35338a85"/>
      <Part Type="punktas" Nr="78" Abbr="78 p." DocPartId="8fa6f4933d364ef8b78255bdb49395cf" PartId="074fac90360d490a88b67ea0fdd9e0dd">
        <Part Type="papunktis" Nr="78.1" Abbr="78.1 pp." DocPartId="78219d9014c34af7b10bf0ddd4c93563" PartId="73d5df4b8ecb4650b0aad6a376502a9d"/>
        <Part Type="papunktis" Nr="78.2" Abbr="78.2 pp." DocPartId="586410535e184790aaeabb43aeaf7e8f" PartId="9f5806e2f9be4a658ee8ad083670f258"/>
        <Part Type="papunktis" Nr="78.3" Abbr="78.3 pp." DocPartId="4a6fd40238bb460c955dc6db5ce4f69c" PartId="56dcc8c838884980bd46ee83f11ac760"/>
        <Part Type="papunktis" Nr="78.4" Abbr="78.4 pp." DocPartId="8e5a50f8de82449a9db164069df495b4" PartId="9feedb76fa8e4b9182e7077d7e497184"/>
      </Part>
      <Part Type="punktas" Nr="79" Abbr="79 p." DocPartId="f24ba45c5ded477ab7948334011eddb8" PartId="af0c1c2ee58c47709b5d29ed7d7c8e1b"/>
    </Part>
    <Part Type="skyrius" Nr="13" Title="ORO UOSTO ATSARGOS" DocPartId="b9bfb77de0dd46e792515de2a12bb6f2" PartId="1a1e4f1e15b4487893287c1b483b5461">
      <Part Type="punktas" Nr="80" Abbr="80 p." DocPartId="231bd5f1286a43cdb7dacd716b6db872" PartId="bd54a49250fe4fb49890da6052beed46">
        <Part Type="papunktis" Nr="80.1" Abbr="80.1 pp." DocPartId="6d82adaa2f244945911f4e6a44a9b96b" PartId="db85d3124ce9440ba85c910935480182"/>
        <Part Type="papunktis" Nr="80.2" Abbr="80.2 pp." DocPartId="9759f5caf077451e88a940853d975d6d" PartId="ebceb3c94cdd4740a187dcffed4e27c6"/>
        <Part Type="papunktis" Nr="80.3" Abbr="80.3 pp." DocPartId="4747ce7c47974fb78a3dc8de7f2fb0a0" PartId="d0a5d70afc90459cb31263b1cebb1181"/>
        <Part Type="papunktis" Nr="80.4" Abbr="80.4 pp." DocPartId="803915e233f14bbe891a87ccf025dfc7" PartId="06f217629e404337b9b6ea9b5908d117"/>
      </Part>
      <Part Type="punktas" Nr="81" Abbr="81 p." DocPartId="9757088fe492405da1a12387ca901cb3" PartId="0b9c7ecd83e04139a688b9cca54e2192"/>
    </Part>
    <Part Type="skyrius" Nr="14" Title="SKRYDŽIO METU TAIKOMOS SAUGUMO PRIEMONĖS" DocPartId="47aa4fcbb7b747b1afae0e402b130f91" PartId="0819ae5cbe3a4b1a916503a22708ae69">
      <Part Type="punktas" Nr="82" Abbr="82 p." DocPartId="b5a916efab2d4a6294c8b60e97f33ddc" PartId="5f964b1d91db4210b71cfc7242364cd0"/>
    </Part>
    <Part Type="skyrius" Nr="15" Title="DARBUOTOJŲ ĮDARBINIMAS IR MOKYMAS" DocPartId="57be9f29b811407d887bdb1b6ea522d8" PartId="74402cadbe7a491da5fef271a735d859">
      <Part Type="punktas" Nr="83" Abbr="83 p." DocPartId="4c6b57d86cd34f26b22aec2e9e2a0b0f" PartId="d78abba4e69a4e80997f78eacefcd8c6"/>
    </Part>
    <Part Type="skyrius" Nr="16" Title="SAUGUMO ĮRANGA" DocPartId="02a38be1421b4468bb332aa006b99a70" PartId="2a4de7d01ae848ea915141fa385cf6dd">
      <Part Type="punktas" Nr="84" Abbr="84 p." DocPartId="021479aeb25d42fbbdd3267ac4250f61" PartId="8ced94ee803c4387b04c99e99067fffe">
        <Part Type="papunktis" Nr="84.1" Abbr="84.1 pp." DocPartId="c9455a66b5b44686980ec8cf89cfe289" PartId="f6596ecb15c747a58325f5d52df71399">
          <Part Type="papunktis" Nr="84.1.1" Abbr="84.1.1 pp." DocPartId="0dbacca82bc14982a48134042f810048" PartId="1cc91a344b15462d8fbce78f40712c32"/>
          <Part Type="papunktis" Nr="84.1.2" Abbr="84.1.2 pp." DocPartId="3161033ba15a4aed85abed39062fc417" PartId="5eb0be7fb4ec4c9aa8f283a1e9eb73b0"/>
          <Part Type="papunktis" Nr="84.1.3" Abbr="84.1.3 pp." DocPartId="276d4642b1b8445f9091d65e7ce291fe" PartId="75bc83b9f4c74e11ac7a4774c521c287"/>
        </Part>
        <Part Type="papunktis" Nr="84.2" Abbr="84.2 pp." DocPartId="c0af16b0859a4753a0d9bff007f5f2a5" PartId="cf8c8825281c48a492b6d7a9fcbf0f6f"/>
        <Part Type="papunktis" Nr="84.3" Abbr="84.3 pp." DocPartId="38c1abf360eb48a8ab1c0ab036c854f8" PartId="c026924961bc43b49a4431eecb36d48f"/>
        <Part Type="papunktis" Nr="84.4" Abbr="84.4 pp." DocPartId="3c02a0eb1bd0401d89692dd2db614659" PartId="89050c31d43e4a77a5053401cc6e9674"/>
        <Part Type="papunktis" Nr="84.5" Abbr="84.5 pp." DocPartId="50fc2a84a0d64d9d9f61c8ff66d340f7" PartId="5f43c65a04834fa7b81b6581d04a2c19"/>
      </Part>
    </Part>
    <Part Type="skyrius" Nr="17" Title="VEIKSMAI YPATINGOMIS APLINKYBĖMIS" DocPartId="eb6226a677ae4db7826974b651ab83e2" PartId="295330dd36be4ce995a6d47b8777259c">
      <Part Type="punktas" Nr="85" Abbr="85 p." DocPartId="00b0fc1d83c5453ba5b5d1a182834f59" PartId="4f9745e9dce9446f8ff0ea07e68cfc87"/>
      <Part Type="punktas" Nr="86" Abbr="86 p." DocPartId="4dd405b124cb4048aa8330dcd9fa9f92" PartId="c8c9dc68675e4f35bec3d5864f75f515">
        <Part Type="papunktis" Nr="86.1" Abbr="86.1 pp." DocPartId="52af41c4969949f0b19f1ac6318925a1" PartId="07e30ba979ec4cb8acb1257ad039cbc6"/>
        <Part Type="papunktis" Nr="86.2" Abbr="86.2 pp." DocPartId="2e047c23d9fa4ed48943dd1b7c0b6513" PartId="8f16d10c1d8d4d918f7f2239403d8322"/>
        <Part Type="papunktis" Nr="86.3" Abbr="86.3 pp." DocPartId="e163d2445dd747c1a456d73596734af8" PartId="29efe50ae1dd49b68d5dbed31111a8ee"/>
        <Part Type="papunktis" Nr="86.4" Abbr="86.4 pp." DocPartId="5f0d34db07474005a27921a8eb548978" PartId="d4a4ea0d50f64515982cdad775f6e026"/>
        <Part Type="papunktis" Nr="86.5" Abbr="86.5 pp." DocPartId="5d63fbe63d1c4017a5ddcf05ffb70c79" PartId="8fca434d4fbd449582404ae3e8ee5b9b"/>
      </Part>
      <Part Type="punktas" Nr="87" Abbr="87 p." DocPartId="4038e53a5a0e4d019a1accd280128378" PartId="b1ea9ea10228402b80c5e147638ad0e8"/>
      <Part Type="punktas" Nr="87-1" Abbr="87-1 p." DocPartId="d5bec495b1134422a45f5e19ad904cc2" PartId="05f6da0550f14994a7e8ee633c1566fd"/>
      <Part Type="punktas" Nr="88" Abbr="88 p." DocPartId="6e6feb3a34e0462197b732ac24a4fa9e" PartId="db7580b5d7d14bde98fb7e0aaabba447">
        <Part Type="papunktis" Nr="88.1" Abbr="88.1 pp." DocPartId="b1e3ff6b75c643df88eb1faa961edd62" PartId="696be41baba84d1eaa8a70d15cbb31d2"/>
        <Part Type="papunktis" Nr="88.2" Abbr="88.2 pp." DocPartId="5304876996db4515a7c57bfa686f5cf0" PartId="44fce9ef68174aa4bc9d9a6063019570"/>
        <Part Type="papunktis" Nr="88.3" Abbr="88.3 pp." DocPartId="0cbf085c43d240ba863530aedda065e7" PartId="ddba47f37a6b42c286b2e89f53677feb"/>
      </Part>
      <Part Type="punktas" Nr="88-1" Abbr="88-1 p." DocPartId="be005c626f1e4093b5ca82b101f6d509" PartId="b4a935a5f9b0484abb97a5e4cbf6c83d"/>
      <Part Type="punktas" Nr="89" Abbr="89 p." DocPartId="6c86a840c27243d6bcd6164ae6f6d1e2" PartId="6dc8ffbc19364f45babae97fcca53e11">
        <Part Type="papunktis" Nr="89.1" Abbr="89.1 pp." DocPartId="b075e4431d844276980ae5941fb1f294" PartId="a081a18d2dea4930bae0b0faaaed1c3e"/>
        <Part Type="papunktis" Nr="89.2" Abbr="89.2 pp." DocPartId="d2640caf7afc4076b7f0e4ceffc44848" PartId="e45c04a4e0254e5baf3295a71b7a049d"/>
      </Part>
      <Part Type="punktas" Nr="90" Abbr="90 p." DocPartId="a57722ab4e6a48559093ad1b60dcb339" PartId="6d687e1755844157ba0471c04a223ff3">
        <Part Type="papunktis" Nr="90.1" Abbr="90.1 pp." DocPartId="3943d5fb4a4a487c93d4a30e45fb04f1" PartId="cb999c87f7554ffd9f6500e1e43a802c"/>
        <Part Type="papunktis" Nr="90.2" Abbr="90.2 pp." DocPartId="733e4a7777e741889c00fd95e01cc552" PartId="10281c98613e4a59af30c1361b446c53"/>
      </Part>
      <Part Type="punktas" Nr="91" Abbr="91 p." DocPartId="b6d0f00ecdff41acbfed643f45d4fad1" PartId="b371b047a019423f92adc6f4dc7de1ac"/>
    </Part>
    <Part Type="skyrius" Nr="17-1" Title="PAPILDOMŲ AVIACIJOS SAUGUMO PRIEMONIŲ TAIKYMAS, NUSTAČIUS ATITINKAMĄ GRĖSMĖS LYGĮ" DocPartId="959ab93672074737915c5c06cfed8541" PartId="f037bf00fe504cf79030788dd5a27f1d">
      <Part Type="punktas" Nr="91-1" Abbr="91-1 p." DocPartId="4e333bf4cf324b578346340f1199ee79" PartId="bb93b7787c494ac39b2f0a1359a3251b"/>
    </Part>
    <Part Type="skyrius" Nr="18" Title="CIVILINĖS AVIACIJOS SAUGUMO KOKYBĖS KONTROLĖ" DocPartId="698929ae10db4fa883e8f7c6210f779d" PartId="7711f9471a1f48eeb2060b2fd613f628">
      <Part Type="punktas" Nr="92" Abbr="92 p." DocPartId="8093c8bfd1274c1f8401476e09b344a4" PartId="5422b97d08f0445ca4557f8d1ffd2024"/>
    </Part>
    <Part Type="skyrius" Nr="19" Title="SAUGUMO PRIEMONIŲ FINANSAVIMAS" DocPartId="2f503e140bf543db81c622248dea8a64" PartId="ce798bb5d4ec4cc69def193a6d846124">
      <Part Type="punktas" Nr="93" Abbr="93 p." DocPartId="3c1fcdff544f4d568edefe7cf7d52183" PartId="fbb98032eedc47499865f78131e136d4"/>
    </Part>
    <Part Type="skyrius" Nr="20" Title="CIVILINĖS AVIACIJOS SAUGUMUI REIKŠMINGOS YPATINGOS SVARBOS INFORMACINIŲ IR RYŠIŲ TECHNOLOGIJŲ SISTEMOS IR JOMIS TVARKOMI DUOMENYS" DocPartId="2a9975023c6e423fbc8fa73cfd14e932" PartId="c49b5a36eacc407ba0c8d8ff99e388ee">
      <Part Type="punktas" Nr="94" Abbr="94 p." DocPartId="5d266325cc6744e6adf14d78a55508e8" PartId="4fc9a23994174ca2b52c35d2d7297b79"/>
      <Part Type="punktas" Nr="95" Abbr="95 p." DocPartId="0d01a90b261540448aede70b5f5b3c55" PartId="b7bac57c3f2c462ea99c8330ed53886c"/>
      <Part Type="punktas" Nr="96" Abbr="96 p." DocPartId="6d044b9236374feebbdab49d57798a24" PartId="212da2ee1b47431caa4fbf548e394b8b"/>
      <Part Type="punktas" Nr="97" Abbr="97 p." DocPartId="00d819f6eca44673b4cf787b9635606f" PartId="61216f29a64b4128a5ca608b3ea6be8e"/>
      <Part Type="punktas" Nr="98" Abbr="98 p." DocPartId="90bdff2baaae4534af00294b0fd792b1" PartId="c630f44b64814ba283e9e03d51e59093">
        <Part Type="papunktis" Nr="98.1" Abbr="98.1 pp." DocPartId="77aba56df1194777a6f7be55288c2f1e" PartId="e865851742404def94da61b3532217d8"/>
        <Part Type="papunktis" Nr="98.2" Abbr="98.2 pp." DocPartId="e37c1d7abcf4406caf09943fb1ebadda" PartId="1df9c031b20540dea6a7e2770a36db0d"/>
        <Part Type="papunktis" Nr="98.3" Abbr="98.3 pp." DocPartId="6ed217469be44a3c85ac1c6d24bb3e9c" PartId="ce836c5ba9ef4508840b9a9ea9014014"/>
        <Part Type="papunktis" Nr="98.4" Abbr="98.4 pp." DocPartId="2ce2c598fc304f888ee6362ad0a012ba" PartId="30fb98496e5e4039844d1efb28ff97b0"/>
      </Part>
      <Part Type="punktas" Nr="99" Abbr="99 p." DocPartId="03eac279b0d74277a28c374e32f3dce0" PartId="4179788e29eb4882b0dda91dc22b7b41"/>
      <Part Type="punktas" Nr="100" Abbr="100 p." DocPartId="f506ebde2b9848e185bd699af3032c8f" PartId="f383227047eb4501a285d28b7745e63c"/>
      <Part Type="punktas" Nr="101" Abbr="101 p." DocPartId="6b8efebee7ac4670847b804d9028c04d" PartId="6c2f40877b0d4434b8c202c4a90c5f4b"/>
      <Part Type="punktas" Nr="102" Abbr="102 p." DocPartId="d7640ebd77244051a4b383215becbef6" PartId="a59b49ea36d34f998cf4712cd58be4c5"/>
      <Part Type="punktas" Nr="103" Abbr="103 p." DocPartId="3922e62e9d744b89b14283f174ec5f11" PartId="743db043f317430e816ebab6b84c6fec"/>
      <Part Type="punktas" Nr="104" Abbr="104 p." DocPartId="ac084c8227e647faa1653accb888ffe1" PartId="b9f665a498114d839bcb2ce15b92b4e6"/>
      <Part Type="punktas" Nr="105" Abbr="105 p." DocPartId="68d03b37e5c144c296c43272331db49d" PartId="02ed9a1902264e6d85b09ca887adf293"/>
    </Part>
    <Part Type="skyrius" Nr="21" Title="CIVILINĖS AVIACIJOS SAUGUMO RIZIKOS VERTINIMAS" DocPartId="3d15f97756fe49588aff244446fb8e10" PartId="f4beea99c94b48efb816419a6bc4765f">
      <Part Type="punktas" Nr="106" Abbr="106 p." DocPartId="c596a62b43a8410db5f355c52c672677" PartId="9a27caaacb2f43fd8fccdab670ae50d9"/>
      <Part Type="punktas" Nr="107" Abbr="107 p." DocPartId="443522472ddb42a990af6de98b6b82f0" PartId="2a61762de51c4dc7a7da81cb22783c8e"/>
      <Part Type="punktas" Nr="108" Abbr="108 p." DocPartId="7941a53a979946f2bb6ed156527517f0" PartId="4bbeeaab48344199bd632aab67559a14"/>
      <Part Type="punktas" Nr="109" Abbr="109 p." DocPartId="e670dcac36584c36bc5487b2520077c3" PartId="5983be915ad14578bcd73cb23145fc5e"/>
    </Part>
    <Part Type="pabaiga" DocPartId="d6d5affee61f4d229880bf5d86f2bb7e" PartId="e2a8558a375941448e06d7581825fbc1"/>
  </Part>
  <Part Type="priedas" Abbr="pr." Title="CIVILINĖS AVIACIJOS SAUGUMUI REIKŠMINGŲ YPATINGOS SVARBOS INFORMACINIŲ IR RYŠIŲ TECHNOLOGIJŲ SISTEMŲ IR JOMIS TVARKOMŲ DUOMENŲ SĄRAŠAS" DocPartId="f8e58e7b34c94c76a2541c8cfa0d943a" PartId="cc9335e3cf9c46ef8c5421fa9dc8c6a0"/>
</Parts>
</file>

<file path=customXml/itemProps1.xml><?xml version="1.0" encoding="utf-8"?>
<ds:datastoreItem xmlns:ds="http://schemas.openxmlformats.org/officeDocument/2006/customXml" ds:itemID="{3C6F7510-BA8A-4BE4-A8F4-0DCBA3416C2D}">
  <ds:schemaRefs>
    <ds:schemaRef ds:uri="http://lrs.lt/TAIS/DocParts"/>
  </ds:schemaRefs>
</ds:datastoreItem>
</file>

<file path=docProps/app.xml><?xml version="1.0" encoding="utf-8"?>
<Properties xmlns="http://schemas.openxmlformats.org/officeDocument/2006/extended-properties">
  <Template>Normal.dotm</Template>
  <TotalTime>243</TotalTime>
  <Pages>31</Pages>
  <Words>63405</Words>
  <Characters>36142</Characters>
  <Application>Microsoft Office Word</Application>
  <DocSecurity>0</DocSecurity>
  <Lines>301</Lines>
  <Paragraphs>198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VYRIAUSYBĖS</vt:lpstr>
    </vt:vector>
  </TitlesOfParts>
  <Company>Teisines informacijos centras</Company>
  <LinksUpToDate>false</LinksUpToDate>
  <CharactersWithSpaces>99349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2014-11-21T12:13:00Z</dcterms:created>
  <dc:creator>Sandra</dc:creator>
  <lastModifiedBy>JŪRĖNIENĖ Jolanta</lastModifiedBy>
  <dcterms:modified xsi:type="dcterms:W3CDTF">2025-12-31T17:36:00Z</dcterms:modified>
  <revision>35</revision>
  <dc:title>LIETUVOS RESPUBLIKOS VYRIAUSYBĖS</dc:title>
</coreProperties>
</file>